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9D1FF" w14:textId="77777777" w:rsidR="00A220FE" w:rsidRDefault="006C67CB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1629587" wp14:editId="1E0F3FED">
            <wp:simplePos x="0" y="0"/>
            <wp:positionH relativeFrom="page">
              <wp:posOffset>297179</wp:posOffset>
            </wp:positionH>
            <wp:positionV relativeFrom="paragraph">
              <wp:posOffset>138045</wp:posOffset>
            </wp:positionV>
            <wp:extent cx="756284" cy="5854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4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Q</w:t>
      </w:r>
      <w:r>
        <w:t>ueensland</w:t>
      </w:r>
      <w:r>
        <w:rPr>
          <w:spacing w:val="-2"/>
        </w:rPr>
        <w:t xml:space="preserve"> </w:t>
      </w:r>
      <w:r>
        <w:rPr>
          <w:color w:val="FF0000"/>
        </w:rPr>
        <w:t>A</w:t>
      </w:r>
      <w:r>
        <w:t>dvocacy</w:t>
      </w:r>
      <w:r>
        <w:rPr>
          <w:spacing w:val="-4"/>
        </w:rPr>
        <w:t xml:space="preserve"> </w:t>
      </w:r>
      <w:r>
        <w:rPr>
          <w:color w:val="FF0000"/>
        </w:rPr>
        <w:t>I</w:t>
      </w:r>
      <w:r>
        <w:t>ncorporated</w:t>
      </w:r>
    </w:p>
    <w:p w14:paraId="6829F289" w14:textId="77777777" w:rsidR="00A220FE" w:rsidRDefault="006C67CB">
      <w:pPr>
        <w:spacing w:before="155" w:after="93"/>
        <w:ind w:left="2078" w:right="510" w:hanging="634"/>
        <w:rPr>
          <w:b/>
        </w:rPr>
      </w:pPr>
      <w:r>
        <w:rPr>
          <w:b/>
        </w:rPr>
        <w:t>Our mission is to promote, protect and defend, through advocacy, the fundamental needs</w:t>
      </w:r>
      <w:r>
        <w:rPr>
          <w:b/>
          <w:spacing w:val="-59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rights and</w:t>
      </w:r>
      <w:r>
        <w:rPr>
          <w:b/>
          <w:spacing w:val="-5"/>
        </w:rPr>
        <w:t xml:space="preserve"> </w:t>
      </w:r>
      <w:r>
        <w:rPr>
          <w:b/>
        </w:rPr>
        <w:t>lives of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most</w:t>
      </w:r>
      <w:r>
        <w:rPr>
          <w:b/>
          <w:spacing w:val="-1"/>
        </w:rPr>
        <w:t xml:space="preserve"> </w:t>
      </w:r>
      <w:r>
        <w:rPr>
          <w:b/>
        </w:rPr>
        <w:t>vulnerable</w:t>
      </w:r>
      <w:r>
        <w:rPr>
          <w:b/>
          <w:spacing w:val="-3"/>
        </w:rPr>
        <w:t xml:space="preserve"> </w:t>
      </w:r>
      <w:r>
        <w:rPr>
          <w:b/>
        </w:rPr>
        <w:t>people</w:t>
      </w:r>
      <w:r>
        <w:rPr>
          <w:b/>
          <w:spacing w:val="-4"/>
        </w:rPr>
        <w:t xml:space="preserve"> </w:t>
      </w:r>
      <w:r>
        <w:rPr>
          <w:b/>
        </w:rPr>
        <w:t>with disability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Queensland.</w:t>
      </w:r>
    </w:p>
    <w:p w14:paraId="2C4A55E0" w14:textId="77777777" w:rsidR="00A220FE" w:rsidRDefault="006C67CB">
      <w:pPr>
        <w:pStyle w:val="BodyText"/>
        <w:spacing w:line="81" w:lineRule="exact"/>
        <w:ind w:left="-52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010722AC">
          <v:group id="_x0000_s1030" style="width:518.2pt;height:4.05pt;mso-position-horizontal-relative:char;mso-position-vertical-relative:line" coordsize="10364,81">
            <v:rect id="_x0000_s1031" style="position:absolute;width:10364;height:81" fillcolor="red" stroked="f"/>
            <w10:anchorlock/>
          </v:group>
        </w:pict>
      </w:r>
    </w:p>
    <w:p w14:paraId="3ACD3FA0" w14:textId="77777777" w:rsidR="00A220FE" w:rsidRDefault="006C67CB">
      <w:pPr>
        <w:spacing w:before="47"/>
        <w:ind w:left="5381"/>
        <w:rPr>
          <w:b/>
          <w:i/>
          <w:sz w:val="16"/>
        </w:rPr>
      </w:pPr>
      <w:r>
        <w:rPr>
          <w:b/>
          <w:i/>
          <w:sz w:val="16"/>
        </w:rPr>
        <w:t>Systems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Legal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Advocacy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for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vulnerable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people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with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Disability</w:t>
      </w:r>
    </w:p>
    <w:p w14:paraId="6F0EC160" w14:textId="77777777" w:rsidR="00A220FE" w:rsidRDefault="00A220FE">
      <w:pPr>
        <w:pStyle w:val="BodyText"/>
        <w:rPr>
          <w:b/>
          <w:i/>
          <w:sz w:val="20"/>
        </w:rPr>
      </w:pPr>
    </w:p>
    <w:p w14:paraId="241D816E" w14:textId="77777777" w:rsidR="00A220FE" w:rsidRDefault="00A220FE">
      <w:pPr>
        <w:pStyle w:val="BodyText"/>
        <w:spacing w:before="6"/>
        <w:rPr>
          <w:b/>
          <w:i/>
          <w:sz w:val="21"/>
        </w:rPr>
      </w:pPr>
    </w:p>
    <w:p w14:paraId="1AFB0EB0" w14:textId="77777777" w:rsidR="00A220FE" w:rsidRDefault="006C67CB">
      <w:pPr>
        <w:pStyle w:val="Heading1"/>
      </w:pPr>
      <w:r>
        <w:t>What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disagree</w:t>
      </w:r>
      <w:r>
        <w:rPr>
          <w:spacing w:val="-5"/>
        </w:rPr>
        <w:t xml:space="preserve"> </w:t>
      </w:r>
      <w:r>
        <w:t>with a</w:t>
      </w:r>
      <w:r>
        <w:rPr>
          <w:spacing w:val="-1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Disability</w:t>
      </w:r>
      <w:r>
        <w:rPr>
          <w:spacing w:val="-8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(NDIA)</w:t>
      </w:r>
      <w:r>
        <w:rPr>
          <w:spacing w:val="-1"/>
        </w:rPr>
        <w:t xml:space="preserve"> </w:t>
      </w:r>
      <w:r>
        <w:t>decision?</w:t>
      </w:r>
    </w:p>
    <w:p w14:paraId="2C6F327B" w14:textId="77777777" w:rsidR="00A220FE" w:rsidRDefault="00A220FE">
      <w:pPr>
        <w:pStyle w:val="BodyText"/>
        <w:spacing w:before="10"/>
        <w:rPr>
          <w:b/>
          <w:sz w:val="20"/>
        </w:rPr>
      </w:pPr>
    </w:p>
    <w:p w14:paraId="40F06988" w14:textId="77777777" w:rsidR="00A220FE" w:rsidRDefault="006C67CB">
      <w:pPr>
        <w:pStyle w:val="BodyText"/>
        <w:spacing w:line="276" w:lineRule="auto"/>
        <w:ind w:left="662" w:right="555"/>
      </w:pPr>
      <w:r>
        <w:t xml:space="preserve">Many decisions made by the NDIA are reviewable, </w:t>
      </w:r>
      <w:proofErr w:type="gramStart"/>
      <w:r>
        <w:t>including:</w:t>
      </w:r>
      <w:proofErr w:type="gramEnd"/>
      <w:r>
        <w:t xml:space="preserve"> acceptance as a participant of the</w:t>
      </w:r>
      <w:r>
        <w:rPr>
          <w:spacing w:val="-64"/>
        </w:rPr>
        <w:t xml:space="preserve"> </w:t>
      </w:r>
      <w:r>
        <w:t>National Disability Insurance Scheme (NDIS); or the provision of reasonable and necessary</w:t>
      </w:r>
      <w:r>
        <w:rPr>
          <w:spacing w:val="1"/>
        </w:rPr>
        <w:t xml:space="preserve"> </w:t>
      </w:r>
      <w:r>
        <w:t>supports</w:t>
      </w:r>
      <w:r>
        <w:rPr>
          <w:spacing w:val="-1"/>
        </w:rPr>
        <w:t xml:space="preserve"> </w:t>
      </w:r>
      <w:r>
        <w:t>that have or have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been included</w:t>
      </w:r>
      <w:r>
        <w:rPr>
          <w:spacing w:val="-4"/>
        </w:rPr>
        <w:t xml:space="preserve"> </w:t>
      </w:r>
      <w:r>
        <w:t>in your</w:t>
      </w:r>
      <w:r>
        <w:rPr>
          <w:spacing w:val="-1"/>
        </w:rPr>
        <w:t xml:space="preserve"> </w:t>
      </w:r>
      <w:r>
        <w:t>plan.</w:t>
      </w:r>
    </w:p>
    <w:p w14:paraId="620D5FDE" w14:textId="77777777" w:rsidR="00A220FE" w:rsidRDefault="00A220FE">
      <w:pPr>
        <w:pStyle w:val="BodyText"/>
        <w:rPr>
          <w:sz w:val="26"/>
        </w:rPr>
      </w:pPr>
    </w:p>
    <w:p w14:paraId="3623C335" w14:textId="77777777" w:rsidR="00A220FE" w:rsidRDefault="00A220FE">
      <w:pPr>
        <w:pStyle w:val="BodyText"/>
        <w:spacing w:before="8"/>
        <w:rPr>
          <w:sz w:val="36"/>
        </w:rPr>
      </w:pPr>
    </w:p>
    <w:p w14:paraId="15048FE3" w14:textId="77777777" w:rsidR="00A220FE" w:rsidRDefault="006C67CB">
      <w:pPr>
        <w:pStyle w:val="Heading1"/>
      </w:pPr>
      <w:r>
        <w:t>How</w:t>
      </w:r>
      <w:r>
        <w:rPr>
          <w:spacing w:val="4"/>
        </w:rPr>
        <w:t xml:space="preserve"> </w:t>
      </w:r>
      <w:r>
        <w:t>to appl</w:t>
      </w:r>
      <w:r>
        <w:t>y</w:t>
      </w:r>
      <w:r>
        <w:rPr>
          <w:spacing w:val="-8"/>
        </w:rPr>
        <w:t xml:space="preserve"> </w:t>
      </w:r>
      <w:r>
        <w:t>for a</w:t>
      </w:r>
      <w:r>
        <w:rPr>
          <w:spacing w:val="1"/>
        </w:rPr>
        <w:t xml:space="preserve"> </w:t>
      </w:r>
      <w:r>
        <w:t>review</w:t>
      </w:r>
      <w:r>
        <w:rPr>
          <w:spacing w:val="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NDIA</w:t>
      </w:r>
      <w:r>
        <w:rPr>
          <w:spacing w:val="-5"/>
        </w:rPr>
        <w:t xml:space="preserve"> </w:t>
      </w:r>
      <w:r>
        <w:t>decision</w:t>
      </w:r>
    </w:p>
    <w:p w14:paraId="6B10C3D1" w14:textId="77777777" w:rsidR="00A220FE" w:rsidRDefault="00A220FE">
      <w:pPr>
        <w:pStyle w:val="BodyText"/>
        <w:spacing w:before="8"/>
        <w:rPr>
          <w:b/>
          <w:sz w:val="20"/>
        </w:rPr>
      </w:pPr>
    </w:p>
    <w:p w14:paraId="7D350648" w14:textId="77777777" w:rsidR="00A220FE" w:rsidRDefault="006C67CB">
      <w:pPr>
        <w:pStyle w:val="BodyText"/>
        <w:spacing w:line="276" w:lineRule="auto"/>
        <w:ind w:left="662" w:right="542"/>
      </w:pPr>
      <w:r>
        <w:t>If you are unhappy with a decision made by the NDIA, you can request an internal review within</w:t>
      </w:r>
      <w:r>
        <w:rPr>
          <w:spacing w:val="-64"/>
        </w:rPr>
        <w:t xml:space="preserve"> </w:t>
      </w:r>
      <w:r>
        <w:t>three months of receiving the decision. When asking for a review you should explain why the</w:t>
      </w:r>
      <w:r>
        <w:rPr>
          <w:spacing w:val="1"/>
        </w:rPr>
        <w:t xml:space="preserve"> </w:t>
      </w:r>
      <w:r>
        <w:t>decision is incorrect and when possible provide additional supporting documents. There is an</w:t>
      </w:r>
      <w:r>
        <w:rPr>
          <w:spacing w:val="1"/>
        </w:rPr>
        <w:t xml:space="preserve"> </w:t>
      </w:r>
      <w:r>
        <w:t>Application for review of a reviewable decision that can help you descr</w:t>
      </w:r>
      <w:r>
        <w:t>ibe why you want an</w:t>
      </w:r>
      <w:r>
        <w:rPr>
          <w:spacing w:val="1"/>
        </w:rPr>
        <w:t xml:space="preserve"> </w:t>
      </w:r>
      <w:r>
        <w:t xml:space="preserve">internal review of the decision; </w:t>
      </w:r>
      <w:hyperlink r:id="rId6">
        <w:r>
          <w:rPr>
            <w:color w:val="0000FF"/>
            <w:u w:val="single" w:color="0000FF"/>
          </w:rPr>
          <w:t>https://www.ndis.gov.au/participants/how-review-planning-</w:t>
        </w:r>
      </w:hyperlink>
      <w:r>
        <w:rPr>
          <w:color w:val="0000FF"/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decision</w:t>
        </w:r>
      </w:hyperlink>
      <w:r>
        <w:t>.</w:t>
      </w:r>
    </w:p>
    <w:p w14:paraId="763F04F2" w14:textId="77777777" w:rsidR="00A220FE" w:rsidRDefault="006C67CB">
      <w:pPr>
        <w:pStyle w:val="BodyText"/>
        <w:spacing w:before="203"/>
        <w:ind w:left="662"/>
      </w:pPr>
      <w:r>
        <w:t>A</w:t>
      </w:r>
      <w:r>
        <w:rPr>
          <w:spacing w:val="-1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by:</w:t>
      </w:r>
    </w:p>
    <w:p w14:paraId="6AAD9D71" w14:textId="77777777" w:rsidR="00A220FE" w:rsidRDefault="00A220FE">
      <w:pPr>
        <w:pStyle w:val="BodyText"/>
        <w:spacing w:before="8"/>
        <w:rPr>
          <w:sz w:val="20"/>
        </w:rPr>
      </w:pPr>
    </w:p>
    <w:p w14:paraId="217DD6B0" w14:textId="77777777" w:rsidR="00A220FE" w:rsidRDefault="006C67CB">
      <w:pPr>
        <w:pStyle w:val="ListParagraph"/>
        <w:numPr>
          <w:ilvl w:val="0"/>
          <w:numId w:val="1"/>
        </w:numPr>
        <w:tabs>
          <w:tab w:val="left" w:pos="1382"/>
          <w:tab w:val="left" w:pos="1383"/>
        </w:tabs>
        <w:spacing w:before="0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2"/>
          <w:sz w:val="24"/>
        </w:rPr>
        <w:t xml:space="preserve"> </w:t>
      </w:r>
      <w:r>
        <w:rPr>
          <w:sz w:val="24"/>
        </w:rPr>
        <w:t>to:</w:t>
      </w:r>
      <w:r>
        <w:rPr>
          <w:spacing w:val="2"/>
          <w:sz w:val="24"/>
        </w:rPr>
        <w:t xml:space="preserve"> </w:t>
      </w:r>
      <w:r>
        <w:rPr>
          <w:sz w:val="24"/>
        </w:rPr>
        <w:t>Chief Executive</w:t>
      </w:r>
      <w:r>
        <w:rPr>
          <w:spacing w:val="-2"/>
          <w:sz w:val="24"/>
        </w:rPr>
        <w:t xml:space="preserve"> </w:t>
      </w:r>
      <w:r>
        <w:rPr>
          <w:sz w:val="24"/>
        </w:rPr>
        <w:t>Officer,</w:t>
      </w:r>
      <w:r>
        <w:rPr>
          <w:spacing w:val="-5"/>
          <w:sz w:val="24"/>
        </w:rPr>
        <w:t xml:space="preserve"> </w:t>
      </w:r>
      <w:r>
        <w:rPr>
          <w:sz w:val="24"/>
        </w:rPr>
        <w:t>National</w:t>
      </w:r>
      <w:r>
        <w:rPr>
          <w:spacing w:val="-2"/>
          <w:sz w:val="24"/>
        </w:rPr>
        <w:t xml:space="preserve"> </w:t>
      </w:r>
      <w:r>
        <w:rPr>
          <w:sz w:val="24"/>
        </w:rPr>
        <w:t>Disability</w:t>
      </w:r>
      <w:r>
        <w:rPr>
          <w:spacing w:val="-5"/>
          <w:sz w:val="24"/>
        </w:rPr>
        <w:t xml:space="preserve"> </w:t>
      </w:r>
      <w:r>
        <w:rPr>
          <w:sz w:val="24"/>
        </w:rPr>
        <w:t>Insurance</w:t>
      </w:r>
      <w:r>
        <w:rPr>
          <w:spacing w:val="-1"/>
          <w:sz w:val="24"/>
        </w:rPr>
        <w:t xml:space="preserve"> </w:t>
      </w:r>
      <w:r>
        <w:rPr>
          <w:sz w:val="24"/>
        </w:rPr>
        <w:t>Agency</w:t>
      </w:r>
    </w:p>
    <w:p w14:paraId="73A1E138" w14:textId="77777777" w:rsidR="00A220FE" w:rsidRDefault="006C67CB">
      <w:pPr>
        <w:pStyle w:val="ListParagraph"/>
        <w:numPr>
          <w:ilvl w:val="0"/>
          <w:numId w:val="1"/>
        </w:numPr>
        <w:tabs>
          <w:tab w:val="left" w:pos="1382"/>
          <w:tab w:val="left" w:pos="1383"/>
        </w:tabs>
        <w:ind w:hanging="361"/>
        <w:rPr>
          <w:sz w:val="24"/>
        </w:rPr>
      </w:pP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Box</w:t>
      </w:r>
      <w:r>
        <w:rPr>
          <w:spacing w:val="-4"/>
          <w:sz w:val="24"/>
        </w:rPr>
        <w:t xml:space="preserve"> </w:t>
      </w:r>
      <w:r>
        <w:rPr>
          <w:sz w:val="24"/>
        </w:rPr>
        <w:t>700,</w:t>
      </w:r>
      <w:r>
        <w:rPr>
          <w:spacing w:val="1"/>
          <w:sz w:val="24"/>
        </w:rPr>
        <w:t xml:space="preserve"> </w:t>
      </w:r>
      <w:r>
        <w:rPr>
          <w:sz w:val="24"/>
        </w:rPr>
        <w:t>Canberra</w:t>
      </w:r>
      <w:r>
        <w:rPr>
          <w:spacing w:val="-3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2601</w:t>
      </w:r>
    </w:p>
    <w:p w14:paraId="244A25E5" w14:textId="77777777" w:rsidR="00A220FE" w:rsidRDefault="006C67CB">
      <w:pPr>
        <w:pStyle w:val="ListParagraph"/>
        <w:numPr>
          <w:ilvl w:val="0"/>
          <w:numId w:val="1"/>
        </w:numPr>
        <w:tabs>
          <w:tab w:val="left" w:pos="1382"/>
          <w:tab w:val="left" w:pos="1383"/>
        </w:tabs>
        <w:ind w:hanging="361"/>
        <w:rPr>
          <w:sz w:val="24"/>
        </w:rPr>
      </w:pPr>
      <w:r>
        <w:rPr>
          <w:sz w:val="24"/>
        </w:rPr>
        <w:t>Talking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someone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an NDIA</w:t>
      </w:r>
      <w:r>
        <w:rPr>
          <w:spacing w:val="-2"/>
          <w:sz w:val="24"/>
        </w:rPr>
        <w:t xml:space="preserve"> </w:t>
      </w:r>
      <w:r>
        <w:rPr>
          <w:sz w:val="24"/>
        </w:rPr>
        <w:t>office</w:t>
      </w:r>
    </w:p>
    <w:p w14:paraId="4B9C821B" w14:textId="77777777" w:rsidR="00A220FE" w:rsidRDefault="006C67CB">
      <w:pPr>
        <w:pStyle w:val="ListParagraph"/>
        <w:numPr>
          <w:ilvl w:val="0"/>
          <w:numId w:val="1"/>
        </w:numPr>
        <w:tabs>
          <w:tab w:val="left" w:pos="1382"/>
          <w:tab w:val="left" w:pos="1383"/>
        </w:tabs>
        <w:ind w:hanging="361"/>
        <w:rPr>
          <w:sz w:val="24"/>
        </w:rPr>
      </w:pPr>
      <w:r>
        <w:rPr>
          <w:sz w:val="24"/>
        </w:rPr>
        <w:t>Calling</w:t>
      </w:r>
      <w:r>
        <w:rPr>
          <w:spacing w:val="-3"/>
          <w:sz w:val="24"/>
        </w:rPr>
        <w:t xml:space="preserve"> </w:t>
      </w:r>
      <w:r>
        <w:rPr>
          <w:sz w:val="24"/>
        </w:rPr>
        <w:t>180 800</w:t>
      </w:r>
      <w:r>
        <w:rPr>
          <w:spacing w:val="-2"/>
          <w:sz w:val="24"/>
        </w:rPr>
        <w:t xml:space="preserve"> </w:t>
      </w:r>
      <w:r>
        <w:rPr>
          <w:sz w:val="24"/>
        </w:rPr>
        <w:t>110</w:t>
      </w:r>
    </w:p>
    <w:p w14:paraId="4E381D53" w14:textId="77777777" w:rsidR="00A220FE" w:rsidRDefault="006C67CB">
      <w:pPr>
        <w:pStyle w:val="BodyText"/>
        <w:tabs>
          <w:tab w:val="left" w:pos="4263"/>
          <w:tab w:val="left" w:pos="8584"/>
        </w:tabs>
        <w:spacing w:before="41"/>
        <w:ind w:left="1382"/>
      </w:pPr>
      <w:r>
        <w:t>TTY:</w:t>
      </w:r>
      <w:r>
        <w:rPr>
          <w:spacing w:val="-1"/>
        </w:rPr>
        <w:t xml:space="preserve"> </w:t>
      </w:r>
      <w:r>
        <w:t>1800</w:t>
      </w:r>
      <w:r>
        <w:rPr>
          <w:spacing w:val="-3"/>
        </w:rPr>
        <w:t xml:space="preserve"> </w:t>
      </w:r>
      <w:r>
        <w:t>555</w:t>
      </w:r>
      <w:r>
        <w:rPr>
          <w:spacing w:val="-3"/>
        </w:rPr>
        <w:t xml:space="preserve"> </w:t>
      </w:r>
      <w:r>
        <w:t>677</w:t>
      </w:r>
      <w:r>
        <w:tab/>
        <w:t>Speak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Listen:</w:t>
      </w:r>
      <w:r>
        <w:rPr>
          <w:spacing w:val="-3"/>
        </w:rPr>
        <w:t xml:space="preserve"> </w:t>
      </w:r>
      <w:r>
        <w:t>1800</w:t>
      </w:r>
      <w:r>
        <w:rPr>
          <w:spacing w:val="-1"/>
        </w:rPr>
        <w:t xml:space="preserve"> </w:t>
      </w:r>
      <w:r>
        <w:t>555 727</w:t>
      </w:r>
      <w:r>
        <w:tab/>
        <w:t>TIS: 131</w:t>
      </w:r>
      <w:r>
        <w:rPr>
          <w:spacing w:val="-3"/>
        </w:rPr>
        <w:t xml:space="preserve"> </w:t>
      </w:r>
      <w:r>
        <w:t>450</w:t>
      </w:r>
    </w:p>
    <w:p w14:paraId="59C9D8FC" w14:textId="77777777" w:rsidR="00A220FE" w:rsidRDefault="00A220FE">
      <w:pPr>
        <w:pStyle w:val="BodyText"/>
        <w:spacing w:before="1"/>
        <w:rPr>
          <w:sz w:val="21"/>
        </w:rPr>
      </w:pPr>
    </w:p>
    <w:p w14:paraId="2F96219A" w14:textId="77777777" w:rsidR="00A220FE" w:rsidRDefault="006C67CB">
      <w:pPr>
        <w:pStyle w:val="BodyText"/>
        <w:ind w:left="1382"/>
      </w:pPr>
      <w:r>
        <w:t>*1800</w:t>
      </w:r>
      <w:r>
        <w:rPr>
          <w:spacing w:val="-1"/>
        </w:rPr>
        <w:t xml:space="preserve"> </w:t>
      </w:r>
      <w:r>
        <w:t>calls are</w:t>
      </w:r>
      <w:r>
        <w:rPr>
          <w:spacing w:val="-5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fixes lies;</w:t>
      </w:r>
      <w:r>
        <w:rPr>
          <w:spacing w:val="-1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mobiles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 charged</w:t>
      </w:r>
    </w:p>
    <w:p w14:paraId="2D93D38F" w14:textId="77777777" w:rsidR="00A220FE" w:rsidRDefault="00A220FE">
      <w:pPr>
        <w:pStyle w:val="BodyText"/>
        <w:spacing w:before="8"/>
        <w:rPr>
          <w:sz w:val="20"/>
        </w:rPr>
      </w:pPr>
    </w:p>
    <w:p w14:paraId="1B27DAC9" w14:textId="77777777" w:rsidR="00A220FE" w:rsidRDefault="006C67CB">
      <w:pPr>
        <w:pStyle w:val="ListParagraph"/>
        <w:numPr>
          <w:ilvl w:val="0"/>
          <w:numId w:val="1"/>
        </w:numPr>
        <w:tabs>
          <w:tab w:val="left" w:pos="1382"/>
          <w:tab w:val="left" w:pos="1383"/>
        </w:tabs>
        <w:spacing w:before="0"/>
        <w:ind w:hanging="361"/>
        <w:rPr>
          <w:sz w:val="24"/>
        </w:rPr>
      </w:pPr>
      <w:r>
        <w:rPr>
          <w:sz w:val="24"/>
        </w:rPr>
        <w:t>Sending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to:</w:t>
      </w:r>
      <w:r>
        <w:rPr>
          <w:color w:val="0000FF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enquiries@ndis.gov.au</w:t>
        </w:r>
      </w:hyperlink>
    </w:p>
    <w:p w14:paraId="63010F95" w14:textId="77777777" w:rsidR="00A220FE" w:rsidRDefault="006C67CB">
      <w:pPr>
        <w:pStyle w:val="BodyText"/>
        <w:spacing w:before="241" w:line="278" w:lineRule="auto"/>
        <w:ind w:left="662" w:right="795"/>
      </w:pPr>
      <w:r>
        <w:t>The staff member who completes the review will be independent of the person who made the</w:t>
      </w:r>
      <w:r>
        <w:rPr>
          <w:spacing w:val="-64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decision.</w:t>
      </w:r>
    </w:p>
    <w:p w14:paraId="3ABFBAAB" w14:textId="77777777" w:rsidR="00A220FE" w:rsidRDefault="00A220FE">
      <w:pPr>
        <w:pStyle w:val="BodyText"/>
        <w:rPr>
          <w:sz w:val="26"/>
        </w:rPr>
      </w:pPr>
    </w:p>
    <w:p w14:paraId="68690F68" w14:textId="77777777" w:rsidR="00A220FE" w:rsidRDefault="00A220FE">
      <w:pPr>
        <w:pStyle w:val="BodyText"/>
        <w:rPr>
          <w:sz w:val="36"/>
        </w:rPr>
      </w:pPr>
    </w:p>
    <w:p w14:paraId="2180E818" w14:textId="77777777" w:rsidR="00A220FE" w:rsidRDefault="006C67CB">
      <w:pPr>
        <w:pStyle w:val="Heading1"/>
      </w:pPr>
      <w:r>
        <w:t>What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 unhappy</w:t>
      </w:r>
      <w:r>
        <w:rPr>
          <w:spacing w:val="-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NDIA</w:t>
      </w:r>
      <w:r>
        <w:rPr>
          <w:spacing w:val="-4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review</w:t>
      </w:r>
    </w:p>
    <w:p w14:paraId="695495FE" w14:textId="77777777" w:rsidR="00A220FE" w:rsidRDefault="00A220FE">
      <w:pPr>
        <w:pStyle w:val="BodyText"/>
        <w:spacing w:before="10"/>
        <w:rPr>
          <w:b/>
          <w:sz w:val="20"/>
        </w:rPr>
      </w:pPr>
    </w:p>
    <w:p w14:paraId="6D0B10BB" w14:textId="77777777" w:rsidR="00A220FE" w:rsidRDefault="006C67CB">
      <w:pPr>
        <w:pStyle w:val="BodyText"/>
        <w:spacing w:before="1" w:line="276" w:lineRule="auto"/>
        <w:ind w:left="662" w:right="782"/>
      </w:pPr>
      <w:r>
        <w:t>If you still disa</w:t>
      </w:r>
      <w:r>
        <w:t>gree with a decision after the internal review is completed, you can apply to the</w:t>
      </w:r>
      <w:r>
        <w:rPr>
          <w:spacing w:val="-64"/>
        </w:rPr>
        <w:t xml:space="preserve"> </w:t>
      </w:r>
      <w:r>
        <w:t>Administrative Appeals Tribunal (AAT) to conduct an external merits review. An application to</w:t>
      </w:r>
      <w:r>
        <w:rPr>
          <w:spacing w:val="-64"/>
        </w:rPr>
        <w:t xml:space="preserve"> </w:t>
      </w:r>
      <w:r>
        <w:t>the AAT must be made within 28 days of receiving the decision of an internal rev</w:t>
      </w:r>
      <w:r>
        <w:t>iew by the</w:t>
      </w:r>
      <w:r>
        <w:rPr>
          <w:spacing w:val="1"/>
        </w:rPr>
        <w:t xml:space="preserve"> </w:t>
      </w:r>
      <w:r>
        <w:t xml:space="preserve">NDIA: </w:t>
      </w:r>
      <w:hyperlink r:id="rId9">
        <w:r>
          <w:rPr>
            <w:color w:val="0000FF"/>
            <w:u w:val="single" w:color="0000FF"/>
          </w:rPr>
          <w:t>http://www.aat.gov.au/resources/forms</w:t>
        </w:r>
      </w:hyperlink>
      <w:r>
        <w:t>.</w:t>
      </w:r>
    </w:p>
    <w:p w14:paraId="5C8DBF82" w14:textId="77777777" w:rsidR="00A220FE" w:rsidRDefault="00A220FE">
      <w:pPr>
        <w:pStyle w:val="BodyText"/>
        <w:rPr>
          <w:sz w:val="20"/>
        </w:rPr>
      </w:pPr>
    </w:p>
    <w:p w14:paraId="44F8B585" w14:textId="77777777" w:rsidR="00A220FE" w:rsidRDefault="00A220FE">
      <w:pPr>
        <w:pStyle w:val="BodyText"/>
        <w:rPr>
          <w:sz w:val="20"/>
        </w:rPr>
      </w:pPr>
    </w:p>
    <w:p w14:paraId="14587A3F" w14:textId="77777777" w:rsidR="00A220FE" w:rsidRDefault="00A220FE">
      <w:pPr>
        <w:pStyle w:val="BodyText"/>
        <w:rPr>
          <w:sz w:val="20"/>
        </w:rPr>
      </w:pPr>
    </w:p>
    <w:p w14:paraId="21568EF1" w14:textId="77777777" w:rsidR="00A220FE" w:rsidRDefault="00A220FE">
      <w:pPr>
        <w:pStyle w:val="BodyText"/>
        <w:rPr>
          <w:sz w:val="20"/>
        </w:rPr>
      </w:pPr>
    </w:p>
    <w:p w14:paraId="10B6750B" w14:textId="77777777" w:rsidR="00A220FE" w:rsidRDefault="00A220FE">
      <w:pPr>
        <w:pStyle w:val="BodyText"/>
        <w:spacing w:before="6"/>
        <w:rPr>
          <w:sz w:val="16"/>
        </w:rPr>
      </w:pPr>
    </w:p>
    <w:p w14:paraId="42B4D108" w14:textId="77777777" w:rsidR="00A220FE" w:rsidRDefault="006C67CB">
      <w:pPr>
        <w:spacing w:before="94"/>
        <w:ind w:left="218"/>
        <w:rPr>
          <w:b/>
        </w:rPr>
      </w:pPr>
      <w:r>
        <w:rPr>
          <w:b/>
          <w:color w:val="FF0000"/>
        </w:rPr>
        <w:t>Ph</w:t>
      </w:r>
      <w:r>
        <w:rPr>
          <w:b/>
        </w:rPr>
        <w:t>: (07) 3844</w:t>
      </w:r>
      <w:r>
        <w:rPr>
          <w:b/>
          <w:spacing w:val="-2"/>
        </w:rPr>
        <w:t xml:space="preserve"> </w:t>
      </w:r>
      <w:r>
        <w:rPr>
          <w:b/>
        </w:rPr>
        <w:t>4200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2"/>
        </w:rPr>
        <w:t xml:space="preserve"> </w:t>
      </w:r>
      <w:r>
        <w:rPr>
          <w:b/>
        </w:rPr>
        <w:t>1300</w:t>
      </w:r>
      <w:r>
        <w:rPr>
          <w:b/>
          <w:spacing w:val="-1"/>
        </w:rPr>
        <w:t xml:space="preserve"> </w:t>
      </w:r>
      <w:r>
        <w:rPr>
          <w:b/>
        </w:rPr>
        <w:t>130</w:t>
      </w:r>
      <w:r>
        <w:rPr>
          <w:b/>
          <w:spacing w:val="-1"/>
        </w:rPr>
        <w:t xml:space="preserve"> </w:t>
      </w:r>
      <w:r>
        <w:rPr>
          <w:b/>
        </w:rPr>
        <w:t>582</w:t>
      </w:r>
      <w:r>
        <w:rPr>
          <w:b/>
          <w:spacing w:val="-1"/>
        </w:rPr>
        <w:t xml:space="preserve"> </w:t>
      </w:r>
      <w:r>
        <w:rPr>
          <w:b/>
          <w:color w:val="FF0000"/>
        </w:rPr>
        <w:t>Fax:</w:t>
      </w:r>
      <w:r>
        <w:rPr>
          <w:b/>
          <w:color w:val="FF0000"/>
          <w:spacing w:val="-1"/>
        </w:rPr>
        <w:t xml:space="preserve"> </w:t>
      </w:r>
      <w:r>
        <w:rPr>
          <w:b/>
        </w:rPr>
        <w:t>(07)</w:t>
      </w:r>
      <w:r>
        <w:rPr>
          <w:b/>
          <w:spacing w:val="1"/>
        </w:rPr>
        <w:t xml:space="preserve"> </w:t>
      </w:r>
      <w:r>
        <w:rPr>
          <w:b/>
        </w:rPr>
        <w:t>3844</w:t>
      </w:r>
      <w:r>
        <w:rPr>
          <w:b/>
          <w:spacing w:val="-1"/>
        </w:rPr>
        <w:t xml:space="preserve"> </w:t>
      </w:r>
      <w:r>
        <w:rPr>
          <w:b/>
        </w:rPr>
        <w:t xml:space="preserve">4220 </w:t>
      </w:r>
      <w:r>
        <w:rPr>
          <w:b/>
          <w:color w:val="FF0000"/>
        </w:rPr>
        <w:t xml:space="preserve">Email: </w:t>
      </w:r>
      <w:hyperlink r:id="rId10">
        <w:r>
          <w:rPr>
            <w:b/>
          </w:rPr>
          <w:t>qai@qai.org.au</w:t>
        </w:r>
        <w:r>
          <w:rPr>
            <w:b/>
            <w:spacing w:val="-2"/>
          </w:rPr>
          <w:t xml:space="preserve"> </w:t>
        </w:r>
      </w:hyperlink>
      <w:r>
        <w:rPr>
          <w:b/>
          <w:color w:val="FF0000"/>
        </w:rPr>
        <w:t>Website:</w:t>
      </w:r>
      <w:r>
        <w:rPr>
          <w:b/>
          <w:color w:val="FF0000"/>
          <w:spacing w:val="-6"/>
        </w:rPr>
        <w:t xml:space="preserve"> </w:t>
      </w:r>
      <w:hyperlink r:id="rId11">
        <w:r>
          <w:rPr>
            <w:b/>
          </w:rPr>
          <w:t>www.qai.org.au</w:t>
        </w:r>
      </w:hyperlink>
    </w:p>
    <w:p w14:paraId="2DC3F5ED" w14:textId="77777777" w:rsidR="00A220FE" w:rsidRDefault="006C67CB">
      <w:pPr>
        <w:pStyle w:val="BodyText"/>
        <w:spacing w:before="3"/>
        <w:rPr>
          <w:b/>
          <w:sz w:val="12"/>
        </w:rPr>
      </w:pPr>
      <w:r>
        <w:pict w14:anchorId="09C9D430">
          <v:group id="_x0000_s1027" style="position:absolute;margin-left:34.15pt;margin-top:9pt;width:524.55pt;height:48.8pt;z-index:-15728128;mso-wrap-distance-left:0;mso-wrap-distance-right:0;mso-position-horizontal-relative:page" coordorigin="683,180" coordsize="10491,976">
            <v:rect id="_x0000_s1029" style="position:absolute;left:683;top:179;width:10491;height:976" fillcolor="red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83;top:179;width:10491;height:976" filled="f" stroked="f">
              <v:textbox inset="0,0,0,0">
                <w:txbxContent>
                  <w:p w14:paraId="4425E032" w14:textId="77777777" w:rsidR="00A220FE" w:rsidRDefault="006C67CB">
                    <w:pPr>
                      <w:spacing w:before="114"/>
                      <w:ind w:left="665" w:right="739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2nd</w:t>
                    </w:r>
                    <w:r>
                      <w:rPr>
                        <w:b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Floor,</w:t>
                    </w:r>
                    <w:r>
                      <w:rPr>
                        <w:b/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South</w:t>
                    </w:r>
                    <w:r>
                      <w:rPr>
                        <w:b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Central,</w:t>
                    </w:r>
                    <w:r>
                      <w:rPr>
                        <w:b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43</w:t>
                    </w:r>
                    <w:r>
                      <w:rPr>
                        <w:b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Peel</w:t>
                    </w:r>
                    <w:r>
                      <w:rPr>
                        <w:b/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Street,</w:t>
                    </w:r>
                    <w:r>
                      <w:rPr>
                        <w:b/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STH</w:t>
                    </w:r>
                    <w:r>
                      <w:rPr>
                        <w:b/>
                        <w:color w:val="FFFFFF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BRISBANE</w:t>
                    </w:r>
                    <w:r>
                      <w:rPr>
                        <w:b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QLD</w:t>
                    </w:r>
                    <w:r>
                      <w:rPr>
                        <w:b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4101</w:t>
                    </w:r>
                  </w:p>
                  <w:p w14:paraId="7C16BC29" w14:textId="77777777" w:rsidR="00A220FE" w:rsidRDefault="006C67CB">
                    <w:pPr>
                      <w:spacing w:before="63"/>
                      <w:ind w:left="670" w:right="739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QAI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endorses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objectives, and promotes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principles,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Convention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on the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Rights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Persons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Disabilities.</w:t>
                    </w:r>
                  </w:p>
                  <w:p w14:paraId="0F3D58E6" w14:textId="77777777" w:rsidR="00A220FE" w:rsidRDefault="006C67CB">
                    <w:pPr>
                      <w:spacing w:before="58"/>
                      <w:ind w:left="664" w:right="739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Patron:</w:t>
                    </w:r>
                    <w:r>
                      <w:rPr>
                        <w:b/>
                        <w:color w:val="FFFFFF"/>
                        <w:spacing w:val="4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His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Excellency</w:t>
                    </w:r>
                    <w:r>
                      <w:rPr>
                        <w:b/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proofErr w:type="gramEnd"/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Honorable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Paul de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Jersey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AC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1BE4CA7" w14:textId="77777777" w:rsidR="00A220FE" w:rsidRDefault="00A220FE">
      <w:pPr>
        <w:rPr>
          <w:sz w:val="12"/>
        </w:rPr>
        <w:sectPr w:rsidR="00A220FE">
          <w:type w:val="continuous"/>
          <w:pgSz w:w="11910" w:h="16840"/>
          <w:pgMar w:top="620" w:right="200" w:bottom="0" w:left="360" w:header="720" w:footer="720" w:gutter="0"/>
          <w:cols w:space="720"/>
        </w:sectPr>
      </w:pPr>
    </w:p>
    <w:p w14:paraId="0C8F8E6B" w14:textId="77777777" w:rsidR="00A220FE" w:rsidRDefault="006C67CB">
      <w:pPr>
        <w:pStyle w:val="BodyText"/>
        <w:spacing w:before="63" w:line="278" w:lineRule="auto"/>
        <w:ind w:left="662" w:right="809"/>
      </w:pPr>
      <w:r>
        <w:lastRenderedPageBreak/>
        <w:t>A request for an external review by filling out an application form or writing a letter to the AAT</w:t>
      </w:r>
      <w:r>
        <w:rPr>
          <w:spacing w:val="-6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sending</w:t>
      </w:r>
      <w:r>
        <w:rPr>
          <w:spacing w:val="-2"/>
        </w:rPr>
        <w:t xml:space="preserve"> </w:t>
      </w:r>
      <w:r>
        <w:t>it to:</w:t>
      </w:r>
    </w:p>
    <w:p w14:paraId="7A5759FC" w14:textId="77777777" w:rsidR="00A220FE" w:rsidRDefault="006C67CB">
      <w:pPr>
        <w:pStyle w:val="ListParagraph"/>
        <w:numPr>
          <w:ilvl w:val="0"/>
          <w:numId w:val="1"/>
        </w:numPr>
        <w:tabs>
          <w:tab w:val="left" w:pos="1382"/>
          <w:tab w:val="left" w:pos="1383"/>
        </w:tabs>
        <w:spacing w:before="196"/>
        <w:ind w:hanging="361"/>
        <w:rPr>
          <w:sz w:val="24"/>
        </w:rPr>
      </w:pPr>
      <w:r>
        <w:rPr>
          <w:sz w:val="24"/>
        </w:rPr>
        <w:t>Post:</w:t>
      </w:r>
      <w:r>
        <w:rPr>
          <w:spacing w:val="-4"/>
          <w:sz w:val="24"/>
        </w:rPr>
        <w:t xml:space="preserve"> </w:t>
      </w:r>
      <w:r>
        <w:rPr>
          <w:sz w:val="24"/>
        </w:rPr>
        <w:t>AAT,</w:t>
      </w:r>
      <w:r>
        <w:rPr>
          <w:spacing w:val="-1"/>
          <w:sz w:val="24"/>
        </w:rPr>
        <w:t xml:space="preserve"> </w:t>
      </w:r>
      <w:r>
        <w:rPr>
          <w:sz w:val="24"/>
        </w:rPr>
        <w:t>GPO</w:t>
      </w:r>
      <w:r>
        <w:rPr>
          <w:spacing w:val="-1"/>
          <w:sz w:val="24"/>
        </w:rPr>
        <w:t xml:space="preserve"> </w:t>
      </w:r>
      <w:r>
        <w:rPr>
          <w:sz w:val="24"/>
        </w:rPr>
        <w:t>Box</w:t>
      </w:r>
      <w:r>
        <w:rPr>
          <w:spacing w:val="-4"/>
          <w:sz w:val="24"/>
        </w:rPr>
        <w:t xml:space="preserve"> </w:t>
      </w:r>
      <w:r>
        <w:rPr>
          <w:sz w:val="24"/>
        </w:rPr>
        <w:t>9955,</w:t>
      </w:r>
      <w:r>
        <w:rPr>
          <w:spacing w:val="-3"/>
          <w:sz w:val="24"/>
        </w:rPr>
        <w:t xml:space="preserve"> </w:t>
      </w:r>
      <w:r>
        <w:rPr>
          <w:sz w:val="24"/>
        </w:rPr>
        <w:t>Brisbane</w:t>
      </w:r>
      <w:r>
        <w:rPr>
          <w:spacing w:val="-1"/>
          <w:sz w:val="24"/>
        </w:rPr>
        <w:t xml:space="preserve"> </w:t>
      </w:r>
      <w:r>
        <w:rPr>
          <w:sz w:val="24"/>
        </w:rPr>
        <w:t>QLD</w:t>
      </w:r>
      <w:r>
        <w:rPr>
          <w:spacing w:val="-2"/>
          <w:sz w:val="24"/>
        </w:rPr>
        <w:t xml:space="preserve"> </w:t>
      </w:r>
      <w:r>
        <w:rPr>
          <w:sz w:val="24"/>
        </w:rPr>
        <w:t>4000</w:t>
      </w:r>
    </w:p>
    <w:p w14:paraId="042424D1" w14:textId="77777777" w:rsidR="00A220FE" w:rsidRDefault="006C67CB">
      <w:pPr>
        <w:pStyle w:val="ListParagraph"/>
        <w:numPr>
          <w:ilvl w:val="0"/>
          <w:numId w:val="1"/>
        </w:numPr>
        <w:tabs>
          <w:tab w:val="left" w:pos="1382"/>
          <w:tab w:val="left" w:pos="1383"/>
        </w:tabs>
        <w:ind w:hanging="361"/>
        <w:rPr>
          <w:sz w:val="24"/>
        </w:rPr>
      </w:pPr>
      <w:r>
        <w:rPr>
          <w:sz w:val="24"/>
        </w:rPr>
        <w:t>Email:</w:t>
      </w:r>
      <w:r>
        <w:rPr>
          <w:color w:val="0000FF"/>
          <w:spacing w:val="-3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generalreviews@aat.gov.au</w:t>
        </w:r>
      </w:hyperlink>
    </w:p>
    <w:p w14:paraId="79A51A99" w14:textId="77777777" w:rsidR="00A220FE" w:rsidRDefault="006C67CB">
      <w:pPr>
        <w:pStyle w:val="ListParagraph"/>
        <w:numPr>
          <w:ilvl w:val="0"/>
          <w:numId w:val="1"/>
        </w:numPr>
        <w:tabs>
          <w:tab w:val="left" w:pos="1382"/>
          <w:tab w:val="left" w:pos="1383"/>
        </w:tabs>
        <w:spacing w:before="39"/>
        <w:ind w:hanging="361"/>
        <w:rPr>
          <w:sz w:val="24"/>
        </w:rPr>
      </w:pPr>
      <w:r>
        <w:rPr>
          <w:sz w:val="24"/>
        </w:rPr>
        <w:t>Fax:</w:t>
      </w:r>
      <w:r>
        <w:rPr>
          <w:spacing w:val="-1"/>
          <w:sz w:val="24"/>
        </w:rPr>
        <w:t xml:space="preserve"> </w:t>
      </w:r>
      <w:r>
        <w:rPr>
          <w:sz w:val="24"/>
        </w:rPr>
        <w:t>(07)</w:t>
      </w:r>
      <w:r>
        <w:rPr>
          <w:spacing w:val="-1"/>
          <w:sz w:val="24"/>
        </w:rPr>
        <w:t xml:space="preserve"> </w:t>
      </w:r>
      <w:r>
        <w:rPr>
          <w:sz w:val="24"/>
        </w:rPr>
        <w:t>3052</w:t>
      </w:r>
      <w:r>
        <w:rPr>
          <w:spacing w:val="-1"/>
          <w:sz w:val="24"/>
        </w:rPr>
        <w:t xml:space="preserve"> </w:t>
      </w:r>
      <w:r>
        <w:rPr>
          <w:sz w:val="24"/>
        </w:rPr>
        <w:t>3001</w:t>
      </w:r>
    </w:p>
    <w:p w14:paraId="4DFA5405" w14:textId="77777777" w:rsidR="00A220FE" w:rsidRDefault="006C67CB">
      <w:pPr>
        <w:pStyle w:val="ListParagraph"/>
        <w:numPr>
          <w:ilvl w:val="0"/>
          <w:numId w:val="1"/>
        </w:numPr>
        <w:tabs>
          <w:tab w:val="left" w:pos="1382"/>
          <w:tab w:val="left" w:pos="1383"/>
        </w:tabs>
        <w:ind w:hanging="361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Person:</w:t>
      </w:r>
      <w:r>
        <w:rPr>
          <w:spacing w:val="-4"/>
          <w:sz w:val="24"/>
        </w:rPr>
        <w:t xml:space="preserve"> </w:t>
      </w:r>
      <w:r>
        <w:rPr>
          <w:sz w:val="24"/>
        </w:rPr>
        <w:t>Level 6,</w:t>
      </w:r>
      <w:r>
        <w:rPr>
          <w:spacing w:val="-4"/>
          <w:sz w:val="24"/>
        </w:rPr>
        <w:t xml:space="preserve"> </w:t>
      </w:r>
      <w:r>
        <w:rPr>
          <w:sz w:val="24"/>
        </w:rPr>
        <w:t>295 Ann</w:t>
      </w:r>
      <w:r>
        <w:rPr>
          <w:spacing w:val="-1"/>
          <w:sz w:val="24"/>
        </w:rPr>
        <w:t xml:space="preserve"> </w:t>
      </w:r>
      <w:r>
        <w:rPr>
          <w:sz w:val="24"/>
        </w:rPr>
        <w:t>St,</w:t>
      </w:r>
      <w:r>
        <w:rPr>
          <w:spacing w:val="-2"/>
          <w:sz w:val="24"/>
        </w:rPr>
        <w:t xml:space="preserve"> </w:t>
      </w:r>
      <w:r>
        <w:rPr>
          <w:sz w:val="24"/>
        </w:rPr>
        <w:t>Brisbane</w:t>
      </w:r>
      <w:r>
        <w:rPr>
          <w:spacing w:val="-4"/>
          <w:sz w:val="24"/>
        </w:rPr>
        <w:t xml:space="preserve"> </w:t>
      </w:r>
      <w:r>
        <w:rPr>
          <w:sz w:val="24"/>
        </w:rPr>
        <w:t>QLD</w:t>
      </w:r>
      <w:r>
        <w:rPr>
          <w:spacing w:val="-1"/>
          <w:sz w:val="24"/>
        </w:rPr>
        <w:t xml:space="preserve"> </w:t>
      </w:r>
      <w:r>
        <w:rPr>
          <w:sz w:val="24"/>
        </w:rPr>
        <w:t>4000</w:t>
      </w:r>
    </w:p>
    <w:p w14:paraId="17762826" w14:textId="77777777" w:rsidR="00A220FE" w:rsidRDefault="006C67CB">
      <w:pPr>
        <w:pStyle w:val="BodyText"/>
        <w:spacing w:before="238" w:line="278" w:lineRule="auto"/>
        <w:ind w:left="662" w:right="555"/>
      </w:pPr>
      <w:r>
        <w:t>The</w:t>
      </w:r>
      <w:r>
        <w:rPr>
          <w:spacing w:val="-2"/>
        </w:rPr>
        <w:t xml:space="preserve"> </w:t>
      </w:r>
      <w:r>
        <w:t>AAT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independent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NDIA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AAT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days</w:t>
      </w:r>
      <w:r>
        <w:rPr>
          <w:spacing w:val="-6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receiving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your application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process.</w:t>
      </w:r>
    </w:p>
    <w:p w14:paraId="2AEEF599" w14:textId="77777777" w:rsidR="00A220FE" w:rsidRDefault="006C67CB">
      <w:pPr>
        <w:pStyle w:val="Heading1"/>
        <w:spacing w:before="198"/>
      </w:pPr>
      <w:r>
        <w:t>Support</w:t>
      </w:r>
      <w:r>
        <w:rPr>
          <w:spacing w:val="-2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NDIS</w:t>
      </w:r>
      <w:r>
        <w:rPr>
          <w:spacing w:val="2"/>
        </w:rPr>
        <w:t xml:space="preserve"> </w:t>
      </w:r>
      <w:r>
        <w:t>Appeals</w:t>
      </w:r>
    </w:p>
    <w:p w14:paraId="2C50C679" w14:textId="77777777" w:rsidR="00A220FE" w:rsidRDefault="00A220FE">
      <w:pPr>
        <w:pStyle w:val="BodyText"/>
        <w:spacing w:before="7"/>
        <w:rPr>
          <w:b/>
          <w:sz w:val="20"/>
        </w:rPr>
      </w:pPr>
    </w:p>
    <w:p w14:paraId="31DAEC45" w14:textId="77777777" w:rsidR="00A220FE" w:rsidRDefault="006C67CB">
      <w:pPr>
        <w:pStyle w:val="BodyText"/>
        <w:spacing w:line="278" w:lineRule="auto"/>
        <w:ind w:left="662" w:right="510"/>
      </w:pPr>
      <w:r>
        <w:t>NDIS Appeals support Advocates are available in all NDIS sites to assist people applying for</w:t>
      </w:r>
      <w:r>
        <w:rPr>
          <w:spacing w:val="1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of NDIA</w:t>
      </w:r>
      <w:r>
        <w:rPr>
          <w:spacing w:val="-4"/>
        </w:rPr>
        <w:t xml:space="preserve"> </w:t>
      </w:r>
      <w:r>
        <w:t>decisions.</w:t>
      </w:r>
      <w:r>
        <w:rPr>
          <w:spacing w:val="-2"/>
        </w:rPr>
        <w:t xml:space="preserve"> </w:t>
      </w:r>
      <w:r>
        <w:t>NDIS</w:t>
      </w:r>
      <w:r>
        <w:rPr>
          <w:spacing w:val="-1"/>
        </w:rPr>
        <w:t xml:space="preserve"> </w:t>
      </w:r>
      <w:r>
        <w:t>appeals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advocates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independent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NDIA</w:t>
      </w:r>
      <w:r>
        <w:rPr>
          <w:spacing w:val="-2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charge.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proofErr w:type="gramStart"/>
      <w:r>
        <w:t>are</w:t>
      </w:r>
      <w:r>
        <w:rPr>
          <w:spacing w:val="-1"/>
        </w:rPr>
        <w:t xml:space="preserve"> </w:t>
      </w:r>
      <w:r>
        <w:t>able to</w:t>
      </w:r>
      <w:proofErr w:type="gramEnd"/>
      <w:r>
        <w:t xml:space="preserve"> assist individuals to:</w:t>
      </w:r>
    </w:p>
    <w:p w14:paraId="36A6E484" w14:textId="77777777" w:rsidR="00A220FE" w:rsidRDefault="006C67CB">
      <w:pPr>
        <w:pStyle w:val="ListParagraph"/>
        <w:numPr>
          <w:ilvl w:val="0"/>
          <w:numId w:val="1"/>
        </w:numPr>
        <w:tabs>
          <w:tab w:val="left" w:pos="1382"/>
          <w:tab w:val="left" w:pos="1383"/>
        </w:tabs>
        <w:spacing w:before="193"/>
        <w:ind w:hanging="361"/>
        <w:rPr>
          <w:sz w:val="24"/>
        </w:rPr>
      </w:pP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process.</w:t>
      </w:r>
    </w:p>
    <w:p w14:paraId="3B996070" w14:textId="77777777" w:rsidR="00A220FE" w:rsidRDefault="006C67CB">
      <w:pPr>
        <w:pStyle w:val="ListParagraph"/>
        <w:numPr>
          <w:ilvl w:val="0"/>
          <w:numId w:val="1"/>
        </w:numPr>
        <w:tabs>
          <w:tab w:val="left" w:pos="1382"/>
          <w:tab w:val="left" w:pos="1383"/>
        </w:tabs>
        <w:ind w:hanging="361"/>
        <w:rPr>
          <w:sz w:val="24"/>
        </w:rPr>
      </w:pPr>
      <w:r>
        <w:rPr>
          <w:sz w:val="24"/>
        </w:rPr>
        <w:t>Prepare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supporting</w:t>
      </w:r>
      <w:r>
        <w:rPr>
          <w:spacing w:val="-4"/>
          <w:sz w:val="24"/>
        </w:rPr>
        <w:t xml:space="preserve"> </w:t>
      </w:r>
      <w:r>
        <w:rPr>
          <w:sz w:val="24"/>
        </w:rPr>
        <w:t>documents.</w:t>
      </w:r>
    </w:p>
    <w:p w14:paraId="06158348" w14:textId="77777777" w:rsidR="00A220FE" w:rsidRDefault="006C67CB">
      <w:pPr>
        <w:pStyle w:val="ListParagraph"/>
        <w:numPr>
          <w:ilvl w:val="0"/>
          <w:numId w:val="1"/>
        </w:numPr>
        <w:tabs>
          <w:tab w:val="left" w:pos="1382"/>
          <w:tab w:val="left" w:pos="1383"/>
        </w:tabs>
        <w:spacing w:before="39"/>
        <w:ind w:hanging="361"/>
        <w:rPr>
          <w:sz w:val="24"/>
        </w:rPr>
      </w:pP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advice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skills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foster</w:t>
      </w:r>
      <w:r>
        <w:rPr>
          <w:spacing w:val="-1"/>
          <w:sz w:val="24"/>
        </w:rPr>
        <w:t xml:space="preserve"> </w:t>
      </w:r>
      <w:r>
        <w:rPr>
          <w:sz w:val="24"/>
        </w:rPr>
        <w:t>self-advocacy.</w:t>
      </w:r>
    </w:p>
    <w:p w14:paraId="025A056D" w14:textId="77777777" w:rsidR="00A220FE" w:rsidRDefault="006C67CB">
      <w:pPr>
        <w:pStyle w:val="ListParagraph"/>
        <w:numPr>
          <w:ilvl w:val="0"/>
          <w:numId w:val="1"/>
        </w:numPr>
        <w:tabs>
          <w:tab w:val="left" w:pos="1382"/>
          <w:tab w:val="left" w:pos="1383"/>
        </w:tabs>
        <w:ind w:hanging="361"/>
        <w:rPr>
          <w:sz w:val="24"/>
        </w:rPr>
      </w:pPr>
      <w:r>
        <w:rPr>
          <w:sz w:val="24"/>
        </w:rPr>
        <w:t>Apply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legal</w:t>
      </w:r>
      <w:r>
        <w:rPr>
          <w:spacing w:val="-1"/>
          <w:sz w:val="24"/>
        </w:rPr>
        <w:t xml:space="preserve"> </w:t>
      </w:r>
      <w:r>
        <w:rPr>
          <w:sz w:val="24"/>
        </w:rPr>
        <w:t>assistance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pursue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to the</w:t>
      </w:r>
      <w:r>
        <w:rPr>
          <w:spacing w:val="-3"/>
          <w:sz w:val="24"/>
        </w:rPr>
        <w:t xml:space="preserve"> </w:t>
      </w:r>
      <w:r>
        <w:rPr>
          <w:sz w:val="24"/>
        </w:rPr>
        <w:t>AAT.</w:t>
      </w:r>
    </w:p>
    <w:p w14:paraId="528ED6C7" w14:textId="77777777" w:rsidR="00A220FE" w:rsidRDefault="006C67CB">
      <w:pPr>
        <w:pStyle w:val="ListParagraph"/>
        <w:numPr>
          <w:ilvl w:val="0"/>
          <w:numId w:val="1"/>
        </w:numPr>
        <w:tabs>
          <w:tab w:val="left" w:pos="1382"/>
          <w:tab w:val="left" w:pos="1383"/>
        </w:tabs>
        <w:spacing w:before="39"/>
        <w:ind w:hanging="361"/>
        <w:rPr>
          <w:sz w:val="24"/>
        </w:rPr>
      </w:pPr>
      <w:r>
        <w:rPr>
          <w:sz w:val="24"/>
        </w:rPr>
        <w:t>Attend</w:t>
      </w:r>
      <w:r>
        <w:rPr>
          <w:spacing w:val="-2"/>
          <w:sz w:val="24"/>
        </w:rPr>
        <w:t xml:space="preserve"> </w:t>
      </w:r>
      <w:r>
        <w:rPr>
          <w:sz w:val="24"/>
        </w:rPr>
        <w:t>AAT</w:t>
      </w:r>
      <w:r>
        <w:rPr>
          <w:spacing w:val="-1"/>
          <w:sz w:val="24"/>
        </w:rPr>
        <w:t xml:space="preserve"> </w:t>
      </w:r>
      <w:r>
        <w:rPr>
          <w:sz w:val="24"/>
        </w:rPr>
        <w:t>conferences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hearings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help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-3"/>
          <w:sz w:val="24"/>
        </w:rPr>
        <w:t xml:space="preserve"> </w:t>
      </w:r>
      <w:r>
        <w:rPr>
          <w:sz w:val="24"/>
        </w:rPr>
        <w:t>present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case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AAT.</w:t>
      </w:r>
    </w:p>
    <w:p w14:paraId="4CD26244" w14:textId="77777777" w:rsidR="00A220FE" w:rsidRDefault="006C67CB">
      <w:pPr>
        <w:pStyle w:val="BodyText"/>
        <w:spacing w:before="241" w:line="278" w:lineRule="auto"/>
        <w:ind w:left="662" w:right="2771"/>
      </w:pPr>
      <w:r>
        <w:t>To find the details of the appropriate NDIS appeals support providers go to</w:t>
      </w:r>
      <w:r>
        <w:rPr>
          <w:spacing w:val="-64"/>
        </w:rPr>
        <w:t xml:space="preserve"> </w:t>
      </w:r>
      <w:hyperlink r:id="rId13">
        <w:r>
          <w:rPr>
            <w:color w:val="0000FF"/>
            <w:u w:val="single" w:color="0000FF"/>
          </w:rPr>
          <w:t>www.dss.gov.au/ndis-appeals</w:t>
        </w:r>
      </w:hyperlink>
      <w:r>
        <w:t>.</w:t>
      </w:r>
    </w:p>
    <w:p w14:paraId="3E10B09B" w14:textId="77777777" w:rsidR="00A220FE" w:rsidRDefault="00A220FE">
      <w:pPr>
        <w:pStyle w:val="BodyText"/>
        <w:spacing w:before="7"/>
        <w:rPr>
          <w:sz w:val="17"/>
        </w:rPr>
      </w:pPr>
    </w:p>
    <w:tbl>
      <w:tblPr>
        <w:tblW w:w="0" w:type="auto"/>
        <w:tblInd w:w="4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0"/>
        <w:gridCol w:w="5190"/>
      </w:tblGrid>
      <w:tr w:rsidR="00A220FE" w14:paraId="4B1BD6D9" w14:textId="77777777">
        <w:trPr>
          <w:trHeight w:val="4130"/>
        </w:trPr>
        <w:tc>
          <w:tcPr>
            <w:tcW w:w="5170" w:type="dxa"/>
          </w:tcPr>
          <w:p w14:paraId="21540559" w14:textId="77777777" w:rsidR="00A220FE" w:rsidRDefault="006C67CB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Queensland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Advocacy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Incorporated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(QAI)</w:t>
            </w:r>
          </w:p>
          <w:p w14:paraId="2F5DF569" w14:textId="77777777" w:rsidR="00A220FE" w:rsidRDefault="006C67CB">
            <w:pPr>
              <w:pStyle w:val="TableParagraph"/>
              <w:ind w:right="2506"/>
              <w:rPr>
                <w:sz w:val="24"/>
              </w:rPr>
            </w:pPr>
            <w:r>
              <w:rPr>
                <w:sz w:val="24"/>
              </w:rPr>
              <w:t>Areas: Queensland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Phone: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(07)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3844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4200</w:t>
            </w:r>
          </w:p>
          <w:p w14:paraId="429C7AF6" w14:textId="77777777" w:rsidR="00A220FE" w:rsidRDefault="006C67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Email:</w:t>
            </w:r>
            <w:r>
              <w:rPr>
                <w:spacing w:val="-8"/>
                <w:sz w:val="24"/>
              </w:rPr>
              <w:t xml:space="preserve"> 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QAI@qai.org.au</w:t>
              </w:r>
            </w:hyperlink>
          </w:p>
          <w:p w14:paraId="08260397" w14:textId="77777777" w:rsidR="00A220FE" w:rsidRDefault="00A220F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356471A0" w14:textId="77777777" w:rsidR="00A220FE" w:rsidRDefault="006C67C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Speaking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Up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For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(SUFY)</w:t>
            </w:r>
          </w:p>
          <w:p w14:paraId="6967E2AF" w14:textId="77777777" w:rsidR="00A220FE" w:rsidRDefault="006C67CB">
            <w:pPr>
              <w:pStyle w:val="TableParagraph"/>
              <w:ind w:right="615"/>
              <w:rPr>
                <w:sz w:val="24"/>
              </w:rPr>
            </w:pPr>
            <w:r>
              <w:rPr>
                <w:sz w:val="24"/>
              </w:rPr>
              <w:t>Areas: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Brisbane,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Moreton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Redlands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Phone: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(07) 3255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  <w:p w14:paraId="5170526D" w14:textId="77777777" w:rsidR="00A220FE" w:rsidRDefault="006C67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Email:</w:t>
            </w:r>
            <w:r>
              <w:rPr>
                <w:spacing w:val="-1"/>
                <w:sz w:val="24"/>
              </w:rPr>
              <w:t xml:space="preserve"> </w:t>
            </w:r>
            <w:hyperlink r:id="rId15">
              <w:r>
                <w:rPr>
                  <w:color w:val="0000FF"/>
                  <w:sz w:val="24"/>
                  <w:u w:val="single" w:color="0000FF"/>
                </w:rPr>
                <w:t>sufy@sufy.org.au</w:t>
              </w:r>
            </w:hyperlink>
          </w:p>
          <w:p w14:paraId="5D170D4B" w14:textId="77777777" w:rsidR="00A220FE" w:rsidRDefault="00A220FE">
            <w:pPr>
              <w:pStyle w:val="TableParagraph"/>
              <w:ind w:left="0"/>
              <w:rPr>
                <w:sz w:val="24"/>
              </w:rPr>
            </w:pPr>
          </w:p>
          <w:p w14:paraId="5865CD16" w14:textId="77777777" w:rsidR="00A220FE" w:rsidRDefault="006C67C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Rights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(RIA)</w:t>
            </w:r>
          </w:p>
          <w:p w14:paraId="5479B2D6" w14:textId="77777777" w:rsidR="00A220FE" w:rsidRDefault="006C67CB">
            <w:pPr>
              <w:pStyle w:val="TableParagraph"/>
              <w:ind w:right="841"/>
              <w:rPr>
                <w:sz w:val="24"/>
              </w:rPr>
            </w:pPr>
            <w:r>
              <w:rPr>
                <w:sz w:val="24"/>
              </w:rPr>
              <w:t>Areas: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Cairns,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Yarrabah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Mareeba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Atherton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regions</w:t>
            </w:r>
          </w:p>
          <w:p w14:paraId="5BCEA085" w14:textId="77777777" w:rsidR="00A220FE" w:rsidRDefault="006C67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Phone: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(07)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4031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73377</w:t>
            </w:r>
          </w:p>
          <w:p w14:paraId="20F0F3EC" w14:textId="77777777" w:rsidR="00A220FE" w:rsidRDefault="006C67CB">
            <w:pPr>
              <w:pStyle w:val="TableParagraph"/>
              <w:spacing w:before="1" w:line="256" w:lineRule="exact"/>
              <w:rPr>
                <w:sz w:val="24"/>
              </w:rPr>
            </w:pPr>
            <w:r>
              <w:rPr>
                <w:sz w:val="24"/>
              </w:rPr>
              <w:t>Email:</w:t>
            </w:r>
            <w:r>
              <w:rPr>
                <w:spacing w:val="-1"/>
                <w:sz w:val="24"/>
              </w:rPr>
              <w:t xml:space="preserve"> </w:t>
            </w:r>
            <w:hyperlink r:id="rId16">
              <w:r>
                <w:rPr>
                  <w:color w:val="0000FF"/>
                  <w:sz w:val="24"/>
                  <w:u w:val="single" w:color="0000FF"/>
                </w:rPr>
                <w:t>info@rightsinaction.org</w:t>
              </w:r>
            </w:hyperlink>
          </w:p>
        </w:tc>
        <w:tc>
          <w:tcPr>
            <w:tcW w:w="5190" w:type="dxa"/>
          </w:tcPr>
          <w:p w14:paraId="56CA63E6" w14:textId="77777777" w:rsidR="00A220FE" w:rsidRDefault="006C67CB">
            <w:pPr>
              <w:pStyle w:val="TableParagraph"/>
              <w:spacing w:line="267" w:lineRule="exact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People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Disability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Australia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(PWDA)</w:t>
            </w:r>
          </w:p>
          <w:p w14:paraId="2D674D1E" w14:textId="77777777" w:rsidR="00A220FE" w:rsidRDefault="006C67CB">
            <w:pPr>
              <w:pStyle w:val="TableParagraph"/>
              <w:ind w:left="212" w:right="2513"/>
              <w:rPr>
                <w:sz w:val="24"/>
              </w:rPr>
            </w:pPr>
            <w:r>
              <w:rPr>
                <w:sz w:val="24"/>
              </w:rPr>
              <w:t>Areas: Queensland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Phone: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(02)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9370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3100</w:t>
            </w:r>
          </w:p>
          <w:p w14:paraId="6F063437" w14:textId="77777777" w:rsidR="00A220FE" w:rsidRDefault="006C67CB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Email:</w:t>
            </w:r>
            <w:r>
              <w:rPr>
                <w:spacing w:val="-3"/>
                <w:sz w:val="24"/>
              </w:rPr>
              <w:t xml:space="preserve"> 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pwd@pwd.org.au</w:t>
              </w:r>
            </w:hyperlink>
          </w:p>
          <w:p w14:paraId="5C0E0449" w14:textId="77777777" w:rsidR="00A220FE" w:rsidRDefault="00A220F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20C74A59" w14:textId="77777777" w:rsidR="00A220FE" w:rsidRDefault="006C67CB">
            <w:pPr>
              <w:pStyle w:val="TableParagraph"/>
              <w:ind w:left="212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Independent Advocacy North Queensland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(IANQ)</w:t>
            </w:r>
          </w:p>
          <w:p w14:paraId="187C0C68" w14:textId="77777777" w:rsidR="00A220FE" w:rsidRDefault="006C67CB">
            <w:pPr>
              <w:pStyle w:val="TableParagraph"/>
              <w:ind w:left="212" w:right="502"/>
              <w:rPr>
                <w:sz w:val="24"/>
              </w:rPr>
            </w:pPr>
            <w:r>
              <w:rPr>
                <w:sz w:val="24"/>
              </w:rPr>
              <w:t>Areas: Burdekin Shire, Cassowary Coast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region, Charters Towers region, Flinders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Shire, Hinchinbrook Shire, Mackay/ Isaac/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Whitsunday region, Palm Island Shire,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Townsville.</w:t>
            </w:r>
          </w:p>
          <w:p w14:paraId="69F49D9D" w14:textId="77777777" w:rsidR="00A220FE" w:rsidRDefault="006C67CB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Phone: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887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688</w:t>
            </w:r>
          </w:p>
          <w:p w14:paraId="684F73D6" w14:textId="77777777" w:rsidR="00A220FE" w:rsidRDefault="006C67CB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Email:</w:t>
            </w:r>
            <w:r>
              <w:rPr>
                <w:spacing w:val="-4"/>
                <w:sz w:val="24"/>
              </w:rPr>
              <w:t xml:space="preserve"> </w:t>
            </w:r>
            <w:hyperlink r:id="rId18">
              <w:r>
                <w:rPr>
                  <w:color w:val="0000FF"/>
                  <w:sz w:val="24"/>
                  <w:u w:val="single" w:color="0000FF"/>
                </w:rPr>
                <w:t>appeals@ianq.org.au</w:t>
              </w:r>
            </w:hyperlink>
          </w:p>
        </w:tc>
      </w:tr>
    </w:tbl>
    <w:p w14:paraId="060E1136" w14:textId="77777777" w:rsidR="00A220FE" w:rsidRDefault="00A220FE">
      <w:pPr>
        <w:pStyle w:val="BodyText"/>
        <w:rPr>
          <w:sz w:val="21"/>
        </w:rPr>
      </w:pPr>
    </w:p>
    <w:p w14:paraId="64B6F7F1" w14:textId="77777777" w:rsidR="00A220FE" w:rsidRDefault="006C67CB">
      <w:pPr>
        <w:ind w:left="662" w:right="1096"/>
        <w:rPr>
          <w:b/>
          <w:i/>
        </w:rPr>
      </w:pPr>
      <w:r>
        <w:rPr>
          <w:b/>
          <w:i/>
        </w:rPr>
        <w:t>Disclaimer: This publication is for general information only. It must</w:t>
      </w:r>
      <w:r>
        <w:rPr>
          <w:b/>
          <w:i/>
        </w:rPr>
        <w:t xml:space="preserve"> not be relied on as legal</w:t>
      </w:r>
      <w:r>
        <w:rPr>
          <w:b/>
          <w:i/>
          <w:spacing w:val="-59"/>
        </w:rPr>
        <w:t xml:space="preserve"> </w:t>
      </w:r>
      <w:r>
        <w:rPr>
          <w:b/>
          <w:i/>
        </w:rPr>
        <w:t>advice.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You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must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seek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legal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advice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about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your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own</w:t>
      </w:r>
      <w:r>
        <w:rPr>
          <w:b/>
          <w:i/>
          <w:spacing w:val="-2"/>
        </w:rPr>
        <w:t xml:space="preserve"> </w:t>
      </w:r>
      <w:proofErr w:type="gramStart"/>
      <w:r>
        <w:rPr>
          <w:b/>
          <w:i/>
        </w:rPr>
        <w:t>particular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circumstances</w:t>
      </w:r>
      <w:proofErr w:type="gramEnd"/>
      <w:r>
        <w:rPr>
          <w:b/>
          <w:i/>
        </w:rPr>
        <w:t>.</w:t>
      </w:r>
    </w:p>
    <w:p w14:paraId="5A52C2A6" w14:textId="77777777" w:rsidR="00A220FE" w:rsidRDefault="006C67CB">
      <w:pPr>
        <w:spacing w:before="200" w:line="244" w:lineRule="auto"/>
        <w:ind w:left="662" w:right="753"/>
        <w:rPr>
          <w:b/>
          <w:i/>
        </w:rPr>
      </w:pPr>
      <w:r>
        <w:rPr>
          <w:b/>
          <w:i/>
        </w:rPr>
        <w:t>QAI gratefully acknowledges the funding provided by the Department of Social Services to QAI</w:t>
      </w:r>
      <w:r>
        <w:rPr>
          <w:b/>
          <w:i/>
          <w:spacing w:val="-59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establish and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run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the NDIS Appeals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Support</w:t>
      </w:r>
      <w:r>
        <w:rPr>
          <w:b/>
          <w:i/>
          <w:spacing w:val="2"/>
        </w:rPr>
        <w:t xml:space="preserve"> </w:t>
      </w:r>
      <w:r>
        <w:rPr>
          <w:b/>
          <w:i/>
        </w:rPr>
        <w:t>Program.</w:t>
      </w:r>
    </w:p>
    <w:p w14:paraId="34023BF0" w14:textId="77777777" w:rsidR="00A220FE" w:rsidRDefault="006C67CB">
      <w:pPr>
        <w:spacing w:before="192"/>
        <w:ind w:left="662"/>
        <w:rPr>
          <w:b/>
          <w:i/>
        </w:rPr>
      </w:pPr>
      <w:r>
        <w:rPr>
          <w:b/>
          <w:i/>
        </w:rPr>
        <w:t>Last updated: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05 February 2018</w:t>
      </w:r>
    </w:p>
    <w:p w14:paraId="54C233AA" w14:textId="77777777" w:rsidR="00A220FE" w:rsidRDefault="00A220FE">
      <w:pPr>
        <w:pStyle w:val="BodyText"/>
        <w:rPr>
          <w:b/>
          <w:i/>
          <w:sz w:val="20"/>
        </w:rPr>
      </w:pPr>
    </w:p>
    <w:p w14:paraId="3944D38E" w14:textId="77777777" w:rsidR="00A220FE" w:rsidRDefault="00A220FE">
      <w:pPr>
        <w:pStyle w:val="BodyText"/>
        <w:rPr>
          <w:b/>
          <w:i/>
          <w:sz w:val="20"/>
        </w:rPr>
      </w:pPr>
    </w:p>
    <w:p w14:paraId="2074BD6A" w14:textId="77777777" w:rsidR="00A220FE" w:rsidRDefault="00A220FE">
      <w:pPr>
        <w:pStyle w:val="BodyText"/>
        <w:spacing w:before="11"/>
        <w:rPr>
          <w:b/>
          <w:i/>
          <w:sz w:val="21"/>
        </w:rPr>
      </w:pPr>
    </w:p>
    <w:p w14:paraId="39934248" w14:textId="77777777" w:rsidR="00A220FE" w:rsidRDefault="006C67CB">
      <w:pPr>
        <w:spacing w:before="56"/>
        <w:ind w:right="108"/>
        <w:jc w:val="right"/>
        <w:rPr>
          <w:rFonts w:ascii="Calibri"/>
        </w:rPr>
      </w:pPr>
      <w:r>
        <w:pict w14:anchorId="1EDDF5A8">
          <v:rect id="_x0000_s1026" style="position:absolute;left:0;text-align:left;margin-left:560.5pt;margin-top:1.25pt;width:33pt;height:.5pt;z-index:15730176;mso-position-horizontal-relative:page" fillcolor="#7e7e7e" stroked="f">
            <w10:wrap anchorx="page"/>
          </v:rect>
        </w:pict>
      </w:r>
      <w:r>
        <w:rPr>
          <w:rFonts w:ascii="Calibri"/>
        </w:rPr>
        <w:t>2</w:t>
      </w:r>
    </w:p>
    <w:sectPr w:rsidR="00A220FE">
      <w:pgSz w:w="11910" w:h="16840"/>
      <w:pgMar w:top="1140" w:right="20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868FF"/>
    <w:multiLevelType w:val="hybridMultilevel"/>
    <w:tmpl w:val="89E6D8AA"/>
    <w:lvl w:ilvl="0" w:tplc="8B34AABC">
      <w:numFmt w:val="bullet"/>
      <w:lvlText w:val=""/>
      <w:lvlJc w:val="left"/>
      <w:pPr>
        <w:ind w:left="138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2AEFAC4">
      <w:numFmt w:val="bullet"/>
      <w:lvlText w:val="•"/>
      <w:lvlJc w:val="left"/>
      <w:pPr>
        <w:ind w:left="2376" w:hanging="360"/>
      </w:pPr>
      <w:rPr>
        <w:rFonts w:hint="default"/>
        <w:lang w:val="en-US" w:eastAsia="en-US" w:bidi="ar-SA"/>
      </w:rPr>
    </w:lvl>
    <w:lvl w:ilvl="2" w:tplc="C016AE72">
      <w:numFmt w:val="bullet"/>
      <w:lvlText w:val="•"/>
      <w:lvlJc w:val="left"/>
      <w:pPr>
        <w:ind w:left="3373" w:hanging="360"/>
      </w:pPr>
      <w:rPr>
        <w:rFonts w:hint="default"/>
        <w:lang w:val="en-US" w:eastAsia="en-US" w:bidi="ar-SA"/>
      </w:rPr>
    </w:lvl>
    <w:lvl w:ilvl="3" w:tplc="E84892D2">
      <w:numFmt w:val="bullet"/>
      <w:lvlText w:val="•"/>
      <w:lvlJc w:val="left"/>
      <w:pPr>
        <w:ind w:left="4369" w:hanging="360"/>
      </w:pPr>
      <w:rPr>
        <w:rFonts w:hint="default"/>
        <w:lang w:val="en-US" w:eastAsia="en-US" w:bidi="ar-SA"/>
      </w:rPr>
    </w:lvl>
    <w:lvl w:ilvl="4" w:tplc="1D826F32">
      <w:numFmt w:val="bullet"/>
      <w:lvlText w:val="•"/>
      <w:lvlJc w:val="left"/>
      <w:pPr>
        <w:ind w:left="5366" w:hanging="360"/>
      </w:pPr>
      <w:rPr>
        <w:rFonts w:hint="default"/>
        <w:lang w:val="en-US" w:eastAsia="en-US" w:bidi="ar-SA"/>
      </w:rPr>
    </w:lvl>
    <w:lvl w:ilvl="5" w:tplc="36888AFC">
      <w:numFmt w:val="bullet"/>
      <w:lvlText w:val="•"/>
      <w:lvlJc w:val="left"/>
      <w:pPr>
        <w:ind w:left="6363" w:hanging="360"/>
      </w:pPr>
      <w:rPr>
        <w:rFonts w:hint="default"/>
        <w:lang w:val="en-US" w:eastAsia="en-US" w:bidi="ar-SA"/>
      </w:rPr>
    </w:lvl>
    <w:lvl w:ilvl="6" w:tplc="6218B87A">
      <w:numFmt w:val="bullet"/>
      <w:lvlText w:val="•"/>
      <w:lvlJc w:val="left"/>
      <w:pPr>
        <w:ind w:left="7359" w:hanging="360"/>
      </w:pPr>
      <w:rPr>
        <w:rFonts w:hint="default"/>
        <w:lang w:val="en-US" w:eastAsia="en-US" w:bidi="ar-SA"/>
      </w:rPr>
    </w:lvl>
    <w:lvl w:ilvl="7" w:tplc="91945696">
      <w:numFmt w:val="bullet"/>
      <w:lvlText w:val="•"/>
      <w:lvlJc w:val="left"/>
      <w:pPr>
        <w:ind w:left="8356" w:hanging="360"/>
      </w:pPr>
      <w:rPr>
        <w:rFonts w:hint="default"/>
        <w:lang w:val="en-US" w:eastAsia="en-US" w:bidi="ar-SA"/>
      </w:rPr>
    </w:lvl>
    <w:lvl w:ilvl="8" w:tplc="2C926490">
      <w:numFmt w:val="bullet"/>
      <w:lvlText w:val="•"/>
      <w:lvlJc w:val="left"/>
      <w:pPr>
        <w:ind w:left="935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0FE"/>
    <w:rsid w:val="006C67CB"/>
    <w:rsid w:val="00A2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4AEF6EB"/>
  <w15:docId w15:val="{183EC8C4-33BB-4BB3-9237-DF385948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6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1"/>
      <w:ind w:left="1632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40"/>
      <w:ind w:left="1382" w:hanging="361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ndis.gov.au" TargetMode="External"/><Relationship Id="rId13" Type="http://schemas.openxmlformats.org/officeDocument/2006/relationships/hyperlink" Target="http://www.dss.gov.au/ndis-appeals" TargetMode="External"/><Relationship Id="rId18" Type="http://schemas.openxmlformats.org/officeDocument/2006/relationships/hyperlink" Target="mailto:appeals@ianq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dis.gov.au/participants/how-review-planning-decision" TargetMode="External"/><Relationship Id="rId12" Type="http://schemas.openxmlformats.org/officeDocument/2006/relationships/hyperlink" Target="mailto:generalreviews@aat.gov.au" TargetMode="External"/><Relationship Id="rId17" Type="http://schemas.openxmlformats.org/officeDocument/2006/relationships/hyperlink" Target="mailto:pwd@pwd.org.au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rightsinaction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dis.gov.au/participants/how-review-planning-decision" TargetMode="External"/><Relationship Id="rId11" Type="http://schemas.openxmlformats.org/officeDocument/2006/relationships/hyperlink" Target="http://www.qai.org.au/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sufy@sufy.org.au" TargetMode="External"/><Relationship Id="rId10" Type="http://schemas.openxmlformats.org/officeDocument/2006/relationships/hyperlink" Target="mailto:qai@qai.org.a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at.gov.au/resources/forms" TargetMode="External"/><Relationship Id="rId14" Type="http://schemas.openxmlformats.org/officeDocument/2006/relationships/hyperlink" Target="mailto:QAI@qai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4161</Characters>
  <Application>Microsoft Office Word</Application>
  <DocSecurity>0</DocSecurity>
  <Lines>77</Lines>
  <Paragraphs>43</Paragraphs>
  <ScaleCrop>false</ScaleCrop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rebekah.leong</dc:creator>
  <cp:lastModifiedBy>Shannon Bell</cp:lastModifiedBy>
  <cp:revision>2</cp:revision>
  <dcterms:created xsi:type="dcterms:W3CDTF">2021-04-13T03:32:00Z</dcterms:created>
  <dcterms:modified xsi:type="dcterms:W3CDTF">2021-04-13T03:32:00Z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2021-04-13T00:00:00Z</vt:filetime>
  </property>
</Properties>
</file>