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header63.xml" ContentType="application/vnd.openxmlformats-officedocument.wordprocessingml.header+xml"/>
  <Override PartName="/word/footer62.xml" ContentType="application/vnd.openxmlformats-officedocument.wordprocessingml.foot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header67.xml" ContentType="application/vnd.openxmlformats-officedocument.wordprocessingml.header+xml"/>
  <Override PartName="/word/footer66.xml" ContentType="application/vnd.openxmlformats-officedocument.wordprocessingml.foot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header69.xml" ContentType="application/vnd.openxmlformats-officedocument.wordprocessingml.header+xml"/>
  <Override PartName="/word/footer68.xml" ContentType="application/vnd.openxmlformats-officedocument.wordprocessingml.footer+xml"/>
  <Override PartName="/word/header70.xml" ContentType="application/vnd.openxmlformats-officedocument.wordprocessingml.header+xml"/>
  <Override PartName="/word/footer69.xml" ContentType="application/vnd.openxmlformats-officedocument.wordprocessingml.foot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header72.xml" ContentType="application/vnd.openxmlformats-officedocument.wordprocessingml.header+xml"/>
  <Override PartName="/word/footer71.xml" ContentType="application/vnd.openxmlformats-officedocument.wordprocessingml.footer+xml"/>
  <Override PartName="/word/header73.xml" ContentType="application/vnd.openxmlformats-officedocument.wordprocessingml.header+xml"/>
  <Override PartName="/word/footer72.xml" ContentType="application/vnd.openxmlformats-officedocument.wordprocessingml.foot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header75.xml" ContentType="application/vnd.openxmlformats-officedocument.wordprocessingml.header+xml"/>
  <Override PartName="/word/footer74.xml" ContentType="application/vnd.openxmlformats-officedocument.wordprocessingml.footer+xml"/>
  <Override PartName="/word/header76.xml" ContentType="application/vnd.openxmlformats-officedocument.wordprocessingml.header+xml"/>
  <Override PartName="/word/footer75.xml" ContentType="application/vnd.openxmlformats-officedocument.wordprocessingml.foot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header78.xml" ContentType="application/vnd.openxmlformats-officedocument.wordprocessingml.header+xml"/>
  <Override PartName="/word/footer77.xml" ContentType="application/vnd.openxmlformats-officedocument.wordprocessingml.footer+xml"/>
  <Override PartName="/word/header79.xml" ContentType="application/vnd.openxmlformats-officedocument.wordprocessingml.header+xml"/>
  <Override PartName="/word/footer78.xml" ContentType="application/vnd.openxmlformats-officedocument.wordprocessingml.foot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header81.xml" ContentType="application/vnd.openxmlformats-officedocument.wordprocessingml.header+xml"/>
  <Override PartName="/word/footer80.xml" ContentType="application/vnd.openxmlformats-officedocument.wordprocessingml.footer+xml"/>
  <Override PartName="/word/header82.xml" ContentType="application/vnd.openxmlformats-officedocument.wordprocessingml.header+xml"/>
  <Override PartName="/word/footer81.xml" ContentType="application/vnd.openxmlformats-officedocument.wordprocessingml.foot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header84.xml" ContentType="application/vnd.openxmlformats-officedocument.wordprocessingml.header+xml"/>
  <Override PartName="/word/footer83.xml" ContentType="application/vnd.openxmlformats-officedocument.wordprocessingml.footer+xml"/>
  <Override PartName="/word/header85.xml" ContentType="application/vnd.openxmlformats-officedocument.wordprocessingml.header+xml"/>
  <Override PartName="/word/footer84.xml" ContentType="application/vnd.openxmlformats-officedocument.wordprocessingml.foot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header87.xml" ContentType="application/vnd.openxmlformats-officedocument.wordprocessingml.header+xml"/>
  <Override PartName="/word/footer86.xml" ContentType="application/vnd.openxmlformats-officedocument.wordprocessingml.footer+xml"/>
  <Override PartName="/word/header88.xml" ContentType="application/vnd.openxmlformats-officedocument.wordprocessingml.header+xml"/>
  <Override PartName="/word/footer87.xml" ContentType="application/vnd.openxmlformats-officedocument.wordprocessingml.foot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header90.xml" ContentType="application/vnd.openxmlformats-officedocument.wordprocessingml.header+xml"/>
  <Override PartName="/word/footer89.xml" ContentType="application/vnd.openxmlformats-officedocument.wordprocessingml.footer+xml"/>
  <Override PartName="/word/header91.xml" ContentType="application/vnd.openxmlformats-officedocument.wordprocessingml.header+xml"/>
  <Override PartName="/word/footer90.xml" ContentType="application/vnd.openxmlformats-officedocument.wordprocessingml.foot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header93.xml" ContentType="application/vnd.openxmlformats-officedocument.wordprocessingml.header+xml"/>
  <Override PartName="/word/footer92.xml" ContentType="application/vnd.openxmlformats-officedocument.wordprocessingml.footer+xml"/>
  <Override PartName="/word/header94.xml" ContentType="application/vnd.openxmlformats-officedocument.wordprocessingml.header+xml"/>
  <Override PartName="/word/footer93.xml" ContentType="application/vnd.openxmlformats-officedocument.wordprocessingml.foot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header96.xml" ContentType="application/vnd.openxmlformats-officedocument.wordprocessingml.header+xml"/>
  <Override PartName="/word/footer95.xml" ContentType="application/vnd.openxmlformats-officedocument.wordprocessingml.footer+xml"/>
  <Override PartName="/word/header97.xml" ContentType="application/vnd.openxmlformats-officedocument.wordprocessingml.header+xml"/>
  <Override PartName="/word/footer96.xml" ContentType="application/vnd.openxmlformats-officedocument.wordprocessingml.foot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header99.xml" ContentType="application/vnd.openxmlformats-officedocument.wordprocessingml.header+xml"/>
  <Override PartName="/word/footer98.xml" ContentType="application/vnd.openxmlformats-officedocument.wordprocessingml.footer+xml"/>
  <Override PartName="/word/header100.xml" ContentType="application/vnd.openxmlformats-officedocument.wordprocessingml.header+xml"/>
  <Override PartName="/word/footer99.xml" ContentType="application/vnd.openxmlformats-officedocument.wordprocessingml.footer+xml"/>
  <Override PartName="/word/header101.xml" ContentType="application/vnd.openxmlformats-officedocument.wordprocessingml.header+xml"/>
  <Override PartName="/word/footer100.xml" ContentType="application/vnd.openxmlformats-officedocument.wordprocessingml.footer+xml"/>
  <Override PartName="/word/header102.xml" ContentType="application/vnd.openxmlformats-officedocument.wordprocessingml.header+xml"/>
  <Override PartName="/word/footer101.xml" ContentType="application/vnd.openxmlformats-officedocument.wordprocessingml.footer+xml"/>
  <Override PartName="/word/header103.xml" ContentType="application/vnd.openxmlformats-officedocument.wordprocessingml.header+xml"/>
  <Override PartName="/word/footer102.xml" ContentType="application/vnd.openxmlformats-officedocument.wordprocessingml.footer+xml"/>
  <Override PartName="/word/header104.xml" ContentType="application/vnd.openxmlformats-officedocument.wordprocessingml.header+xml"/>
  <Override PartName="/word/footer103.xml" ContentType="application/vnd.openxmlformats-officedocument.wordprocessingml.footer+xml"/>
  <Override PartName="/word/header105.xml" ContentType="application/vnd.openxmlformats-officedocument.wordprocessingml.header+xml"/>
  <Override PartName="/word/footer104.xml" ContentType="application/vnd.openxmlformats-officedocument.wordprocessingml.footer+xml"/>
  <Override PartName="/word/header106.xml" ContentType="application/vnd.openxmlformats-officedocument.wordprocessingml.header+xml"/>
  <Override PartName="/word/footer105.xml" ContentType="application/vnd.openxmlformats-officedocument.wordprocessingml.footer+xml"/>
  <Override PartName="/word/header107.xml" ContentType="application/vnd.openxmlformats-officedocument.wordprocessingml.header+xml"/>
  <Override PartName="/word/footer106.xml" ContentType="application/vnd.openxmlformats-officedocument.wordprocessingml.footer+xml"/>
  <Override PartName="/word/header108.xml" ContentType="application/vnd.openxmlformats-officedocument.wordprocessingml.header+xml"/>
  <Override PartName="/word/footer107.xml" ContentType="application/vnd.openxmlformats-officedocument.wordprocessingml.footer+xml"/>
  <Override PartName="/word/header109.xml" ContentType="application/vnd.openxmlformats-officedocument.wordprocessingml.header+xml"/>
  <Override PartName="/word/footer108.xml" ContentType="application/vnd.openxmlformats-officedocument.wordprocessingml.footer+xml"/>
  <Override PartName="/word/header110.xml" ContentType="application/vnd.openxmlformats-officedocument.wordprocessingml.header+xml"/>
  <Override PartName="/word/footer109.xml" ContentType="application/vnd.openxmlformats-officedocument.wordprocessingml.footer+xml"/>
  <Override PartName="/word/header111.xml" ContentType="application/vnd.openxmlformats-officedocument.wordprocessingml.header+xml"/>
  <Override PartName="/word/footer110.xml" ContentType="application/vnd.openxmlformats-officedocument.wordprocessingml.footer+xml"/>
  <Override PartName="/word/header112.xml" ContentType="application/vnd.openxmlformats-officedocument.wordprocessingml.header+xml"/>
  <Override PartName="/word/footer111.xml" ContentType="application/vnd.openxmlformats-officedocument.wordprocessingml.footer+xml"/>
  <Override PartName="/word/header113.xml" ContentType="application/vnd.openxmlformats-officedocument.wordprocessingml.header+xml"/>
  <Override PartName="/word/footer112.xml" ContentType="application/vnd.openxmlformats-officedocument.wordprocessingml.footer+xml"/>
  <Override PartName="/word/header114.xml" ContentType="application/vnd.openxmlformats-officedocument.wordprocessingml.header+xml"/>
  <Override PartName="/word/footer113.xml" ContentType="application/vnd.openxmlformats-officedocument.wordprocessingml.footer+xml"/>
  <Override PartName="/word/header115.xml" ContentType="application/vnd.openxmlformats-officedocument.wordprocessingml.header+xml"/>
  <Override PartName="/word/footer114.xml" ContentType="application/vnd.openxmlformats-officedocument.wordprocessingml.footer+xml"/>
  <Override PartName="/word/header116.xml" ContentType="application/vnd.openxmlformats-officedocument.wordprocessingml.header+xml"/>
  <Override PartName="/word/footer115.xml" ContentType="application/vnd.openxmlformats-officedocument.wordprocessingml.footer+xml"/>
  <Override PartName="/word/header117.xml" ContentType="application/vnd.openxmlformats-officedocument.wordprocessingml.header+xml"/>
  <Override PartName="/word/footer116.xml" ContentType="application/vnd.openxmlformats-officedocument.wordprocessingml.footer+xml"/>
  <Override PartName="/word/header118.xml" ContentType="application/vnd.openxmlformats-officedocument.wordprocessingml.header+xml"/>
  <Override PartName="/word/footer117.xml" ContentType="application/vnd.openxmlformats-officedocument.wordprocessingml.footer+xml"/>
  <Override PartName="/word/header119.xml" ContentType="application/vnd.openxmlformats-officedocument.wordprocessingml.header+xml"/>
  <Override PartName="/word/footer118.xml" ContentType="application/vnd.openxmlformats-officedocument.wordprocessingml.footer+xml"/>
  <Override PartName="/word/header120.xml" ContentType="application/vnd.openxmlformats-officedocument.wordprocessingml.header+xml"/>
  <Override PartName="/word/footer119.xml" ContentType="application/vnd.openxmlformats-officedocument.wordprocessingml.footer+xml"/>
  <Override PartName="/word/header121.xml" ContentType="application/vnd.openxmlformats-officedocument.wordprocessingml.header+xml"/>
  <Override PartName="/word/footer120.xml" ContentType="application/vnd.openxmlformats-officedocument.wordprocessingml.footer+xml"/>
  <Override PartName="/word/header122.xml" ContentType="application/vnd.openxmlformats-officedocument.wordprocessingml.header+xml"/>
  <Override PartName="/word/footer121.xml" ContentType="application/vnd.openxmlformats-officedocument.wordprocessingml.footer+xml"/>
  <Override PartName="/word/header123.xml" ContentType="application/vnd.openxmlformats-officedocument.wordprocessingml.header+xml"/>
  <Override PartName="/word/footer122.xml" ContentType="application/vnd.openxmlformats-officedocument.wordprocessingml.footer+xml"/>
  <Override PartName="/word/header124.xml" ContentType="application/vnd.openxmlformats-officedocument.wordprocessingml.header+xml"/>
  <Override PartName="/word/footer123.xml" ContentType="application/vnd.openxmlformats-officedocument.wordprocessingml.footer+xml"/>
  <Override PartName="/word/header125.xml" ContentType="application/vnd.openxmlformats-officedocument.wordprocessingml.header+xml"/>
  <Override PartName="/word/footer124.xml" ContentType="application/vnd.openxmlformats-officedocument.wordprocessingml.footer+xml"/>
  <Override PartName="/word/header126.xml" ContentType="application/vnd.openxmlformats-officedocument.wordprocessingml.header+xml"/>
  <Override PartName="/word/footer125.xml" ContentType="application/vnd.openxmlformats-officedocument.wordprocessingml.footer+xml"/>
  <Override PartName="/word/header127.xml" ContentType="application/vnd.openxmlformats-officedocument.wordprocessingml.header+xml"/>
  <Override PartName="/word/footer126.xml" ContentType="application/vnd.openxmlformats-officedocument.wordprocessingml.footer+xml"/>
  <Override PartName="/word/header128.xml" ContentType="application/vnd.openxmlformats-officedocument.wordprocessingml.header+xml"/>
  <Override PartName="/word/footer127.xml" ContentType="application/vnd.openxmlformats-officedocument.wordprocessingml.footer+xml"/>
  <Override PartName="/word/header129.xml" ContentType="application/vnd.openxmlformats-officedocument.wordprocessingml.header+xml"/>
  <Override PartName="/word/footer128.xml" ContentType="application/vnd.openxmlformats-officedocument.wordprocessingml.footer+xml"/>
  <Override PartName="/word/header130.xml" ContentType="application/vnd.openxmlformats-officedocument.wordprocessingml.header+xml"/>
  <Override PartName="/word/footer129.xml" ContentType="application/vnd.openxmlformats-officedocument.wordprocessingml.footer+xml"/>
  <Override PartName="/word/header131.xml" ContentType="application/vnd.openxmlformats-officedocument.wordprocessingml.header+xml"/>
  <Override PartName="/word/footer130.xml" ContentType="application/vnd.openxmlformats-officedocument.wordprocessingml.footer+xml"/>
  <Override PartName="/word/header132.xml" ContentType="application/vnd.openxmlformats-officedocument.wordprocessingml.header+xml"/>
  <Override PartName="/word/footer131.xml" ContentType="application/vnd.openxmlformats-officedocument.wordprocessingml.footer+xml"/>
  <Override PartName="/word/header133.xml" ContentType="application/vnd.openxmlformats-officedocument.wordprocessingml.header+xml"/>
  <Override PartName="/word/footer132.xml" ContentType="application/vnd.openxmlformats-officedocument.wordprocessingml.footer+xml"/>
  <Override PartName="/word/header134.xml" ContentType="application/vnd.openxmlformats-officedocument.wordprocessingml.header+xml"/>
  <Override PartName="/word/footer133.xml" ContentType="application/vnd.openxmlformats-officedocument.wordprocessingml.footer+xml"/>
  <Override PartName="/word/header135.xml" ContentType="application/vnd.openxmlformats-officedocument.wordprocessingml.header+xml"/>
  <Override PartName="/word/footer134.xml" ContentType="application/vnd.openxmlformats-officedocument.wordprocessingml.footer+xml"/>
  <Override PartName="/word/header136.xml" ContentType="application/vnd.openxmlformats-officedocument.wordprocessingml.header+xml"/>
  <Override PartName="/word/footer135.xml" ContentType="application/vnd.openxmlformats-officedocument.wordprocessingml.footer+xml"/>
  <Override PartName="/word/header137.xml" ContentType="application/vnd.openxmlformats-officedocument.wordprocessingml.header+xml"/>
  <Override PartName="/word/footer136.xml" ContentType="application/vnd.openxmlformats-officedocument.wordprocessingml.footer+xml"/>
  <Override PartName="/word/header138.xml" ContentType="application/vnd.openxmlformats-officedocument.wordprocessingml.header+xml"/>
  <Override PartName="/word/footer137.xml" ContentType="application/vnd.openxmlformats-officedocument.wordprocessingml.footer+xml"/>
  <Override PartName="/word/header139.xml" ContentType="application/vnd.openxmlformats-officedocument.wordprocessingml.header+xml"/>
  <Override PartName="/word/footer138.xml" ContentType="application/vnd.openxmlformats-officedocument.wordprocessingml.footer+xml"/>
  <Override PartName="/word/header140.xml" ContentType="application/vnd.openxmlformats-officedocument.wordprocessingml.header+xml"/>
  <Override PartName="/word/footer139.xml" ContentType="application/vnd.openxmlformats-officedocument.wordprocessingml.footer+xml"/>
  <Override PartName="/word/header141.xml" ContentType="application/vnd.openxmlformats-officedocument.wordprocessingml.header+xml"/>
  <Override PartName="/word/footer140.xml" ContentType="application/vnd.openxmlformats-officedocument.wordprocessingml.footer+xml"/>
  <Override PartName="/word/header142.xml" ContentType="application/vnd.openxmlformats-officedocument.wordprocessingml.header+xml"/>
  <Override PartName="/word/footer141.xml" ContentType="application/vnd.openxmlformats-officedocument.wordprocessingml.footer+xml"/>
  <Override PartName="/word/header143.xml" ContentType="application/vnd.openxmlformats-officedocument.wordprocessingml.header+xml"/>
  <Override PartName="/word/footer142.xml" ContentType="application/vnd.openxmlformats-officedocument.wordprocessingml.footer+xml"/>
  <Override PartName="/word/header144.xml" ContentType="application/vnd.openxmlformats-officedocument.wordprocessingml.header+xml"/>
  <Override PartName="/word/footer143.xml" ContentType="application/vnd.openxmlformats-officedocument.wordprocessingml.footer+xml"/>
  <Override PartName="/word/header145.xml" ContentType="application/vnd.openxmlformats-officedocument.wordprocessingml.header+xml"/>
  <Override PartName="/word/footer144.xml" ContentType="application/vnd.openxmlformats-officedocument.wordprocessingml.footer+xml"/>
  <Override PartName="/word/header146.xml" ContentType="application/vnd.openxmlformats-officedocument.wordprocessingml.header+xml"/>
  <Override PartName="/word/footer145.xml" ContentType="application/vnd.openxmlformats-officedocument.wordprocessingml.footer+xml"/>
  <Override PartName="/word/header147.xml" ContentType="application/vnd.openxmlformats-officedocument.wordprocessingml.header+xml"/>
  <Override PartName="/word/footer146.xml" ContentType="application/vnd.openxmlformats-officedocument.wordprocessingml.footer+xml"/>
  <Override PartName="/word/header148.xml" ContentType="application/vnd.openxmlformats-officedocument.wordprocessingml.header+xml"/>
  <Override PartName="/word/footer147.xml" ContentType="application/vnd.openxmlformats-officedocument.wordprocessingml.footer+xml"/>
  <Override PartName="/word/header149.xml" ContentType="application/vnd.openxmlformats-officedocument.wordprocessingml.header+xml"/>
  <Override PartName="/word/footer148.xml" ContentType="application/vnd.openxmlformats-officedocument.wordprocessingml.footer+xml"/>
  <Override PartName="/word/header150.xml" ContentType="application/vnd.openxmlformats-officedocument.wordprocessingml.header+xml"/>
  <Override PartName="/word/footer149.xml" ContentType="application/vnd.openxmlformats-officedocument.wordprocessingml.footer+xml"/>
  <Override PartName="/word/header151.xml" ContentType="application/vnd.openxmlformats-officedocument.wordprocessingml.header+xml"/>
  <Override PartName="/word/footer150.xml" ContentType="application/vnd.openxmlformats-officedocument.wordprocessingml.footer+xml"/>
  <Override PartName="/word/header152.xml" ContentType="application/vnd.openxmlformats-officedocument.wordprocessingml.header+xml"/>
  <Override PartName="/word/footer151.xml" ContentType="application/vnd.openxmlformats-officedocument.wordprocessingml.footer+xml"/>
  <Override PartName="/word/header153.xml" ContentType="application/vnd.openxmlformats-officedocument.wordprocessingml.header+xml"/>
  <Override PartName="/word/footer152.xml" ContentType="application/vnd.openxmlformats-officedocument.wordprocessingml.footer+xml"/>
  <Override PartName="/word/header154.xml" ContentType="application/vnd.openxmlformats-officedocument.wordprocessingml.header+xml"/>
  <Override PartName="/word/footer153.xml" ContentType="application/vnd.openxmlformats-officedocument.wordprocessingml.footer+xml"/>
  <Override PartName="/word/header155.xml" ContentType="application/vnd.openxmlformats-officedocument.wordprocessingml.header+xml"/>
  <Override PartName="/word/footer154.xml" ContentType="application/vnd.openxmlformats-officedocument.wordprocessingml.footer+xml"/>
  <Override PartName="/word/header156.xml" ContentType="application/vnd.openxmlformats-officedocument.wordprocessingml.header+xml"/>
  <Override PartName="/word/footer155.xml" ContentType="application/vnd.openxmlformats-officedocument.wordprocessingml.footer+xml"/>
  <Override PartName="/word/header157.xml" ContentType="application/vnd.openxmlformats-officedocument.wordprocessingml.header+xml"/>
  <Override PartName="/word/footer156.xml" ContentType="application/vnd.openxmlformats-officedocument.wordprocessingml.footer+xml"/>
  <Override PartName="/word/header158.xml" ContentType="application/vnd.openxmlformats-officedocument.wordprocessingml.header+xml"/>
  <Override PartName="/word/footer157.xml" ContentType="application/vnd.openxmlformats-officedocument.wordprocessingml.footer+xml"/>
  <Override PartName="/word/header159.xml" ContentType="application/vnd.openxmlformats-officedocument.wordprocessingml.header+xml"/>
  <Override PartName="/word/footer158.xml" ContentType="application/vnd.openxmlformats-officedocument.wordprocessingml.footer+xml"/>
  <Override PartName="/word/header160.xml" ContentType="application/vnd.openxmlformats-officedocument.wordprocessingml.header+xml"/>
  <Override PartName="/word/footer159.xml" ContentType="application/vnd.openxmlformats-officedocument.wordprocessingml.footer+xml"/>
  <Override PartName="/word/header161.xml" ContentType="application/vnd.openxmlformats-officedocument.wordprocessingml.header+xml"/>
  <Override PartName="/word/footer160.xml" ContentType="application/vnd.openxmlformats-officedocument.wordprocessingml.footer+xml"/>
  <Override PartName="/word/header162.xml" ContentType="application/vnd.openxmlformats-officedocument.wordprocessingml.header+xml"/>
  <Override PartName="/word/footer161.xml" ContentType="application/vnd.openxmlformats-officedocument.wordprocessingml.footer+xml"/>
  <Override PartName="/word/header163.xml" ContentType="application/vnd.openxmlformats-officedocument.wordprocessingml.header+xml"/>
  <Override PartName="/word/footer162.xml" ContentType="application/vnd.openxmlformats-officedocument.wordprocessingml.footer+xml"/>
  <Override PartName="/word/header164.xml" ContentType="application/vnd.openxmlformats-officedocument.wordprocessingml.header+xml"/>
  <Override PartName="/word/footer163.xml" ContentType="application/vnd.openxmlformats-officedocument.wordprocessingml.footer+xml"/>
  <Override PartName="/word/header165.xml" ContentType="application/vnd.openxmlformats-officedocument.wordprocessingml.header+xml"/>
  <Override PartName="/word/footer164.xml" ContentType="application/vnd.openxmlformats-officedocument.wordprocessingml.footer+xml"/>
  <Override PartName="/word/header166.xml" ContentType="application/vnd.openxmlformats-officedocument.wordprocessingml.header+xml"/>
  <Override PartName="/word/footer165.xml" ContentType="application/vnd.openxmlformats-officedocument.wordprocessingml.footer+xml"/>
  <Override PartName="/word/header167.xml" ContentType="application/vnd.openxmlformats-officedocument.wordprocessingml.header+xml"/>
  <Override PartName="/word/footer166.xml" ContentType="application/vnd.openxmlformats-officedocument.wordprocessingml.footer+xml"/>
  <Override PartName="/word/header168.xml" ContentType="application/vnd.openxmlformats-officedocument.wordprocessingml.header+xml"/>
  <Override PartName="/word/footer167.xml" ContentType="application/vnd.openxmlformats-officedocument.wordprocessingml.footer+xml"/>
  <Override PartName="/word/header169.xml" ContentType="application/vnd.openxmlformats-officedocument.wordprocessingml.header+xml"/>
  <Override PartName="/word/footer168.xml" ContentType="application/vnd.openxmlformats-officedocument.wordprocessingml.footer+xml"/>
  <Override PartName="/word/header170.xml" ContentType="application/vnd.openxmlformats-officedocument.wordprocessingml.header+xml"/>
  <Override PartName="/word/footer169.xml" ContentType="application/vnd.openxmlformats-officedocument.wordprocessingml.footer+xml"/>
  <Override PartName="/word/header171.xml" ContentType="application/vnd.openxmlformats-officedocument.wordprocessingml.header+xml"/>
  <Override PartName="/word/footer170.xml" ContentType="application/vnd.openxmlformats-officedocument.wordprocessingml.footer+xml"/>
  <Override PartName="/word/header172.xml" ContentType="application/vnd.openxmlformats-officedocument.wordprocessingml.header+xml"/>
  <Override PartName="/word/footer171.xml" ContentType="application/vnd.openxmlformats-officedocument.wordprocessingml.footer+xml"/>
  <Override PartName="/word/header173.xml" ContentType="application/vnd.openxmlformats-officedocument.wordprocessingml.header+xml"/>
  <Override PartName="/word/footer172.xml" ContentType="application/vnd.openxmlformats-officedocument.wordprocessingml.footer+xml"/>
  <Override PartName="/word/header174.xml" ContentType="application/vnd.openxmlformats-officedocument.wordprocessingml.header+xml"/>
  <Override PartName="/word/footer173.xml" ContentType="application/vnd.openxmlformats-officedocument.wordprocessingml.footer+xml"/>
  <Override PartName="/word/header175.xml" ContentType="application/vnd.openxmlformats-officedocument.wordprocessingml.header+xml"/>
  <Override PartName="/word/footer174.xml" ContentType="application/vnd.openxmlformats-officedocument.wordprocessingml.footer+xml"/>
  <Override PartName="/word/header176.xml" ContentType="application/vnd.openxmlformats-officedocument.wordprocessingml.header+xml"/>
  <Override PartName="/word/footer175.xml" ContentType="application/vnd.openxmlformats-officedocument.wordprocessingml.footer+xml"/>
  <Override PartName="/word/header177.xml" ContentType="application/vnd.openxmlformats-officedocument.wordprocessingml.header+xml"/>
  <Override PartName="/word/footer176.xml" ContentType="application/vnd.openxmlformats-officedocument.wordprocessingml.footer+xml"/>
  <Override PartName="/word/header178.xml" ContentType="application/vnd.openxmlformats-officedocument.wordprocessingml.header+xml"/>
  <Override PartName="/word/footer177.xml" ContentType="application/vnd.openxmlformats-officedocument.wordprocessingml.footer+xml"/>
  <Override PartName="/word/header179.xml" ContentType="application/vnd.openxmlformats-officedocument.wordprocessingml.header+xml"/>
  <Override PartName="/word/footer178.xml" ContentType="application/vnd.openxmlformats-officedocument.wordprocessingml.footer+xml"/>
  <Override PartName="/word/header180.xml" ContentType="application/vnd.openxmlformats-officedocument.wordprocessingml.header+xml"/>
  <Override PartName="/word/footer179.xml" ContentType="application/vnd.openxmlformats-officedocument.wordprocessingml.footer+xml"/>
  <Override PartName="/word/header181.xml" ContentType="application/vnd.openxmlformats-officedocument.wordprocessingml.header+xml"/>
  <Override PartName="/word/footer180.xml" ContentType="application/vnd.openxmlformats-officedocument.wordprocessingml.footer+xml"/>
  <Override PartName="/word/header182.xml" ContentType="application/vnd.openxmlformats-officedocument.wordprocessingml.header+xml"/>
  <Override PartName="/word/footer181.xml" ContentType="application/vnd.openxmlformats-officedocument.wordprocessingml.footer+xml"/>
  <Override PartName="/word/header183.xml" ContentType="application/vnd.openxmlformats-officedocument.wordprocessingml.header+xml"/>
  <Override PartName="/word/footer182.xml" ContentType="application/vnd.openxmlformats-officedocument.wordprocessingml.footer+xml"/>
  <Override PartName="/word/header184.xml" ContentType="application/vnd.openxmlformats-officedocument.wordprocessingml.header+xml"/>
  <Override PartName="/word/footer183.xml" ContentType="application/vnd.openxmlformats-officedocument.wordprocessingml.footer+xml"/>
  <Override PartName="/word/header185.xml" ContentType="application/vnd.openxmlformats-officedocument.wordprocessingml.header+xml"/>
  <Override PartName="/word/footer184.xml" ContentType="application/vnd.openxmlformats-officedocument.wordprocessingml.footer+xml"/>
  <Override PartName="/word/header186.xml" ContentType="application/vnd.openxmlformats-officedocument.wordprocessingml.header+xml"/>
  <Override PartName="/word/footer185.xml" ContentType="application/vnd.openxmlformats-officedocument.wordprocessingml.footer+xml"/>
  <Override PartName="/word/header187.xml" ContentType="application/vnd.openxmlformats-officedocument.wordprocessingml.header+xml"/>
  <Override PartName="/word/footer186.xml" ContentType="application/vnd.openxmlformats-officedocument.wordprocessingml.footer+xml"/>
  <Override PartName="/word/header188.xml" ContentType="application/vnd.openxmlformats-officedocument.wordprocessingml.header+xml"/>
  <Override PartName="/word/footer187.xml" ContentType="application/vnd.openxmlformats-officedocument.wordprocessingml.footer+xml"/>
  <Override PartName="/word/header189.xml" ContentType="application/vnd.openxmlformats-officedocument.wordprocessingml.header+xml"/>
  <Override PartName="/word/footer188.xml" ContentType="application/vnd.openxmlformats-officedocument.wordprocessingml.footer+xml"/>
  <Override PartName="/word/header190.xml" ContentType="application/vnd.openxmlformats-officedocument.wordprocessingml.header+xml"/>
  <Override PartName="/word/footer18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C39E46" w14:textId="77777777" w:rsidR="004E416D" w:rsidRDefault="00AA3B95">
      <w:pPr>
        <w:pStyle w:val="BodyText"/>
        <w:rPr>
          <w:rFonts w:ascii="Times New Roman"/>
          <w:sz w:val="20"/>
        </w:rPr>
      </w:pPr>
      <w:r>
        <w:pict w14:anchorId="4445A23F">
          <v:group id="_x0000_s1515" style="position:absolute;margin-left:0;margin-top:0;width:595.3pt;height:841.9pt;z-index:-21396480;mso-position-horizontal-relative:page;mso-position-vertical-relative:page" coordsize="11906,16838">
            <v:rect id="_x0000_s1523" style="position:absolute;top:13346;width:11906;height:3492" fillcolor="#231f20" stroked="f"/>
            <v:rect id="_x0000_s1522" style="position:absolute;width:11906;height:1035" fillcolor="#fdd24d" stroked="f"/>
            <v:rect id="_x0000_s1521" style="position:absolute;top:1034;width:11906;height:341" fillcolor="#faf49d" stroked="f"/>
            <v:shape id="_x0000_s1520" style="position:absolute;top:1374;width:11906;height:8591" coordorigin=",1375" coordsize="11906,8591" o:spt="100" adj="0,,0" path="m11906,9614l,9614r,352l11906,9966r,-352xm11906,1375l,1375,,9435r11906,l11906,1375xe" fillcolor="#f17e3a" stroked="f">
              <v:stroke joinstyle="round"/>
              <v:formulas/>
              <v:path arrowok="t" o:connecttype="segments"/>
            </v:shape>
            <v:rect id="_x0000_s1519" style="position:absolute;top:9965;width:11906;height:2550" fillcolor="#fdd24d" stroked="f"/>
            <v:rect id="_x0000_s1518" style="position:absolute;top:12514;width:11906;height:624" fillcolor="#faf49d" stroked="f"/>
            <v:rect id="_x0000_s1517" style="position:absolute;top:9434;width:11906;height:180" fillcolor="#231f20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16" type="#_x0000_t75" style="position:absolute;left:411;top:6292;width:7385;height:7360">
              <v:imagedata r:id="rId7" o:title=""/>
            </v:shape>
            <w10:wrap anchorx="page" anchory="page"/>
          </v:group>
        </w:pict>
      </w:r>
    </w:p>
    <w:p w14:paraId="479BA345" w14:textId="77777777" w:rsidR="004E416D" w:rsidRDefault="004E416D">
      <w:pPr>
        <w:pStyle w:val="BodyText"/>
        <w:rPr>
          <w:rFonts w:ascii="Times New Roman"/>
          <w:sz w:val="20"/>
        </w:rPr>
      </w:pPr>
    </w:p>
    <w:p w14:paraId="38D35E9D" w14:textId="77777777" w:rsidR="004E416D" w:rsidRDefault="004E416D">
      <w:pPr>
        <w:pStyle w:val="BodyText"/>
        <w:rPr>
          <w:rFonts w:ascii="Times New Roman"/>
          <w:sz w:val="20"/>
        </w:rPr>
      </w:pPr>
    </w:p>
    <w:p w14:paraId="1FE190FE" w14:textId="77777777" w:rsidR="004E416D" w:rsidRDefault="004E416D">
      <w:pPr>
        <w:pStyle w:val="BodyText"/>
        <w:rPr>
          <w:rFonts w:ascii="Times New Roman"/>
          <w:sz w:val="20"/>
        </w:rPr>
      </w:pPr>
    </w:p>
    <w:p w14:paraId="2B841F97" w14:textId="77777777" w:rsidR="004E416D" w:rsidRDefault="004E416D">
      <w:pPr>
        <w:pStyle w:val="BodyText"/>
        <w:spacing w:before="9" w:after="1"/>
        <w:rPr>
          <w:rFonts w:ascii="Times New Roman"/>
        </w:rPr>
      </w:pPr>
    </w:p>
    <w:tbl>
      <w:tblPr>
        <w:tblW w:w="0" w:type="auto"/>
        <w:tblInd w:w="11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4983"/>
        <w:gridCol w:w="4007"/>
      </w:tblGrid>
      <w:tr w:rsidR="004E416D" w14:paraId="3A5F9AC0" w14:textId="77777777">
        <w:trPr>
          <w:trHeight w:val="943"/>
        </w:trPr>
        <w:tc>
          <w:tcPr>
            <w:tcW w:w="648" w:type="dxa"/>
            <w:tcBorders>
              <w:right w:val="single" w:sz="8" w:space="0" w:color="FFFFFF"/>
            </w:tcBorders>
            <w:shd w:val="clear" w:color="auto" w:fill="F17E3A"/>
          </w:tcPr>
          <w:p w14:paraId="06BCA9FE" w14:textId="77777777" w:rsidR="004E416D" w:rsidRDefault="004E416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98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F17E3A"/>
          </w:tcPr>
          <w:p w14:paraId="0ED2295A" w14:textId="77777777" w:rsidR="004E416D" w:rsidRDefault="00AA3B95">
            <w:pPr>
              <w:pStyle w:val="TableParagraph"/>
              <w:spacing w:before="153"/>
              <w:ind w:left="176"/>
              <w:rPr>
                <w:rFonts w:ascii="Trebuchet MS"/>
                <w:b/>
                <w:sz w:val="59"/>
              </w:rPr>
            </w:pPr>
            <w:r>
              <w:rPr>
                <w:color w:val="FFFFFF"/>
                <w:sz w:val="59"/>
              </w:rPr>
              <w:t>dis-</w:t>
            </w:r>
            <w:r>
              <w:rPr>
                <w:rFonts w:ascii="Trebuchet MS"/>
                <w:b/>
                <w:color w:val="FFFFFF"/>
                <w:sz w:val="59"/>
              </w:rPr>
              <w:t>Abled</w:t>
            </w:r>
            <w:r>
              <w:rPr>
                <w:rFonts w:ascii="Trebuchet MS"/>
                <w:b/>
                <w:color w:val="FFFFFF"/>
                <w:spacing w:val="-12"/>
                <w:sz w:val="59"/>
              </w:rPr>
              <w:t xml:space="preserve"> </w:t>
            </w:r>
            <w:r>
              <w:rPr>
                <w:rFonts w:ascii="Trebuchet MS"/>
                <w:b/>
                <w:color w:val="FFFFFF"/>
                <w:sz w:val="59"/>
              </w:rPr>
              <w:t>Justice</w:t>
            </w:r>
          </w:p>
        </w:tc>
        <w:tc>
          <w:tcPr>
            <w:tcW w:w="4007" w:type="dxa"/>
            <w:tcBorders>
              <w:left w:val="single" w:sz="8" w:space="0" w:color="FFFFFF"/>
            </w:tcBorders>
            <w:shd w:val="clear" w:color="auto" w:fill="F17E3A"/>
          </w:tcPr>
          <w:p w14:paraId="2F891E63" w14:textId="77777777" w:rsidR="004E416D" w:rsidRDefault="004E416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4E416D" w14:paraId="63DB0FC5" w14:textId="77777777">
        <w:trPr>
          <w:trHeight w:val="725"/>
        </w:trPr>
        <w:tc>
          <w:tcPr>
            <w:tcW w:w="648" w:type="dxa"/>
            <w:tcBorders>
              <w:right w:val="single" w:sz="8" w:space="0" w:color="FFFFFF"/>
            </w:tcBorders>
            <w:shd w:val="clear" w:color="auto" w:fill="231F20"/>
          </w:tcPr>
          <w:p w14:paraId="00C088FA" w14:textId="77777777" w:rsidR="004E416D" w:rsidRDefault="004E416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98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231F20"/>
          </w:tcPr>
          <w:p w14:paraId="75538E66" w14:textId="77777777" w:rsidR="004E416D" w:rsidRDefault="00AA3B95">
            <w:pPr>
              <w:pStyle w:val="TableParagraph"/>
              <w:spacing w:before="184"/>
              <w:ind w:left="176" w:right="-130"/>
              <w:rPr>
                <w:rFonts w:ascii="Trebuchet MS"/>
                <w:b/>
                <w:sz w:val="27"/>
              </w:rPr>
            </w:pPr>
            <w:r>
              <w:rPr>
                <w:rFonts w:ascii="Trebuchet MS"/>
                <w:b/>
                <w:color w:val="FFFFFF"/>
                <w:w w:val="95"/>
                <w:sz w:val="27"/>
              </w:rPr>
              <w:t>Reforms</w:t>
            </w:r>
            <w:r>
              <w:rPr>
                <w:rFonts w:ascii="Trebuchet MS"/>
                <w:b/>
                <w:color w:val="FFFFFF"/>
                <w:spacing w:val="16"/>
                <w:w w:val="95"/>
                <w:sz w:val="27"/>
              </w:rPr>
              <w:t xml:space="preserve"> </w:t>
            </w:r>
            <w:r>
              <w:rPr>
                <w:rFonts w:ascii="Trebuchet MS"/>
                <w:b/>
                <w:color w:val="FFFFFF"/>
                <w:w w:val="95"/>
                <w:sz w:val="27"/>
              </w:rPr>
              <w:t>to</w:t>
            </w:r>
            <w:r>
              <w:rPr>
                <w:rFonts w:ascii="Trebuchet MS"/>
                <w:b/>
                <w:color w:val="FFFFFF"/>
                <w:spacing w:val="17"/>
                <w:w w:val="95"/>
                <w:sz w:val="27"/>
              </w:rPr>
              <w:t xml:space="preserve"> </w:t>
            </w:r>
            <w:r>
              <w:rPr>
                <w:rFonts w:ascii="Trebuchet MS"/>
                <w:b/>
                <w:color w:val="FFFFFF"/>
                <w:w w:val="95"/>
                <w:sz w:val="27"/>
              </w:rPr>
              <w:t>justice</w:t>
            </w:r>
            <w:r>
              <w:rPr>
                <w:rFonts w:ascii="Trebuchet MS"/>
                <w:b/>
                <w:color w:val="FFFFFF"/>
                <w:spacing w:val="16"/>
                <w:w w:val="95"/>
                <w:sz w:val="27"/>
              </w:rPr>
              <w:t xml:space="preserve"> </w:t>
            </w:r>
            <w:r>
              <w:rPr>
                <w:rFonts w:ascii="Trebuchet MS"/>
                <w:b/>
                <w:color w:val="FFFFFF"/>
                <w:w w:val="95"/>
                <w:sz w:val="27"/>
              </w:rPr>
              <w:t>for</w:t>
            </w:r>
            <w:r>
              <w:rPr>
                <w:rFonts w:ascii="Trebuchet MS"/>
                <w:b/>
                <w:color w:val="FFFFFF"/>
                <w:spacing w:val="17"/>
                <w:w w:val="95"/>
                <w:sz w:val="27"/>
              </w:rPr>
              <w:t xml:space="preserve"> </w:t>
            </w:r>
            <w:r>
              <w:rPr>
                <w:rFonts w:ascii="Trebuchet MS"/>
                <w:b/>
                <w:color w:val="FFFFFF"/>
                <w:w w:val="95"/>
                <w:sz w:val="27"/>
              </w:rPr>
              <w:t>persons</w:t>
            </w:r>
            <w:r>
              <w:rPr>
                <w:rFonts w:ascii="Trebuchet MS"/>
                <w:b/>
                <w:color w:val="FFFFFF"/>
                <w:spacing w:val="16"/>
                <w:w w:val="95"/>
                <w:sz w:val="27"/>
              </w:rPr>
              <w:t xml:space="preserve"> </w:t>
            </w:r>
            <w:r>
              <w:rPr>
                <w:rFonts w:ascii="Trebuchet MS"/>
                <w:b/>
                <w:color w:val="FFFFFF"/>
                <w:w w:val="95"/>
                <w:sz w:val="27"/>
              </w:rPr>
              <w:t>with</w:t>
            </w:r>
            <w:r>
              <w:rPr>
                <w:rFonts w:ascii="Trebuchet MS"/>
                <w:b/>
                <w:color w:val="FFFFFF"/>
                <w:spacing w:val="17"/>
                <w:w w:val="95"/>
                <w:sz w:val="27"/>
              </w:rPr>
              <w:t xml:space="preserve"> </w:t>
            </w:r>
            <w:r>
              <w:rPr>
                <w:rFonts w:ascii="Trebuchet MS"/>
                <w:b/>
                <w:color w:val="FFFFFF"/>
                <w:w w:val="95"/>
                <w:sz w:val="27"/>
              </w:rPr>
              <w:t>disa</w:t>
            </w:r>
          </w:p>
        </w:tc>
        <w:tc>
          <w:tcPr>
            <w:tcW w:w="4007" w:type="dxa"/>
            <w:tcBorders>
              <w:left w:val="single" w:sz="8" w:space="0" w:color="FFFFFF"/>
            </w:tcBorders>
            <w:shd w:val="clear" w:color="auto" w:fill="231F20"/>
          </w:tcPr>
          <w:p w14:paraId="218AC602" w14:textId="77777777" w:rsidR="004E416D" w:rsidRDefault="00AA3B95">
            <w:pPr>
              <w:pStyle w:val="TableParagraph"/>
              <w:spacing w:before="184"/>
              <w:ind w:left="99"/>
              <w:rPr>
                <w:rFonts w:ascii="Trebuchet MS"/>
                <w:b/>
                <w:sz w:val="27"/>
              </w:rPr>
            </w:pPr>
            <w:r>
              <w:rPr>
                <w:rFonts w:ascii="Trebuchet MS"/>
                <w:b/>
                <w:color w:val="FFFFFF"/>
                <w:w w:val="95"/>
                <w:sz w:val="27"/>
              </w:rPr>
              <w:t>bility</w:t>
            </w:r>
            <w:r>
              <w:rPr>
                <w:rFonts w:ascii="Trebuchet MS"/>
                <w:b/>
                <w:color w:val="FFFFFF"/>
                <w:spacing w:val="-8"/>
                <w:w w:val="95"/>
                <w:sz w:val="27"/>
              </w:rPr>
              <w:t xml:space="preserve"> </w:t>
            </w:r>
            <w:r>
              <w:rPr>
                <w:rFonts w:ascii="Trebuchet MS"/>
                <w:b/>
                <w:color w:val="FFFFFF"/>
                <w:w w:val="95"/>
                <w:sz w:val="27"/>
              </w:rPr>
              <w:t>in</w:t>
            </w:r>
            <w:r>
              <w:rPr>
                <w:rFonts w:ascii="Trebuchet MS"/>
                <w:b/>
                <w:color w:val="FFFFFF"/>
                <w:spacing w:val="-8"/>
                <w:w w:val="95"/>
                <w:sz w:val="27"/>
              </w:rPr>
              <w:t xml:space="preserve"> </w:t>
            </w:r>
            <w:r>
              <w:rPr>
                <w:rFonts w:ascii="Trebuchet MS"/>
                <w:b/>
                <w:color w:val="FFFFFF"/>
                <w:w w:val="95"/>
                <w:sz w:val="27"/>
              </w:rPr>
              <w:t>Queensland</w:t>
            </w:r>
          </w:p>
        </w:tc>
      </w:tr>
      <w:tr w:rsidR="004E416D" w14:paraId="15E09877" w14:textId="77777777">
        <w:trPr>
          <w:trHeight w:val="246"/>
        </w:trPr>
        <w:tc>
          <w:tcPr>
            <w:tcW w:w="648" w:type="dxa"/>
            <w:tcBorders>
              <w:right w:val="single" w:sz="8" w:space="0" w:color="FFFFFF"/>
            </w:tcBorders>
            <w:shd w:val="clear" w:color="auto" w:fill="F17E3A"/>
          </w:tcPr>
          <w:p w14:paraId="65F8D89F" w14:textId="77777777" w:rsidR="004E416D" w:rsidRDefault="004E41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83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7E3A"/>
          </w:tcPr>
          <w:p w14:paraId="169B46B9" w14:textId="77777777" w:rsidR="004E416D" w:rsidRDefault="004E41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7" w:type="dxa"/>
            <w:tcBorders>
              <w:left w:val="single" w:sz="8" w:space="0" w:color="FFFFFF"/>
            </w:tcBorders>
            <w:shd w:val="clear" w:color="auto" w:fill="F17E3A"/>
          </w:tcPr>
          <w:p w14:paraId="5DF4DD74" w14:textId="77777777" w:rsidR="004E416D" w:rsidRDefault="004E416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445C13B" w14:textId="77777777" w:rsidR="004E416D" w:rsidRDefault="004E416D">
      <w:pPr>
        <w:pStyle w:val="BodyText"/>
        <w:rPr>
          <w:rFonts w:ascii="Times New Roman"/>
          <w:sz w:val="20"/>
        </w:rPr>
      </w:pPr>
    </w:p>
    <w:p w14:paraId="6312D085" w14:textId="77777777" w:rsidR="004E416D" w:rsidRDefault="004E416D">
      <w:pPr>
        <w:pStyle w:val="BodyText"/>
        <w:rPr>
          <w:rFonts w:ascii="Times New Roman"/>
          <w:sz w:val="20"/>
        </w:rPr>
      </w:pPr>
    </w:p>
    <w:p w14:paraId="63D66138" w14:textId="77777777" w:rsidR="004E416D" w:rsidRDefault="004E416D">
      <w:pPr>
        <w:pStyle w:val="BodyText"/>
        <w:rPr>
          <w:rFonts w:ascii="Times New Roman"/>
          <w:sz w:val="20"/>
        </w:rPr>
      </w:pPr>
    </w:p>
    <w:p w14:paraId="325C988E" w14:textId="77777777" w:rsidR="004E416D" w:rsidRDefault="004E416D">
      <w:pPr>
        <w:pStyle w:val="BodyText"/>
        <w:rPr>
          <w:rFonts w:ascii="Times New Roman"/>
          <w:sz w:val="20"/>
        </w:rPr>
      </w:pPr>
    </w:p>
    <w:p w14:paraId="2555590D" w14:textId="77777777" w:rsidR="004E416D" w:rsidRDefault="004E416D">
      <w:pPr>
        <w:pStyle w:val="BodyText"/>
        <w:rPr>
          <w:rFonts w:ascii="Times New Roman"/>
          <w:sz w:val="20"/>
        </w:rPr>
      </w:pPr>
    </w:p>
    <w:p w14:paraId="56461CEA" w14:textId="77777777" w:rsidR="004E416D" w:rsidRDefault="004E416D">
      <w:pPr>
        <w:pStyle w:val="BodyText"/>
        <w:rPr>
          <w:rFonts w:ascii="Times New Roman"/>
          <w:sz w:val="20"/>
        </w:rPr>
      </w:pPr>
    </w:p>
    <w:p w14:paraId="5AD02B00" w14:textId="77777777" w:rsidR="004E416D" w:rsidRDefault="004E416D">
      <w:pPr>
        <w:pStyle w:val="BodyText"/>
        <w:rPr>
          <w:rFonts w:ascii="Times New Roman"/>
          <w:sz w:val="20"/>
        </w:rPr>
      </w:pPr>
    </w:p>
    <w:p w14:paraId="7F0E91B6" w14:textId="77777777" w:rsidR="004E416D" w:rsidRDefault="004E416D">
      <w:pPr>
        <w:pStyle w:val="BodyText"/>
        <w:rPr>
          <w:rFonts w:ascii="Times New Roman"/>
          <w:sz w:val="20"/>
        </w:rPr>
      </w:pPr>
    </w:p>
    <w:p w14:paraId="6CF8F6D7" w14:textId="77777777" w:rsidR="004E416D" w:rsidRDefault="004E416D">
      <w:pPr>
        <w:pStyle w:val="BodyText"/>
        <w:rPr>
          <w:rFonts w:ascii="Times New Roman"/>
          <w:sz w:val="20"/>
        </w:rPr>
      </w:pPr>
    </w:p>
    <w:p w14:paraId="26227C89" w14:textId="77777777" w:rsidR="004E416D" w:rsidRDefault="004E416D">
      <w:pPr>
        <w:pStyle w:val="BodyText"/>
        <w:rPr>
          <w:rFonts w:ascii="Times New Roman"/>
          <w:sz w:val="20"/>
        </w:rPr>
      </w:pPr>
    </w:p>
    <w:p w14:paraId="141052F0" w14:textId="77777777" w:rsidR="004E416D" w:rsidRDefault="004E416D">
      <w:pPr>
        <w:pStyle w:val="BodyText"/>
        <w:rPr>
          <w:rFonts w:ascii="Times New Roman"/>
          <w:sz w:val="20"/>
        </w:rPr>
      </w:pPr>
    </w:p>
    <w:p w14:paraId="514A7962" w14:textId="77777777" w:rsidR="004E416D" w:rsidRDefault="004E416D">
      <w:pPr>
        <w:pStyle w:val="BodyText"/>
        <w:rPr>
          <w:rFonts w:ascii="Times New Roman"/>
          <w:sz w:val="20"/>
        </w:rPr>
      </w:pPr>
    </w:p>
    <w:p w14:paraId="311F8749" w14:textId="77777777" w:rsidR="004E416D" w:rsidRDefault="004E416D">
      <w:pPr>
        <w:pStyle w:val="BodyText"/>
        <w:rPr>
          <w:rFonts w:ascii="Times New Roman"/>
          <w:sz w:val="20"/>
        </w:rPr>
      </w:pPr>
    </w:p>
    <w:p w14:paraId="2195B777" w14:textId="77777777" w:rsidR="004E416D" w:rsidRDefault="004E416D">
      <w:pPr>
        <w:pStyle w:val="BodyText"/>
        <w:rPr>
          <w:rFonts w:ascii="Times New Roman"/>
          <w:sz w:val="20"/>
        </w:rPr>
      </w:pPr>
    </w:p>
    <w:p w14:paraId="07AC0FB3" w14:textId="77777777" w:rsidR="004E416D" w:rsidRDefault="004E416D">
      <w:pPr>
        <w:pStyle w:val="BodyText"/>
        <w:rPr>
          <w:rFonts w:ascii="Times New Roman"/>
          <w:sz w:val="20"/>
        </w:rPr>
      </w:pPr>
    </w:p>
    <w:p w14:paraId="6EE2F3BB" w14:textId="77777777" w:rsidR="004E416D" w:rsidRDefault="004E416D">
      <w:pPr>
        <w:pStyle w:val="BodyText"/>
        <w:rPr>
          <w:rFonts w:ascii="Times New Roman"/>
          <w:sz w:val="20"/>
        </w:rPr>
      </w:pPr>
    </w:p>
    <w:p w14:paraId="13AD457F" w14:textId="77777777" w:rsidR="004E416D" w:rsidRDefault="004E416D">
      <w:pPr>
        <w:pStyle w:val="BodyText"/>
        <w:rPr>
          <w:rFonts w:ascii="Times New Roman"/>
          <w:sz w:val="20"/>
        </w:rPr>
      </w:pPr>
    </w:p>
    <w:p w14:paraId="794FD6A6" w14:textId="77777777" w:rsidR="004E416D" w:rsidRDefault="004E416D">
      <w:pPr>
        <w:pStyle w:val="BodyText"/>
        <w:rPr>
          <w:rFonts w:ascii="Times New Roman"/>
          <w:sz w:val="20"/>
        </w:rPr>
      </w:pPr>
    </w:p>
    <w:p w14:paraId="06EAA362" w14:textId="77777777" w:rsidR="004E416D" w:rsidRDefault="004E416D">
      <w:pPr>
        <w:pStyle w:val="BodyText"/>
        <w:rPr>
          <w:rFonts w:ascii="Times New Roman"/>
          <w:sz w:val="20"/>
        </w:rPr>
      </w:pPr>
    </w:p>
    <w:p w14:paraId="728A8A7D" w14:textId="77777777" w:rsidR="004E416D" w:rsidRDefault="004E416D">
      <w:pPr>
        <w:pStyle w:val="BodyText"/>
        <w:rPr>
          <w:rFonts w:ascii="Times New Roman"/>
          <w:sz w:val="20"/>
        </w:rPr>
      </w:pPr>
    </w:p>
    <w:p w14:paraId="47EFDDD6" w14:textId="77777777" w:rsidR="004E416D" w:rsidRDefault="004E416D">
      <w:pPr>
        <w:pStyle w:val="BodyText"/>
        <w:rPr>
          <w:rFonts w:ascii="Times New Roman"/>
          <w:sz w:val="20"/>
        </w:rPr>
      </w:pPr>
    </w:p>
    <w:p w14:paraId="581E4178" w14:textId="77777777" w:rsidR="004E416D" w:rsidRDefault="004E416D">
      <w:pPr>
        <w:pStyle w:val="BodyText"/>
        <w:rPr>
          <w:rFonts w:ascii="Times New Roman"/>
          <w:sz w:val="20"/>
        </w:rPr>
      </w:pPr>
    </w:p>
    <w:p w14:paraId="1BC2738F" w14:textId="77777777" w:rsidR="004E416D" w:rsidRDefault="004E416D">
      <w:pPr>
        <w:pStyle w:val="BodyText"/>
        <w:rPr>
          <w:rFonts w:ascii="Times New Roman"/>
          <w:sz w:val="20"/>
        </w:rPr>
      </w:pPr>
    </w:p>
    <w:p w14:paraId="0DD7FC0F" w14:textId="77777777" w:rsidR="004E416D" w:rsidRDefault="004E416D">
      <w:pPr>
        <w:pStyle w:val="BodyText"/>
        <w:rPr>
          <w:rFonts w:ascii="Times New Roman"/>
          <w:sz w:val="20"/>
        </w:rPr>
      </w:pPr>
    </w:p>
    <w:p w14:paraId="31ED8D63" w14:textId="77777777" w:rsidR="004E416D" w:rsidRDefault="004E416D">
      <w:pPr>
        <w:pStyle w:val="BodyText"/>
        <w:rPr>
          <w:rFonts w:ascii="Times New Roman"/>
          <w:sz w:val="20"/>
        </w:rPr>
      </w:pPr>
    </w:p>
    <w:p w14:paraId="0155E2D0" w14:textId="77777777" w:rsidR="004E416D" w:rsidRDefault="004E416D">
      <w:pPr>
        <w:pStyle w:val="BodyText"/>
        <w:rPr>
          <w:rFonts w:ascii="Times New Roman"/>
          <w:sz w:val="20"/>
        </w:rPr>
      </w:pPr>
    </w:p>
    <w:p w14:paraId="56EB02DA" w14:textId="77777777" w:rsidR="004E416D" w:rsidRDefault="004E416D">
      <w:pPr>
        <w:pStyle w:val="BodyText"/>
        <w:rPr>
          <w:rFonts w:ascii="Times New Roman"/>
          <w:sz w:val="20"/>
        </w:rPr>
      </w:pPr>
    </w:p>
    <w:p w14:paraId="10D9555E" w14:textId="77777777" w:rsidR="004E416D" w:rsidRDefault="004E416D">
      <w:pPr>
        <w:pStyle w:val="BodyText"/>
        <w:rPr>
          <w:rFonts w:ascii="Times New Roman"/>
          <w:sz w:val="20"/>
        </w:rPr>
      </w:pPr>
    </w:p>
    <w:p w14:paraId="7CACB2DD" w14:textId="77777777" w:rsidR="004E416D" w:rsidRDefault="004E416D">
      <w:pPr>
        <w:pStyle w:val="BodyText"/>
        <w:rPr>
          <w:rFonts w:ascii="Times New Roman"/>
          <w:sz w:val="20"/>
        </w:rPr>
      </w:pPr>
    </w:p>
    <w:p w14:paraId="0856BF93" w14:textId="77777777" w:rsidR="004E416D" w:rsidRDefault="004E416D">
      <w:pPr>
        <w:pStyle w:val="BodyText"/>
        <w:rPr>
          <w:rFonts w:ascii="Times New Roman"/>
          <w:sz w:val="20"/>
        </w:rPr>
      </w:pPr>
    </w:p>
    <w:p w14:paraId="0300247A" w14:textId="77777777" w:rsidR="004E416D" w:rsidRDefault="004E416D">
      <w:pPr>
        <w:pStyle w:val="BodyText"/>
        <w:rPr>
          <w:rFonts w:ascii="Times New Roman"/>
          <w:sz w:val="20"/>
        </w:rPr>
      </w:pPr>
    </w:p>
    <w:p w14:paraId="37840708" w14:textId="77777777" w:rsidR="004E416D" w:rsidRDefault="004E416D">
      <w:pPr>
        <w:pStyle w:val="BodyText"/>
        <w:rPr>
          <w:rFonts w:ascii="Times New Roman"/>
          <w:sz w:val="20"/>
        </w:rPr>
      </w:pPr>
    </w:p>
    <w:p w14:paraId="5F0E85EA" w14:textId="77777777" w:rsidR="004E416D" w:rsidRDefault="004E416D">
      <w:pPr>
        <w:pStyle w:val="BodyText"/>
        <w:rPr>
          <w:rFonts w:ascii="Times New Roman"/>
          <w:sz w:val="20"/>
        </w:rPr>
      </w:pPr>
    </w:p>
    <w:p w14:paraId="4B3441D7" w14:textId="77777777" w:rsidR="004E416D" w:rsidRDefault="004E416D">
      <w:pPr>
        <w:pStyle w:val="BodyText"/>
        <w:rPr>
          <w:rFonts w:ascii="Times New Roman"/>
          <w:sz w:val="20"/>
        </w:rPr>
      </w:pPr>
    </w:p>
    <w:p w14:paraId="2ECEBB29" w14:textId="77777777" w:rsidR="004E416D" w:rsidRDefault="004E416D">
      <w:pPr>
        <w:pStyle w:val="BodyText"/>
        <w:rPr>
          <w:rFonts w:ascii="Times New Roman"/>
          <w:sz w:val="20"/>
        </w:rPr>
      </w:pPr>
    </w:p>
    <w:p w14:paraId="4BEED681" w14:textId="77777777" w:rsidR="004E416D" w:rsidRDefault="004E416D">
      <w:pPr>
        <w:pStyle w:val="BodyText"/>
        <w:rPr>
          <w:rFonts w:ascii="Times New Roman"/>
          <w:sz w:val="20"/>
        </w:rPr>
      </w:pPr>
    </w:p>
    <w:p w14:paraId="24A7FF10" w14:textId="77777777" w:rsidR="004E416D" w:rsidRDefault="004E416D">
      <w:pPr>
        <w:pStyle w:val="BodyText"/>
        <w:rPr>
          <w:rFonts w:ascii="Times New Roman"/>
          <w:sz w:val="20"/>
        </w:rPr>
      </w:pPr>
    </w:p>
    <w:p w14:paraId="5BF0C760" w14:textId="77777777" w:rsidR="004E416D" w:rsidRDefault="004E416D">
      <w:pPr>
        <w:pStyle w:val="BodyText"/>
        <w:rPr>
          <w:rFonts w:ascii="Times New Roman"/>
          <w:sz w:val="20"/>
        </w:rPr>
      </w:pPr>
    </w:p>
    <w:p w14:paraId="3F1DA16A" w14:textId="77777777" w:rsidR="004E416D" w:rsidRDefault="004E416D">
      <w:pPr>
        <w:pStyle w:val="BodyText"/>
        <w:rPr>
          <w:rFonts w:ascii="Times New Roman"/>
          <w:sz w:val="20"/>
        </w:rPr>
      </w:pPr>
    </w:p>
    <w:p w14:paraId="6EC63CCA" w14:textId="77777777" w:rsidR="004E416D" w:rsidRDefault="004E416D">
      <w:pPr>
        <w:pStyle w:val="BodyText"/>
        <w:rPr>
          <w:rFonts w:ascii="Times New Roman"/>
          <w:sz w:val="20"/>
        </w:rPr>
      </w:pPr>
    </w:p>
    <w:p w14:paraId="4617170E" w14:textId="77777777" w:rsidR="004E416D" w:rsidRDefault="004E416D">
      <w:pPr>
        <w:pStyle w:val="BodyText"/>
        <w:rPr>
          <w:rFonts w:ascii="Times New Roman"/>
          <w:sz w:val="20"/>
        </w:rPr>
      </w:pPr>
    </w:p>
    <w:p w14:paraId="7EDC4FB8" w14:textId="77777777" w:rsidR="004E416D" w:rsidRDefault="004E416D">
      <w:pPr>
        <w:pStyle w:val="BodyText"/>
        <w:rPr>
          <w:rFonts w:ascii="Times New Roman"/>
          <w:sz w:val="20"/>
        </w:rPr>
      </w:pPr>
    </w:p>
    <w:p w14:paraId="64EB4BAA" w14:textId="77777777" w:rsidR="004E416D" w:rsidRDefault="004E416D">
      <w:pPr>
        <w:pStyle w:val="BodyText"/>
        <w:rPr>
          <w:rFonts w:ascii="Times New Roman"/>
          <w:sz w:val="20"/>
        </w:rPr>
      </w:pPr>
    </w:p>
    <w:p w14:paraId="31C2A27C" w14:textId="77777777" w:rsidR="004E416D" w:rsidRDefault="004E416D">
      <w:pPr>
        <w:pStyle w:val="BodyText"/>
        <w:rPr>
          <w:rFonts w:ascii="Times New Roman"/>
          <w:sz w:val="20"/>
        </w:rPr>
      </w:pPr>
    </w:p>
    <w:p w14:paraId="12E02DD7" w14:textId="77777777" w:rsidR="004E416D" w:rsidRDefault="004E416D">
      <w:pPr>
        <w:pStyle w:val="BodyText"/>
        <w:rPr>
          <w:rFonts w:ascii="Times New Roman"/>
          <w:sz w:val="20"/>
        </w:rPr>
      </w:pPr>
    </w:p>
    <w:p w14:paraId="3D4B4CD3" w14:textId="77777777" w:rsidR="004E416D" w:rsidRDefault="004E416D">
      <w:pPr>
        <w:pStyle w:val="BodyText"/>
        <w:spacing w:before="6"/>
        <w:rPr>
          <w:rFonts w:ascii="Times New Roman"/>
          <w:sz w:val="21"/>
        </w:rPr>
      </w:pPr>
    </w:p>
    <w:p w14:paraId="0CCF0B94" w14:textId="77777777" w:rsidR="004E416D" w:rsidRDefault="00AA3B95">
      <w:pPr>
        <w:pStyle w:val="Heading2"/>
        <w:spacing w:before="59" w:line="247" w:lineRule="auto"/>
        <w:ind w:left="1983" w:right="5167" w:firstLine="0"/>
      </w:pPr>
      <w:r>
        <w:rPr>
          <w:color w:val="FFFFFF"/>
          <w:w w:val="95"/>
        </w:rPr>
        <w:t>Queensland</w:t>
      </w:r>
      <w:r>
        <w:rPr>
          <w:color w:val="FFFFFF"/>
          <w:spacing w:val="41"/>
          <w:w w:val="95"/>
        </w:rPr>
        <w:t xml:space="preserve"> </w:t>
      </w:r>
      <w:r>
        <w:rPr>
          <w:color w:val="FFFFFF"/>
          <w:w w:val="95"/>
        </w:rPr>
        <w:t>Advocacy</w:t>
      </w:r>
      <w:r>
        <w:rPr>
          <w:color w:val="FFFFFF"/>
          <w:spacing w:val="41"/>
          <w:w w:val="95"/>
        </w:rPr>
        <w:t xml:space="preserve"> </w:t>
      </w:r>
      <w:r>
        <w:rPr>
          <w:color w:val="FFFFFF"/>
          <w:w w:val="95"/>
        </w:rPr>
        <w:t>Incorporated</w:t>
      </w:r>
      <w:r>
        <w:rPr>
          <w:color w:val="FFFFFF"/>
          <w:spacing w:val="-74"/>
          <w:w w:val="95"/>
        </w:rPr>
        <w:t xml:space="preserve"> </w:t>
      </w:r>
      <w:r>
        <w:rPr>
          <w:color w:val="FFFFFF"/>
          <w:w w:val="95"/>
        </w:rPr>
        <w:t>May</w:t>
      </w:r>
      <w:r>
        <w:rPr>
          <w:color w:val="FFFFFF"/>
          <w:spacing w:val="-18"/>
          <w:w w:val="95"/>
        </w:rPr>
        <w:t xml:space="preserve"> </w:t>
      </w:r>
      <w:r>
        <w:rPr>
          <w:color w:val="FFFFFF"/>
          <w:w w:val="95"/>
        </w:rPr>
        <w:t>2015</w:t>
      </w:r>
    </w:p>
    <w:p w14:paraId="7DFBE6D5" w14:textId="77777777" w:rsidR="004E416D" w:rsidRDefault="004E416D">
      <w:pPr>
        <w:spacing w:line="247" w:lineRule="auto"/>
        <w:sectPr w:rsidR="004E416D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43D370D1" w14:textId="77777777" w:rsidR="004E416D" w:rsidRDefault="00AA3B95">
      <w:pPr>
        <w:pStyle w:val="BodyText"/>
        <w:rPr>
          <w:rFonts w:ascii="Trebuchet MS"/>
          <w:b/>
          <w:sz w:val="20"/>
        </w:rPr>
      </w:pPr>
      <w:r>
        <w:lastRenderedPageBreak/>
        <w:pict w14:anchorId="3E6E1B6F">
          <v:group id="_x0000_s1510" style="position:absolute;margin-left:0;margin-top:662pt;width:595.3pt;height:179.95pt;z-index:15729664;mso-position-horizontal-relative:page;mso-position-vertical-relative:page" coordorigin=",13240" coordsize="11906,3599">
            <v:rect id="_x0000_s1514" style="position:absolute;top:13239;width:11906;height:159" fillcolor="#f17e3a" stroked="f"/>
            <v:rect id="_x0000_s1513" style="position:absolute;top:13398;width:11906;height:3440" fillcolor="#231f20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12" type="#_x0000_t202" style="position:absolute;left:1927;top:14817;width:2898;height:485" filled="f" stroked="f">
              <v:textbox inset="0,0,0,0">
                <w:txbxContent>
                  <w:p w14:paraId="7FBE5A20" w14:textId="77777777" w:rsidR="004E416D" w:rsidRDefault="00AA3B95">
                    <w:pPr>
                      <w:spacing w:before="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0"/>
                      </w:rPr>
                      <w:t>Graphic by Simon Kneebone</w:t>
                    </w:r>
                    <w:r>
                      <w:rPr>
                        <w:b/>
                        <w:color w:val="FFFFFF"/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20"/>
                      </w:rPr>
                      <w:t>Design</w:t>
                    </w:r>
                    <w:r>
                      <w:rPr>
                        <w:b/>
                        <w:color w:val="FFFFF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20"/>
                      </w:rPr>
                      <w:t>&amp;</w:t>
                    </w:r>
                    <w:r>
                      <w:rPr>
                        <w:b/>
                        <w:color w:val="FFFFF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20"/>
                      </w:rPr>
                      <w:t>DTP</w:t>
                    </w:r>
                    <w:r>
                      <w:rPr>
                        <w:b/>
                        <w:color w:val="FFFFFF"/>
                        <w:spacing w:val="-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20"/>
                      </w:rPr>
                      <w:t>by</w:t>
                    </w:r>
                    <w:r>
                      <w:rPr>
                        <w:b/>
                        <w:color w:val="FFFFF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20"/>
                      </w:rPr>
                      <w:t>Lettuce</w:t>
                    </w:r>
                    <w:r>
                      <w:rPr>
                        <w:b/>
                        <w:color w:val="FFFFFF"/>
                        <w:spacing w:val="-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20"/>
                      </w:rPr>
                      <w:t>Create</w:t>
                    </w:r>
                  </w:p>
                </w:txbxContent>
              </v:textbox>
            </v:shape>
            <v:shape id="_x0000_s1511" type="#_x0000_t202" style="position:absolute;left:1927;top:13927;width:2353;height:485" filled="f" stroked="f">
              <v:textbox inset="0,0,0,0">
                <w:txbxContent>
                  <w:p w14:paraId="11DF666B" w14:textId="77777777" w:rsidR="004E416D" w:rsidRDefault="00AA3B95">
                    <w:pPr>
                      <w:spacing w:before="3" w:line="24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20"/>
                      </w:rPr>
                      <w:t>ISBN:</w:t>
                    </w:r>
                    <w:r>
                      <w:rPr>
                        <w:b/>
                        <w:color w:val="FFFFFF"/>
                        <w:spacing w:val="5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20"/>
                      </w:rPr>
                      <w:t>978-0-646-93784-7</w:t>
                    </w:r>
                  </w:p>
                  <w:p w14:paraId="4268CEC5" w14:textId="77777777" w:rsidR="004E416D" w:rsidRDefault="00AA3B95">
                    <w:pPr>
                      <w:spacing w:line="24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0"/>
                      </w:rPr>
                      <w:t>First</w:t>
                    </w:r>
                    <w:r>
                      <w:rPr>
                        <w:b/>
                        <w:color w:val="FFFFFF"/>
                        <w:spacing w:val="-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20"/>
                      </w:rPr>
                      <w:t>published:</w:t>
                    </w:r>
                    <w:r>
                      <w:rPr>
                        <w:b/>
                        <w:color w:val="FFFFFF"/>
                        <w:spacing w:val="-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20"/>
                      </w:rPr>
                      <w:t>May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20"/>
                      </w:rPr>
                      <w:t>2015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11F5548">
          <v:group id="_x0000_s1506" style="position:absolute;margin-left:0;margin-top:476.2pt;width:595.3pt;height:167.1pt;z-index:15730688;mso-position-horizontal-relative:page;mso-position-vertical-relative:page" coordorigin=",9524" coordsize="11906,3342">
            <v:rect id="_x0000_s1509" style="position:absolute;top:9524;width:11906;height:431" fillcolor="#f17e3a" stroked="f"/>
            <v:shape id="_x0000_s1508" type="#_x0000_t202" style="position:absolute;top:9955;width:11906;height:2911" fillcolor="#faf49d" stroked="f">
              <v:textbox inset="0,0,0,0">
                <w:txbxContent>
                  <w:p w14:paraId="7720894C" w14:textId="77777777" w:rsidR="004E416D" w:rsidRDefault="004E416D">
                    <w:pPr>
                      <w:spacing w:before="4"/>
                      <w:rPr>
                        <w:rFonts w:ascii="Century Gothic"/>
                        <w:b/>
                        <w:i/>
                        <w:sz w:val="21"/>
                      </w:rPr>
                    </w:pPr>
                  </w:p>
                  <w:p w14:paraId="3640334D" w14:textId="77777777" w:rsidR="004E416D" w:rsidRDefault="00AA3B95">
                    <w:pPr>
                      <w:spacing w:line="240" w:lineRule="exact"/>
                      <w:ind w:left="1927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Queensland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Advocacy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Incorporated</w:t>
                    </w:r>
                  </w:p>
                  <w:p w14:paraId="57FCF334" w14:textId="77777777" w:rsidR="004E416D" w:rsidRDefault="00AA3B95">
                    <w:pPr>
                      <w:spacing w:line="242" w:lineRule="exact"/>
                      <w:ind w:left="1927"/>
                      <w:rPr>
                        <w:rFonts w:ascii="Century Gothic"/>
                        <w:sz w:val="20"/>
                      </w:rPr>
                    </w:pPr>
                    <w:r>
                      <w:rPr>
                        <w:rFonts w:ascii="Century Gothic"/>
                        <w:color w:val="231F20"/>
                        <w:w w:val="95"/>
                        <w:sz w:val="20"/>
                      </w:rPr>
                      <w:t>2nd</w:t>
                    </w:r>
                    <w:r>
                      <w:rPr>
                        <w:rFonts w:ascii="Century Gothic"/>
                        <w:color w:val="231F20"/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w w:val="95"/>
                        <w:sz w:val="20"/>
                      </w:rPr>
                      <w:t>floor,</w:t>
                    </w:r>
                    <w:r>
                      <w:rPr>
                        <w:rFonts w:ascii="Century Gothic"/>
                        <w:color w:val="231F20"/>
                        <w:spacing w:val="-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w w:val="95"/>
                        <w:sz w:val="20"/>
                      </w:rPr>
                      <w:t>South</w:t>
                    </w:r>
                    <w:r>
                      <w:rPr>
                        <w:rFonts w:ascii="Century Gothic"/>
                        <w:color w:val="231F20"/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w w:val="95"/>
                        <w:sz w:val="20"/>
                      </w:rPr>
                      <w:t>Central,</w:t>
                    </w:r>
                  </w:p>
                  <w:p w14:paraId="1E0AF0C1" w14:textId="77777777" w:rsidR="004E416D" w:rsidRDefault="00AA3B95">
                    <w:pPr>
                      <w:spacing w:line="239" w:lineRule="exact"/>
                      <w:ind w:left="1927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43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Peel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Street,</w:t>
                    </w:r>
                  </w:p>
                  <w:p w14:paraId="24C2CDF1" w14:textId="77777777" w:rsidR="004E416D" w:rsidRDefault="00AA3B95">
                    <w:pPr>
                      <w:spacing w:line="240" w:lineRule="exact"/>
                      <w:ind w:left="1927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SOUTH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BRISBANE.</w:t>
                    </w:r>
                    <w:r>
                      <w:rPr>
                        <w:color w:val="231F20"/>
                        <w:spacing w:val="3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Q.</w:t>
                    </w:r>
                    <w:r>
                      <w:rPr>
                        <w:color w:val="231F20"/>
                        <w:spacing w:val="3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4101</w:t>
                    </w:r>
                  </w:p>
                  <w:p w14:paraId="6063685F" w14:textId="77777777" w:rsidR="004E416D" w:rsidRDefault="00AA3B95">
                    <w:pPr>
                      <w:spacing w:line="241" w:lineRule="exact"/>
                      <w:ind w:left="1927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5"/>
                        <w:sz w:val="20"/>
                      </w:rPr>
                      <w:t>Australia</w:t>
                    </w:r>
                  </w:p>
                  <w:p w14:paraId="60A7EBD6" w14:textId="77777777" w:rsidR="004E416D" w:rsidRDefault="004E416D">
                    <w:pPr>
                      <w:spacing w:before="9"/>
                      <w:rPr>
                        <w:sz w:val="19"/>
                      </w:rPr>
                    </w:pPr>
                  </w:p>
                  <w:p w14:paraId="250F5D17" w14:textId="77777777" w:rsidR="004E416D" w:rsidRDefault="00AA3B95">
                    <w:pPr>
                      <w:spacing w:line="240" w:lineRule="exact"/>
                      <w:ind w:left="1927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Telephone:</w:t>
                    </w:r>
                    <w:r>
                      <w:rPr>
                        <w:color w:val="231F20"/>
                        <w:spacing w:val="-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07</w:t>
                    </w:r>
                    <w:r>
                      <w:rPr>
                        <w:color w:val="231F20"/>
                        <w:spacing w:val="-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3844</w:t>
                    </w:r>
                    <w:r>
                      <w:rPr>
                        <w:color w:val="231F20"/>
                        <w:spacing w:val="-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4200</w:t>
                    </w:r>
                  </w:p>
                  <w:p w14:paraId="597307DB" w14:textId="77777777" w:rsidR="004E416D" w:rsidRDefault="00AA3B95">
                    <w:pPr>
                      <w:spacing w:line="242" w:lineRule="exact"/>
                      <w:ind w:left="1927"/>
                      <w:rPr>
                        <w:rFonts w:ascii="Century Gothic"/>
                        <w:sz w:val="20"/>
                      </w:rPr>
                    </w:pPr>
                    <w:r>
                      <w:rPr>
                        <w:rFonts w:ascii="Century Gothic"/>
                        <w:color w:val="231F20"/>
                        <w:w w:val="90"/>
                        <w:sz w:val="20"/>
                      </w:rPr>
                      <w:t>Free</w:t>
                    </w:r>
                    <w:r>
                      <w:rPr>
                        <w:rFonts w:ascii="Century Gothic"/>
                        <w:color w:val="231F20"/>
                        <w:spacing w:val="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w w:val="90"/>
                        <w:sz w:val="20"/>
                      </w:rPr>
                      <w:t>Call:</w:t>
                    </w:r>
                    <w:r>
                      <w:rPr>
                        <w:rFonts w:ascii="Century Gothic"/>
                        <w:color w:val="231F20"/>
                        <w:spacing w:val="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w w:val="90"/>
                        <w:sz w:val="20"/>
                      </w:rPr>
                      <w:t>(Queensland</w:t>
                    </w:r>
                    <w:r>
                      <w:rPr>
                        <w:rFonts w:ascii="Century Gothic"/>
                        <w:color w:val="231F20"/>
                        <w:spacing w:val="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w w:val="90"/>
                        <w:sz w:val="20"/>
                      </w:rPr>
                      <w:t>only)</w:t>
                    </w:r>
                    <w:r>
                      <w:rPr>
                        <w:rFonts w:ascii="Century Gothic"/>
                        <w:color w:val="231F20"/>
                        <w:spacing w:val="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w w:val="90"/>
                        <w:sz w:val="20"/>
                      </w:rPr>
                      <w:t>1300</w:t>
                    </w:r>
                    <w:r>
                      <w:rPr>
                        <w:rFonts w:ascii="Century Gothic"/>
                        <w:color w:val="231F20"/>
                        <w:spacing w:val="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w w:val="90"/>
                        <w:sz w:val="20"/>
                      </w:rPr>
                      <w:t>130</w:t>
                    </w:r>
                    <w:r>
                      <w:rPr>
                        <w:rFonts w:ascii="Century Gothic"/>
                        <w:color w:val="231F20"/>
                        <w:spacing w:val="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w w:val="90"/>
                        <w:sz w:val="20"/>
                      </w:rPr>
                      <w:t>582</w:t>
                    </w:r>
                  </w:p>
                  <w:p w14:paraId="2D0147DB" w14:textId="77777777" w:rsidR="004E416D" w:rsidRDefault="00AA3B95">
                    <w:pPr>
                      <w:spacing w:line="237" w:lineRule="auto"/>
                      <w:ind w:left="1927" w:right="7341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1"/>
                        <w:sz w:val="20"/>
                      </w:rPr>
                      <w:t xml:space="preserve">Email: </w:t>
                    </w:r>
                    <w:hyperlink r:id="rId8">
                      <w:r>
                        <w:rPr>
                          <w:color w:val="231F20"/>
                          <w:spacing w:val="-1"/>
                          <w:sz w:val="20"/>
                        </w:rPr>
                        <w:t>qai@qai.org.au</w:t>
                      </w:r>
                    </w:hyperlink>
                    <w:r>
                      <w:rPr>
                        <w:color w:val="231F2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Website:</w:t>
                    </w:r>
                    <w:r>
                      <w:rPr>
                        <w:color w:val="231F20"/>
                        <w:spacing w:val="18"/>
                        <w:w w:val="95"/>
                        <w:sz w:val="20"/>
                      </w:rPr>
                      <w:t xml:space="preserve"> </w:t>
                    </w:r>
                    <w:hyperlink r:id="rId9">
                      <w:r>
                        <w:rPr>
                          <w:color w:val="231F20"/>
                          <w:w w:val="95"/>
                          <w:sz w:val="20"/>
                        </w:rPr>
                        <w:t>www.qai.org.au</w:t>
                      </w:r>
                    </w:hyperlink>
                  </w:p>
                </w:txbxContent>
              </v:textbox>
            </v:shape>
            <v:shape id="_x0000_s1507" type="#_x0000_t202" style="position:absolute;left:1927;top:9613;width:780;height:269" filled="f" stroked="f">
              <v:textbox inset="0,0,0,0">
                <w:txbxContent>
                  <w:p w14:paraId="0321F17D" w14:textId="77777777" w:rsidR="004E416D" w:rsidRDefault="00AA3B95">
                    <w:pPr>
                      <w:spacing w:before="3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90"/>
                      </w:rPr>
                      <w:t>Contact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19BCA15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70A45E65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6CC62F91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0A1BB6A7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643AEA93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4345F54D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6DE05406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52046E34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0F049CD5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3F0145FC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2EE6ADA3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62A01EEE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33CF6CB3" w14:textId="77777777" w:rsidR="004E416D" w:rsidRDefault="004E416D">
      <w:pPr>
        <w:pStyle w:val="BodyText"/>
        <w:spacing w:before="7"/>
        <w:rPr>
          <w:rFonts w:ascii="Trebuchet MS"/>
          <w:b/>
          <w:sz w:val="24"/>
        </w:rPr>
      </w:pPr>
    </w:p>
    <w:p w14:paraId="3789D982" w14:textId="77777777" w:rsidR="004E416D" w:rsidRDefault="00AA3B95">
      <w:pPr>
        <w:spacing w:before="65"/>
        <w:ind w:left="3524"/>
        <w:rPr>
          <w:rFonts w:ascii="Trebuchet MS"/>
          <w:b/>
          <w:sz w:val="24"/>
        </w:rPr>
      </w:pPr>
      <w:r>
        <w:pict w14:anchorId="4A176A78">
          <v:shape id="_x0000_s1505" type="#_x0000_t202" style="position:absolute;left:0;text-align:left;margin-left:101.7pt;margin-top:4.95pt;width:7.7pt;height:12pt;z-index:-21395968;mso-position-horizontal-relative:page" filled="f" stroked="f">
            <v:textbox inset="0,0,0,0">
              <w:txbxContent>
                <w:p w14:paraId="7358C6F2" w14:textId="77777777" w:rsidR="004E416D" w:rsidRDefault="00AA3B95">
                  <w:pPr>
                    <w:spacing w:line="240" w:lineRule="exact"/>
                    <w:rPr>
                      <w:rFonts w:ascii="Trebuchet MS"/>
                      <w:b/>
                      <w:sz w:val="24"/>
                    </w:rPr>
                  </w:pPr>
                  <w:r>
                    <w:rPr>
                      <w:rFonts w:ascii="Trebuchet MS"/>
                      <w:b/>
                      <w:color w:val="231F20"/>
                      <w:w w:val="90"/>
                      <w:sz w:val="24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pict w14:anchorId="7F5C6A16">
          <v:group id="_x0000_s1502" style="position:absolute;left:0;text-align:left;margin-left:0;margin-top:-166.15pt;width:595.3pt;height:71.7pt;z-index:15730176;mso-position-horizontal-relative:page" coordorigin=",-3323" coordsize="11906,1434">
            <v:rect id="_x0000_s1504" style="position:absolute;top:-3323;width:11906;height:1089" fillcolor="#fdd24d" stroked="f"/>
            <v:rect id="_x0000_s1503" style="position:absolute;top:-2235;width:11906;height:345" fillcolor="#f17e3a" stroked="f"/>
            <w10:wrap anchorx="page"/>
          </v:group>
        </w:pict>
      </w:r>
      <w:r>
        <w:rPr>
          <w:noProof/>
        </w:rPr>
        <w:drawing>
          <wp:anchor distT="0" distB="0" distL="0" distR="0" simplePos="0" relativeHeight="15731200" behindDoc="0" locked="0" layoutInCell="1" allowOverlap="1" wp14:anchorId="175ECECC" wp14:editId="2B3024E1">
            <wp:simplePos x="0" y="0"/>
            <wp:positionH relativeFrom="page">
              <wp:posOffset>1223797</wp:posOffset>
            </wp:positionH>
            <wp:positionV relativeFrom="paragraph">
              <wp:posOffset>-365669</wp:posOffset>
            </wp:positionV>
            <wp:extent cx="822670" cy="547881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670" cy="547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231F20"/>
          <w:w w:val="95"/>
          <w:sz w:val="24"/>
        </w:rPr>
        <w:t>Queensland</w:t>
      </w:r>
      <w:r>
        <w:rPr>
          <w:rFonts w:ascii="Trebuchet MS"/>
          <w:b/>
          <w:color w:val="231F20"/>
          <w:spacing w:val="5"/>
          <w:w w:val="95"/>
          <w:sz w:val="24"/>
        </w:rPr>
        <w:t xml:space="preserve"> </w:t>
      </w:r>
      <w:r>
        <w:rPr>
          <w:rFonts w:ascii="Trebuchet MS"/>
          <w:b/>
          <w:color w:val="231F20"/>
          <w:w w:val="95"/>
          <w:sz w:val="24"/>
        </w:rPr>
        <w:t>Advocacy</w:t>
      </w:r>
      <w:r>
        <w:rPr>
          <w:rFonts w:ascii="Trebuchet MS"/>
          <w:b/>
          <w:color w:val="231F20"/>
          <w:spacing w:val="8"/>
          <w:w w:val="95"/>
          <w:sz w:val="24"/>
        </w:rPr>
        <w:t xml:space="preserve"> </w:t>
      </w:r>
      <w:r>
        <w:rPr>
          <w:rFonts w:ascii="Trebuchet MS"/>
          <w:b/>
          <w:color w:val="231F20"/>
          <w:w w:val="95"/>
          <w:sz w:val="24"/>
        </w:rPr>
        <w:t>Incorporated</w:t>
      </w:r>
    </w:p>
    <w:p w14:paraId="3E6A18D5" w14:textId="77777777" w:rsidR="004E416D" w:rsidRDefault="004E416D">
      <w:pPr>
        <w:pStyle w:val="BodyText"/>
        <w:spacing w:before="3"/>
        <w:rPr>
          <w:rFonts w:ascii="Trebuchet MS"/>
          <w:b/>
          <w:sz w:val="20"/>
        </w:rPr>
      </w:pPr>
    </w:p>
    <w:p w14:paraId="07477D99" w14:textId="77777777" w:rsidR="004E416D" w:rsidRDefault="00AA3B95">
      <w:pPr>
        <w:spacing w:before="65" w:line="272" w:lineRule="exact"/>
        <w:ind w:left="1927"/>
        <w:rPr>
          <w:rFonts w:ascii="Trebuchet MS"/>
          <w:b/>
          <w:sz w:val="24"/>
        </w:rPr>
      </w:pPr>
      <w:r>
        <w:rPr>
          <w:rFonts w:ascii="Trebuchet MS"/>
          <w:b/>
          <w:color w:val="231F20"/>
          <w:w w:val="95"/>
          <w:sz w:val="24"/>
        </w:rPr>
        <w:t>About</w:t>
      </w:r>
      <w:r>
        <w:rPr>
          <w:rFonts w:ascii="Trebuchet MS"/>
          <w:b/>
          <w:color w:val="231F20"/>
          <w:spacing w:val="-10"/>
          <w:w w:val="95"/>
          <w:sz w:val="24"/>
        </w:rPr>
        <w:t xml:space="preserve"> </w:t>
      </w:r>
      <w:r>
        <w:rPr>
          <w:rFonts w:ascii="Trebuchet MS"/>
          <w:b/>
          <w:color w:val="231F20"/>
          <w:w w:val="95"/>
          <w:sz w:val="24"/>
        </w:rPr>
        <w:t>QAI</w:t>
      </w:r>
    </w:p>
    <w:p w14:paraId="5CA9FE5E" w14:textId="77777777" w:rsidR="004E416D" w:rsidRDefault="00AA3B95">
      <w:pPr>
        <w:spacing w:line="237" w:lineRule="auto"/>
        <w:ind w:left="1927" w:right="2073"/>
        <w:rPr>
          <w:sz w:val="20"/>
        </w:rPr>
      </w:pPr>
      <w:r>
        <w:rPr>
          <w:color w:val="231F20"/>
          <w:sz w:val="20"/>
        </w:rPr>
        <w:t>Queensland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Advocacy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Incorporated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(QAI)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independent,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community-based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systems</w:t>
      </w:r>
      <w:r>
        <w:rPr>
          <w:color w:val="231F20"/>
          <w:spacing w:val="-59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legal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advocacy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organisation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people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disability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Queensland,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Australia.</w:t>
      </w:r>
    </w:p>
    <w:p w14:paraId="0090474D" w14:textId="77777777" w:rsidR="004E416D" w:rsidRDefault="004E416D">
      <w:pPr>
        <w:pStyle w:val="BodyText"/>
        <w:spacing w:before="6"/>
        <w:rPr>
          <w:sz w:val="19"/>
        </w:rPr>
      </w:pPr>
    </w:p>
    <w:p w14:paraId="3A0BFEB5" w14:textId="77777777" w:rsidR="004E416D" w:rsidRDefault="00AA3B95">
      <w:pPr>
        <w:ind w:left="1927" w:right="2073"/>
        <w:rPr>
          <w:sz w:val="20"/>
        </w:rPr>
      </w:pPr>
      <w:r>
        <w:rPr>
          <w:color w:val="231F20"/>
          <w:sz w:val="20"/>
        </w:rPr>
        <w:t>QAI’s mission is to promote, protect and defend, through advocacy, the fundamental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needs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rights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lives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most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vulnerable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people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disability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Queensland.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QAI does this by engaging in systems advocacy work - through campaigns directed to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attitudinal, law and policy change, and by supporting the development of a range of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advocacy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initiatives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State.</w:t>
      </w:r>
    </w:p>
    <w:p w14:paraId="79374642" w14:textId="77777777" w:rsidR="004E416D" w:rsidRDefault="004E416D">
      <w:pPr>
        <w:pStyle w:val="BodyText"/>
        <w:rPr>
          <w:sz w:val="24"/>
        </w:rPr>
      </w:pPr>
    </w:p>
    <w:p w14:paraId="588F5BD8" w14:textId="77777777" w:rsidR="004E416D" w:rsidRDefault="00AA3B95">
      <w:pPr>
        <w:spacing w:before="172" w:line="237" w:lineRule="auto"/>
        <w:ind w:left="1927" w:right="3108"/>
        <w:rPr>
          <w:rFonts w:ascii="Century Gothic"/>
          <w:b/>
          <w:i/>
          <w:sz w:val="20"/>
        </w:rPr>
      </w:pPr>
      <w:r>
        <w:rPr>
          <w:color w:val="231F20"/>
          <w:sz w:val="20"/>
        </w:rPr>
        <w:t>QAI acknowledges Herbert Smith Freehills for their kind donation towards the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90"/>
          <w:sz w:val="20"/>
        </w:rPr>
        <w:t>printing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rFonts w:ascii="Verdana"/>
          <w:i/>
          <w:color w:val="231F20"/>
          <w:w w:val="90"/>
          <w:sz w:val="20"/>
        </w:rPr>
        <w:t>dis-</w:t>
      </w:r>
      <w:r>
        <w:rPr>
          <w:rFonts w:ascii="Century Gothic"/>
          <w:b/>
          <w:i/>
          <w:color w:val="231F20"/>
          <w:w w:val="90"/>
          <w:sz w:val="20"/>
        </w:rPr>
        <w:t>Abled</w:t>
      </w:r>
      <w:r>
        <w:rPr>
          <w:rFonts w:ascii="Century Gothic"/>
          <w:b/>
          <w:i/>
          <w:color w:val="231F20"/>
          <w:spacing w:val="-7"/>
          <w:w w:val="90"/>
          <w:sz w:val="20"/>
        </w:rPr>
        <w:t xml:space="preserve"> </w:t>
      </w:r>
      <w:r>
        <w:rPr>
          <w:rFonts w:ascii="Century Gothic"/>
          <w:b/>
          <w:i/>
          <w:color w:val="231F20"/>
          <w:w w:val="90"/>
          <w:sz w:val="20"/>
        </w:rPr>
        <w:t>Justice.</w:t>
      </w:r>
    </w:p>
    <w:p w14:paraId="0EC34FB4" w14:textId="77777777" w:rsidR="004E416D" w:rsidRDefault="004E416D">
      <w:pPr>
        <w:spacing w:line="237" w:lineRule="auto"/>
        <w:rPr>
          <w:rFonts w:ascii="Century Gothic"/>
          <w:sz w:val="20"/>
        </w:rPr>
        <w:sectPr w:rsidR="004E416D">
          <w:pgSz w:w="11910" w:h="16840"/>
          <w:pgMar w:top="0" w:right="0" w:bottom="0" w:left="0" w:header="720" w:footer="720" w:gutter="0"/>
          <w:cols w:space="720"/>
        </w:sectPr>
      </w:pPr>
    </w:p>
    <w:p w14:paraId="75D564E2" w14:textId="77777777" w:rsidR="004E416D" w:rsidRDefault="00AA3B95">
      <w:pPr>
        <w:pStyle w:val="BodyText"/>
        <w:rPr>
          <w:rFonts w:ascii="Century Gothic"/>
          <w:b/>
          <w:i/>
          <w:sz w:val="20"/>
        </w:rPr>
      </w:pPr>
      <w:r>
        <w:lastRenderedPageBreak/>
        <w:pict w14:anchorId="71038B20">
          <v:group id="_x0000_s1496" style="position:absolute;margin-left:0;margin-top:784.95pt;width:595.3pt;height:56.95pt;z-index:15731712;mso-position-horizontal-relative:page;mso-position-vertical-relative:page" coordorigin=",15699" coordsize="11906,1139">
            <v:rect id="_x0000_s1501" style="position:absolute;top:15699;width:11906;height:241" fillcolor="#faf49d" stroked="f"/>
            <v:rect id="_x0000_s1500" style="position:absolute;top:15940;width:11906;height:577" fillcolor="#f17e3a" stroked="f"/>
            <v:rect id="_x0000_s1499" style="position:absolute;top:16516;width:11906;height:322" fillcolor="#231f20" stroked="f"/>
            <v:shape id="_x0000_s1498" type="#_x0000_t202" style="position:absolute;left:10725;top:16126;width:109;height:160" filled="f" stroked="f">
              <v:textbox inset="0,0,0,0">
                <w:txbxContent>
                  <w:p w14:paraId="217794A5" w14:textId="77777777" w:rsidR="004E416D" w:rsidRDefault="00AA3B95">
                    <w:pPr>
                      <w:spacing w:line="160" w:lineRule="exac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4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497" type="#_x0000_t202" style="position:absolute;left:1176;top:16097;width:5646;height:191" filled="f" stroked="f">
              <v:textbox inset="0,0,0,0">
                <w:txbxContent>
                  <w:p w14:paraId="02C83380" w14:textId="77777777" w:rsidR="004E416D" w:rsidRDefault="00AA3B95">
                    <w:pPr>
                      <w:spacing w:line="191" w:lineRule="exac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dis-</w:t>
                    </w:r>
                    <w:r>
                      <w:rPr>
                        <w:rFonts w:ascii="Trebuchet MS"/>
                        <w:b/>
                        <w:color w:val="FFFFFF"/>
                        <w:sz w:val="16"/>
                      </w:rPr>
                      <w:t>Abled</w:t>
                    </w:r>
                    <w:r>
                      <w:rPr>
                        <w:rFonts w:ascii="Trebuchet MS"/>
                        <w:b/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sz w:val="16"/>
                      </w:rPr>
                      <w:t>Justice:</w:t>
                    </w:r>
                    <w:r>
                      <w:rPr>
                        <w:rFonts w:ascii="Trebuchet MS"/>
                        <w:b/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Reforms to Justice for Persons with Disability</w:t>
                    </w:r>
                    <w:r>
                      <w:rPr>
                        <w:color w:val="FFFFF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in Queensland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68C30A9" w14:textId="77777777" w:rsidR="004E416D" w:rsidRDefault="004E416D">
      <w:pPr>
        <w:pStyle w:val="BodyText"/>
        <w:rPr>
          <w:rFonts w:ascii="Century Gothic"/>
          <w:b/>
          <w:i/>
          <w:sz w:val="20"/>
        </w:rPr>
      </w:pPr>
    </w:p>
    <w:p w14:paraId="1B336EEE" w14:textId="77777777" w:rsidR="004E416D" w:rsidRDefault="004E416D">
      <w:pPr>
        <w:pStyle w:val="BodyText"/>
        <w:rPr>
          <w:rFonts w:ascii="Century Gothic"/>
          <w:b/>
          <w:i/>
          <w:sz w:val="20"/>
        </w:rPr>
      </w:pPr>
    </w:p>
    <w:p w14:paraId="1F336865" w14:textId="77777777" w:rsidR="004E416D" w:rsidRDefault="004E416D">
      <w:pPr>
        <w:pStyle w:val="BodyText"/>
        <w:rPr>
          <w:rFonts w:ascii="Century Gothic"/>
          <w:b/>
          <w:i/>
          <w:sz w:val="20"/>
        </w:rPr>
      </w:pPr>
    </w:p>
    <w:p w14:paraId="1238AC8E" w14:textId="77777777" w:rsidR="004E416D" w:rsidRDefault="004E416D">
      <w:pPr>
        <w:pStyle w:val="BodyText"/>
        <w:rPr>
          <w:rFonts w:ascii="Century Gothic"/>
          <w:b/>
          <w:i/>
          <w:sz w:val="20"/>
        </w:rPr>
      </w:pPr>
    </w:p>
    <w:p w14:paraId="23409077" w14:textId="77777777" w:rsidR="004E416D" w:rsidRDefault="004E416D">
      <w:pPr>
        <w:pStyle w:val="BodyText"/>
        <w:rPr>
          <w:rFonts w:ascii="Century Gothic"/>
          <w:b/>
          <w:i/>
          <w:sz w:val="20"/>
        </w:rPr>
      </w:pPr>
    </w:p>
    <w:p w14:paraId="7EF2E6A4" w14:textId="77777777" w:rsidR="004E416D" w:rsidRDefault="004E416D">
      <w:pPr>
        <w:pStyle w:val="BodyText"/>
        <w:rPr>
          <w:rFonts w:ascii="Century Gothic"/>
          <w:b/>
          <w:i/>
          <w:sz w:val="20"/>
        </w:rPr>
      </w:pPr>
    </w:p>
    <w:p w14:paraId="4787115F" w14:textId="77777777" w:rsidR="004E416D" w:rsidRDefault="004E416D">
      <w:pPr>
        <w:pStyle w:val="BodyText"/>
        <w:rPr>
          <w:rFonts w:ascii="Century Gothic"/>
          <w:b/>
          <w:i/>
          <w:sz w:val="20"/>
        </w:rPr>
      </w:pPr>
    </w:p>
    <w:p w14:paraId="23B243A7" w14:textId="77777777" w:rsidR="004E416D" w:rsidRDefault="004E416D">
      <w:pPr>
        <w:pStyle w:val="BodyText"/>
        <w:rPr>
          <w:rFonts w:ascii="Century Gothic"/>
          <w:b/>
          <w:i/>
          <w:sz w:val="20"/>
        </w:rPr>
      </w:pPr>
    </w:p>
    <w:p w14:paraId="08DA24DB" w14:textId="77777777" w:rsidR="004E416D" w:rsidRDefault="004E416D">
      <w:pPr>
        <w:pStyle w:val="BodyText"/>
        <w:rPr>
          <w:rFonts w:ascii="Century Gothic"/>
          <w:b/>
          <w:i/>
          <w:sz w:val="20"/>
        </w:rPr>
      </w:pPr>
    </w:p>
    <w:p w14:paraId="33C4881A" w14:textId="77777777" w:rsidR="004E416D" w:rsidRDefault="004E416D">
      <w:pPr>
        <w:pStyle w:val="BodyText"/>
        <w:rPr>
          <w:rFonts w:ascii="Century Gothic"/>
          <w:b/>
          <w:i/>
          <w:sz w:val="20"/>
        </w:rPr>
      </w:pPr>
    </w:p>
    <w:p w14:paraId="15A61D2C" w14:textId="77777777" w:rsidR="004E416D" w:rsidRDefault="004E416D">
      <w:pPr>
        <w:pStyle w:val="BodyText"/>
        <w:rPr>
          <w:rFonts w:ascii="Century Gothic"/>
          <w:b/>
          <w:i/>
          <w:sz w:val="20"/>
        </w:rPr>
      </w:pPr>
    </w:p>
    <w:p w14:paraId="20B9DEA7" w14:textId="77777777" w:rsidR="004E416D" w:rsidRDefault="004E416D">
      <w:pPr>
        <w:pStyle w:val="BodyText"/>
        <w:rPr>
          <w:rFonts w:ascii="Century Gothic"/>
          <w:b/>
          <w:i/>
          <w:sz w:val="20"/>
        </w:rPr>
      </w:pPr>
    </w:p>
    <w:p w14:paraId="159F72F4" w14:textId="77777777" w:rsidR="004E416D" w:rsidRDefault="004E416D">
      <w:pPr>
        <w:pStyle w:val="BodyText"/>
        <w:rPr>
          <w:rFonts w:ascii="Century Gothic"/>
          <w:b/>
          <w:i/>
          <w:sz w:val="20"/>
        </w:rPr>
      </w:pPr>
    </w:p>
    <w:p w14:paraId="2109BCA8" w14:textId="77777777" w:rsidR="004E416D" w:rsidRDefault="004E416D">
      <w:pPr>
        <w:pStyle w:val="BodyText"/>
        <w:rPr>
          <w:rFonts w:ascii="Century Gothic"/>
          <w:b/>
          <w:i/>
          <w:sz w:val="20"/>
        </w:rPr>
      </w:pPr>
    </w:p>
    <w:p w14:paraId="0D972D7C" w14:textId="77777777" w:rsidR="004E416D" w:rsidRDefault="004E416D">
      <w:pPr>
        <w:pStyle w:val="BodyText"/>
        <w:spacing w:before="4"/>
        <w:rPr>
          <w:rFonts w:ascii="Century Gothic"/>
          <w:b/>
          <w:i/>
          <w:sz w:val="29"/>
        </w:rPr>
      </w:pPr>
    </w:p>
    <w:p w14:paraId="7BB8A737" w14:textId="77777777" w:rsidR="004E416D" w:rsidRDefault="00AA3B95">
      <w:pPr>
        <w:pStyle w:val="BodyText"/>
        <w:ind w:left="1153"/>
        <w:rPr>
          <w:rFonts w:ascii="Century Gothic"/>
          <w:sz w:val="20"/>
        </w:rPr>
      </w:pPr>
      <w:r>
        <w:rPr>
          <w:rFonts w:ascii="Century Gothic"/>
          <w:noProof/>
          <w:sz w:val="20"/>
        </w:rPr>
        <w:drawing>
          <wp:inline distT="0" distB="0" distL="0" distR="0" wp14:anchorId="2FFD3E17" wp14:editId="2143CEC0">
            <wp:extent cx="6134096" cy="3917156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096" cy="391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3D985" w14:textId="77777777" w:rsidR="004E416D" w:rsidRDefault="004E416D">
      <w:pPr>
        <w:rPr>
          <w:rFonts w:ascii="Century Gothic"/>
          <w:sz w:val="20"/>
        </w:rPr>
        <w:sectPr w:rsidR="004E416D">
          <w:headerReference w:type="default" r:id="rId12"/>
          <w:pgSz w:w="11910" w:h="16840"/>
          <w:pgMar w:top="1100" w:right="0" w:bottom="0" w:left="0" w:header="0" w:footer="0" w:gutter="0"/>
          <w:cols w:space="720"/>
        </w:sectPr>
      </w:pPr>
    </w:p>
    <w:p w14:paraId="26ECBCED" w14:textId="77777777" w:rsidR="004E416D" w:rsidRDefault="004E416D">
      <w:pPr>
        <w:pStyle w:val="BodyText"/>
        <w:rPr>
          <w:rFonts w:ascii="Century Gothic"/>
          <w:b/>
          <w:i/>
          <w:sz w:val="20"/>
        </w:rPr>
      </w:pPr>
    </w:p>
    <w:p w14:paraId="6318A271" w14:textId="77777777" w:rsidR="004E416D" w:rsidRDefault="004E416D">
      <w:pPr>
        <w:pStyle w:val="BodyText"/>
        <w:spacing w:before="4"/>
        <w:rPr>
          <w:rFonts w:ascii="Century Gothic"/>
          <w:b/>
          <w:i/>
          <w:sz w:val="28"/>
        </w:rPr>
      </w:pPr>
    </w:p>
    <w:p w14:paraId="431CBACB" w14:textId="77777777" w:rsidR="004E416D" w:rsidRDefault="00AA3B95">
      <w:pPr>
        <w:pStyle w:val="Heading1"/>
        <w:tabs>
          <w:tab w:val="left" w:pos="10771"/>
        </w:tabs>
      </w:pPr>
      <w:r>
        <w:rPr>
          <w:color w:val="FFFFFF"/>
          <w:w w:val="66"/>
          <w:shd w:val="clear" w:color="auto" w:fill="231F20"/>
        </w:rPr>
        <w:t xml:space="preserve"> </w:t>
      </w:r>
      <w:r>
        <w:rPr>
          <w:color w:val="FFFFFF"/>
          <w:spacing w:val="6"/>
          <w:shd w:val="clear" w:color="auto" w:fill="231F20"/>
        </w:rPr>
        <w:t xml:space="preserve"> </w:t>
      </w:r>
      <w:r>
        <w:rPr>
          <w:color w:val="FFFFFF"/>
          <w:shd w:val="clear" w:color="auto" w:fill="231F20"/>
        </w:rPr>
        <w:t>Contents</w:t>
      </w:r>
      <w:r>
        <w:rPr>
          <w:color w:val="FFFFFF"/>
          <w:shd w:val="clear" w:color="auto" w:fill="231F20"/>
        </w:rPr>
        <w:tab/>
      </w:r>
    </w:p>
    <w:p w14:paraId="4036CD3F" w14:textId="77777777" w:rsidR="004E416D" w:rsidRDefault="00AA3B95">
      <w:pPr>
        <w:pStyle w:val="Heading2"/>
        <w:tabs>
          <w:tab w:val="right" w:pos="10713"/>
        </w:tabs>
        <w:spacing w:before="798"/>
        <w:ind w:left="1133" w:firstLine="0"/>
        <w:rPr>
          <w:rFonts w:ascii="Tahoma"/>
          <w:b w:val="0"/>
        </w:rPr>
      </w:pPr>
      <w:r>
        <w:rPr>
          <w:color w:val="F17E3A"/>
        </w:rPr>
        <w:t>Foreword</w:t>
      </w:r>
      <w:r>
        <w:rPr>
          <w:color w:val="F17E3A"/>
        </w:rPr>
        <w:tab/>
      </w:r>
      <w:r>
        <w:rPr>
          <w:rFonts w:ascii="Tahoma"/>
          <w:b w:val="0"/>
          <w:color w:val="231F20"/>
        </w:rPr>
        <w:t>3</w:t>
      </w:r>
    </w:p>
    <w:p w14:paraId="116CB904" w14:textId="77777777" w:rsidR="004E416D" w:rsidRDefault="00AA3B95">
      <w:pPr>
        <w:pStyle w:val="Heading2"/>
        <w:tabs>
          <w:tab w:val="right" w:pos="10713"/>
        </w:tabs>
        <w:spacing w:before="269"/>
        <w:ind w:left="1133" w:firstLine="0"/>
        <w:rPr>
          <w:rFonts w:ascii="Tahoma"/>
          <w:b w:val="0"/>
        </w:rPr>
      </w:pPr>
      <w:r>
        <w:rPr>
          <w:color w:val="F17E3A"/>
        </w:rPr>
        <w:t>Position</w:t>
      </w:r>
      <w:r>
        <w:rPr>
          <w:color w:val="F17E3A"/>
          <w:spacing w:val="-30"/>
        </w:rPr>
        <w:t xml:space="preserve"> </w:t>
      </w:r>
      <w:r>
        <w:rPr>
          <w:color w:val="F17E3A"/>
        </w:rPr>
        <w:t>Statement</w:t>
      </w:r>
      <w:r>
        <w:rPr>
          <w:color w:val="F17E3A"/>
        </w:rPr>
        <w:tab/>
      </w:r>
      <w:r>
        <w:rPr>
          <w:rFonts w:ascii="Tahoma"/>
          <w:b w:val="0"/>
          <w:color w:val="231F20"/>
        </w:rPr>
        <w:t>5</w:t>
      </w:r>
    </w:p>
    <w:p w14:paraId="13027ABD" w14:textId="77777777" w:rsidR="004E416D" w:rsidRDefault="00AA3B95">
      <w:pPr>
        <w:pStyle w:val="Heading2"/>
        <w:numPr>
          <w:ilvl w:val="0"/>
          <w:numId w:val="103"/>
        </w:numPr>
        <w:tabs>
          <w:tab w:val="left" w:pos="1395"/>
          <w:tab w:val="right" w:pos="10713"/>
        </w:tabs>
        <w:spacing w:before="268"/>
        <w:ind w:hanging="262"/>
        <w:rPr>
          <w:rFonts w:ascii="Tahoma"/>
          <w:b w:val="0"/>
        </w:rPr>
      </w:pPr>
      <w:r>
        <w:rPr>
          <w:color w:val="F17E3A"/>
          <w:w w:val="95"/>
        </w:rPr>
        <w:t>Introduction</w:t>
      </w:r>
      <w:r>
        <w:rPr>
          <w:color w:val="F17E3A"/>
          <w:w w:val="95"/>
        </w:rPr>
        <w:tab/>
      </w:r>
      <w:r>
        <w:rPr>
          <w:rFonts w:ascii="Tahoma"/>
          <w:b w:val="0"/>
          <w:color w:val="231F20"/>
          <w:w w:val="95"/>
        </w:rPr>
        <w:t>7</w:t>
      </w:r>
    </w:p>
    <w:p w14:paraId="612B658C" w14:textId="77777777" w:rsidR="004E416D" w:rsidRDefault="00AA3B95">
      <w:pPr>
        <w:pStyle w:val="Heading2"/>
        <w:numPr>
          <w:ilvl w:val="0"/>
          <w:numId w:val="103"/>
        </w:numPr>
        <w:tabs>
          <w:tab w:val="left" w:pos="1395"/>
          <w:tab w:val="right" w:pos="10713"/>
        </w:tabs>
        <w:spacing w:before="269"/>
        <w:ind w:hanging="262"/>
        <w:rPr>
          <w:rFonts w:ascii="Tahoma"/>
          <w:b w:val="0"/>
        </w:rPr>
      </w:pPr>
      <w:r>
        <w:rPr>
          <w:color w:val="F17E3A"/>
          <w:spacing w:val="-1"/>
          <w:w w:val="90"/>
        </w:rPr>
        <w:t>Overrepresentation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-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Evidence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and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Reasons</w:t>
      </w:r>
      <w:r>
        <w:rPr>
          <w:color w:val="F17E3A"/>
          <w:w w:val="90"/>
        </w:rPr>
        <w:tab/>
      </w:r>
      <w:r>
        <w:rPr>
          <w:rFonts w:ascii="Tahoma"/>
          <w:b w:val="0"/>
          <w:color w:val="231F20"/>
          <w:w w:val="90"/>
        </w:rPr>
        <w:t>22</w:t>
      </w:r>
    </w:p>
    <w:p w14:paraId="58E3913C" w14:textId="77777777" w:rsidR="004E416D" w:rsidRDefault="00AA3B95">
      <w:pPr>
        <w:pStyle w:val="ListParagraph"/>
        <w:numPr>
          <w:ilvl w:val="0"/>
          <w:numId w:val="103"/>
        </w:numPr>
        <w:tabs>
          <w:tab w:val="left" w:pos="1395"/>
          <w:tab w:val="right" w:pos="10713"/>
        </w:tabs>
        <w:spacing w:before="268"/>
        <w:ind w:hanging="262"/>
        <w:rPr>
          <w:sz w:val="27"/>
        </w:rPr>
      </w:pPr>
      <w:r>
        <w:rPr>
          <w:rFonts w:ascii="Trebuchet MS"/>
          <w:b/>
          <w:color w:val="F17E3A"/>
          <w:sz w:val="27"/>
        </w:rPr>
        <w:t>Police</w:t>
      </w:r>
      <w:r>
        <w:rPr>
          <w:rFonts w:ascii="Trebuchet MS"/>
          <w:b/>
          <w:color w:val="F17E3A"/>
          <w:sz w:val="27"/>
        </w:rPr>
        <w:tab/>
      </w:r>
      <w:r>
        <w:rPr>
          <w:color w:val="231F20"/>
          <w:sz w:val="27"/>
        </w:rPr>
        <w:t>48</w:t>
      </w:r>
    </w:p>
    <w:p w14:paraId="2D47A1C9" w14:textId="77777777" w:rsidR="004E416D" w:rsidRDefault="00AA3B95">
      <w:pPr>
        <w:pStyle w:val="Heading2"/>
        <w:numPr>
          <w:ilvl w:val="0"/>
          <w:numId w:val="103"/>
        </w:numPr>
        <w:tabs>
          <w:tab w:val="left" w:pos="1395"/>
          <w:tab w:val="right" w:pos="10713"/>
        </w:tabs>
        <w:spacing w:before="269"/>
        <w:ind w:hanging="262"/>
        <w:rPr>
          <w:rFonts w:ascii="Tahoma"/>
          <w:b w:val="0"/>
        </w:rPr>
      </w:pPr>
      <w:r>
        <w:rPr>
          <w:color w:val="F17E3A"/>
        </w:rPr>
        <w:t>Courts</w:t>
      </w:r>
      <w:r>
        <w:rPr>
          <w:color w:val="F17E3A"/>
          <w:spacing w:val="-31"/>
        </w:rPr>
        <w:t xml:space="preserve"> </w:t>
      </w:r>
      <w:r>
        <w:rPr>
          <w:color w:val="F17E3A"/>
        </w:rPr>
        <w:t>and</w:t>
      </w:r>
      <w:r>
        <w:rPr>
          <w:color w:val="F17E3A"/>
          <w:spacing w:val="-31"/>
        </w:rPr>
        <w:t xml:space="preserve"> </w:t>
      </w:r>
      <w:r>
        <w:rPr>
          <w:color w:val="F17E3A"/>
        </w:rPr>
        <w:t>Court</w:t>
      </w:r>
      <w:r>
        <w:rPr>
          <w:color w:val="F17E3A"/>
          <w:spacing w:val="-30"/>
        </w:rPr>
        <w:t xml:space="preserve"> </w:t>
      </w:r>
      <w:r>
        <w:rPr>
          <w:color w:val="F17E3A"/>
        </w:rPr>
        <w:t>Processes</w:t>
      </w:r>
      <w:r>
        <w:rPr>
          <w:color w:val="F17E3A"/>
        </w:rPr>
        <w:tab/>
      </w:r>
      <w:r>
        <w:rPr>
          <w:rFonts w:ascii="Tahoma"/>
          <w:b w:val="0"/>
          <w:color w:val="231F20"/>
        </w:rPr>
        <w:t>72</w:t>
      </w:r>
    </w:p>
    <w:p w14:paraId="30166095" w14:textId="77777777" w:rsidR="004E416D" w:rsidRDefault="00AA3B95">
      <w:pPr>
        <w:pStyle w:val="Heading2"/>
        <w:numPr>
          <w:ilvl w:val="0"/>
          <w:numId w:val="103"/>
        </w:numPr>
        <w:tabs>
          <w:tab w:val="left" w:pos="1395"/>
          <w:tab w:val="right" w:pos="10713"/>
        </w:tabs>
        <w:spacing w:before="269"/>
        <w:ind w:hanging="262"/>
        <w:rPr>
          <w:rFonts w:ascii="Tahoma"/>
          <w:b w:val="0"/>
        </w:rPr>
      </w:pPr>
      <w:r>
        <w:rPr>
          <w:color w:val="F17E3A"/>
          <w:w w:val="85"/>
        </w:rPr>
        <w:t>Diversion</w:t>
      </w:r>
      <w:r>
        <w:rPr>
          <w:color w:val="F17E3A"/>
          <w:spacing w:val="-14"/>
          <w:w w:val="85"/>
        </w:rPr>
        <w:t xml:space="preserve"> </w:t>
      </w:r>
      <w:r>
        <w:rPr>
          <w:color w:val="F17E3A"/>
          <w:w w:val="85"/>
        </w:rPr>
        <w:t>and</w:t>
      </w:r>
      <w:r>
        <w:rPr>
          <w:color w:val="F17E3A"/>
          <w:spacing w:val="-13"/>
          <w:w w:val="85"/>
        </w:rPr>
        <w:t xml:space="preserve"> </w:t>
      </w:r>
      <w:r>
        <w:rPr>
          <w:color w:val="F17E3A"/>
          <w:w w:val="85"/>
        </w:rPr>
        <w:t>Therapeutic</w:t>
      </w:r>
      <w:r>
        <w:rPr>
          <w:color w:val="F17E3A"/>
          <w:spacing w:val="-13"/>
          <w:w w:val="85"/>
        </w:rPr>
        <w:t xml:space="preserve"> </w:t>
      </w:r>
      <w:r>
        <w:rPr>
          <w:color w:val="F17E3A"/>
          <w:w w:val="85"/>
        </w:rPr>
        <w:t>Jurisprudence</w:t>
      </w:r>
      <w:r>
        <w:rPr>
          <w:color w:val="F17E3A"/>
          <w:w w:val="85"/>
        </w:rPr>
        <w:tab/>
      </w:r>
      <w:r>
        <w:rPr>
          <w:rFonts w:ascii="Tahoma"/>
          <w:b w:val="0"/>
          <w:color w:val="231F20"/>
          <w:w w:val="85"/>
        </w:rPr>
        <w:t>98</w:t>
      </w:r>
    </w:p>
    <w:p w14:paraId="6583EF52" w14:textId="77777777" w:rsidR="004E416D" w:rsidRDefault="00AA3B95">
      <w:pPr>
        <w:pStyle w:val="Heading2"/>
        <w:numPr>
          <w:ilvl w:val="0"/>
          <w:numId w:val="103"/>
        </w:numPr>
        <w:tabs>
          <w:tab w:val="left" w:pos="1395"/>
          <w:tab w:val="right" w:pos="10713"/>
        </w:tabs>
        <w:spacing w:before="268"/>
        <w:ind w:hanging="262"/>
        <w:rPr>
          <w:rFonts w:ascii="Tahoma"/>
          <w:b w:val="0"/>
        </w:rPr>
      </w:pPr>
      <w:r>
        <w:rPr>
          <w:color w:val="F17E3A"/>
          <w:w w:val="90"/>
        </w:rPr>
        <w:t>Post-sentencing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&amp;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Corrective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Services</w:t>
      </w:r>
      <w:r>
        <w:rPr>
          <w:color w:val="F17E3A"/>
          <w:w w:val="90"/>
        </w:rPr>
        <w:tab/>
      </w:r>
      <w:r>
        <w:rPr>
          <w:rFonts w:ascii="Tahoma"/>
          <w:b w:val="0"/>
          <w:color w:val="231F20"/>
          <w:w w:val="90"/>
        </w:rPr>
        <w:t>111</w:t>
      </w:r>
    </w:p>
    <w:p w14:paraId="118109AA" w14:textId="77777777" w:rsidR="004E416D" w:rsidRDefault="00AA3B95">
      <w:pPr>
        <w:pStyle w:val="Heading2"/>
        <w:numPr>
          <w:ilvl w:val="0"/>
          <w:numId w:val="103"/>
        </w:numPr>
        <w:tabs>
          <w:tab w:val="left" w:pos="1395"/>
          <w:tab w:val="right" w:pos="10713"/>
        </w:tabs>
        <w:spacing w:before="269"/>
        <w:ind w:hanging="262"/>
        <w:rPr>
          <w:rFonts w:ascii="Tahoma"/>
          <w:b w:val="0"/>
        </w:rPr>
      </w:pPr>
      <w:r>
        <w:rPr>
          <w:color w:val="F17E3A"/>
        </w:rPr>
        <w:t>Forensic</w:t>
      </w:r>
      <w:r>
        <w:rPr>
          <w:color w:val="F17E3A"/>
          <w:spacing w:val="-30"/>
        </w:rPr>
        <w:t xml:space="preserve"> </w:t>
      </w:r>
      <w:r>
        <w:rPr>
          <w:color w:val="F17E3A"/>
        </w:rPr>
        <w:t>Process</w:t>
      </w:r>
      <w:r>
        <w:rPr>
          <w:color w:val="F17E3A"/>
        </w:rPr>
        <w:tab/>
      </w:r>
      <w:r>
        <w:rPr>
          <w:rFonts w:ascii="Tahoma"/>
          <w:b w:val="0"/>
          <w:color w:val="231F20"/>
        </w:rPr>
        <w:t>129</w:t>
      </w:r>
    </w:p>
    <w:p w14:paraId="1E5C6F50" w14:textId="77777777" w:rsidR="004E416D" w:rsidRDefault="00AA3B95">
      <w:pPr>
        <w:tabs>
          <w:tab w:val="right" w:pos="10713"/>
        </w:tabs>
        <w:spacing w:before="269"/>
        <w:ind w:left="1133"/>
        <w:rPr>
          <w:sz w:val="27"/>
        </w:rPr>
      </w:pPr>
      <w:r>
        <w:rPr>
          <w:rFonts w:ascii="Trebuchet MS"/>
          <w:b/>
          <w:color w:val="F17E3A"/>
          <w:sz w:val="27"/>
        </w:rPr>
        <w:t>Conclusion</w:t>
      </w:r>
      <w:r>
        <w:rPr>
          <w:rFonts w:ascii="Trebuchet MS"/>
          <w:b/>
          <w:color w:val="F17E3A"/>
          <w:sz w:val="27"/>
        </w:rPr>
        <w:tab/>
      </w:r>
      <w:r>
        <w:rPr>
          <w:color w:val="231F20"/>
          <w:sz w:val="27"/>
        </w:rPr>
        <w:t>150</w:t>
      </w:r>
    </w:p>
    <w:p w14:paraId="5B271E83" w14:textId="77777777" w:rsidR="004E416D" w:rsidRDefault="00AA3B95">
      <w:pPr>
        <w:pStyle w:val="Heading2"/>
        <w:tabs>
          <w:tab w:val="right" w:pos="10713"/>
        </w:tabs>
        <w:spacing w:before="268"/>
        <w:ind w:left="1133" w:firstLine="0"/>
        <w:rPr>
          <w:rFonts w:ascii="Tahoma"/>
          <w:b w:val="0"/>
        </w:rPr>
      </w:pPr>
      <w:r>
        <w:rPr>
          <w:color w:val="F17E3A"/>
        </w:rPr>
        <w:t>Appendix</w:t>
      </w:r>
      <w:r>
        <w:rPr>
          <w:color w:val="F17E3A"/>
          <w:spacing w:val="-31"/>
        </w:rPr>
        <w:t xml:space="preserve"> </w:t>
      </w:r>
      <w:r>
        <w:rPr>
          <w:color w:val="F17E3A"/>
        </w:rPr>
        <w:t>A</w:t>
      </w:r>
      <w:r>
        <w:rPr>
          <w:color w:val="F17E3A"/>
          <w:spacing w:val="-31"/>
        </w:rPr>
        <w:t xml:space="preserve"> </w:t>
      </w:r>
      <w:r>
        <w:rPr>
          <w:color w:val="F17E3A"/>
        </w:rPr>
        <w:t>-</w:t>
      </w:r>
      <w:r>
        <w:rPr>
          <w:color w:val="F17E3A"/>
          <w:spacing w:val="-31"/>
        </w:rPr>
        <w:t xml:space="preserve"> </w:t>
      </w:r>
      <w:r>
        <w:rPr>
          <w:color w:val="F17E3A"/>
        </w:rPr>
        <w:t>Definitions</w:t>
      </w:r>
      <w:r>
        <w:rPr>
          <w:color w:val="F17E3A"/>
        </w:rPr>
        <w:tab/>
      </w:r>
      <w:r>
        <w:rPr>
          <w:rFonts w:ascii="Tahoma"/>
          <w:b w:val="0"/>
          <w:color w:val="231F20"/>
        </w:rPr>
        <w:t>154</w:t>
      </w:r>
    </w:p>
    <w:p w14:paraId="06CA6840" w14:textId="77777777" w:rsidR="004E416D" w:rsidRDefault="00AA3B95">
      <w:pPr>
        <w:pStyle w:val="Heading2"/>
        <w:tabs>
          <w:tab w:val="right" w:pos="10713"/>
        </w:tabs>
        <w:spacing w:before="269"/>
        <w:ind w:left="1133" w:firstLine="0"/>
        <w:rPr>
          <w:rFonts w:ascii="Tahoma"/>
          <w:b w:val="0"/>
        </w:rPr>
      </w:pPr>
      <w:r>
        <w:rPr>
          <w:color w:val="F17E3A"/>
        </w:rPr>
        <w:t>Appendix</w:t>
      </w:r>
      <w:r>
        <w:rPr>
          <w:color w:val="F17E3A"/>
          <w:spacing w:val="-31"/>
        </w:rPr>
        <w:t xml:space="preserve"> </w:t>
      </w:r>
      <w:r>
        <w:rPr>
          <w:color w:val="F17E3A"/>
        </w:rPr>
        <w:t>B</w:t>
      </w:r>
      <w:r>
        <w:rPr>
          <w:color w:val="F17E3A"/>
          <w:spacing w:val="-31"/>
        </w:rPr>
        <w:t xml:space="preserve"> </w:t>
      </w:r>
      <w:r>
        <w:rPr>
          <w:color w:val="F17E3A"/>
        </w:rPr>
        <w:t>-</w:t>
      </w:r>
      <w:r>
        <w:rPr>
          <w:color w:val="F17E3A"/>
          <w:spacing w:val="-31"/>
        </w:rPr>
        <w:t xml:space="preserve"> </w:t>
      </w:r>
      <w:r>
        <w:rPr>
          <w:color w:val="F17E3A"/>
        </w:rPr>
        <w:t>Methodology</w:t>
      </w:r>
      <w:r>
        <w:rPr>
          <w:color w:val="F17E3A"/>
        </w:rPr>
        <w:tab/>
      </w:r>
      <w:r>
        <w:rPr>
          <w:rFonts w:ascii="Tahoma"/>
          <w:b w:val="0"/>
          <w:color w:val="231F20"/>
        </w:rPr>
        <w:t>163</w:t>
      </w:r>
    </w:p>
    <w:p w14:paraId="1E0E1EDE" w14:textId="77777777" w:rsidR="004E416D" w:rsidRDefault="00AA3B95">
      <w:pPr>
        <w:pStyle w:val="Heading2"/>
        <w:tabs>
          <w:tab w:val="right" w:pos="10713"/>
        </w:tabs>
        <w:spacing w:before="269"/>
        <w:ind w:left="1133" w:firstLine="0"/>
        <w:rPr>
          <w:rFonts w:ascii="Tahoma"/>
          <w:b w:val="0"/>
        </w:rPr>
      </w:pPr>
      <w:r>
        <w:rPr>
          <w:color w:val="F17E3A"/>
          <w:spacing w:val="-1"/>
          <w:w w:val="90"/>
        </w:rPr>
        <w:t>Appendix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C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-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The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Disability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Framework</w:t>
      </w:r>
      <w:r>
        <w:rPr>
          <w:color w:val="F17E3A"/>
          <w:w w:val="90"/>
        </w:rPr>
        <w:tab/>
      </w:r>
      <w:r>
        <w:rPr>
          <w:rFonts w:ascii="Tahoma"/>
          <w:b w:val="0"/>
          <w:color w:val="231F20"/>
          <w:w w:val="90"/>
        </w:rPr>
        <w:t>166</w:t>
      </w:r>
    </w:p>
    <w:p w14:paraId="1EC2E64B" w14:textId="77777777" w:rsidR="004E416D" w:rsidRDefault="00AA3B95">
      <w:pPr>
        <w:pStyle w:val="Heading2"/>
        <w:tabs>
          <w:tab w:val="right" w:pos="10713"/>
        </w:tabs>
        <w:spacing w:before="268"/>
        <w:ind w:left="1133" w:firstLine="0"/>
        <w:rPr>
          <w:rFonts w:ascii="Tahoma"/>
          <w:b w:val="0"/>
        </w:rPr>
      </w:pPr>
      <w:r>
        <w:rPr>
          <w:color w:val="F17E3A"/>
        </w:rPr>
        <w:t>Appendix</w:t>
      </w:r>
      <w:r>
        <w:rPr>
          <w:color w:val="F17E3A"/>
          <w:spacing w:val="-33"/>
        </w:rPr>
        <w:t xml:space="preserve"> </w:t>
      </w:r>
      <w:r>
        <w:rPr>
          <w:color w:val="F17E3A"/>
        </w:rPr>
        <w:t>D</w:t>
      </w:r>
      <w:r>
        <w:rPr>
          <w:color w:val="F17E3A"/>
          <w:spacing w:val="-32"/>
        </w:rPr>
        <w:t xml:space="preserve"> </w:t>
      </w:r>
      <w:r>
        <w:rPr>
          <w:color w:val="F17E3A"/>
        </w:rPr>
        <w:t>-</w:t>
      </w:r>
      <w:r>
        <w:rPr>
          <w:color w:val="F17E3A"/>
          <w:spacing w:val="-32"/>
        </w:rPr>
        <w:t xml:space="preserve"> </w:t>
      </w:r>
      <w:r>
        <w:rPr>
          <w:color w:val="F17E3A"/>
        </w:rPr>
        <w:t>Other</w:t>
      </w:r>
      <w:r>
        <w:rPr>
          <w:color w:val="F17E3A"/>
          <w:spacing w:val="-33"/>
        </w:rPr>
        <w:t xml:space="preserve"> </w:t>
      </w:r>
      <w:r>
        <w:rPr>
          <w:color w:val="F17E3A"/>
        </w:rPr>
        <w:t>Jurisdictions</w:t>
      </w:r>
      <w:r>
        <w:rPr>
          <w:color w:val="F17E3A"/>
        </w:rPr>
        <w:tab/>
      </w:r>
      <w:r>
        <w:rPr>
          <w:rFonts w:ascii="Tahoma"/>
          <w:b w:val="0"/>
          <w:color w:val="231F20"/>
        </w:rPr>
        <w:t>183</w:t>
      </w:r>
    </w:p>
    <w:p w14:paraId="36099534" w14:textId="77777777" w:rsidR="004E416D" w:rsidRDefault="004E416D">
      <w:pPr>
        <w:sectPr w:rsidR="004E416D">
          <w:headerReference w:type="default" r:id="rId13"/>
          <w:footerReference w:type="default" r:id="rId14"/>
          <w:pgSz w:w="11910" w:h="16840"/>
          <w:pgMar w:top="1100" w:right="0" w:bottom="1040" w:left="0" w:header="0" w:footer="859" w:gutter="0"/>
          <w:cols w:space="720"/>
        </w:sectPr>
      </w:pPr>
    </w:p>
    <w:p w14:paraId="28ADAA15" w14:textId="77777777" w:rsidR="004E416D" w:rsidRDefault="004E416D">
      <w:pPr>
        <w:pStyle w:val="BodyText"/>
        <w:spacing w:before="2"/>
        <w:rPr>
          <w:sz w:val="53"/>
        </w:rPr>
      </w:pPr>
    </w:p>
    <w:p w14:paraId="2962B854" w14:textId="77777777" w:rsidR="004E416D" w:rsidRDefault="00AA3B95">
      <w:pPr>
        <w:tabs>
          <w:tab w:val="left" w:pos="10771"/>
        </w:tabs>
        <w:ind w:left="1133"/>
        <w:jc w:val="both"/>
        <w:rPr>
          <w:rFonts w:ascii="Trebuchet MS"/>
          <w:b/>
          <w:sz w:val="44"/>
        </w:rPr>
      </w:pPr>
      <w:r>
        <w:rPr>
          <w:rFonts w:ascii="Trebuchet MS"/>
          <w:b/>
          <w:color w:val="FFFFFF"/>
          <w:w w:val="66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spacing w:val="6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sz w:val="44"/>
          <w:shd w:val="clear" w:color="auto" w:fill="231F20"/>
        </w:rPr>
        <w:t>Foreword</w:t>
      </w:r>
      <w:r>
        <w:rPr>
          <w:rFonts w:ascii="Trebuchet MS"/>
          <w:b/>
          <w:color w:val="FFFFFF"/>
          <w:sz w:val="44"/>
          <w:shd w:val="clear" w:color="auto" w:fill="231F20"/>
        </w:rPr>
        <w:tab/>
      </w:r>
    </w:p>
    <w:p w14:paraId="4B463A0B" w14:textId="77777777" w:rsidR="004E416D" w:rsidRDefault="004E416D">
      <w:pPr>
        <w:pStyle w:val="BodyText"/>
        <w:rPr>
          <w:rFonts w:ascii="Trebuchet MS"/>
          <w:b/>
          <w:sz w:val="44"/>
        </w:rPr>
      </w:pPr>
    </w:p>
    <w:p w14:paraId="602D956E" w14:textId="77777777" w:rsidR="004E416D" w:rsidRDefault="004E416D">
      <w:pPr>
        <w:pStyle w:val="BodyText"/>
        <w:spacing w:before="3"/>
        <w:rPr>
          <w:rFonts w:ascii="Trebuchet MS"/>
          <w:b/>
          <w:sz w:val="36"/>
        </w:rPr>
      </w:pPr>
    </w:p>
    <w:p w14:paraId="4FCA8A35" w14:textId="77777777" w:rsidR="004E416D" w:rsidRDefault="00AA3B95">
      <w:pPr>
        <w:pStyle w:val="BodyText"/>
        <w:spacing w:before="1" w:line="249" w:lineRule="auto"/>
        <w:ind w:left="1133" w:right="1130"/>
        <w:jc w:val="both"/>
      </w:pPr>
      <w:r>
        <w:rPr>
          <w:color w:val="231F20"/>
          <w:w w:val="90"/>
        </w:rPr>
        <w:t>‘The Convention on the Rights of Persons with Disabilities (CRPD) has recognized that all persons with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Disabilities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right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equal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basis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others.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obligated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States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to provide to persons with disabilities whatever support they may need for the exercise of the right.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recognition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right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thrown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major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challenges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State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Parties: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converting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abstract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mandate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right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concrete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inte</w:t>
      </w:r>
      <w:r>
        <w:rPr>
          <w:color w:val="231F20"/>
          <w:w w:val="90"/>
        </w:rPr>
        <w:t>rventions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determine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beneficiaries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support.</w:t>
      </w:r>
    </w:p>
    <w:p w14:paraId="2824E6A7" w14:textId="77777777" w:rsidR="004E416D" w:rsidRDefault="00AA3B95">
      <w:pPr>
        <w:pStyle w:val="BodyText"/>
        <w:spacing w:before="233" w:line="249" w:lineRule="auto"/>
        <w:ind w:left="1133" w:right="1130"/>
        <w:jc w:val="both"/>
      </w:pPr>
      <w:r>
        <w:rPr>
          <w:color w:val="231F20"/>
          <w:w w:val="95"/>
        </w:rPr>
        <w:t>Due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long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standing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disqualifications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imposed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against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them,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right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special significance, in the realization of all their other rights to persons with mental illness and with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intellectual impairments.</w:t>
      </w:r>
      <w:r>
        <w:rPr>
          <w:color w:val="231F20"/>
          <w:spacing w:val="122"/>
        </w:rPr>
        <w:t xml:space="preserve"> </w:t>
      </w:r>
      <w:r>
        <w:rPr>
          <w:color w:val="231F20"/>
          <w:w w:val="90"/>
        </w:rPr>
        <w:t>Legal capacity requirements of the Convention would need to be determined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 xml:space="preserve">vis a vis all other rights be it education, work </w:t>
      </w:r>
      <w:r>
        <w:rPr>
          <w:color w:val="231F20"/>
          <w:w w:val="90"/>
        </w:rPr>
        <w:t>or right to live independently and in the community. QAI 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Disabled Justice II has determined the requirement of the right when the lives of persons with disabilities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intersect with the criminal justice system. It spells out the manner in which the system</w:t>
      </w:r>
      <w:r>
        <w:rPr>
          <w:color w:val="231F20"/>
          <w:w w:val="90"/>
        </w:rPr>
        <w:t xml:space="preserve"> should undertake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tasks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policing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investigation;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adjudication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sentencing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persons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discriminated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ableist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paradigm.</w:t>
      </w:r>
    </w:p>
    <w:p w14:paraId="2AB14E84" w14:textId="77777777" w:rsidR="004E416D" w:rsidRDefault="004E416D">
      <w:pPr>
        <w:pStyle w:val="BodyText"/>
        <w:spacing w:before="7"/>
        <w:rPr>
          <w:sz w:val="19"/>
        </w:rPr>
      </w:pPr>
    </w:p>
    <w:p w14:paraId="6F1DDA1E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5"/>
        </w:rPr>
        <w:t>Most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importantly,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QAI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lens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humanize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not just for persons with disabilities. The book makes an evidence based demonstration of the need 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address the duty to provide support in universal terms. It has concentrated on the kinds of support that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required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fair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efficient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policing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adjudication.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also,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aid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countless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illustrations, brought home the inequi</w:t>
      </w:r>
      <w:r>
        <w:rPr>
          <w:color w:val="231F20"/>
          <w:w w:val="90"/>
        </w:rPr>
        <w:t>ty of making support an entitlement. Any categorization, be it 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nature of impairment or on quotient of intelligence can result in the arbitrary denial of support to those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need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it.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consequence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breach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letter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spirit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CRPD.</w:t>
      </w:r>
    </w:p>
    <w:p w14:paraId="6745ABA1" w14:textId="77777777" w:rsidR="004E416D" w:rsidRDefault="004E416D">
      <w:pPr>
        <w:pStyle w:val="BodyText"/>
        <w:spacing w:before="7"/>
        <w:rPr>
          <w:sz w:val="19"/>
        </w:rPr>
      </w:pPr>
    </w:p>
    <w:p w14:paraId="76D62DB4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0"/>
        </w:rPr>
        <w:t>QAI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aid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relevant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time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illustrations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conclusively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bring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home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injustice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imposing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impairments on any individual or group and in speaking for the rights of persons with disabilities make 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strong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case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universally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just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humane.’</w:t>
      </w:r>
    </w:p>
    <w:p w14:paraId="11A45A04" w14:textId="77777777" w:rsidR="004E416D" w:rsidRDefault="00AA3B95">
      <w:pPr>
        <w:pStyle w:val="Heading5"/>
        <w:spacing w:before="230"/>
        <w:ind w:left="1133"/>
        <w:jc w:val="left"/>
      </w:pPr>
      <w:r>
        <w:rPr>
          <w:color w:val="231F20"/>
          <w:w w:val="80"/>
        </w:rPr>
        <w:t>Amita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Dhanda,</w:t>
      </w:r>
    </w:p>
    <w:p w14:paraId="691DF63C" w14:textId="77777777" w:rsidR="004E416D" w:rsidRDefault="00AA3B95">
      <w:pPr>
        <w:pStyle w:val="BodyText"/>
        <w:spacing w:before="13"/>
        <w:ind w:left="1133"/>
      </w:pPr>
      <w:r>
        <w:rPr>
          <w:color w:val="231F20"/>
          <w:w w:val="90"/>
        </w:rPr>
        <w:t>Professor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Head,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Centre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Studies,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NALSAR,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Hyderabad,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INDIA</w:t>
      </w:r>
    </w:p>
    <w:p w14:paraId="3D7C5123" w14:textId="77777777" w:rsidR="004E416D" w:rsidRDefault="004E416D">
      <w:pPr>
        <w:pStyle w:val="BodyText"/>
        <w:rPr>
          <w:sz w:val="26"/>
        </w:rPr>
      </w:pPr>
    </w:p>
    <w:p w14:paraId="6541706C" w14:textId="77777777" w:rsidR="004E416D" w:rsidRDefault="004E416D">
      <w:pPr>
        <w:pStyle w:val="BodyText"/>
        <w:rPr>
          <w:sz w:val="26"/>
        </w:rPr>
      </w:pPr>
    </w:p>
    <w:p w14:paraId="1A82CEBB" w14:textId="77777777" w:rsidR="004E416D" w:rsidRDefault="004E416D">
      <w:pPr>
        <w:pStyle w:val="BodyText"/>
        <w:spacing w:before="7"/>
        <w:rPr>
          <w:sz w:val="34"/>
        </w:rPr>
      </w:pPr>
    </w:p>
    <w:p w14:paraId="27419A33" w14:textId="77777777" w:rsidR="004E416D" w:rsidRDefault="00AA3B95">
      <w:pPr>
        <w:pStyle w:val="BodyText"/>
        <w:spacing w:before="1" w:line="249" w:lineRule="auto"/>
        <w:ind w:left="1133" w:right="1130"/>
        <w:jc w:val="both"/>
      </w:pPr>
      <w:r>
        <w:rPr>
          <w:color w:val="231F20"/>
          <w:w w:val="90"/>
        </w:rPr>
        <w:t>‘I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attention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Advocacy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Incorporated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giving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problem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criminal justice system.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issues they raise are common throughout Australia and indeed beyond.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role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patron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Restorative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Centre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South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Wales,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come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understand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particular impact of i</w:t>
      </w:r>
      <w:r>
        <w:rPr>
          <w:color w:val="231F20"/>
          <w:w w:val="90"/>
        </w:rPr>
        <w:t>ntellectual disability on many people who end up with custodial sentences. I support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 call that is being made to provide broader sentencing options to the courts and to address specifically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issues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illness,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impairment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brain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injury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amongst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prisoners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Australia.’</w:t>
      </w:r>
    </w:p>
    <w:p w14:paraId="1AC56E32" w14:textId="77777777" w:rsidR="004E416D" w:rsidRDefault="004E416D">
      <w:pPr>
        <w:pStyle w:val="BodyText"/>
        <w:spacing w:before="5"/>
        <w:rPr>
          <w:sz w:val="19"/>
        </w:rPr>
      </w:pPr>
    </w:p>
    <w:p w14:paraId="23213B93" w14:textId="77777777" w:rsidR="004E416D" w:rsidRDefault="00AA3B95">
      <w:pPr>
        <w:pStyle w:val="Heading5"/>
        <w:ind w:left="1133"/>
        <w:jc w:val="left"/>
      </w:pPr>
      <w:r>
        <w:rPr>
          <w:color w:val="231F20"/>
          <w:w w:val="80"/>
        </w:rPr>
        <w:t>The Hon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Michael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Kirby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AC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CMG,</w:t>
      </w:r>
    </w:p>
    <w:p w14:paraId="4CF72DD9" w14:textId="77777777" w:rsidR="004E416D" w:rsidRDefault="00AA3B95">
      <w:pPr>
        <w:pStyle w:val="BodyText"/>
        <w:spacing w:before="12"/>
        <w:ind w:left="1133"/>
      </w:pPr>
      <w:r>
        <w:rPr>
          <w:color w:val="231F20"/>
          <w:w w:val="90"/>
        </w:rPr>
        <w:t>Past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High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Australia</w:t>
      </w:r>
    </w:p>
    <w:p w14:paraId="41A6C78E" w14:textId="77777777" w:rsidR="004E416D" w:rsidRDefault="004E416D">
      <w:pPr>
        <w:sectPr w:rsidR="004E416D">
          <w:headerReference w:type="default" r:id="rId15"/>
          <w:footerReference w:type="default" r:id="rId16"/>
          <w:pgSz w:w="11910" w:h="16840"/>
          <w:pgMar w:top="1100" w:right="0" w:bottom="1040" w:left="0" w:header="0" w:footer="859" w:gutter="0"/>
          <w:cols w:space="720"/>
        </w:sectPr>
      </w:pPr>
    </w:p>
    <w:p w14:paraId="364277BD" w14:textId="77777777" w:rsidR="004E416D" w:rsidRDefault="004E416D">
      <w:pPr>
        <w:pStyle w:val="BodyText"/>
        <w:rPr>
          <w:sz w:val="20"/>
        </w:rPr>
      </w:pPr>
    </w:p>
    <w:p w14:paraId="2EF86FBE" w14:textId="77777777" w:rsidR="004E416D" w:rsidRDefault="004E416D">
      <w:pPr>
        <w:pStyle w:val="BodyText"/>
        <w:rPr>
          <w:sz w:val="19"/>
        </w:rPr>
      </w:pPr>
    </w:p>
    <w:p w14:paraId="0BE39CF3" w14:textId="77777777" w:rsidR="004E416D" w:rsidRDefault="00AA3B95">
      <w:pPr>
        <w:pStyle w:val="BodyText"/>
        <w:spacing w:before="97" w:line="249" w:lineRule="auto"/>
        <w:ind w:left="1133" w:right="1130"/>
        <w:jc w:val="both"/>
      </w:pPr>
      <w:r>
        <w:rPr>
          <w:color w:val="231F20"/>
          <w:w w:val="95"/>
        </w:rPr>
        <w:t>‘The Australian Human Rights Commission is committed to promoting and protecting the rights 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Australian’s with disability. We also recognise the significant work undertaken by organisations such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 xml:space="preserve">as QAI, in raising awareness of the barriers that exist in </w:t>
      </w:r>
      <w:r>
        <w:rPr>
          <w:color w:val="231F20"/>
          <w:w w:val="90"/>
        </w:rPr>
        <w:t>accessing justice for Australians with disability.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Among the most vulnerable in our community, people with disability experience a variety of challenges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when it comes to their interaction with the criminal justice system.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These challenges manifest whether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victims,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offenders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participants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system.</w:t>
      </w:r>
      <w:r>
        <w:rPr>
          <w:color w:val="231F20"/>
          <w:spacing w:val="4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Commission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is pleased that QAI has built on the experience of their previous report, with a second publication looking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at the intersection of disability and the criminal justice system.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It’s through the proactive measures 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organisations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QAI,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take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another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step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closer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realising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goal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inclusive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non-discriminatory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Australia.’</w:t>
      </w:r>
    </w:p>
    <w:p w14:paraId="3608D059" w14:textId="77777777" w:rsidR="004E416D" w:rsidRDefault="004E416D">
      <w:pPr>
        <w:pStyle w:val="BodyText"/>
        <w:spacing w:before="10"/>
        <w:rPr>
          <w:sz w:val="19"/>
        </w:rPr>
      </w:pPr>
    </w:p>
    <w:p w14:paraId="0B2DB768" w14:textId="77777777" w:rsidR="004E416D" w:rsidRDefault="00AA3B95">
      <w:pPr>
        <w:pStyle w:val="Heading5"/>
        <w:ind w:left="1133"/>
      </w:pPr>
      <w:r>
        <w:rPr>
          <w:color w:val="231F20"/>
          <w:w w:val="80"/>
        </w:rPr>
        <w:t>Prof.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Gillian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Triggs,</w:t>
      </w:r>
    </w:p>
    <w:p w14:paraId="73E1D8C9" w14:textId="77777777" w:rsidR="004E416D" w:rsidRDefault="00AA3B95">
      <w:pPr>
        <w:pStyle w:val="BodyText"/>
        <w:spacing w:before="13"/>
        <w:ind w:left="1133"/>
        <w:jc w:val="both"/>
      </w:pPr>
      <w:r>
        <w:rPr>
          <w:color w:val="231F20"/>
          <w:w w:val="90"/>
        </w:rPr>
        <w:t>President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Australian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Human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Rights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Commission</w:t>
      </w:r>
    </w:p>
    <w:p w14:paraId="3A468637" w14:textId="77777777" w:rsidR="004E416D" w:rsidRDefault="004E416D">
      <w:pPr>
        <w:pStyle w:val="BodyText"/>
        <w:rPr>
          <w:sz w:val="20"/>
        </w:rPr>
      </w:pPr>
    </w:p>
    <w:p w14:paraId="3E97B4BC" w14:textId="77777777" w:rsidR="004E416D" w:rsidRDefault="004E416D">
      <w:pPr>
        <w:pStyle w:val="BodyText"/>
        <w:rPr>
          <w:sz w:val="20"/>
        </w:rPr>
      </w:pPr>
    </w:p>
    <w:p w14:paraId="5CFD7872" w14:textId="77777777" w:rsidR="004E416D" w:rsidRDefault="004E416D">
      <w:pPr>
        <w:pStyle w:val="BodyText"/>
        <w:rPr>
          <w:sz w:val="20"/>
        </w:rPr>
      </w:pPr>
    </w:p>
    <w:p w14:paraId="030299B1" w14:textId="77777777" w:rsidR="004E416D" w:rsidRDefault="004E416D">
      <w:pPr>
        <w:pStyle w:val="BodyText"/>
        <w:rPr>
          <w:sz w:val="20"/>
        </w:rPr>
      </w:pPr>
    </w:p>
    <w:p w14:paraId="15CEBA79" w14:textId="77777777" w:rsidR="004E416D" w:rsidRDefault="004E416D">
      <w:pPr>
        <w:pStyle w:val="BodyText"/>
        <w:rPr>
          <w:sz w:val="20"/>
        </w:rPr>
      </w:pPr>
    </w:p>
    <w:p w14:paraId="36D47D04" w14:textId="77777777" w:rsidR="004E416D" w:rsidRDefault="004E416D">
      <w:pPr>
        <w:pStyle w:val="BodyText"/>
        <w:rPr>
          <w:sz w:val="20"/>
        </w:rPr>
      </w:pPr>
    </w:p>
    <w:p w14:paraId="10CCD0C2" w14:textId="77777777" w:rsidR="004E416D" w:rsidRDefault="004E416D">
      <w:pPr>
        <w:pStyle w:val="BodyText"/>
        <w:rPr>
          <w:sz w:val="20"/>
        </w:rPr>
      </w:pPr>
    </w:p>
    <w:p w14:paraId="1C714ED6" w14:textId="77777777" w:rsidR="004E416D" w:rsidRDefault="004E416D">
      <w:pPr>
        <w:pStyle w:val="BodyText"/>
        <w:rPr>
          <w:sz w:val="20"/>
        </w:rPr>
      </w:pPr>
    </w:p>
    <w:p w14:paraId="41EA2F99" w14:textId="77777777" w:rsidR="004E416D" w:rsidRDefault="004E416D">
      <w:pPr>
        <w:pStyle w:val="BodyText"/>
        <w:rPr>
          <w:sz w:val="20"/>
        </w:rPr>
      </w:pPr>
    </w:p>
    <w:p w14:paraId="5030E1D7" w14:textId="77777777" w:rsidR="004E416D" w:rsidRDefault="00AA3B95">
      <w:pPr>
        <w:pStyle w:val="BodyText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415F5FC9" wp14:editId="02EA792A">
            <wp:simplePos x="0" y="0"/>
            <wp:positionH relativeFrom="page">
              <wp:posOffset>1919999</wp:posOffset>
            </wp:positionH>
            <wp:positionV relativeFrom="paragraph">
              <wp:posOffset>134651</wp:posOffset>
            </wp:positionV>
            <wp:extent cx="3547110" cy="2368962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2368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54C619" w14:textId="77777777" w:rsidR="004E416D" w:rsidRDefault="004E416D">
      <w:pPr>
        <w:rPr>
          <w:sz w:val="14"/>
        </w:rPr>
        <w:sectPr w:rsidR="004E416D">
          <w:headerReference w:type="default" r:id="rId18"/>
          <w:footerReference w:type="default" r:id="rId19"/>
          <w:pgSz w:w="11910" w:h="16840"/>
          <w:pgMar w:top="1100" w:right="0" w:bottom="1040" w:left="0" w:header="0" w:footer="859" w:gutter="0"/>
          <w:cols w:space="720"/>
        </w:sectPr>
      </w:pPr>
    </w:p>
    <w:p w14:paraId="1540BAD9" w14:textId="77777777" w:rsidR="004E416D" w:rsidRDefault="004E416D">
      <w:pPr>
        <w:pStyle w:val="BodyText"/>
        <w:rPr>
          <w:sz w:val="20"/>
        </w:rPr>
      </w:pPr>
    </w:p>
    <w:p w14:paraId="6F4CE3C8" w14:textId="77777777" w:rsidR="004E416D" w:rsidRDefault="004E416D">
      <w:pPr>
        <w:pStyle w:val="BodyText"/>
        <w:spacing w:before="1"/>
        <w:rPr>
          <w:sz w:val="29"/>
        </w:rPr>
      </w:pPr>
    </w:p>
    <w:p w14:paraId="73CB5E66" w14:textId="77777777" w:rsidR="004E416D" w:rsidRDefault="00AA3B95">
      <w:pPr>
        <w:pStyle w:val="Heading1"/>
        <w:tabs>
          <w:tab w:val="left" w:pos="10771"/>
        </w:tabs>
        <w:jc w:val="both"/>
      </w:pPr>
      <w:r>
        <w:rPr>
          <w:color w:val="FFFFFF"/>
          <w:w w:val="66"/>
          <w:shd w:val="clear" w:color="auto" w:fill="231F20"/>
        </w:rPr>
        <w:t xml:space="preserve"> </w:t>
      </w:r>
      <w:r>
        <w:rPr>
          <w:color w:val="FFFFFF"/>
          <w:spacing w:val="6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Position</w:t>
      </w:r>
      <w:r>
        <w:rPr>
          <w:color w:val="FFFFFF"/>
          <w:spacing w:val="132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Statement</w:t>
      </w:r>
      <w:r>
        <w:rPr>
          <w:color w:val="FFFFFF"/>
          <w:shd w:val="clear" w:color="auto" w:fill="231F20"/>
        </w:rPr>
        <w:tab/>
      </w:r>
    </w:p>
    <w:p w14:paraId="5BF15AE0" w14:textId="77777777" w:rsidR="004E416D" w:rsidRDefault="004E416D">
      <w:pPr>
        <w:pStyle w:val="BodyText"/>
        <w:spacing w:before="9"/>
        <w:rPr>
          <w:rFonts w:ascii="Trebuchet MS"/>
          <w:b/>
          <w:sz w:val="35"/>
        </w:rPr>
      </w:pPr>
    </w:p>
    <w:p w14:paraId="55382BE6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0"/>
        </w:rPr>
        <w:t>Queensland Advocacy Incorporated (QAI) believes that people with disability, like all people, are equally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important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unique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intrinsic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value.</w:t>
      </w:r>
      <w:r>
        <w:rPr>
          <w:color w:val="231F20"/>
          <w:spacing w:val="5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treated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same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dignity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and respect as any other human being.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We a</w:t>
      </w:r>
      <w:r>
        <w:rPr>
          <w:color w:val="231F20"/>
          <w:w w:val="90"/>
        </w:rPr>
        <w:t>im towards a society where all people have full and equal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access to society’s resources and opportunities, including access to justice, and are accorded respect 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fair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treatment.</w:t>
      </w:r>
      <w:r>
        <w:rPr>
          <w:color w:val="231F20"/>
          <w:spacing w:val="45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consider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equity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positive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discrimination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seeking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redress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injustice</w:t>
      </w:r>
    </w:p>
    <w:p w14:paraId="66F8FF4D" w14:textId="77777777" w:rsidR="004E416D" w:rsidRDefault="00AA3B95">
      <w:pPr>
        <w:pStyle w:val="BodyText"/>
        <w:spacing w:before="7" w:line="249" w:lineRule="auto"/>
        <w:ind w:left="1133" w:right="1130"/>
        <w:jc w:val="both"/>
      </w:pPr>
      <w:r>
        <w:rPr>
          <w:color w:val="231F20"/>
          <w:w w:val="90"/>
        </w:rPr>
        <w:t>–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therefore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take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rights-based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help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currently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disadvantaged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elevated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equal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status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others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society.</w:t>
      </w:r>
      <w:r>
        <w:rPr>
          <w:color w:val="231F20"/>
          <w:spacing w:val="45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often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require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additional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 this is particularly pronounced in the criminal justice context. Consistent with the supported decision-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making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QAI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endorses,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consider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provision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appropriate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essential.</w:t>
      </w:r>
    </w:p>
    <w:p w14:paraId="79672AA0" w14:textId="77777777" w:rsidR="004E416D" w:rsidRDefault="00AA3B95">
      <w:pPr>
        <w:pStyle w:val="BodyText"/>
        <w:spacing w:before="232" w:line="249" w:lineRule="auto"/>
        <w:ind w:left="1133" w:right="1130"/>
        <w:jc w:val="both"/>
      </w:pPr>
      <w:r>
        <w:rPr>
          <w:color w:val="231F20"/>
          <w:w w:val="95"/>
        </w:rPr>
        <w:t>People with disability and mental health conditions</w:t>
      </w:r>
      <w:r>
        <w:rPr>
          <w:color w:val="231F20"/>
          <w:w w:val="95"/>
        </w:rPr>
        <w:t xml:space="preserve"> are adversely affected by labelling and negative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stereotyping, which increase prejudicial responses and misconceptions.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There is a pressing need to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address the damaging, inaccurate and anachronistic language commonly used within the criminal justice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syste</w:t>
      </w:r>
      <w:r>
        <w:rPr>
          <w:color w:val="231F20"/>
          <w:w w:val="90"/>
        </w:rPr>
        <w:t>m.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terms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‘unsoundness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mind’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‘natural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infirmity’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conflation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intellectual disability and ‘insanity’, for example, are particularly inaccurate and misleading. By addressing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language,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mitigate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tendency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prejudicial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reactions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reflected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own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behaviours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respond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appropriately.</w:t>
      </w:r>
    </w:p>
    <w:p w14:paraId="05DB2D6C" w14:textId="77777777" w:rsidR="004E416D" w:rsidRDefault="004E416D">
      <w:pPr>
        <w:pStyle w:val="BodyText"/>
        <w:spacing w:before="6"/>
        <w:rPr>
          <w:sz w:val="19"/>
        </w:rPr>
      </w:pPr>
    </w:p>
    <w:p w14:paraId="446A2DEC" w14:textId="77777777" w:rsidR="004E416D" w:rsidRDefault="00AA3B95">
      <w:pPr>
        <w:pStyle w:val="BodyText"/>
        <w:spacing w:line="249" w:lineRule="auto"/>
        <w:ind w:left="1133" w:right="1130"/>
        <w:jc w:val="both"/>
        <w:rPr>
          <w:sz w:val="13"/>
        </w:rPr>
      </w:pPr>
      <w:r>
        <w:rPr>
          <w:color w:val="231F20"/>
          <w:w w:val="95"/>
        </w:rPr>
        <w:t>It is now widely acknowledged that people with disability are over-represented, and often adversely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differentially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treated,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within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system.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over-representation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limited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offenders,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but also includes over-representation as victims of crime.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These are fundamental human rights concerns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2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require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redress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matter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urgent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priority.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spacing w:val="-1"/>
          <w:w w:val="95"/>
        </w:rPr>
        <w:t>Recent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research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has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confirmed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systemic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nature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of the problems at the intersection of criminal culpability and disability.</w:t>
      </w:r>
      <w:r>
        <w:rPr>
          <w:color w:val="231F20"/>
          <w:w w:val="90"/>
          <w:position w:val="8"/>
          <w:sz w:val="13"/>
        </w:rPr>
        <w:t>1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Many people with intellectual 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cognitive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disorders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socio-economically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educationally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disadvantaged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marginalised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early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age.</w:t>
      </w:r>
      <w:r>
        <w:rPr>
          <w:color w:val="231F20"/>
          <w:spacing w:val="56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disadvantage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compounds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effects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condition.</w:t>
      </w:r>
      <w:r>
        <w:rPr>
          <w:color w:val="231F20"/>
          <w:w w:val="90"/>
          <w:position w:val="8"/>
          <w:sz w:val="13"/>
        </w:rPr>
        <w:t>2</w:t>
      </w:r>
    </w:p>
    <w:p w14:paraId="38709E96" w14:textId="77777777" w:rsidR="004E416D" w:rsidRDefault="004E416D">
      <w:pPr>
        <w:pStyle w:val="BodyText"/>
        <w:spacing w:before="6"/>
        <w:rPr>
          <w:sz w:val="19"/>
        </w:rPr>
      </w:pPr>
    </w:p>
    <w:p w14:paraId="5380B0E4" w14:textId="77777777" w:rsidR="004E416D" w:rsidRDefault="00AA3B95">
      <w:pPr>
        <w:pStyle w:val="BodyText"/>
        <w:spacing w:line="249" w:lineRule="auto"/>
        <w:ind w:left="1133" w:right="1131"/>
        <w:jc w:val="both"/>
      </w:pPr>
      <w:r>
        <w:rPr>
          <w:color w:val="231F20"/>
          <w:w w:val="90"/>
        </w:rPr>
        <w:t>The Queensland government has increased funding to police and prison-building, but has not invested in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ways to address over-representation; it has invested in bricks and mortar for</w:t>
      </w:r>
      <w:r>
        <w:rPr>
          <w:color w:val="231F20"/>
          <w:w w:val="90"/>
        </w:rPr>
        <w:t xml:space="preserve"> prisons while ignoring more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remedial approaches to addressing support needs. It is of grave concern that people who are overlooked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among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most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vulnerable,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disempowered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marginalised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members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society.</w:t>
      </w:r>
    </w:p>
    <w:p w14:paraId="0B0EF0D9" w14:textId="77777777" w:rsidR="004E416D" w:rsidRDefault="00AA3B95">
      <w:pPr>
        <w:pStyle w:val="BodyText"/>
        <w:spacing w:before="231" w:line="249" w:lineRule="auto"/>
        <w:ind w:left="1133" w:right="1130"/>
        <w:jc w:val="both"/>
      </w:pPr>
      <w:r>
        <w:rPr>
          <w:color w:val="231F20"/>
          <w:w w:val="85"/>
        </w:rPr>
        <w:t xml:space="preserve">The adoption by the United </w:t>
      </w:r>
      <w:r>
        <w:rPr>
          <w:color w:val="231F20"/>
          <w:w w:val="85"/>
        </w:rPr>
        <w:t xml:space="preserve">Nations of the </w:t>
      </w:r>
      <w:r>
        <w:rPr>
          <w:rFonts w:ascii="Century Gothic" w:hAnsi="Century Gothic"/>
          <w:i/>
          <w:color w:val="231F20"/>
          <w:w w:val="85"/>
        </w:rPr>
        <w:t xml:space="preserve">Convention on the Rights of Persons with Disabilities (CRPD) </w:t>
      </w:r>
      <w:r>
        <w:rPr>
          <w:color w:val="231F20"/>
          <w:w w:val="85"/>
        </w:rPr>
        <w:t>in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2006 heralded a stronger emphasis on the interface between disability and law and justice.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 ratifying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CRPD,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Australian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agreed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effective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access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to justice.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However, as the evidence presented in</w:t>
      </w:r>
      <w:r>
        <w:rPr>
          <w:color w:val="231F20"/>
          <w:w w:val="90"/>
        </w:rPr>
        <w:t xml:space="preserve"> this publication will show, in the near-decade that has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elapsed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since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Australia’s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signage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ratification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Convention,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situation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realms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noticeably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improved;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indeed,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ways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declined.</w:t>
      </w:r>
    </w:p>
    <w:p w14:paraId="573A7C63" w14:textId="77777777" w:rsidR="004E416D" w:rsidRDefault="004E416D">
      <w:pPr>
        <w:pStyle w:val="BodyText"/>
        <w:rPr>
          <w:sz w:val="20"/>
        </w:rPr>
      </w:pPr>
    </w:p>
    <w:p w14:paraId="79C2CDB5" w14:textId="77777777" w:rsidR="004E416D" w:rsidRDefault="004E416D">
      <w:pPr>
        <w:pStyle w:val="BodyText"/>
        <w:rPr>
          <w:sz w:val="20"/>
        </w:rPr>
      </w:pPr>
    </w:p>
    <w:p w14:paraId="415AA099" w14:textId="77777777" w:rsidR="004E416D" w:rsidRDefault="004E416D">
      <w:pPr>
        <w:pStyle w:val="BodyText"/>
        <w:rPr>
          <w:sz w:val="20"/>
        </w:rPr>
      </w:pPr>
    </w:p>
    <w:p w14:paraId="4CCFF38F" w14:textId="77777777" w:rsidR="004E416D" w:rsidRDefault="00AA3B95">
      <w:pPr>
        <w:pStyle w:val="BodyText"/>
        <w:spacing w:before="6"/>
        <w:rPr>
          <w:sz w:val="28"/>
        </w:rPr>
      </w:pPr>
      <w:r>
        <w:pict w14:anchorId="7836FD3F">
          <v:shape id="_x0000_s1495" style="position:absolute;margin-left:56.7pt;margin-top:19.65pt;width:481.9pt;height:.1pt;z-index:-15724544;mso-wrap-distance-left:0;mso-wrap-distance-right:0;mso-position-horizontal-relative:page" coordorigin="1134,393" coordsize="9638,0" path="m1134,393r9638,e" filled="f" strokecolor="#f17e3a" strokeweight="1pt">
            <v:path arrowok="t"/>
            <w10:wrap type="topAndBottom" anchorx="page"/>
          </v:shape>
        </w:pict>
      </w:r>
    </w:p>
    <w:p w14:paraId="60BF96F4" w14:textId="77777777" w:rsidR="004E416D" w:rsidRDefault="00AA3B95">
      <w:pPr>
        <w:pStyle w:val="ListParagraph"/>
        <w:numPr>
          <w:ilvl w:val="0"/>
          <w:numId w:val="102"/>
        </w:numPr>
        <w:tabs>
          <w:tab w:val="left" w:pos="1417"/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85"/>
          <w:sz w:val="15"/>
        </w:rPr>
        <w:t>Department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for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Families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Communities.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2011.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Forensic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Disability: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Tip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of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Another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iceberg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Government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South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Australia,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10.</w:t>
      </w:r>
    </w:p>
    <w:p w14:paraId="310EFEF6" w14:textId="77777777" w:rsidR="004E416D" w:rsidRDefault="00AA3B95">
      <w:pPr>
        <w:pStyle w:val="ListParagraph"/>
        <w:numPr>
          <w:ilvl w:val="0"/>
          <w:numId w:val="102"/>
        </w:numPr>
        <w:tabs>
          <w:tab w:val="left" w:pos="1417"/>
          <w:tab w:val="left" w:pos="1418"/>
        </w:tabs>
        <w:spacing w:before="16" w:line="261" w:lineRule="auto"/>
        <w:ind w:right="1206"/>
        <w:rPr>
          <w:sz w:val="15"/>
        </w:rPr>
      </w:pPr>
      <w:r>
        <w:rPr>
          <w:color w:val="231F20"/>
          <w:w w:val="80"/>
          <w:sz w:val="15"/>
        </w:rPr>
        <w:t>LR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Steele,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L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Dowse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&amp;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J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Trofimovs.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2013.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Section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32</w:t>
      </w:r>
      <w:r>
        <w:rPr>
          <w:color w:val="231F20"/>
          <w:w w:val="80"/>
          <w:sz w:val="15"/>
        </w:rPr>
        <w:t>:</w:t>
      </w:r>
      <w:r>
        <w:rPr>
          <w:color w:val="231F20"/>
          <w:spacing w:val="-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Report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on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Human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Service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Criminal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Pathways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of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People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Diagnosed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with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Mental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Disorder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Cognitive Disability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Criminal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Justice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System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Who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Have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Received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Orders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Under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Mental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(Forensic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Provisions)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1990 (NSW).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University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of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New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95"/>
          <w:sz w:val="15"/>
        </w:rPr>
        <w:t>South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Wales.</w:t>
      </w:r>
    </w:p>
    <w:p w14:paraId="2757E18F" w14:textId="77777777" w:rsidR="004E416D" w:rsidRDefault="004E416D">
      <w:pPr>
        <w:spacing w:line="261" w:lineRule="auto"/>
        <w:rPr>
          <w:sz w:val="15"/>
        </w:rPr>
        <w:sectPr w:rsidR="004E416D">
          <w:headerReference w:type="default" r:id="rId20"/>
          <w:footerReference w:type="default" r:id="rId21"/>
          <w:pgSz w:w="11910" w:h="16840"/>
          <w:pgMar w:top="1100" w:right="0" w:bottom="1040" w:left="0" w:header="0" w:footer="859" w:gutter="0"/>
          <w:cols w:space="720"/>
        </w:sectPr>
      </w:pPr>
    </w:p>
    <w:p w14:paraId="7174FBA5" w14:textId="77777777" w:rsidR="004E416D" w:rsidRDefault="004E416D">
      <w:pPr>
        <w:pStyle w:val="BodyText"/>
        <w:rPr>
          <w:sz w:val="20"/>
        </w:rPr>
      </w:pPr>
    </w:p>
    <w:p w14:paraId="2FE6DAD5" w14:textId="77777777" w:rsidR="004E416D" w:rsidRDefault="004E416D">
      <w:pPr>
        <w:pStyle w:val="BodyText"/>
        <w:rPr>
          <w:sz w:val="19"/>
        </w:rPr>
      </w:pPr>
    </w:p>
    <w:p w14:paraId="4665FAD0" w14:textId="77777777" w:rsidR="004E416D" w:rsidRDefault="00AA3B95">
      <w:pPr>
        <w:pStyle w:val="BodyText"/>
        <w:spacing w:before="104" w:line="249" w:lineRule="auto"/>
        <w:ind w:left="1133" w:right="1130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function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dis-</w:t>
      </w:r>
      <w:r>
        <w:rPr>
          <w:rFonts w:ascii="Century Gothic" w:hAnsi="Century Gothic"/>
          <w:b/>
          <w:i/>
          <w:color w:val="231F20"/>
          <w:w w:val="90"/>
        </w:rPr>
        <w:t>Abled</w:t>
      </w:r>
      <w:r>
        <w:rPr>
          <w:rFonts w:ascii="Century Gothic" w:hAnsi="Century Gothic"/>
          <w:b/>
          <w:i/>
          <w:color w:val="231F20"/>
          <w:spacing w:val="-3"/>
          <w:w w:val="90"/>
        </w:rPr>
        <w:t xml:space="preserve"> </w:t>
      </w:r>
      <w:r>
        <w:rPr>
          <w:rFonts w:ascii="Century Gothic" w:hAnsi="Century Gothic"/>
          <w:b/>
          <w:i/>
          <w:color w:val="231F20"/>
          <w:w w:val="90"/>
        </w:rPr>
        <w:t>Justice</w:t>
      </w:r>
      <w:r>
        <w:rPr>
          <w:rFonts w:ascii="Century Gothic" w:hAnsi="Century Gothic"/>
          <w:b/>
          <w:i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two-fold: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QAI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detailed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description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problems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arising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from the fractured criminal justice system vis-à-vis disability and proposes a (non-exhaustive) collection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complementary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reforms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directed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towards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addressing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causes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casualties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system.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QAI’s synthesis and analysis of problems and potential reforms are drawn from extensive theoretical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empirical research, which involved legal analysis, a review of relevant literature both within Queensland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Australian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jurisdictions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qual</w:t>
      </w:r>
      <w:r>
        <w:rPr>
          <w:color w:val="231F20"/>
          <w:w w:val="90"/>
        </w:rPr>
        <w:t>itative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interviews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practitioners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professionals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system.</w:t>
      </w:r>
    </w:p>
    <w:p w14:paraId="5153EACF" w14:textId="77777777" w:rsidR="004E416D" w:rsidRDefault="00AA3B95">
      <w:pPr>
        <w:pStyle w:val="BodyText"/>
        <w:spacing w:before="232" w:line="249" w:lineRule="auto"/>
        <w:ind w:left="1133" w:right="1130"/>
        <w:jc w:val="both"/>
      </w:pPr>
      <w:r>
        <w:rPr>
          <w:color w:val="231F20"/>
          <w:w w:val="90"/>
        </w:rPr>
        <w:t>QAI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considers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develop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comprehensive,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whole-of-systems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response,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engaging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sector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stakeholders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address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problems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interface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justice.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While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seem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lofty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(and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difficult)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goal,QAI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predominantly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focus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attention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micro-reforms.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spacing w:val="-1"/>
          <w:w w:val="95"/>
        </w:rPr>
        <w:t>Small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yet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significant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improvements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key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areas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collectively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generate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baseline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protection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issues.</w:t>
      </w:r>
    </w:p>
    <w:p w14:paraId="1B63DA99" w14:textId="77777777" w:rsidR="004E416D" w:rsidRDefault="00AA3B95">
      <w:pPr>
        <w:pStyle w:val="BodyText"/>
        <w:spacing w:before="233" w:line="249" w:lineRule="auto"/>
        <w:ind w:left="1133" w:right="1130"/>
        <w:jc w:val="both"/>
      </w:pP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end,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QAI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propose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systemic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aimed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improvement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areas,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addressing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needs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met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correlate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potential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involvement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crime.</w:t>
      </w:r>
      <w:r>
        <w:rPr>
          <w:color w:val="231F20"/>
          <w:spacing w:val="46"/>
          <w:w w:val="90"/>
        </w:rPr>
        <w:t xml:space="preserve"> </w:t>
      </w:r>
      <w:r>
        <w:rPr>
          <w:color w:val="231F20"/>
          <w:w w:val="90"/>
        </w:rPr>
        <w:t>Matters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address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5"/>
        </w:rPr>
        <w:t>include education, unemployment, poverty, limited life experiences and social marginalisation;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availability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adequacy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diversionary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programs;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limitations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present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sentencing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options,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inadequacy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imprisonment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deterrent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rehabilitative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option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detrimental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effects,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on prisoners and in terms of the costs to the wider economy; the need for post-prison supports and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practical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assistance;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key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problems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forensic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processes;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development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holistic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responses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towards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reducing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crime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individual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vulnerability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marginalisation.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QAI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makes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recommendations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including the provision of police training in conflict de-escalation and dealing with people with di</w:t>
      </w:r>
      <w:r>
        <w:rPr>
          <w:color w:val="231F20"/>
          <w:w w:val="90"/>
        </w:rPr>
        <w:t>sabilities;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5"/>
        </w:rPr>
        <w:t>decision-making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support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defendants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jurors;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bail-based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diversion;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provision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professional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support services and inclusive rehabilitation for prison inmates; capacity support for people determined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unfit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trial;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removal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presumption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incapacity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Orders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Involuntary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Orders.</w:t>
      </w:r>
    </w:p>
    <w:p w14:paraId="60C5D96D" w14:textId="77777777" w:rsidR="004E416D" w:rsidRDefault="004E416D">
      <w:pPr>
        <w:pStyle w:val="BodyText"/>
        <w:spacing w:before="2"/>
        <w:rPr>
          <w:sz w:val="20"/>
        </w:rPr>
      </w:pPr>
    </w:p>
    <w:p w14:paraId="21330D21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0"/>
        </w:rPr>
        <w:t>QAI recognises that m</w:t>
      </w:r>
      <w:r>
        <w:rPr>
          <w:color w:val="231F20"/>
          <w:w w:val="90"/>
        </w:rPr>
        <w:t>any of the problems encountered by people with disability in interacting with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criminal justice system are not unique to this group – there are critical problems endemic within 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criminal justice system.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Addressing the problems at the disability/crimi</w:t>
      </w:r>
      <w:r>
        <w:rPr>
          <w:color w:val="231F20"/>
          <w:w w:val="95"/>
        </w:rPr>
        <w:t>nal justice interface will have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broader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ramifications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struggling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system,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positively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impacting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come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contact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suspects,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offenders,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defendants,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victims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witnesses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crime.</w:t>
      </w:r>
    </w:p>
    <w:p w14:paraId="3E8B7F5C" w14:textId="77777777" w:rsidR="004E416D" w:rsidRDefault="004E416D">
      <w:pPr>
        <w:spacing w:line="249" w:lineRule="auto"/>
        <w:jc w:val="both"/>
        <w:sectPr w:rsidR="004E416D">
          <w:headerReference w:type="default" r:id="rId22"/>
          <w:footerReference w:type="default" r:id="rId23"/>
          <w:pgSz w:w="11910" w:h="16840"/>
          <w:pgMar w:top="1100" w:right="0" w:bottom="1040" w:left="0" w:header="0" w:footer="859" w:gutter="0"/>
          <w:cols w:space="720"/>
        </w:sectPr>
      </w:pPr>
    </w:p>
    <w:p w14:paraId="08A1B422" w14:textId="77777777" w:rsidR="004E416D" w:rsidRDefault="004E416D">
      <w:pPr>
        <w:pStyle w:val="BodyText"/>
        <w:rPr>
          <w:sz w:val="20"/>
        </w:rPr>
      </w:pPr>
    </w:p>
    <w:p w14:paraId="3E88294F" w14:textId="77777777" w:rsidR="004E416D" w:rsidRDefault="004E416D">
      <w:pPr>
        <w:pStyle w:val="BodyText"/>
        <w:spacing w:before="1"/>
        <w:rPr>
          <w:sz w:val="29"/>
        </w:rPr>
      </w:pPr>
    </w:p>
    <w:p w14:paraId="08A594F1" w14:textId="77777777" w:rsidR="004E416D" w:rsidRDefault="00AA3B95">
      <w:pPr>
        <w:pStyle w:val="Heading1"/>
        <w:tabs>
          <w:tab w:val="left" w:pos="10771"/>
        </w:tabs>
      </w:pPr>
      <w:r>
        <w:rPr>
          <w:color w:val="FFFFFF"/>
          <w:w w:val="66"/>
          <w:shd w:val="clear" w:color="auto" w:fill="231F20"/>
        </w:rPr>
        <w:t xml:space="preserve"> </w:t>
      </w:r>
      <w:r>
        <w:rPr>
          <w:color w:val="FFFFFF"/>
          <w:spacing w:val="6"/>
          <w:shd w:val="clear" w:color="auto" w:fill="231F20"/>
        </w:rPr>
        <w:t xml:space="preserve"> </w:t>
      </w:r>
      <w:r>
        <w:rPr>
          <w:color w:val="FFFFFF"/>
          <w:w w:val="95"/>
          <w:shd w:val="clear" w:color="auto" w:fill="231F20"/>
        </w:rPr>
        <w:t>1.</w:t>
      </w:r>
      <w:r>
        <w:rPr>
          <w:color w:val="FFFFFF"/>
          <w:spacing w:val="77"/>
          <w:w w:val="95"/>
          <w:shd w:val="clear" w:color="auto" w:fill="231F20"/>
        </w:rPr>
        <w:t xml:space="preserve"> </w:t>
      </w:r>
      <w:r>
        <w:rPr>
          <w:color w:val="FFFFFF"/>
          <w:w w:val="95"/>
          <w:shd w:val="clear" w:color="auto" w:fill="231F20"/>
        </w:rPr>
        <w:t>Introduction</w:t>
      </w:r>
      <w:r>
        <w:rPr>
          <w:color w:val="FFFFFF"/>
          <w:shd w:val="clear" w:color="auto" w:fill="231F20"/>
        </w:rPr>
        <w:tab/>
      </w:r>
    </w:p>
    <w:p w14:paraId="534FA1D7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3100891A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7C9875AC" w14:textId="77777777" w:rsidR="004E416D" w:rsidRDefault="004E416D">
      <w:pPr>
        <w:pStyle w:val="BodyText"/>
        <w:spacing w:before="11"/>
        <w:rPr>
          <w:rFonts w:ascii="Trebuchet MS"/>
          <w:b/>
          <w:sz w:val="24"/>
        </w:rPr>
      </w:pPr>
    </w:p>
    <w:tbl>
      <w:tblPr>
        <w:tblW w:w="0" w:type="auto"/>
        <w:tblInd w:w="10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"/>
        <w:gridCol w:w="7998"/>
        <w:gridCol w:w="1181"/>
      </w:tblGrid>
      <w:tr w:rsidR="004E416D" w14:paraId="1D76EA1B" w14:textId="77777777">
        <w:trPr>
          <w:trHeight w:val="436"/>
        </w:trPr>
        <w:tc>
          <w:tcPr>
            <w:tcW w:w="521" w:type="dxa"/>
          </w:tcPr>
          <w:p w14:paraId="7FE72F68" w14:textId="77777777" w:rsidR="004E416D" w:rsidRDefault="00AA3B95">
            <w:pPr>
              <w:pStyle w:val="TableParagraph"/>
              <w:spacing w:before="12"/>
              <w:ind w:left="50"/>
              <w:rPr>
                <w:rFonts w:ascii="Trebuchet MS"/>
                <w:b/>
                <w:sz w:val="27"/>
              </w:rPr>
            </w:pPr>
            <w:r>
              <w:rPr>
                <w:rFonts w:ascii="Trebuchet MS"/>
                <w:b/>
                <w:color w:val="F17E3A"/>
                <w:w w:val="90"/>
                <w:sz w:val="27"/>
              </w:rPr>
              <w:t>1.1</w:t>
            </w:r>
          </w:p>
        </w:tc>
        <w:tc>
          <w:tcPr>
            <w:tcW w:w="7998" w:type="dxa"/>
          </w:tcPr>
          <w:p w14:paraId="6312A696" w14:textId="77777777" w:rsidR="004E416D" w:rsidRDefault="00AA3B95">
            <w:pPr>
              <w:pStyle w:val="TableParagraph"/>
              <w:spacing w:before="12"/>
              <w:ind w:left="128"/>
              <w:rPr>
                <w:rFonts w:ascii="Trebuchet MS"/>
                <w:b/>
                <w:sz w:val="27"/>
              </w:rPr>
            </w:pPr>
            <w:r>
              <w:rPr>
                <w:rFonts w:ascii="Trebuchet MS"/>
                <w:b/>
                <w:color w:val="F17E3A"/>
                <w:w w:val="90"/>
                <w:sz w:val="27"/>
              </w:rPr>
              <w:t>Summary</w:t>
            </w:r>
            <w:r>
              <w:rPr>
                <w:rFonts w:ascii="Trebuchet MS"/>
                <w:b/>
                <w:color w:val="F17E3A"/>
                <w:spacing w:val="-20"/>
                <w:w w:val="90"/>
                <w:sz w:val="27"/>
              </w:rPr>
              <w:t xml:space="preserve"> </w:t>
            </w:r>
            <w:r>
              <w:rPr>
                <w:rFonts w:ascii="Trebuchet MS"/>
                <w:b/>
                <w:color w:val="F17E3A"/>
                <w:w w:val="90"/>
                <w:sz w:val="27"/>
              </w:rPr>
              <w:t>and</w:t>
            </w:r>
            <w:r>
              <w:rPr>
                <w:rFonts w:ascii="Trebuchet MS"/>
                <w:b/>
                <w:color w:val="F17E3A"/>
                <w:spacing w:val="-20"/>
                <w:w w:val="90"/>
                <w:sz w:val="27"/>
              </w:rPr>
              <w:t xml:space="preserve"> </w:t>
            </w:r>
            <w:r>
              <w:rPr>
                <w:rFonts w:ascii="Trebuchet MS"/>
                <w:b/>
                <w:color w:val="F17E3A"/>
                <w:w w:val="90"/>
                <w:sz w:val="27"/>
              </w:rPr>
              <w:t>key</w:t>
            </w:r>
            <w:r>
              <w:rPr>
                <w:rFonts w:ascii="Trebuchet MS"/>
                <w:b/>
                <w:color w:val="F17E3A"/>
                <w:spacing w:val="-20"/>
                <w:w w:val="90"/>
                <w:sz w:val="27"/>
              </w:rPr>
              <w:t xml:space="preserve"> </w:t>
            </w:r>
            <w:r>
              <w:rPr>
                <w:rFonts w:ascii="Trebuchet MS"/>
                <w:b/>
                <w:color w:val="F17E3A"/>
                <w:w w:val="90"/>
                <w:sz w:val="27"/>
              </w:rPr>
              <w:t>recommendations</w:t>
            </w:r>
          </w:p>
        </w:tc>
        <w:tc>
          <w:tcPr>
            <w:tcW w:w="1181" w:type="dxa"/>
          </w:tcPr>
          <w:p w14:paraId="5D8DA16E" w14:textId="77777777" w:rsidR="004E416D" w:rsidRDefault="00AA3B95">
            <w:pPr>
              <w:pStyle w:val="TableParagraph"/>
              <w:spacing w:line="322" w:lineRule="exact"/>
              <w:ind w:right="49"/>
              <w:jc w:val="right"/>
              <w:rPr>
                <w:sz w:val="27"/>
              </w:rPr>
            </w:pPr>
            <w:r>
              <w:rPr>
                <w:color w:val="231F20"/>
                <w:w w:val="86"/>
                <w:sz w:val="27"/>
              </w:rPr>
              <w:t>8</w:t>
            </w:r>
          </w:p>
        </w:tc>
      </w:tr>
      <w:tr w:rsidR="004E416D" w14:paraId="02AC86E6" w14:textId="77777777">
        <w:trPr>
          <w:trHeight w:val="437"/>
        </w:trPr>
        <w:tc>
          <w:tcPr>
            <w:tcW w:w="521" w:type="dxa"/>
          </w:tcPr>
          <w:p w14:paraId="75FFCBEC" w14:textId="77777777" w:rsidR="004E416D" w:rsidRDefault="00AA3B95">
            <w:pPr>
              <w:pStyle w:val="TableParagraph"/>
              <w:spacing w:before="126" w:line="291" w:lineRule="exact"/>
              <w:ind w:left="50"/>
              <w:rPr>
                <w:rFonts w:ascii="Trebuchet MS"/>
                <w:b/>
                <w:sz w:val="27"/>
              </w:rPr>
            </w:pPr>
            <w:r>
              <w:rPr>
                <w:rFonts w:ascii="Trebuchet MS"/>
                <w:b/>
                <w:color w:val="F17E3A"/>
                <w:w w:val="90"/>
                <w:sz w:val="27"/>
              </w:rPr>
              <w:t>1.2</w:t>
            </w:r>
          </w:p>
        </w:tc>
        <w:tc>
          <w:tcPr>
            <w:tcW w:w="7998" w:type="dxa"/>
          </w:tcPr>
          <w:p w14:paraId="713F0CD3" w14:textId="77777777" w:rsidR="004E416D" w:rsidRDefault="00AA3B95">
            <w:pPr>
              <w:pStyle w:val="TableParagraph"/>
              <w:spacing w:before="126" w:line="291" w:lineRule="exact"/>
              <w:ind w:left="128"/>
              <w:rPr>
                <w:rFonts w:ascii="Trebuchet MS"/>
                <w:b/>
                <w:sz w:val="27"/>
              </w:rPr>
            </w:pPr>
            <w:r>
              <w:rPr>
                <w:rFonts w:ascii="Trebuchet MS"/>
                <w:b/>
                <w:color w:val="F17E3A"/>
                <w:sz w:val="27"/>
              </w:rPr>
              <w:t>Introduction</w:t>
            </w:r>
          </w:p>
        </w:tc>
        <w:tc>
          <w:tcPr>
            <w:tcW w:w="1181" w:type="dxa"/>
          </w:tcPr>
          <w:p w14:paraId="1ADBF0AB" w14:textId="77777777" w:rsidR="004E416D" w:rsidRDefault="00AA3B95">
            <w:pPr>
              <w:pStyle w:val="TableParagraph"/>
              <w:spacing w:before="110" w:line="307" w:lineRule="exact"/>
              <w:ind w:right="49"/>
              <w:jc w:val="right"/>
              <w:rPr>
                <w:sz w:val="27"/>
              </w:rPr>
            </w:pPr>
            <w:r>
              <w:rPr>
                <w:color w:val="231F20"/>
                <w:w w:val="86"/>
                <w:sz w:val="27"/>
              </w:rPr>
              <w:t>9</w:t>
            </w:r>
          </w:p>
        </w:tc>
      </w:tr>
      <w:tr w:rsidR="004E416D" w14:paraId="76D5CA36" w14:textId="77777777">
        <w:trPr>
          <w:trHeight w:val="322"/>
        </w:trPr>
        <w:tc>
          <w:tcPr>
            <w:tcW w:w="521" w:type="dxa"/>
          </w:tcPr>
          <w:p w14:paraId="2FBFD091" w14:textId="77777777" w:rsidR="004E416D" w:rsidRDefault="004E41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98" w:type="dxa"/>
          </w:tcPr>
          <w:p w14:paraId="6CB10831" w14:textId="77777777" w:rsidR="004E416D" w:rsidRDefault="00AA3B95">
            <w:pPr>
              <w:pStyle w:val="TableParagraph"/>
              <w:tabs>
                <w:tab w:val="left" w:pos="928"/>
              </w:tabs>
              <w:spacing w:line="303" w:lineRule="exact"/>
              <w:ind w:left="128"/>
              <w:rPr>
                <w:sz w:val="27"/>
              </w:rPr>
            </w:pPr>
            <w:r>
              <w:rPr>
                <w:color w:val="231F20"/>
                <w:sz w:val="27"/>
              </w:rPr>
              <w:t>1.2.1</w:t>
            </w:r>
            <w:r>
              <w:rPr>
                <w:color w:val="231F20"/>
                <w:sz w:val="27"/>
              </w:rPr>
              <w:tab/>
            </w:r>
            <w:r>
              <w:rPr>
                <w:color w:val="231F20"/>
                <w:w w:val="90"/>
                <w:sz w:val="27"/>
              </w:rPr>
              <w:t>Identification</w:t>
            </w:r>
            <w:r>
              <w:rPr>
                <w:color w:val="231F20"/>
                <w:spacing w:val="-13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and</w:t>
            </w:r>
            <w:r>
              <w:rPr>
                <w:color w:val="231F20"/>
                <w:spacing w:val="-13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determination</w:t>
            </w:r>
            <w:r>
              <w:rPr>
                <w:color w:val="231F20"/>
                <w:spacing w:val="-13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of</w:t>
            </w:r>
            <w:r>
              <w:rPr>
                <w:color w:val="231F20"/>
                <w:spacing w:val="-12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capacity</w:t>
            </w:r>
          </w:p>
        </w:tc>
        <w:tc>
          <w:tcPr>
            <w:tcW w:w="1181" w:type="dxa"/>
          </w:tcPr>
          <w:p w14:paraId="5E943583" w14:textId="77777777" w:rsidR="004E416D" w:rsidRDefault="00AA3B95">
            <w:pPr>
              <w:pStyle w:val="TableParagraph"/>
              <w:spacing w:line="303" w:lineRule="exact"/>
              <w:ind w:right="48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10</w:t>
            </w:r>
          </w:p>
        </w:tc>
      </w:tr>
      <w:tr w:rsidR="004E416D" w14:paraId="588B1D41" w14:textId="77777777">
        <w:trPr>
          <w:trHeight w:val="324"/>
        </w:trPr>
        <w:tc>
          <w:tcPr>
            <w:tcW w:w="521" w:type="dxa"/>
          </w:tcPr>
          <w:p w14:paraId="02BB81D7" w14:textId="77777777" w:rsidR="004E416D" w:rsidRDefault="004E41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98" w:type="dxa"/>
          </w:tcPr>
          <w:p w14:paraId="6E70D145" w14:textId="77777777" w:rsidR="004E416D" w:rsidRDefault="00AA3B95">
            <w:pPr>
              <w:pStyle w:val="TableParagraph"/>
              <w:tabs>
                <w:tab w:val="left" w:pos="928"/>
              </w:tabs>
              <w:spacing w:line="304" w:lineRule="exact"/>
              <w:ind w:left="128"/>
              <w:rPr>
                <w:sz w:val="27"/>
              </w:rPr>
            </w:pPr>
            <w:r>
              <w:rPr>
                <w:color w:val="231F20"/>
                <w:sz w:val="27"/>
              </w:rPr>
              <w:t>1.2.2</w:t>
            </w:r>
            <w:r>
              <w:rPr>
                <w:color w:val="231F20"/>
                <w:sz w:val="27"/>
              </w:rPr>
              <w:tab/>
            </w:r>
            <w:r>
              <w:rPr>
                <w:color w:val="231F20"/>
                <w:w w:val="90"/>
                <w:sz w:val="27"/>
              </w:rPr>
              <w:t>The</w:t>
            </w:r>
            <w:r>
              <w:rPr>
                <w:color w:val="231F20"/>
                <w:spacing w:val="-15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insanity</w:t>
            </w:r>
            <w:r>
              <w:rPr>
                <w:color w:val="231F20"/>
                <w:spacing w:val="-15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defence</w:t>
            </w:r>
          </w:p>
        </w:tc>
        <w:tc>
          <w:tcPr>
            <w:tcW w:w="1181" w:type="dxa"/>
          </w:tcPr>
          <w:p w14:paraId="79193ECC" w14:textId="77777777" w:rsidR="004E416D" w:rsidRDefault="00AA3B95">
            <w:pPr>
              <w:pStyle w:val="TableParagraph"/>
              <w:spacing w:line="304" w:lineRule="exact"/>
              <w:ind w:right="48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12</w:t>
            </w:r>
          </w:p>
        </w:tc>
      </w:tr>
      <w:tr w:rsidR="004E416D" w14:paraId="4B6F2E91" w14:textId="77777777">
        <w:trPr>
          <w:trHeight w:val="437"/>
        </w:trPr>
        <w:tc>
          <w:tcPr>
            <w:tcW w:w="521" w:type="dxa"/>
          </w:tcPr>
          <w:p w14:paraId="6BEE3E45" w14:textId="77777777" w:rsidR="004E416D" w:rsidRDefault="004E41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98" w:type="dxa"/>
          </w:tcPr>
          <w:p w14:paraId="2DD7E058" w14:textId="77777777" w:rsidR="004E416D" w:rsidRDefault="00AA3B95">
            <w:pPr>
              <w:pStyle w:val="TableParagraph"/>
              <w:tabs>
                <w:tab w:val="left" w:pos="928"/>
              </w:tabs>
              <w:spacing w:line="324" w:lineRule="exact"/>
              <w:ind w:left="128"/>
              <w:rPr>
                <w:sz w:val="27"/>
              </w:rPr>
            </w:pPr>
            <w:r>
              <w:rPr>
                <w:color w:val="231F20"/>
                <w:sz w:val="27"/>
              </w:rPr>
              <w:t>1.2.3</w:t>
            </w:r>
            <w:r>
              <w:rPr>
                <w:color w:val="231F20"/>
                <w:sz w:val="27"/>
              </w:rPr>
              <w:tab/>
            </w:r>
            <w:r>
              <w:rPr>
                <w:color w:val="231F20"/>
                <w:w w:val="90"/>
                <w:sz w:val="27"/>
              </w:rPr>
              <w:t>Stranded</w:t>
            </w:r>
            <w:r>
              <w:rPr>
                <w:color w:val="231F20"/>
                <w:spacing w:val="-8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in</w:t>
            </w:r>
            <w:r>
              <w:rPr>
                <w:color w:val="231F20"/>
                <w:spacing w:val="-8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the</w:t>
            </w:r>
            <w:r>
              <w:rPr>
                <w:color w:val="231F20"/>
                <w:spacing w:val="-8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forensic</w:t>
            </w:r>
            <w:r>
              <w:rPr>
                <w:color w:val="231F20"/>
                <w:spacing w:val="-8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system</w:t>
            </w:r>
          </w:p>
        </w:tc>
        <w:tc>
          <w:tcPr>
            <w:tcW w:w="1181" w:type="dxa"/>
          </w:tcPr>
          <w:p w14:paraId="4DC64C6F" w14:textId="77777777" w:rsidR="004E416D" w:rsidRDefault="00AA3B95">
            <w:pPr>
              <w:pStyle w:val="TableParagraph"/>
              <w:spacing w:line="324" w:lineRule="exact"/>
              <w:ind w:right="49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12</w:t>
            </w:r>
          </w:p>
        </w:tc>
      </w:tr>
      <w:tr w:rsidR="004E416D" w14:paraId="30DB7A51" w14:textId="77777777">
        <w:trPr>
          <w:trHeight w:val="551"/>
        </w:trPr>
        <w:tc>
          <w:tcPr>
            <w:tcW w:w="521" w:type="dxa"/>
          </w:tcPr>
          <w:p w14:paraId="035A4E44" w14:textId="77777777" w:rsidR="004E416D" w:rsidRDefault="00AA3B95">
            <w:pPr>
              <w:pStyle w:val="TableParagraph"/>
              <w:spacing w:before="128"/>
              <w:ind w:left="50"/>
              <w:rPr>
                <w:rFonts w:ascii="Trebuchet MS"/>
                <w:b/>
                <w:sz w:val="27"/>
              </w:rPr>
            </w:pPr>
            <w:r>
              <w:rPr>
                <w:rFonts w:ascii="Trebuchet MS"/>
                <w:b/>
                <w:color w:val="F17E3A"/>
                <w:w w:val="90"/>
                <w:sz w:val="27"/>
              </w:rPr>
              <w:t>1.3</w:t>
            </w:r>
          </w:p>
        </w:tc>
        <w:tc>
          <w:tcPr>
            <w:tcW w:w="7998" w:type="dxa"/>
          </w:tcPr>
          <w:p w14:paraId="3A793529" w14:textId="77777777" w:rsidR="004E416D" w:rsidRDefault="00AA3B95">
            <w:pPr>
              <w:pStyle w:val="TableParagraph"/>
              <w:spacing w:before="128"/>
              <w:ind w:left="128"/>
              <w:rPr>
                <w:rFonts w:ascii="Trebuchet MS"/>
                <w:b/>
                <w:sz w:val="27"/>
              </w:rPr>
            </w:pPr>
            <w:r>
              <w:rPr>
                <w:rFonts w:ascii="Trebuchet MS"/>
                <w:b/>
                <w:color w:val="F17E3A"/>
                <w:w w:val="95"/>
                <w:sz w:val="27"/>
              </w:rPr>
              <w:t>Objective</w:t>
            </w:r>
          </w:p>
        </w:tc>
        <w:tc>
          <w:tcPr>
            <w:tcW w:w="1181" w:type="dxa"/>
          </w:tcPr>
          <w:p w14:paraId="56F9310C" w14:textId="77777777" w:rsidR="004E416D" w:rsidRDefault="00AA3B95">
            <w:pPr>
              <w:pStyle w:val="TableParagraph"/>
              <w:spacing w:before="111"/>
              <w:ind w:right="49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13</w:t>
            </w:r>
          </w:p>
        </w:tc>
      </w:tr>
      <w:tr w:rsidR="004E416D" w14:paraId="0C66CC65" w14:textId="77777777">
        <w:trPr>
          <w:trHeight w:val="437"/>
        </w:trPr>
        <w:tc>
          <w:tcPr>
            <w:tcW w:w="521" w:type="dxa"/>
          </w:tcPr>
          <w:p w14:paraId="6EF050E9" w14:textId="77777777" w:rsidR="004E416D" w:rsidRDefault="00AA3B95">
            <w:pPr>
              <w:pStyle w:val="TableParagraph"/>
              <w:spacing w:before="126" w:line="291" w:lineRule="exact"/>
              <w:ind w:left="50"/>
              <w:rPr>
                <w:rFonts w:ascii="Trebuchet MS"/>
                <w:b/>
                <w:sz w:val="27"/>
              </w:rPr>
            </w:pPr>
            <w:r>
              <w:rPr>
                <w:rFonts w:ascii="Trebuchet MS"/>
                <w:b/>
                <w:color w:val="F17E3A"/>
                <w:w w:val="90"/>
                <w:sz w:val="27"/>
              </w:rPr>
              <w:t>1.4</w:t>
            </w:r>
          </w:p>
        </w:tc>
        <w:tc>
          <w:tcPr>
            <w:tcW w:w="7998" w:type="dxa"/>
          </w:tcPr>
          <w:p w14:paraId="145CF288" w14:textId="77777777" w:rsidR="004E416D" w:rsidRDefault="00AA3B95">
            <w:pPr>
              <w:pStyle w:val="TableParagraph"/>
              <w:spacing w:before="126" w:line="291" w:lineRule="exact"/>
              <w:ind w:left="128"/>
              <w:rPr>
                <w:rFonts w:ascii="Trebuchet MS"/>
                <w:b/>
                <w:sz w:val="27"/>
              </w:rPr>
            </w:pPr>
            <w:r>
              <w:rPr>
                <w:rFonts w:ascii="Trebuchet MS"/>
                <w:b/>
                <w:color w:val="F17E3A"/>
                <w:sz w:val="27"/>
              </w:rPr>
              <w:t>Themes</w:t>
            </w:r>
          </w:p>
        </w:tc>
        <w:tc>
          <w:tcPr>
            <w:tcW w:w="1181" w:type="dxa"/>
          </w:tcPr>
          <w:p w14:paraId="4CD116DC" w14:textId="77777777" w:rsidR="004E416D" w:rsidRDefault="00AA3B95">
            <w:pPr>
              <w:pStyle w:val="TableParagraph"/>
              <w:spacing w:before="110" w:line="307" w:lineRule="exact"/>
              <w:ind w:right="49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14</w:t>
            </w:r>
          </w:p>
        </w:tc>
      </w:tr>
      <w:tr w:rsidR="004E416D" w14:paraId="1575864C" w14:textId="77777777">
        <w:trPr>
          <w:trHeight w:val="322"/>
        </w:trPr>
        <w:tc>
          <w:tcPr>
            <w:tcW w:w="521" w:type="dxa"/>
          </w:tcPr>
          <w:p w14:paraId="5EBBE354" w14:textId="77777777" w:rsidR="004E416D" w:rsidRDefault="004E41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98" w:type="dxa"/>
          </w:tcPr>
          <w:p w14:paraId="690D06E6" w14:textId="77777777" w:rsidR="004E416D" w:rsidRDefault="00AA3B95">
            <w:pPr>
              <w:pStyle w:val="TableParagraph"/>
              <w:tabs>
                <w:tab w:val="left" w:pos="928"/>
              </w:tabs>
              <w:spacing w:line="303" w:lineRule="exact"/>
              <w:ind w:left="129"/>
              <w:rPr>
                <w:sz w:val="27"/>
              </w:rPr>
            </w:pPr>
            <w:r>
              <w:rPr>
                <w:color w:val="231F20"/>
                <w:sz w:val="27"/>
              </w:rPr>
              <w:t>1.4.1</w:t>
            </w:r>
            <w:r>
              <w:rPr>
                <w:color w:val="231F20"/>
                <w:sz w:val="27"/>
              </w:rPr>
              <w:tab/>
              <w:t>Overrepresentation</w:t>
            </w:r>
          </w:p>
        </w:tc>
        <w:tc>
          <w:tcPr>
            <w:tcW w:w="1181" w:type="dxa"/>
          </w:tcPr>
          <w:p w14:paraId="33CE8949" w14:textId="77777777" w:rsidR="004E416D" w:rsidRDefault="00AA3B95">
            <w:pPr>
              <w:pStyle w:val="TableParagraph"/>
              <w:spacing w:line="303" w:lineRule="exact"/>
              <w:ind w:right="48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15</w:t>
            </w:r>
          </w:p>
        </w:tc>
      </w:tr>
      <w:tr w:rsidR="004E416D" w14:paraId="56DBB494" w14:textId="77777777">
        <w:trPr>
          <w:trHeight w:val="971"/>
        </w:trPr>
        <w:tc>
          <w:tcPr>
            <w:tcW w:w="521" w:type="dxa"/>
          </w:tcPr>
          <w:p w14:paraId="58ADBDBE" w14:textId="77777777" w:rsidR="004E416D" w:rsidRDefault="004E41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98" w:type="dxa"/>
          </w:tcPr>
          <w:p w14:paraId="1C54FB57" w14:textId="77777777" w:rsidR="004E416D" w:rsidRDefault="00AA3B95">
            <w:pPr>
              <w:pStyle w:val="TableParagraph"/>
              <w:numPr>
                <w:ilvl w:val="2"/>
                <w:numId w:val="101"/>
              </w:numPr>
              <w:tabs>
                <w:tab w:val="left" w:pos="928"/>
                <w:tab w:val="left" w:pos="929"/>
              </w:tabs>
              <w:spacing w:line="323" w:lineRule="exact"/>
              <w:ind w:hanging="801"/>
              <w:rPr>
                <w:sz w:val="27"/>
              </w:rPr>
            </w:pPr>
            <w:r>
              <w:rPr>
                <w:color w:val="231F20"/>
                <w:w w:val="90"/>
                <w:sz w:val="27"/>
              </w:rPr>
              <w:t>Crime</w:t>
            </w:r>
            <w:r>
              <w:rPr>
                <w:color w:val="231F20"/>
                <w:spacing w:val="-8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is</w:t>
            </w:r>
            <w:r>
              <w:rPr>
                <w:color w:val="231F20"/>
                <w:spacing w:val="-8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trending</w:t>
            </w:r>
            <w:r>
              <w:rPr>
                <w:color w:val="231F20"/>
                <w:spacing w:val="-7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downward</w:t>
            </w:r>
            <w:r>
              <w:rPr>
                <w:color w:val="231F20"/>
                <w:spacing w:val="-8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but</w:t>
            </w:r>
            <w:r>
              <w:rPr>
                <w:color w:val="231F20"/>
                <w:spacing w:val="-7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overrepresentation</w:t>
            </w:r>
            <w:r>
              <w:rPr>
                <w:color w:val="231F20"/>
                <w:spacing w:val="-8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is</w:t>
            </w:r>
            <w:r>
              <w:rPr>
                <w:color w:val="231F20"/>
                <w:spacing w:val="-8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not</w:t>
            </w:r>
          </w:p>
          <w:p w14:paraId="033AFFDE" w14:textId="77777777" w:rsidR="004E416D" w:rsidRDefault="00AA3B95">
            <w:pPr>
              <w:pStyle w:val="TableParagraph"/>
              <w:numPr>
                <w:ilvl w:val="2"/>
                <w:numId w:val="101"/>
              </w:numPr>
              <w:tabs>
                <w:tab w:val="left" w:pos="928"/>
                <w:tab w:val="left" w:pos="929"/>
              </w:tabs>
              <w:spacing w:line="324" w:lineRule="exact"/>
              <w:ind w:right="2308"/>
              <w:rPr>
                <w:sz w:val="27"/>
              </w:rPr>
            </w:pPr>
            <w:r>
              <w:rPr>
                <w:color w:val="231F20"/>
                <w:w w:val="90"/>
                <w:sz w:val="27"/>
              </w:rPr>
              <w:t>Crimes</w:t>
            </w:r>
            <w:r>
              <w:rPr>
                <w:color w:val="231F20"/>
                <w:spacing w:val="-6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are</w:t>
            </w:r>
            <w:r>
              <w:rPr>
                <w:color w:val="231F20"/>
                <w:spacing w:val="-6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linked</w:t>
            </w:r>
            <w:r>
              <w:rPr>
                <w:color w:val="231F20"/>
                <w:spacing w:val="-6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to</w:t>
            </w:r>
            <w:r>
              <w:rPr>
                <w:color w:val="231F20"/>
                <w:spacing w:val="-6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unemployment,</w:t>
            </w:r>
            <w:r>
              <w:rPr>
                <w:color w:val="231F20"/>
                <w:spacing w:val="-6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poverty</w:t>
            </w:r>
            <w:r>
              <w:rPr>
                <w:color w:val="231F20"/>
                <w:spacing w:val="-73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and</w:t>
            </w:r>
            <w:r>
              <w:rPr>
                <w:color w:val="231F20"/>
                <w:spacing w:val="-15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lack</w:t>
            </w:r>
            <w:r>
              <w:rPr>
                <w:color w:val="231F20"/>
                <w:spacing w:val="-15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of</w:t>
            </w:r>
            <w:r>
              <w:rPr>
                <w:color w:val="231F20"/>
                <w:spacing w:val="-15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support.</w:t>
            </w:r>
          </w:p>
        </w:tc>
        <w:tc>
          <w:tcPr>
            <w:tcW w:w="1181" w:type="dxa"/>
          </w:tcPr>
          <w:p w14:paraId="0976912A" w14:textId="77777777" w:rsidR="004E416D" w:rsidRDefault="00AA3B95">
            <w:pPr>
              <w:pStyle w:val="TableParagraph"/>
              <w:spacing w:line="324" w:lineRule="exact"/>
              <w:ind w:right="48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15</w:t>
            </w:r>
          </w:p>
          <w:p w14:paraId="24AB9D80" w14:textId="77777777" w:rsidR="004E416D" w:rsidRDefault="004E416D">
            <w:pPr>
              <w:pStyle w:val="TableParagraph"/>
              <w:spacing w:before="8"/>
              <w:rPr>
                <w:rFonts w:ascii="Trebuchet MS"/>
                <w:b/>
                <w:sz w:val="27"/>
              </w:rPr>
            </w:pPr>
          </w:p>
          <w:p w14:paraId="66C60C88" w14:textId="77777777" w:rsidR="004E416D" w:rsidRDefault="00AA3B95">
            <w:pPr>
              <w:pStyle w:val="TableParagraph"/>
              <w:spacing w:line="306" w:lineRule="exact"/>
              <w:ind w:right="48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16</w:t>
            </w:r>
          </w:p>
        </w:tc>
      </w:tr>
      <w:tr w:rsidR="004E416D" w14:paraId="3774A732" w14:textId="77777777">
        <w:trPr>
          <w:trHeight w:val="323"/>
        </w:trPr>
        <w:tc>
          <w:tcPr>
            <w:tcW w:w="521" w:type="dxa"/>
          </w:tcPr>
          <w:p w14:paraId="45AB7AF7" w14:textId="77777777" w:rsidR="004E416D" w:rsidRDefault="004E41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98" w:type="dxa"/>
          </w:tcPr>
          <w:p w14:paraId="5E993078" w14:textId="77777777" w:rsidR="004E416D" w:rsidRDefault="00AA3B95">
            <w:pPr>
              <w:pStyle w:val="TableParagraph"/>
              <w:tabs>
                <w:tab w:val="left" w:pos="928"/>
              </w:tabs>
              <w:spacing w:line="304" w:lineRule="exact"/>
              <w:ind w:left="128"/>
              <w:rPr>
                <w:sz w:val="27"/>
              </w:rPr>
            </w:pPr>
            <w:r>
              <w:rPr>
                <w:color w:val="231F20"/>
                <w:sz w:val="27"/>
              </w:rPr>
              <w:t>1.4.4</w:t>
            </w:r>
            <w:r>
              <w:rPr>
                <w:color w:val="231F20"/>
                <w:sz w:val="27"/>
              </w:rPr>
              <w:tab/>
            </w:r>
            <w:r>
              <w:rPr>
                <w:color w:val="231F20"/>
                <w:w w:val="90"/>
                <w:sz w:val="27"/>
              </w:rPr>
              <w:t>Identification</w:t>
            </w:r>
            <w:r>
              <w:rPr>
                <w:color w:val="231F20"/>
                <w:spacing w:val="-14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and</w:t>
            </w:r>
            <w:r>
              <w:rPr>
                <w:color w:val="231F20"/>
                <w:spacing w:val="-13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support</w:t>
            </w:r>
          </w:p>
        </w:tc>
        <w:tc>
          <w:tcPr>
            <w:tcW w:w="1181" w:type="dxa"/>
          </w:tcPr>
          <w:p w14:paraId="35E54429" w14:textId="77777777" w:rsidR="004E416D" w:rsidRDefault="00AA3B95">
            <w:pPr>
              <w:pStyle w:val="TableParagraph"/>
              <w:spacing w:line="304" w:lineRule="exact"/>
              <w:ind w:right="48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17</w:t>
            </w:r>
          </w:p>
        </w:tc>
      </w:tr>
      <w:tr w:rsidR="004E416D" w14:paraId="33424F5C" w14:textId="77777777">
        <w:trPr>
          <w:trHeight w:val="323"/>
        </w:trPr>
        <w:tc>
          <w:tcPr>
            <w:tcW w:w="521" w:type="dxa"/>
          </w:tcPr>
          <w:p w14:paraId="113EFBE3" w14:textId="77777777" w:rsidR="004E416D" w:rsidRDefault="004E41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98" w:type="dxa"/>
          </w:tcPr>
          <w:p w14:paraId="3851FB52" w14:textId="77777777" w:rsidR="004E416D" w:rsidRDefault="00AA3B95">
            <w:pPr>
              <w:pStyle w:val="TableParagraph"/>
              <w:tabs>
                <w:tab w:val="left" w:pos="928"/>
              </w:tabs>
              <w:spacing w:line="304" w:lineRule="exact"/>
              <w:ind w:left="128"/>
              <w:rPr>
                <w:sz w:val="27"/>
              </w:rPr>
            </w:pPr>
            <w:r>
              <w:rPr>
                <w:color w:val="231F20"/>
                <w:sz w:val="27"/>
              </w:rPr>
              <w:t>1.4.5</w:t>
            </w:r>
            <w:r>
              <w:rPr>
                <w:color w:val="231F20"/>
                <w:sz w:val="27"/>
              </w:rPr>
              <w:tab/>
            </w:r>
            <w:r>
              <w:rPr>
                <w:color w:val="231F20"/>
                <w:w w:val="90"/>
                <w:sz w:val="27"/>
              </w:rPr>
              <w:t>Better</w:t>
            </w:r>
            <w:r>
              <w:rPr>
                <w:color w:val="231F20"/>
                <w:spacing w:val="-6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sentencing</w:t>
            </w:r>
            <w:r>
              <w:rPr>
                <w:color w:val="231F20"/>
                <w:spacing w:val="-5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options</w:t>
            </w:r>
          </w:p>
        </w:tc>
        <w:tc>
          <w:tcPr>
            <w:tcW w:w="1181" w:type="dxa"/>
          </w:tcPr>
          <w:p w14:paraId="3C235A0C" w14:textId="77777777" w:rsidR="004E416D" w:rsidRDefault="00AA3B95">
            <w:pPr>
              <w:pStyle w:val="TableParagraph"/>
              <w:spacing w:line="304" w:lineRule="exact"/>
              <w:ind w:right="48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17</w:t>
            </w:r>
          </w:p>
        </w:tc>
      </w:tr>
      <w:tr w:rsidR="004E416D" w14:paraId="04B78FCC" w14:textId="77777777">
        <w:trPr>
          <w:trHeight w:val="324"/>
        </w:trPr>
        <w:tc>
          <w:tcPr>
            <w:tcW w:w="521" w:type="dxa"/>
          </w:tcPr>
          <w:p w14:paraId="11EB3D76" w14:textId="77777777" w:rsidR="004E416D" w:rsidRDefault="004E41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98" w:type="dxa"/>
          </w:tcPr>
          <w:p w14:paraId="08A1A4D2" w14:textId="77777777" w:rsidR="004E416D" w:rsidRDefault="00AA3B95">
            <w:pPr>
              <w:pStyle w:val="TableParagraph"/>
              <w:tabs>
                <w:tab w:val="left" w:pos="928"/>
              </w:tabs>
              <w:spacing w:line="304" w:lineRule="exact"/>
              <w:ind w:left="128"/>
              <w:rPr>
                <w:sz w:val="27"/>
              </w:rPr>
            </w:pPr>
            <w:r>
              <w:rPr>
                <w:color w:val="231F20"/>
                <w:sz w:val="27"/>
              </w:rPr>
              <w:t>1.4.6</w:t>
            </w:r>
            <w:r>
              <w:rPr>
                <w:color w:val="231F20"/>
                <w:sz w:val="27"/>
              </w:rPr>
              <w:tab/>
            </w:r>
            <w:r>
              <w:rPr>
                <w:color w:val="231F20"/>
                <w:w w:val="90"/>
                <w:sz w:val="27"/>
              </w:rPr>
              <w:t>Imprisonment</w:t>
            </w:r>
            <w:r>
              <w:rPr>
                <w:color w:val="231F20"/>
                <w:spacing w:val="-12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not</w:t>
            </w:r>
            <w:r>
              <w:rPr>
                <w:color w:val="231F20"/>
                <w:spacing w:val="-11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an</w:t>
            </w:r>
            <w:r>
              <w:rPr>
                <w:color w:val="231F20"/>
                <w:spacing w:val="-11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effective</w:t>
            </w:r>
            <w:r>
              <w:rPr>
                <w:color w:val="231F20"/>
                <w:spacing w:val="-11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deterrent</w:t>
            </w:r>
          </w:p>
        </w:tc>
        <w:tc>
          <w:tcPr>
            <w:tcW w:w="1181" w:type="dxa"/>
          </w:tcPr>
          <w:p w14:paraId="3C3CD4AC" w14:textId="77777777" w:rsidR="004E416D" w:rsidRDefault="00AA3B95">
            <w:pPr>
              <w:pStyle w:val="TableParagraph"/>
              <w:spacing w:line="304" w:lineRule="exact"/>
              <w:ind w:right="48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18</w:t>
            </w:r>
          </w:p>
        </w:tc>
      </w:tr>
      <w:tr w:rsidR="004E416D" w14:paraId="4118585B" w14:textId="77777777">
        <w:trPr>
          <w:trHeight w:val="323"/>
        </w:trPr>
        <w:tc>
          <w:tcPr>
            <w:tcW w:w="521" w:type="dxa"/>
          </w:tcPr>
          <w:p w14:paraId="11143943" w14:textId="77777777" w:rsidR="004E416D" w:rsidRDefault="004E41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98" w:type="dxa"/>
          </w:tcPr>
          <w:p w14:paraId="4FE58300" w14:textId="77777777" w:rsidR="004E416D" w:rsidRDefault="00AA3B95">
            <w:pPr>
              <w:pStyle w:val="TableParagraph"/>
              <w:tabs>
                <w:tab w:val="left" w:pos="928"/>
              </w:tabs>
              <w:spacing w:line="304" w:lineRule="exact"/>
              <w:ind w:left="128"/>
              <w:rPr>
                <w:sz w:val="27"/>
              </w:rPr>
            </w:pPr>
            <w:r>
              <w:rPr>
                <w:color w:val="231F20"/>
                <w:sz w:val="27"/>
              </w:rPr>
              <w:t>1.4.7</w:t>
            </w:r>
            <w:r>
              <w:rPr>
                <w:color w:val="231F20"/>
                <w:sz w:val="27"/>
              </w:rPr>
              <w:tab/>
            </w:r>
            <w:r>
              <w:rPr>
                <w:color w:val="231F20"/>
                <w:w w:val="90"/>
                <w:sz w:val="27"/>
              </w:rPr>
              <w:t>Imprisonment</w:t>
            </w:r>
            <w:r>
              <w:rPr>
                <w:color w:val="231F20"/>
                <w:spacing w:val="-8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is</w:t>
            </w:r>
            <w:r>
              <w:rPr>
                <w:color w:val="231F20"/>
                <w:spacing w:val="-8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costly</w:t>
            </w:r>
          </w:p>
        </w:tc>
        <w:tc>
          <w:tcPr>
            <w:tcW w:w="1181" w:type="dxa"/>
          </w:tcPr>
          <w:p w14:paraId="32DF71AA" w14:textId="77777777" w:rsidR="004E416D" w:rsidRDefault="00AA3B95">
            <w:pPr>
              <w:pStyle w:val="TableParagraph"/>
              <w:spacing w:line="304" w:lineRule="exact"/>
              <w:ind w:right="48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18</w:t>
            </w:r>
          </w:p>
        </w:tc>
      </w:tr>
      <w:tr w:rsidR="004E416D" w14:paraId="729C3004" w14:textId="77777777">
        <w:trPr>
          <w:trHeight w:val="323"/>
        </w:trPr>
        <w:tc>
          <w:tcPr>
            <w:tcW w:w="521" w:type="dxa"/>
          </w:tcPr>
          <w:p w14:paraId="5E026D7A" w14:textId="77777777" w:rsidR="004E416D" w:rsidRDefault="004E41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98" w:type="dxa"/>
          </w:tcPr>
          <w:p w14:paraId="1E2EDA08" w14:textId="77777777" w:rsidR="004E416D" w:rsidRDefault="00AA3B95">
            <w:pPr>
              <w:pStyle w:val="TableParagraph"/>
              <w:tabs>
                <w:tab w:val="left" w:pos="928"/>
              </w:tabs>
              <w:spacing w:line="304" w:lineRule="exact"/>
              <w:ind w:left="128"/>
              <w:rPr>
                <w:sz w:val="27"/>
              </w:rPr>
            </w:pPr>
            <w:r>
              <w:rPr>
                <w:color w:val="231F20"/>
                <w:sz w:val="27"/>
              </w:rPr>
              <w:t>1.4.8</w:t>
            </w:r>
            <w:r>
              <w:rPr>
                <w:color w:val="231F20"/>
                <w:sz w:val="27"/>
              </w:rPr>
              <w:tab/>
            </w:r>
            <w:r>
              <w:rPr>
                <w:color w:val="231F20"/>
                <w:w w:val="90"/>
                <w:sz w:val="27"/>
              </w:rPr>
              <w:t>Prison-based</w:t>
            </w:r>
            <w:r>
              <w:rPr>
                <w:color w:val="231F20"/>
                <w:spacing w:val="3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psychiatric</w:t>
            </w:r>
            <w:r>
              <w:rPr>
                <w:color w:val="231F20"/>
                <w:spacing w:val="3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services</w:t>
            </w:r>
            <w:r>
              <w:rPr>
                <w:color w:val="231F20"/>
                <w:spacing w:val="3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are</w:t>
            </w:r>
            <w:r>
              <w:rPr>
                <w:color w:val="231F20"/>
                <w:spacing w:val="3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inadequate</w:t>
            </w:r>
          </w:p>
        </w:tc>
        <w:tc>
          <w:tcPr>
            <w:tcW w:w="1181" w:type="dxa"/>
          </w:tcPr>
          <w:p w14:paraId="066F304A" w14:textId="77777777" w:rsidR="004E416D" w:rsidRDefault="00AA3B95">
            <w:pPr>
              <w:pStyle w:val="TableParagraph"/>
              <w:spacing w:line="304" w:lineRule="exact"/>
              <w:ind w:right="48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19</w:t>
            </w:r>
          </w:p>
        </w:tc>
      </w:tr>
      <w:tr w:rsidR="004E416D" w14:paraId="70F0FAEE" w14:textId="77777777">
        <w:trPr>
          <w:trHeight w:val="1085"/>
        </w:trPr>
        <w:tc>
          <w:tcPr>
            <w:tcW w:w="521" w:type="dxa"/>
          </w:tcPr>
          <w:p w14:paraId="6CEAFEF0" w14:textId="77777777" w:rsidR="004E416D" w:rsidRDefault="004E41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98" w:type="dxa"/>
          </w:tcPr>
          <w:p w14:paraId="0E433633" w14:textId="77777777" w:rsidR="004E416D" w:rsidRDefault="00AA3B95">
            <w:pPr>
              <w:pStyle w:val="TableParagraph"/>
              <w:numPr>
                <w:ilvl w:val="2"/>
                <w:numId w:val="100"/>
              </w:numPr>
              <w:tabs>
                <w:tab w:val="left" w:pos="928"/>
                <w:tab w:val="left" w:pos="929"/>
              </w:tabs>
              <w:spacing w:line="323" w:lineRule="exact"/>
              <w:ind w:hanging="801"/>
              <w:rPr>
                <w:sz w:val="27"/>
              </w:rPr>
            </w:pPr>
            <w:r>
              <w:rPr>
                <w:color w:val="231F20"/>
                <w:w w:val="90"/>
                <w:sz w:val="27"/>
              </w:rPr>
              <w:t>Post-prison</w:t>
            </w:r>
            <w:r>
              <w:rPr>
                <w:color w:val="231F20"/>
                <w:spacing w:val="1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support</w:t>
            </w:r>
            <w:r>
              <w:rPr>
                <w:color w:val="231F20"/>
                <w:spacing w:val="1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prevents</w:t>
            </w:r>
            <w:r>
              <w:rPr>
                <w:color w:val="231F20"/>
                <w:spacing w:val="1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recidivism</w:t>
            </w:r>
          </w:p>
          <w:p w14:paraId="4383037E" w14:textId="77777777" w:rsidR="004E416D" w:rsidRDefault="00AA3B95">
            <w:pPr>
              <w:pStyle w:val="TableParagraph"/>
              <w:numPr>
                <w:ilvl w:val="2"/>
                <w:numId w:val="100"/>
              </w:numPr>
              <w:tabs>
                <w:tab w:val="left" w:pos="929"/>
              </w:tabs>
              <w:ind w:right="2298"/>
              <w:rPr>
                <w:sz w:val="27"/>
              </w:rPr>
            </w:pPr>
            <w:r>
              <w:rPr>
                <w:color w:val="231F20"/>
                <w:w w:val="90"/>
                <w:sz w:val="27"/>
              </w:rPr>
              <w:t>Effective strategies: increasing employment,</w:t>
            </w:r>
            <w:r>
              <w:rPr>
                <w:color w:val="231F20"/>
                <w:spacing w:val="-73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supports,</w:t>
            </w:r>
            <w:r>
              <w:rPr>
                <w:color w:val="231F20"/>
                <w:spacing w:val="-15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participation</w:t>
            </w:r>
          </w:p>
        </w:tc>
        <w:tc>
          <w:tcPr>
            <w:tcW w:w="1181" w:type="dxa"/>
          </w:tcPr>
          <w:p w14:paraId="1429BEC2" w14:textId="77777777" w:rsidR="004E416D" w:rsidRDefault="00AA3B95">
            <w:pPr>
              <w:pStyle w:val="TableParagraph"/>
              <w:spacing w:line="324" w:lineRule="exact"/>
              <w:ind w:left="877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19</w:t>
            </w:r>
          </w:p>
          <w:p w14:paraId="2087E4FB" w14:textId="77777777" w:rsidR="004E416D" w:rsidRDefault="004E416D">
            <w:pPr>
              <w:pStyle w:val="TableParagraph"/>
              <w:spacing w:before="8"/>
              <w:rPr>
                <w:rFonts w:ascii="Trebuchet MS"/>
                <w:b/>
                <w:sz w:val="27"/>
              </w:rPr>
            </w:pPr>
          </w:p>
          <w:p w14:paraId="1868361F" w14:textId="77777777" w:rsidR="004E416D" w:rsidRDefault="00AA3B95">
            <w:pPr>
              <w:pStyle w:val="TableParagraph"/>
              <w:ind w:left="877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20</w:t>
            </w:r>
          </w:p>
        </w:tc>
      </w:tr>
      <w:tr w:rsidR="004E416D" w14:paraId="062FBA73" w14:textId="77777777">
        <w:trPr>
          <w:trHeight w:val="437"/>
        </w:trPr>
        <w:tc>
          <w:tcPr>
            <w:tcW w:w="521" w:type="dxa"/>
          </w:tcPr>
          <w:p w14:paraId="67D77B16" w14:textId="77777777" w:rsidR="004E416D" w:rsidRDefault="00AA3B95">
            <w:pPr>
              <w:pStyle w:val="TableParagraph"/>
              <w:spacing w:before="128" w:line="290" w:lineRule="exact"/>
              <w:ind w:left="50"/>
              <w:rPr>
                <w:rFonts w:ascii="Trebuchet MS"/>
                <w:b/>
                <w:sz w:val="27"/>
              </w:rPr>
            </w:pPr>
            <w:r>
              <w:rPr>
                <w:rFonts w:ascii="Trebuchet MS"/>
                <w:b/>
                <w:color w:val="F17E3A"/>
                <w:w w:val="90"/>
                <w:sz w:val="27"/>
              </w:rPr>
              <w:t>1.5</w:t>
            </w:r>
          </w:p>
        </w:tc>
        <w:tc>
          <w:tcPr>
            <w:tcW w:w="7998" w:type="dxa"/>
          </w:tcPr>
          <w:p w14:paraId="5099FA4B" w14:textId="77777777" w:rsidR="004E416D" w:rsidRDefault="00AA3B95">
            <w:pPr>
              <w:pStyle w:val="TableParagraph"/>
              <w:spacing w:before="128" w:line="290" w:lineRule="exact"/>
              <w:ind w:left="128"/>
              <w:rPr>
                <w:rFonts w:ascii="Trebuchet MS"/>
                <w:b/>
                <w:sz w:val="27"/>
              </w:rPr>
            </w:pPr>
            <w:r>
              <w:rPr>
                <w:rFonts w:ascii="Trebuchet MS"/>
                <w:b/>
                <w:color w:val="F17E3A"/>
                <w:sz w:val="27"/>
              </w:rPr>
              <w:t>Conclusion</w:t>
            </w:r>
          </w:p>
        </w:tc>
        <w:tc>
          <w:tcPr>
            <w:tcW w:w="1181" w:type="dxa"/>
          </w:tcPr>
          <w:p w14:paraId="3E240063" w14:textId="77777777" w:rsidR="004E416D" w:rsidRDefault="00AA3B95">
            <w:pPr>
              <w:pStyle w:val="TableParagraph"/>
              <w:spacing w:before="111" w:line="306" w:lineRule="exact"/>
              <w:ind w:right="49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20</w:t>
            </w:r>
          </w:p>
        </w:tc>
      </w:tr>
    </w:tbl>
    <w:p w14:paraId="70107124" w14:textId="77777777" w:rsidR="004E416D" w:rsidRDefault="004E416D">
      <w:pPr>
        <w:spacing w:line="306" w:lineRule="exact"/>
        <w:jc w:val="right"/>
        <w:rPr>
          <w:sz w:val="27"/>
        </w:rPr>
        <w:sectPr w:rsidR="004E416D">
          <w:headerReference w:type="default" r:id="rId24"/>
          <w:footerReference w:type="default" r:id="rId25"/>
          <w:pgSz w:w="11910" w:h="16840"/>
          <w:pgMar w:top="1100" w:right="0" w:bottom="1040" w:left="0" w:header="0" w:footer="859" w:gutter="0"/>
          <w:cols w:space="720"/>
        </w:sectPr>
      </w:pPr>
    </w:p>
    <w:p w14:paraId="41D16817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1993177E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3AF90E25" w14:textId="77777777" w:rsidR="004E416D" w:rsidRDefault="00AA3B95">
      <w:pPr>
        <w:tabs>
          <w:tab w:val="left" w:pos="10771"/>
        </w:tabs>
        <w:spacing w:before="163"/>
        <w:ind w:left="1133"/>
        <w:jc w:val="both"/>
        <w:rPr>
          <w:rFonts w:ascii="Trebuchet MS"/>
          <w:b/>
          <w:sz w:val="44"/>
        </w:rPr>
      </w:pPr>
      <w:r>
        <w:rPr>
          <w:rFonts w:ascii="Trebuchet MS"/>
          <w:b/>
          <w:color w:val="FFFFFF"/>
          <w:w w:val="66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spacing w:val="6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w w:val="90"/>
          <w:sz w:val="44"/>
          <w:shd w:val="clear" w:color="auto" w:fill="231F20"/>
        </w:rPr>
        <w:t>1.</w:t>
      </w:r>
      <w:r>
        <w:rPr>
          <w:rFonts w:ascii="Trebuchet MS"/>
          <w:b/>
          <w:color w:val="FFFFFF"/>
          <w:spacing w:val="93"/>
          <w:w w:val="90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w w:val="90"/>
          <w:sz w:val="44"/>
          <w:shd w:val="clear" w:color="auto" w:fill="231F20"/>
        </w:rPr>
        <w:t>Introduction</w:t>
      </w:r>
      <w:r>
        <w:rPr>
          <w:rFonts w:ascii="Trebuchet MS"/>
          <w:b/>
          <w:color w:val="FFFFFF"/>
          <w:sz w:val="44"/>
          <w:shd w:val="clear" w:color="auto" w:fill="231F20"/>
        </w:rPr>
        <w:tab/>
      </w:r>
    </w:p>
    <w:p w14:paraId="7FA08551" w14:textId="77777777" w:rsidR="004E416D" w:rsidRDefault="004E416D">
      <w:pPr>
        <w:pStyle w:val="BodyText"/>
        <w:spacing w:before="4"/>
        <w:rPr>
          <w:rFonts w:ascii="Trebuchet MS"/>
          <w:b/>
          <w:sz w:val="53"/>
        </w:rPr>
      </w:pPr>
    </w:p>
    <w:p w14:paraId="4C27797F" w14:textId="77777777" w:rsidR="004E416D" w:rsidRDefault="00AA3B95">
      <w:pPr>
        <w:pStyle w:val="Heading2"/>
        <w:tabs>
          <w:tab w:val="left" w:pos="10771"/>
        </w:tabs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1.1</w:t>
      </w:r>
      <w:r>
        <w:rPr>
          <w:color w:val="FFFFFF"/>
          <w:spacing w:val="59"/>
          <w:shd w:val="clear" w:color="auto" w:fill="F17E3A"/>
        </w:rPr>
        <w:t xml:space="preserve">   </w:t>
      </w:r>
      <w:r>
        <w:rPr>
          <w:color w:val="FFFFFF"/>
          <w:w w:val="85"/>
          <w:shd w:val="clear" w:color="auto" w:fill="F17E3A"/>
        </w:rPr>
        <w:t>Summary</w:t>
      </w:r>
      <w:r>
        <w:rPr>
          <w:color w:val="FFFFFF"/>
          <w:spacing w:val="9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and</w:t>
      </w:r>
      <w:r>
        <w:rPr>
          <w:color w:val="FFFFFF"/>
          <w:spacing w:val="8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key</w:t>
      </w:r>
      <w:r>
        <w:rPr>
          <w:color w:val="FFFFFF"/>
          <w:spacing w:val="8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recommendations</w:t>
      </w:r>
      <w:r>
        <w:rPr>
          <w:color w:val="FFFFFF"/>
          <w:shd w:val="clear" w:color="auto" w:fill="F17E3A"/>
        </w:rPr>
        <w:tab/>
      </w:r>
    </w:p>
    <w:p w14:paraId="216CEDC2" w14:textId="77777777" w:rsidR="004E416D" w:rsidRDefault="004E416D">
      <w:pPr>
        <w:pStyle w:val="BodyText"/>
        <w:rPr>
          <w:rFonts w:ascii="Trebuchet MS"/>
          <w:b/>
          <w:sz w:val="34"/>
        </w:rPr>
      </w:pPr>
    </w:p>
    <w:p w14:paraId="6AE9DF2D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spacing w:val="-1"/>
          <w:w w:val="90"/>
        </w:rPr>
        <w:t>QAI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has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designed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this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work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complement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Phillip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French’s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influential</w:t>
      </w:r>
      <w:r>
        <w:rPr>
          <w:color w:val="231F20"/>
          <w:spacing w:val="-12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Disabled</w:t>
      </w:r>
      <w:r>
        <w:rPr>
          <w:rFonts w:ascii="Century Gothic" w:hAnsi="Century Gothic"/>
          <w:i/>
          <w:color w:val="231F20"/>
          <w:spacing w:val="-6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Justice</w:t>
      </w:r>
      <w:r>
        <w:rPr>
          <w:color w:val="231F20"/>
          <w:w w:val="90"/>
        </w:rPr>
        <w:t>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published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2007.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 xml:space="preserve">The earlier report offered broad analysis and critique. Now, </w:t>
      </w:r>
      <w:r>
        <w:rPr>
          <w:rFonts w:ascii="Century Gothic" w:hAnsi="Century Gothic"/>
          <w:i/>
          <w:color w:val="231F20"/>
          <w:w w:val="90"/>
        </w:rPr>
        <w:t>dis-</w:t>
      </w:r>
      <w:r>
        <w:rPr>
          <w:rFonts w:ascii="Century Gothic" w:hAnsi="Century Gothic"/>
          <w:b/>
          <w:i/>
          <w:color w:val="231F20"/>
          <w:w w:val="90"/>
        </w:rPr>
        <w:t xml:space="preserve">Abled Justice </w:t>
      </w:r>
      <w:r>
        <w:rPr>
          <w:color w:val="231F20"/>
          <w:w w:val="90"/>
        </w:rPr>
        <w:t>focusses on micro-reforms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at different stages of the criminal justice process:</w:t>
      </w:r>
      <w:r>
        <w:rPr>
          <w:color w:val="231F20"/>
          <w:w w:val="90"/>
        </w:rPr>
        <w:t xml:space="preserve"> to the police service, courts, corrections, diversion, the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system,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after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corrections.</w:t>
      </w:r>
    </w:p>
    <w:p w14:paraId="2923A7ED" w14:textId="77777777" w:rsidR="004E416D" w:rsidRDefault="00AA3B95">
      <w:pPr>
        <w:pStyle w:val="BodyText"/>
        <w:spacing w:before="224" w:line="249" w:lineRule="auto"/>
        <w:ind w:left="1133" w:right="1130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overrepresentation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suspects,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offenders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victims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crime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of the most striking features of the criminal justice system.</w:t>
      </w:r>
      <w:r>
        <w:rPr>
          <w:color w:val="231F20"/>
          <w:spacing w:val="122"/>
        </w:rPr>
        <w:t xml:space="preserve"> </w:t>
      </w:r>
      <w:r>
        <w:rPr>
          <w:color w:val="231F20"/>
          <w:w w:val="90"/>
        </w:rPr>
        <w:t>The principal causes of overrepresentation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lie outside the system, and are linked to lifelong exclusion, unemployment, poverty, limited community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participation,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race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gender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peo</w:t>
      </w:r>
      <w:r>
        <w:rPr>
          <w:color w:val="231F20"/>
          <w:w w:val="90"/>
        </w:rPr>
        <w:t>ple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disabilities.</w:t>
      </w:r>
      <w:r>
        <w:rPr>
          <w:color w:val="231F20"/>
          <w:spacing w:val="53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nevertheless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urgent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need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reform.</w:t>
      </w:r>
    </w:p>
    <w:p w14:paraId="57EDFC33" w14:textId="77777777" w:rsidR="004E416D" w:rsidRDefault="00AA3B95">
      <w:pPr>
        <w:pStyle w:val="BodyText"/>
        <w:spacing w:before="234" w:line="249" w:lineRule="auto"/>
        <w:ind w:left="1133" w:right="1130"/>
        <w:jc w:val="both"/>
      </w:pPr>
      <w:r>
        <w:rPr>
          <w:color w:val="231F20"/>
          <w:w w:val="90"/>
        </w:rPr>
        <w:t>In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recent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years,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allocated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additional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funds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building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of jails, but cut funding to innovative diversion programs.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Prisons and prisoner numbers have increased,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but imprisonment is counterproductive. It is costly and rarely an effective deterrent. QAI argues that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scale of overrepresentation warrants the exp</w:t>
      </w:r>
      <w:r>
        <w:rPr>
          <w:color w:val="231F20"/>
          <w:w w:val="90"/>
        </w:rPr>
        <w:t>loration and trialling of alternative approaches at every level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system.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core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argument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chapter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throughout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overrepresentation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people with disabilities in the criminal justice system is indefensible and warrants urgent remedial action,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continually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refine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reform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reduce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it.</w:t>
      </w:r>
    </w:p>
    <w:p w14:paraId="5FF106D8" w14:textId="77777777" w:rsidR="004E416D" w:rsidRDefault="00AA3B95">
      <w:pPr>
        <w:pStyle w:val="BodyText"/>
        <w:spacing w:before="10"/>
        <w:rPr>
          <w:sz w:val="14"/>
        </w:rPr>
      </w:pPr>
      <w:r>
        <w:pict w14:anchorId="709E548B">
          <v:shape id="_x0000_s1494" type="#_x0000_t202" style="position:absolute;margin-left:56.7pt;margin-top:11.4pt;width:481.9pt;height:239.55pt;z-index:-15724032;mso-wrap-distance-left:0;mso-wrap-distance-right:0;mso-position-horizontal-relative:page" fillcolor="#fde1cd" strokecolor="#f17e3a" strokeweight="1pt">
            <v:textbox inset="0,0,0,0">
              <w:txbxContent>
                <w:p w14:paraId="3CF55A1F" w14:textId="77777777" w:rsidR="004E416D" w:rsidRDefault="00AA3B95">
                  <w:pPr>
                    <w:spacing w:before="230"/>
                    <w:ind w:left="216"/>
                    <w:rPr>
                      <w:b/>
                      <w:sz w:val="23"/>
                    </w:rPr>
                  </w:pPr>
                  <w:r>
                    <w:rPr>
                      <w:b/>
                      <w:color w:val="231F20"/>
                      <w:w w:val="80"/>
                      <w:sz w:val="23"/>
                    </w:rPr>
                    <w:t>Key Recommendations</w:t>
                  </w:r>
                </w:p>
                <w:p w14:paraId="2B8F3141" w14:textId="77777777" w:rsidR="004E416D" w:rsidRDefault="00AA3B95">
                  <w:pPr>
                    <w:pStyle w:val="BodyText"/>
                    <w:spacing w:before="239"/>
                    <w:ind w:left="216"/>
                  </w:pPr>
                  <w:r>
                    <w:rPr>
                      <w:color w:val="231F20"/>
                      <w:w w:val="90"/>
                    </w:rPr>
                    <w:t>QAI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recommends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Queensland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government:</w:t>
                  </w:r>
                </w:p>
                <w:p w14:paraId="2F6143DC" w14:textId="77777777" w:rsidR="004E416D" w:rsidRDefault="004E416D">
                  <w:pPr>
                    <w:pStyle w:val="BodyText"/>
                    <w:spacing w:before="10"/>
                    <w:rPr>
                      <w:sz w:val="19"/>
                    </w:rPr>
                  </w:pPr>
                </w:p>
                <w:p w14:paraId="41752012" w14:textId="77777777" w:rsidR="004E416D" w:rsidRDefault="00AA3B95">
                  <w:pPr>
                    <w:pStyle w:val="BodyText"/>
                    <w:numPr>
                      <w:ilvl w:val="0"/>
                      <w:numId w:val="99"/>
                    </w:numPr>
                    <w:tabs>
                      <w:tab w:val="left" w:pos="841"/>
                    </w:tabs>
                    <w:spacing w:line="249" w:lineRule="auto"/>
                    <w:ind w:right="270"/>
                    <w:jc w:val="both"/>
                  </w:pPr>
                  <w:r>
                    <w:rPr>
                      <w:color w:val="231F20"/>
                      <w:w w:val="90"/>
                    </w:rPr>
                    <w:t>Develop a Disability Justice Strategy</w:t>
                  </w:r>
                  <w:r>
                    <w:rPr>
                      <w:color w:val="231F20"/>
                      <w:w w:val="90"/>
                      <w:position w:val="8"/>
                      <w:sz w:val="13"/>
                    </w:rPr>
                    <w:t>1</w:t>
                  </w:r>
                  <w:r>
                    <w:rPr>
                      <w:color w:val="231F20"/>
                      <w:spacing w:val="1"/>
                      <w:w w:val="90"/>
                      <w:position w:val="8"/>
                      <w:sz w:val="13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(Strategy) consistent with Australia’s obligations as a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 xml:space="preserve">states party to the </w:t>
                  </w:r>
                  <w:r>
                    <w:rPr>
                      <w:rFonts w:ascii="Century Gothic" w:hAnsi="Century Gothic"/>
                      <w:i/>
                      <w:color w:val="231F20"/>
                      <w:w w:val="85"/>
                    </w:rPr>
                    <w:t xml:space="preserve">Convention on the Rights of Persons with Disabilities </w:t>
                  </w:r>
                  <w:r>
                    <w:rPr>
                      <w:color w:val="231F20"/>
                      <w:w w:val="85"/>
                    </w:rPr>
                    <w:t>(CRPD).</w:t>
                  </w:r>
                  <w:r>
                    <w:rPr>
                      <w:color w:val="231F20"/>
                      <w:spacing w:val="1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People with</w:t>
                  </w:r>
                  <w:r>
                    <w:rPr>
                      <w:color w:val="231F20"/>
                      <w:spacing w:val="1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disabilities,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Parliament,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the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Department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of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Justice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and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Attorney-General,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the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Queensland</w:t>
                  </w:r>
                  <w:r>
                    <w:rPr>
                      <w:color w:val="231F20"/>
                      <w:spacing w:val="-6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Police Service, the judiciary, Corrective Services, Legal Aid, Community Legal Services and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other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stakeholders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should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develop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Strategy.</w:t>
                  </w:r>
                </w:p>
                <w:p w14:paraId="455C2183" w14:textId="77777777" w:rsidR="004E416D" w:rsidRDefault="00AA3B95">
                  <w:pPr>
                    <w:pStyle w:val="BodyText"/>
                    <w:numPr>
                      <w:ilvl w:val="1"/>
                      <w:numId w:val="99"/>
                    </w:numPr>
                    <w:tabs>
                      <w:tab w:val="left" w:pos="1130"/>
                    </w:tabs>
                    <w:spacing w:before="228" w:line="247" w:lineRule="auto"/>
                    <w:ind w:right="271"/>
                    <w:jc w:val="both"/>
                  </w:pP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Strategy</w:t>
                  </w:r>
                  <w:r>
                    <w:rPr>
                      <w:color w:val="231F20"/>
                      <w:spacing w:val="-2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should</w:t>
                  </w:r>
                  <w:r>
                    <w:rPr>
                      <w:color w:val="231F20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enunciate</w:t>
                  </w:r>
                  <w:r>
                    <w:rPr>
                      <w:color w:val="231F20"/>
                      <w:spacing w:val="-2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core</w:t>
                  </w:r>
                  <w:r>
                    <w:rPr>
                      <w:color w:val="231F20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set</w:t>
                  </w:r>
                  <w:r>
                    <w:rPr>
                      <w:color w:val="231F20"/>
                      <w:spacing w:val="-2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principles</w:t>
                  </w:r>
                  <w:r>
                    <w:rPr>
                      <w:color w:val="231F20"/>
                      <w:spacing w:val="-2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2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actions</w:t>
                  </w:r>
                  <w:r>
                    <w:rPr>
                      <w:color w:val="231F20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that</w:t>
                  </w:r>
                  <w:r>
                    <w:rPr>
                      <w:color w:val="231F20"/>
                      <w:spacing w:val="-2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will</w:t>
                  </w:r>
                  <w:r>
                    <w:rPr>
                      <w:color w:val="231F20"/>
                      <w:spacing w:val="-2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guide</w:t>
                  </w:r>
                  <w:r>
                    <w:rPr>
                      <w:color w:val="231F20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appropriate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communication,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early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intervention,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diversion,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training,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accountability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monitoring.</w:t>
                  </w:r>
                </w:p>
                <w:p w14:paraId="7A7E89A9" w14:textId="77777777" w:rsidR="004E416D" w:rsidRDefault="00AA3B95">
                  <w:pPr>
                    <w:pStyle w:val="BodyText"/>
                    <w:numPr>
                      <w:ilvl w:val="1"/>
                      <w:numId w:val="99"/>
                    </w:numPr>
                    <w:tabs>
                      <w:tab w:val="left" w:pos="1130"/>
                    </w:tabs>
                    <w:spacing w:before="230" w:line="249" w:lineRule="auto"/>
                    <w:ind w:right="271"/>
                    <w:jc w:val="both"/>
                  </w:pPr>
                  <w:r>
                    <w:rPr>
                      <w:color w:val="231F20"/>
                      <w:w w:val="95"/>
                    </w:rPr>
                    <w:t>Address anachronistic language in the Criminal Code. Terms such as ‘unsoundness of</w:t>
                  </w:r>
                  <w:r>
                    <w:rPr>
                      <w:color w:val="231F20"/>
                      <w:spacing w:val="-6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mind’,</w:t>
                  </w:r>
                  <w:r>
                    <w:rPr>
                      <w:color w:val="231F20"/>
                      <w:w w:val="90"/>
                      <w:position w:val="8"/>
                      <w:sz w:val="13"/>
                    </w:rPr>
                    <w:t>2</w:t>
                  </w:r>
                  <w:r>
                    <w:rPr>
                      <w:color w:val="231F20"/>
                      <w:spacing w:val="1"/>
                      <w:w w:val="90"/>
                      <w:position w:val="8"/>
                      <w:sz w:val="13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‘natural mental infirmity’</w:t>
                  </w:r>
                  <w:r>
                    <w:rPr>
                      <w:color w:val="231F20"/>
                      <w:w w:val="90"/>
                      <w:position w:val="8"/>
                      <w:sz w:val="13"/>
                    </w:rPr>
                    <w:t xml:space="preserve">3 </w:t>
                  </w:r>
                  <w:r>
                    <w:rPr>
                      <w:color w:val="231F20"/>
                      <w:w w:val="90"/>
                    </w:rPr>
                    <w:t>and the conflation of intellectual disability</w:t>
                  </w:r>
                  <w:r>
                    <w:rPr>
                      <w:color w:val="231F20"/>
                      <w:w w:val="90"/>
                      <w:position w:val="8"/>
                      <w:sz w:val="13"/>
                    </w:rPr>
                    <w:t xml:space="preserve">4 </w:t>
                  </w:r>
                  <w:r>
                    <w:rPr>
                      <w:color w:val="231F20"/>
                      <w:w w:val="90"/>
                    </w:rPr>
                    <w:t>and ‘insanity’</w:t>
                  </w:r>
                  <w:r>
                    <w:rPr>
                      <w:color w:val="231F20"/>
                      <w:w w:val="90"/>
                      <w:position w:val="8"/>
                      <w:sz w:val="13"/>
                    </w:rPr>
                    <w:t>5</w:t>
                  </w:r>
                  <w:r>
                    <w:rPr>
                      <w:color w:val="231F20"/>
                      <w:spacing w:val="-34"/>
                      <w:w w:val="90"/>
                      <w:position w:val="8"/>
                      <w:sz w:val="13"/>
                    </w:rPr>
                    <w:t xml:space="preserve"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</w:rPr>
                    <w:t>inaccurate</w:t>
                  </w:r>
                  <w:r>
                    <w:rPr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color w:val="231F20"/>
                    </w:rPr>
                    <w:t>misleading.</w:t>
                  </w:r>
                </w:p>
              </w:txbxContent>
            </v:textbox>
            <w10:wrap type="topAndBottom" anchorx="page"/>
          </v:shape>
        </w:pict>
      </w:r>
      <w:r>
        <w:pict w14:anchorId="051E569B">
          <v:shape id="_x0000_s1493" style="position:absolute;margin-left:56.7pt;margin-top:261.55pt;width:481.9pt;height:.1pt;z-index:-15723520;mso-wrap-distance-left:0;mso-wrap-distance-right:0;mso-position-horizontal-relative:page" coordorigin="1134,5231" coordsize="9638,0" path="m1134,5231r9638,e" filled="f" strokecolor="#f17e3a" strokeweight="1pt">
            <v:path arrowok="t"/>
            <w10:wrap type="topAndBottom" anchorx="page"/>
          </v:shape>
        </w:pict>
      </w:r>
    </w:p>
    <w:p w14:paraId="3CA06FE6" w14:textId="77777777" w:rsidR="004E416D" w:rsidRDefault="004E416D">
      <w:pPr>
        <w:pStyle w:val="BodyText"/>
        <w:spacing w:before="3"/>
        <w:rPr>
          <w:sz w:val="10"/>
        </w:rPr>
      </w:pPr>
    </w:p>
    <w:p w14:paraId="71F1A5D1" w14:textId="77777777" w:rsidR="004E416D" w:rsidRDefault="00AA3B95">
      <w:pPr>
        <w:pStyle w:val="ListParagraph"/>
        <w:numPr>
          <w:ilvl w:val="0"/>
          <w:numId w:val="98"/>
        </w:numPr>
        <w:tabs>
          <w:tab w:val="left" w:pos="1417"/>
          <w:tab w:val="left" w:pos="1418"/>
        </w:tabs>
        <w:spacing w:before="47" w:line="261" w:lineRule="auto"/>
        <w:ind w:right="1205"/>
        <w:rPr>
          <w:sz w:val="15"/>
        </w:rPr>
      </w:pPr>
      <w:r>
        <w:rPr>
          <w:color w:val="231F20"/>
          <w:w w:val="85"/>
          <w:sz w:val="15"/>
        </w:rPr>
        <w:t xml:space="preserve">In January 2014, the Australian Human Rights Commission’s released its report </w:t>
      </w:r>
      <w:r>
        <w:rPr>
          <w:rFonts w:ascii="Century Gothic" w:hAnsi="Century Gothic"/>
          <w:i/>
          <w:color w:val="231F20"/>
          <w:w w:val="85"/>
          <w:sz w:val="15"/>
        </w:rPr>
        <w:t>Equal</w:t>
      </w:r>
      <w:r>
        <w:rPr>
          <w:rFonts w:ascii="Century Gothic" w:hAnsi="Century Gothic"/>
          <w:i/>
          <w:color w:val="231F20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Before</w:t>
      </w:r>
      <w:r>
        <w:rPr>
          <w:rFonts w:ascii="Century Gothic" w:hAnsi="Century Gothic"/>
          <w:i/>
          <w:color w:val="231F20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the</w:t>
      </w:r>
      <w:r>
        <w:rPr>
          <w:rFonts w:ascii="Century Gothic" w:hAnsi="Century Gothic"/>
          <w:i/>
          <w:color w:val="231F20"/>
          <w:spacing w:val="29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Law:</w:t>
      </w:r>
      <w:r>
        <w:rPr>
          <w:rFonts w:ascii="Century Gothic" w:hAnsi="Century Gothic"/>
          <w:i/>
          <w:color w:val="231F20"/>
          <w:spacing w:val="29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Towards</w:t>
      </w:r>
      <w:r>
        <w:rPr>
          <w:rFonts w:ascii="Century Gothic" w:hAnsi="Century Gothic"/>
          <w:i/>
          <w:color w:val="231F20"/>
          <w:spacing w:val="29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Disability</w:t>
      </w:r>
      <w:r>
        <w:rPr>
          <w:rFonts w:ascii="Century Gothic" w:hAnsi="Century Gothic"/>
          <w:i/>
          <w:color w:val="231F20"/>
          <w:spacing w:val="29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Justice</w:t>
      </w:r>
      <w:r>
        <w:rPr>
          <w:color w:val="231F20"/>
          <w:w w:val="85"/>
          <w:sz w:val="15"/>
        </w:rPr>
        <w:t>, a principal recommendation</w:t>
      </w:r>
      <w:r>
        <w:rPr>
          <w:color w:val="231F20"/>
          <w:spacing w:val="-37"/>
          <w:w w:val="85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which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was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that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states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and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territories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should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implement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Justice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Strategies.</w:t>
      </w:r>
    </w:p>
    <w:p w14:paraId="5E7325E8" w14:textId="77777777" w:rsidR="004E416D" w:rsidRDefault="00AA3B95">
      <w:pPr>
        <w:pStyle w:val="ListParagraph"/>
        <w:numPr>
          <w:ilvl w:val="0"/>
          <w:numId w:val="98"/>
        </w:numPr>
        <w:tabs>
          <w:tab w:val="left" w:pos="1417"/>
          <w:tab w:val="left" w:pos="1418"/>
        </w:tabs>
        <w:spacing w:before="3"/>
        <w:ind w:hanging="285"/>
        <w:rPr>
          <w:sz w:val="15"/>
        </w:rPr>
      </w:pPr>
      <w:r>
        <w:rPr>
          <w:color w:val="231F20"/>
          <w:w w:val="85"/>
          <w:sz w:val="15"/>
        </w:rPr>
        <w:t>Sections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285, 647 and 678.</w:t>
      </w:r>
    </w:p>
    <w:p w14:paraId="02820D2D" w14:textId="77777777" w:rsidR="004E416D" w:rsidRDefault="00AA3B95">
      <w:pPr>
        <w:pStyle w:val="ListParagraph"/>
        <w:numPr>
          <w:ilvl w:val="0"/>
          <w:numId w:val="98"/>
        </w:numPr>
        <w:tabs>
          <w:tab w:val="left" w:pos="1417"/>
          <w:tab w:val="left" w:pos="1418"/>
        </w:tabs>
        <w:spacing w:before="19"/>
        <w:ind w:hanging="285"/>
        <w:rPr>
          <w:sz w:val="15"/>
        </w:rPr>
      </w:pPr>
      <w:r>
        <w:rPr>
          <w:color w:val="231F20"/>
          <w:w w:val="85"/>
          <w:sz w:val="15"/>
        </w:rPr>
        <w:t>Section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27.</w:t>
      </w:r>
    </w:p>
    <w:p w14:paraId="52402D4C" w14:textId="77777777" w:rsidR="004E416D" w:rsidRDefault="00AA3B95">
      <w:pPr>
        <w:pStyle w:val="ListParagraph"/>
        <w:numPr>
          <w:ilvl w:val="0"/>
          <w:numId w:val="98"/>
        </w:numPr>
        <w:tabs>
          <w:tab w:val="left" w:pos="1417"/>
          <w:tab w:val="left" w:pos="1418"/>
        </w:tabs>
        <w:spacing w:before="18" w:line="261" w:lineRule="auto"/>
        <w:ind w:left="1133" w:right="5892" w:firstLine="0"/>
        <w:rPr>
          <w:sz w:val="15"/>
        </w:rPr>
      </w:pPr>
      <w:r>
        <w:rPr>
          <w:color w:val="231F20"/>
          <w:w w:val="85"/>
          <w:sz w:val="15"/>
        </w:rPr>
        <w:t>In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leading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case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R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v</w:t>
      </w:r>
      <w:r>
        <w:rPr>
          <w:rFonts w:ascii="Century Gothic" w:hAnsi="Century Gothic"/>
          <w:i/>
          <w:color w:val="231F20"/>
          <w:spacing w:val="8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Rolph</w:t>
      </w:r>
      <w:r>
        <w:rPr>
          <w:rFonts w:ascii="Century Gothic" w:hAnsi="Century Gothic"/>
          <w:i/>
          <w:color w:val="231F20"/>
          <w:spacing w:val="1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[1962]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Qd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262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term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is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‘mental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retardation’.</w:t>
      </w:r>
      <w:r>
        <w:rPr>
          <w:color w:val="231F20"/>
          <w:spacing w:val="-37"/>
          <w:w w:val="85"/>
          <w:sz w:val="15"/>
        </w:rPr>
        <w:t xml:space="preserve"> </w:t>
      </w:r>
      <w:r>
        <w:rPr>
          <w:color w:val="231F20"/>
          <w:sz w:val="15"/>
        </w:rPr>
        <w:t>5</w:t>
      </w:r>
      <w:r>
        <w:rPr>
          <w:color w:val="231F20"/>
          <w:sz w:val="15"/>
        </w:rPr>
        <w:tab/>
      </w:r>
      <w:r>
        <w:rPr>
          <w:color w:val="231F20"/>
          <w:w w:val="85"/>
          <w:sz w:val="15"/>
        </w:rPr>
        <w:t>Sections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27,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590AA,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647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668.</w:t>
      </w:r>
    </w:p>
    <w:p w14:paraId="03168E10" w14:textId="77777777" w:rsidR="004E416D" w:rsidRDefault="004E416D">
      <w:pPr>
        <w:spacing w:line="261" w:lineRule="auto"/>
        <w:rPr>
          <w:sz w:val="15"/>
        </w:rPr>
        <w:sectPr w:rsidR="004E416D">
          <w:headerReference w:type="default" r:id="rId26"/>
          <w:footerReference w:type="default" r:id="rId27"/>
          <w:pgSz w:w="11910" w:h="16840"/>
          <w:pgMar w:top="1100" w:right="0" w:bottom="1040" w:left="0" w:header="0" w:footer="859" w:gutter="0"/>
          <w:cols w:space="720"/>
        </w:sectPr>
      </w:pPr>
    </w:p>
    <w:p w14:paraId="1354B0F1" w14:textId="77777777" w:rsidR="004E416D" w:rsidRDefault="004E416D">
      <w:pPr>
        <w:pStyle w:val="BodyText"/>
        <w:rPr>
          <w:sz w:val="20"/>
        </w:rPr>
      </w:pPr>
    </w:p>
    <w:p w14:paraId="3314B8B7" w14:textId="77777777" w:rsidR="004E416D" w:rsidRDefault="004E416D">
      <w:pPr>
        <w:pStyle w:val="BodyText"/>
        <w:rPr>
          <w:sz w:val="20"/>
        </w:rPr>
      </w:pPr>
    </w:p>
    <w:p w14:paraId="3CFF0093" w14:textId="77777777" w:rsidR="004E416D" w:rsidRDefault="00AA3B95">
      <w:pPr>
        <w:pStyle w:val="Heading2"/>
        <w:tabs>
          <w:tab w:val="left" w:pos="10771"/>
        </w:tabs>
        <w:spacing w:before="181"/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95"/>
          <w:shd w:val="clear" w:color="auto" w:fill="F17E3A"/>
        </w:rPr>
        <w:t>1.2</w:t>
      </w:r>
      <w:r>
        <w:rPr>
          <w:color w:val="FFFFFF"/>
          <w:spacing w:val="55"/>
          <w:w w:val="95"/>
          <w:shd w:val="clear" w:color="auto" w:fill="F17E3A"/>
        </w:rPr>
        <w:t xml:space="preserve"> </w:t>
      </w:r>
      <w:r>
        <w:rPr>
          <w:color w:val="FFFFFF"/>
          <w:w w:val="95"/>
          <w:shd w:val="clear" w:color="auto" w:fill="F17E3A"/>
        </w:rPr>
        <w:t>Introduction</w:t>
      </w:r>
      <w:r>
        <w:rPr>
          <w:color w:val="FFFFFF"/>
          <w:shd w:val="clear" w:color="auto" w:fill="F17E3A"/>
        </w:rPr>
        <w:tab/>
      </w:r>
    </w:p>
    <w:p w14:paraId="1DC5D4CE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4981AEAA" w14:textId="77777777" w:rsidR="004E416D" w:rsidRDefault="00AA3B95">
      <w:pPr>
        <w:pStyle w:val="BodyText"/>
        <w:spacing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Any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defence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lawyer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acknowledge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confirms: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charged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‘street offences’ have intellectual or psychiatric impairments.</w:t>
      </w:r>
      <w:r>
        <w:rPr>
          <w:color w:val="231F20"/>
          <w:w w:val="90"/>
          <w:position w:val="8"/>
          <w:sz w:val="13"/>
        </w:rPr>
        <w:t>6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Evidence presented will demonstrate that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people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disabilities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overrepresented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across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offending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spectrum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throughout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system,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victims,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suspects,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defendants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w w:val="95"/>
        </w:rPr>
        <w:t>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prisoners.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Approximately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10%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prisons,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example,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disability,</w:t>
      </w:r>
      <w:r>
        <w:rPr>
          <w:color w:val="231F20"/>
          <w:w w:val="90"/>
          <w:position w:val="8"/>
          <w:sz w:val="13"/>
        </w:rPr>
        <w:t>7</w:t>
      </w:r>
      <w:r>
        <w:rPr>
          <w:color w:val="231F20"/>
          <w:spacing w:val="-7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Prisoner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Census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2010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determined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33%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Australian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prisons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illness.</w:t>
      </w:r>
      <w:r>
        <w:rPr>
          <w:color w:val="231F20"/>
          <w:w w:val="90"/>
          <w:position w:val="8"/>
          <w:sz w:val="13"/>
        </w:rPr>
        <w:t>8</w:t>
      </w:r>
    </w:p>
    <w:p w14:paraId="0F1682B5" w14:textId="77777777" w:rsidR="004E416D" w:rsidRDefault="004E416D">
      <w:pPr>
        <w:pStyle w:val="BodyText"/>
        <w:spacing w:before="5"/>
        <w:rPr>
          <w:sz w:val="19"/>
        </w:rPr>
      </w:pPr>
    </w:p>
    <w:p w14:paraId="6DA11026" w14:textId="77777777" w:rsidR="004E416D" w:rsidRDefault="00AA3B95">
      <w:pPr>
        <w:pStyle w:val="BodyText"/>
        <w:spacing w:before="1" w:line="249" w:lineRule="auto"/>
        <w:ind w:left="1133" w:right="1131"/>
        <w:jc w:val="both"/>
      </w:pPr>
      <w:r>
        <w:rPr>
          <w:color w:val="231F20"/>
          <w:w w:val="90"/>
        </w:rPr>
        <w:t>People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psychiatric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watch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houses,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courts,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remand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centres,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jails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forensic facilities because they are disadvantaged in myriad ways. International</w:t>
      </w:r>
      <w:r>
        <w:rPr>
          <w:color w:val="231F20"/>
          <w:w w:val="90"/>
          <w:position w:val="8"/>
          <w:sz w:val="13"/>
        </w:rPr>
        <w:t xml:space="preserve">9 </w:t>
      </w:r>
      <w:r>
        <w:rPr>
          <w:color w:val="231F20"/>
          <w:w w:val="90"/>
        </w:rPr>
        <w:t>and Australian research</w:t>
      </w:r>
      <w:r>
        <w:rPr>
          <w:color w:val="D2232A"/>
          <w:w w:val="90"/>
          <w:position w:val="8"/>
          <w:sz w:val="13"/>
        </w:rPr>
        <w:t>10</w:t>
      </w:r>
      <w:r>
        <w:rPr>
          <w:color w:val="D2232A"/>
          <w:spacing w:val="-34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confirms that offenders with intellectual and psychi</w:t>
      </w:r>
      <w:r>
        <w:rPr>
          <w:color w:val="231F20"/>
          <w:w w:val="90"/>
        </w:rPr>
        <w:t>atric impairments are more likely to have experienced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childhood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neglect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abuse,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unemployed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(see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text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box),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and/or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indigenous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minority,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limited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communication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skills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behavioural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and/or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psychiatric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conditions.</w:t>
      </w:r>
    </w:p>
    <w:p w14:paraId="56F57D10" w14:textId="77777777" w:rsidR="004E416D" w:rsidRDefault="00AA3B95">
      <w:pPr>
        <w:pStyle w:val="BodyText"/>
        <w:spacing w:before="1"/>
        <w:rPr>
          <w:sz w:val="17"/>
        </w:rPr>
      </w:pPr>
      <w:r>
        <w:pict w14:anchorId="77ED2064">
          <v:shape id="_x0000_s1492" type="#_x0000_t202" style="position:absolute;margin-left:56.7pt;margin-top:12.55pt;width:481.9pt;height:125.9pt;z-index:-15723008;mso-wrap-distance-left:0;mso-wrap-distance-right:0;mso-position-horizontal-relative:page" fillcolor="#fde1cd" strokecolor="#f17e3a" strokeweight=".5pt">
            <v:textbox inset="0,0,0,0">
              <w:txbxContent>
                <w:p w14:paraId="755F7417" w14:textId="77777777" w:rsidR="004E416D" w:rsidRDefault="00AA3B95">
                  <w:pPr>
                    <w:pStyle w:val="BodyText"/>
                    <w:spacing w:before="203" w:line="249" w:lineRule="auto"/>
                    <w:ind w:left="278" w:right="275"/>
                    <w:jc w:val="both"/>
                  </w:pPr>
                  <w:r>
                    <w:rPr>
                      <w:b/>
                      <w:color w:val="231F20"/>
                      <w:spacing w:val="-1"/>
                      <w:w w:val="95"/>
                    </w:rPr>
                    <w:t xml:space="preserve">Unemployment </w:t>
                  </w:r>
                  <w:r>
                    <w:rPr>
                      <w:color w:val="231F20"/>
                      <w:spacing w:val="-1"/>
                      <w:w w:val="95"/>
                    </w:rPr>
                    <w:t>for</w:t>
                  </w:r>
                  <w:r>
                    <w:rPr>
                      <w:color w:val="231F20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people</w:t>
                  </w:r>
                  <w:r>
                    <w:rPr>
                      <w:color w:val="231F20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with</w:t>
                  </w:r>
                  <w:r>
                    <w:rPr>
                      <w:color w:val="231F20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intellectual</w:t>
                  </w:r>
                  <w:r>
                    <w:rPr>
                      <w:color w:val="231F20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or</w:t>
                  </w:r>
                  <w:r>
                    <w:rPr>
                      <w:color w:val="231F20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psychological</w:t>
                  </w:r>
                  <w:r>
                    <w:rPr>
                      <w:color w:val="231F20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disabilities</w:t>
                  </w:r>
                  <w:r>
                    <w:rPr>
                      <w:color w:val="231F20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is</w:t>
                  </w:r>
                  <w:r>
                    <w:rPr>
                      <w:color w:val="231F20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high</w:t>
                  </w:r>
                  <w:r>
                    <w:rPr>
                      <w:color w:val="231F20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compared</w:t>
                  </w:r>
                  <w:r>
                    <w:rPr>
                      <w:color w:val="231F20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with</w:t>
                  </w:r>
                  <w:r>
                    <w:rPr>
                      <w:color w:val="231F20"/>
                      <w:spacing w:val="-6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other</w:t>
                  </w:r>
                  <w:r>
                    <w:rPr>
                      <w:color w:val="231F20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disability</w:t>
                  </w:r>
                  <w:r>
                    <w:rPr>
                      <w:color w:val="231F20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groups,</w:t>
                  </w:r>
                  <w:r>
                    <w:rPr>
                      <w:color w:val="231F20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regardless</w:t>
                  </w:r>
                  <w:r>
                    <w:rPr>
                      <w:color w:val="231F20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of</w:t>
                  </w:r>
                  <w:r>
                    <w:rPr>
                      <w:color w:val="231F20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severity,</w:t>
                  </w:r>
                  <w:r>
                    <w:rPr>
                      <w:color w:val="231F20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according</w:t>
                  </w:r>
                  <w:r>
                    <w:rPr>
                      <w:color w:val="231F20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to</w:t>
                  </w:r>
                  <w:r>
                    <w:rPr>
                      <w:color w:val="231F20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Australian</w:t>
                  </w:r>
                  <w:r>
                    <w:rPr>
                      <w:color w:val="231F20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Bureau</w:t>
                  </w:r>
                  <w:r>
                    <w:rPr>
                      <w:color w:val="231F20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of</w:t>
                  </w:r>
                  <w:r>
                    <w:rPr>
                      <w:color w:val="231F20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Statistics</w:t>
                  </w:r>
                  <w:r>
                    <w:rPr>
                      <w:color w:val="231F20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data.</w:t>
                  </w:r>
                  <w:r>
                    <w:rPr>
                      <w:color w:val="231F20"/>
                      <w:spacing w:val="-6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Those with moderate or mild intellectual disability (20%) or psychological disability (18.9%) had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higher</w:t>
                  </w:r>
                  <w:r>
                    <w:rPr>
                      <w:color w:val="231F20"/>
                      <w:spacing w:val="-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unemployment</w:t>
                  </w:r>
                  <w:r>
                    <w:rPr>
                      <w:color w:val="231F20"/>
                      <w:spacing w:val="-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rates</w:t>
                  </w:r>
                  <w:r>
                    <w:rPr>
                      <w:color w:val="231F20"/>
                      <w:spacing w:val="-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than</w:t>
                  </w:r>
                  <w:r>
                    <w:rPr>
                      <w:color w:val="231F20"/>
                      <w:spacing w:val="-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those</w:t>
                  </w:r>
                  <w:r>
                    <w:rPr>
                      <w:color w:val="231F20"/>
                      <w:spacing w:val="-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with</w:t>
                  </w:r>
                  <w:r>
                    <w:rPr>
                      <w:color w:val="231F20"/>
                      <w:spacing w:val="-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moderate</w:t>
                  </w:r>
                  <w:r>
                    <w:rPr>
                      <w:color w:val="231F20"/>
                      <w:spacing w:val="-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or</w:t>
                  </w:r>
                  <w:r>
                    <w:rPr>
                      <w:color w:val="231F20"/>
                      <w:spacing w:val="-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mild</w:t>
                  </w:r>
                  <w:r>
                    <w:rPr>
                      <w:color w:val="231F20"/>
                      <w:spacing w:val="-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physical</w:t>
                  </w:r>
                  <w:r>
                    <w:rPr>
                      <w:color w:val="231F20"/>
                      <w:spacing w:val="-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disability</w:t>
                  </w:r>
                  <w:r>
                    <w:rPr>
                      <w:color w:val="231F20"/>
                      <w:spacing w:val="-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(8.8%)</w:t>
                  </w:r>
                  <w:r>
                    <w:rPr>
                      <w:color w:val="231F20"/>
                      <w:spacing w:val="-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or</w:t>
                  </w:r>
                  <w:r>
                    <w:rPr>
                      <w:color w:val="231F20"/>
                      <w:spacing w:val="-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the</w:t>
                  </w:r>
                  <w:r>
                    <w:rPr>
                      <w:color w:val="231F20"/>
                      <w:spacing w:val="-6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general population (5.5%). These figures reflect the unique barri</w:t>
                  </w:r>
                  <w:r>
                    <w:rPr>
                      <w:color w:val="231F20"/>
                      <w:w w:val="90"/>
                    </w:rPr>
                    <w:t>ers that people with intellectual or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psychological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disabilities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face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accessing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education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work.</w:t>
                  </w:r>
                </w:p>
                <w:p w14:paraId="69F59462" w14:textId="77777777" w:rsidR="004E416D" w:rsidRDefault="00AA3B95">
                  <w:pPr>
                    <w:spacing w:before="104"/>
                    <w:ind w:left="278"/>
                    <w:jc w:val="both"/>
                    <w:rPr>
                      <w:sz w:val="19"/>
                    </w:rPr>
                  </w:pPr>
                  <w:r>
                    <w:rPr>
                      <w:color w:val="231F20"/>
                      <w:w w:val="85"/>
                      <w:sz w:val="19"/>
                    </w:rPr>
                    <w:t>Australian</w:t>
                  </w:r>
                  <w:r>
                    <w:rPr>
                      <w:color w:val="231F20"/>
                      <w:spacing w:val="5"/>
                      <w:w w:val="85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19"/>
                    </w:rPr>
                    <w:t>Bureau</w:t>
                  </w:r>
                  <w:r>
                    <w:rPr>
                      <w:color w:val="231F20"/>
                      <w:spacing w:val="4"/>
                      <w:w w:val="85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19"/>
                    </w:rPr>
                    <w:t>of</w:t>
                  </w:r>
                  <w:r>
                    <w:rPr>
                      <w:color w:val="231F20"/>
                      <w:spacing w:val="5"/>
                      <w:w w:val="85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19"/>
                    </w:rPr>
                    <w:t>Statistics.</w:t>
                  </w:r>
                  <w:r>
                    <w:rPr>
                      <w:color w:val="231F20"/>
                      <w:spacing w:val="10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Century Gothic"/>
                      <w:i/>
                      <w:color w:val="231F20"/>
                      <w:w w:val="85"/>
                      <w:sz w:val="19"/>
                    </w:rPr>
                    <w:t>Australian</w:t>
                  </w:r>
                  <w:r>
                    <w:rPr>
                      <w:rFonts w:ascii="Century Gothic"/>
                      <w:i/>
                      <w:color w:val="231F20"/>
                      <w:spacing w:val="8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Century Gothic"/>
                      <w:i/>
                      <w:color w:val="231F20"/>
                      <w:w w:val="85"/>
                      <w:sz w:val="19"/>
                    </w:rPr>
                    <w:t>Social</w:t>
                  </w:r>
                  <w:r>
                    <w:rPr>
                      <w:rFonts w:ascii="Century Gothic"/>
                      <w:i/>
                      <w:color w:val="231F20"/>
                      <w:spacing w:val="7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Century Gothic"/>
                      <w:i/>
                      <w:color w:val="231F20"/>
                      <w:w w:val="85"/>
                      <w:sz w:val="19"/>
                    </w:rPr>
                    <w:t>Trends.</w:t>
                  </w:r>
                  <w:r>
                    <w:rPr>
                      <w:rFonts w:ascii="Century Gothic"/>
                      <w:i/>
                      <w:color w:val="231F20"/>
                      <w:spacing w:val="7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Century Gothic"/>
                      <w:i/>
                      <w:color w:val="231F20"/>
                      <w:w w:val="85"/>
                      <w:sz w:val="19"/>
                    </w:rPr>
                    <w:t>4102.0</w:t>
                  </w:r>
                  <w:r>
                    <w:rPr>
                      <w:color w:val="231F20"/>
                      <w:w w:val="85"/>
                      <w:sz w:val="19"/>
                    </w:rPr>
                    <w:t>;</w:t>
                  </w:r>
                  <w:r>
                    <w:rPr>
                      <w:color w:val="231F20"/>
                      <w:spacing w:val="5"/>
                      <w:w w:val="85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19"/>
                    </w:rPr>
                    <w:t>March</w:t>
                  </w:r>
                  <w:r>
                    <w:rPr>
                      <w:color w:val="231F20"/>
                      <w:spacing w:val="5"/>
                      <w:w w:val="85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19"/>
                    </w:rPr>
                    <w:t>Quarter</w:t>
                  </w:r>
                  <w:r>
                    <w:rPr>
                      <w:color w:val="231F20"/>
                      <w:spacing w:val="5"/>
                      <w:w w:val="85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19"/>
                    </w:rPr>
                    <w:t>2012.</w:t>
                  </w:r>
                </w:p>
              </w:txbxContent>
            </v:textbox>
            <w10:wrap type="topAndBottom" anchorx="page"/>
          </v:shape>
        </w:pict>
      </w:r>
    </w:p>
    <w:p w14:paraId="22CBA103" w14:textId="77777777" w:rsidR="004E416D" w:rsidRDefault="004E416D">
      <w:pPr>
        <w:pStyle w:val="BodyText"/>
        <w:spacing w:before="4"/>
        <w:rPr>
          <w:sz w:val="8"/>
        </w:rPr>
      </w:pPr>
    </w:p>
    <w:p w14:paraId="78ECAD87" w14:textId="77777777" w:rsidR="004E416D" w:rsidRDefault="00AA3B95">
      <w:pPr>
        <w:pStyle w:val="BodyText"/>
        <w:spacing w:before="96" w:line="249" w:lineRule="auto"/>
        <w:ind w:left="1133" w:right="1131"/>
        <w:jc w:val="both"/>
      </w:pPr>
      <w:r>
        <w:rPr>
          <w:color w:val="231F20"/>
          <w:w w:val="90"/>
        </w:rPr>
        <w:t>The circumstances in which people with disability become enmeshed in the criminal justice system are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 xml:space="preserve">bound up with the ways in which </w:t>
      </w:r>
      <w:r>
        <w:rPr>
          <w:rFonts w:ascii="Century Gothic"/>
          <w:i/>
          <w:color w:val="231F20"/>
          <w:w w:val="85"/>
        </w:rPr>
        <w:t xml:space="preserve">impairments </w:t>
      </w:r>
      <w:r>
        <w:rPr>
          <w:color w:val="231F20"/>
          <w:w w:val="85"/>
        </w:rPr>
        <w:t xml:space="preserve">become </w:t>
      </w:r>
      <w:r>
        <w:rPr>
          <w:rFonts w:ascii="Century Gothic"/>
          <w:i/>
          <w:color w:val="231F20"/>
          <w:w w:val="85"/>
        </w:rPr>
        <w:t xml:space="preserve">disabilities </w:t>
      </w:r>
      <w:r>
        <w:rPr>
          <w:color w:val="231F20"/>
          <w:w w:val="85"/>
        </w:rPr>
        <w:t>in a competitive society that values and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rewards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excellence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high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achievement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often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place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spectrum.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Educational institutions are typical, rewarding those who succeed, while excluding and stigmatising those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5"/>
        </w:rPr>
        <w:t>who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do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not.</w:t>
      </w:r>
      <w:r>
        <w:rPr>
          <w:color w:val="231F20"/>
          <w:spacing w:val="-1"/>
          <w:w w:val="95"/>
          <w:position w:val="8"/>
          <w:sz w:val="13"/>
        </w:rPr>
        <w:t>11</w:t>
      </w:r>
      <w:r>
        <w:rPr>
          <w:color w:val="231F20"/>
          <w:spacing w:val="17"/>
          <w:w w:val="95"/>
          <w:position w:val="8"/>
          <w:sz w:val="13"/>
        </w:rPr>
        <w:t xml:space="preserve"> </w:t>
      </w:r>
      <w:r>
        <w:rPr>
          <w:color w:val="231F20"/>
          <w:spacing w:val="-1"/>
          <w:w w:val="95"/>
        </w:rPr>
        <w:t>Special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education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classes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special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schools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send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powerful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message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exclusion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play a role in setting many people with intellectual or psychiatric impairments on a descending life path.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Offending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understood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context.</w:t>
      </w:r>
    </w:p>
    <w:p w14:paraId="2ACA1226" w14:textId="77777777" w:rsidR="004E416D" w:rsidRDefault="00AA3B95">
      <w:pPr>
        <w:pStyle w:val="BodyText"/>
        <w:spacing w:before="231" w:line="249" w:lineRule="auto"/>
        <w:ind w:left="1133" w:right="1131"/>
        <w:jc w:val="both"/>
      </w:pPr>
      <w:r>
        <w:rPr>
          <w:color w:val="231F20"/>
          <w:w w:val="95"/>
        </w:rPr>
        <w:t>Justice should be blind but the equal treatment of unequals may render injustice.</w:t>
      </w:r>
      <w:r>
        <w:rPr>
          <w:color w:val="231F20"/>
          <w:w w:val="95"/>
          <w:position w:val="8"/>
          <w:sz w:val="13"/>
        </w:rPr>
        <w:t>12</w:t>
      </w:r>
      <w:r>
        <w:rPr>
          <w:color w:val="231F20"/>
          <w:spacing w:val="1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Prisoners with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diminished capacity, for example, are by definition criminals </w:t>
      </w:r>
      <w:r>
        <w:rPr>
          <w:rFonts w:ascii="Century Gothic"/>
          <w:i/>
          <w:color w:val="231F20"/>
          <w:w w:val="95"/>
        </w:rPr>
        <w:t xml:space="preserve">and </w:t>
      </w:r>
      <w:r>
        <w:rPr>
          <w:color w:val="231F20"/>
          <w:w w:val="95"/>
        </w:rPr>
        <w:t>among the most vulnerable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disadvantaged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groups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society,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yet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tends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systemically,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deliberately,</w:t>
      </w:r>
    </w:p>
    <w:p w14:paraId="25270A42" w14:textId="77777777" w:rsidR="004E416D" w:rsidRDefault="004E416D">
      <w:pPr>
        <w:pStyle w:val="BodyText"/>
        <w:rPr>
          <w:sz w:val="20"/>
        </w:rPr>
      </w:pPr>
    </w:p>
    <w:p w14:paraId="65C14045" w14:textId="77777777" w:rsidR="004E416D" w:rsidRDefault="004E416D">
      <w:pPr>
        <w:pStyle w:val="BodyText"/>
        <w:rPr>
          <w:sz w:val="20"/>
        </w:rPr>
      </w:pPr>
    </w:p>
    <w:p w14:paraId="41CB7D0B" w14:textId="77777777" w:rsidR="004E416D" w:rsidRDefault="00AA3B95">
      <w:pPr>
        <w:pStyle w:val="BodyText"/>
        <w:spacing w:before="8"/>
        <w:rPr>
          <w:sz w:val="10"/>
        </w:rPr>
      </w:pPr>
      <w:r>
        <w:pict w14:anchorId="5F00A359">
          <v:shape id="_x0000_s1491" style="position:absolute;margin-left:56.7pt;margin-top:8.9pt;width:481.9pt;height:.1pt;z-index:-15722496;mso-wrap-distance-left:0;mso-wrap-distance-right:0;mso-position-horizontal-relative:page" coordorigin="1134,178" coordsize="9638,0" path="m1134,178r9638,e" filled="f" strokecolor="#f17e3a" strokeweight="1pt">
            <v:path arrowok="t"/>
            <w10:wrap type="topAndBottom" anchorx="page"/>
          </v:shape>
        </w:pict>
      </w:r>
    </w:p>
    <w:p w14:paraId="3688F101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before="47" w:line="261" w:lineRule="auto"/>
        <w:ind w:right="1580"/>
        <w:jc w:val="both"/>
        <w:rPr>
          <w:sz w:val="15"/>
        </w:rPr>
      </w:pPr>
      <w:r>
        <w:rPr>
          <w:color w:val="231F20"/>
          <w:w w:val="85"/>
          <w:sz w:val="15"/>
        </w:rPr>
        <w:t>For example, see Howard Posner, Assistant Director - Legal Aid Criminal Law Services.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 xml:space="preserve">2012. </w:t>
      </w:r>
      <w:r>
        <w:rPr>
          <w:rFonts w:ascii="Century Gothic" w:hAnsi="Century Gothic"/>
          <w:i/>
          <w:color w:val="231F20"/>
          <w:w w:val="85"/>
          <w:sz w:val="15"/>
        </w:rPr>
        <w:t>Five Criminal Law Issues Raised By Recent Appellate CJS</w:t>
      </w:r>
      <w:r>
        <w:rPr>
          <w:rFonts w:ascii="Century Gothic" w:hAnsi="Century Gothic"/>
          <w:i/>
          <w:color w:val="231F20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Cases</w:t>
      </w:r>
      <w:r>
        <w:rPr>
          <w:color w:val="231F20"/>
          <w:w w:val="90"/>
          <w:sz w:val="15"/>
        </w:rPr>
        <w:t>. Legal Aid Queensland, https://elo.legalaid</w:t>
      </w:r>
      <w:r>
        <w:rPr>
          <w:color w:val="231F20"/>
          <w:w w:val="90"/>
          <w:sz w:val="15"/>
        </w:rPr>
        <w:t>.qld.gov.au/webdocs/dbtextdocs/internal/irregseries/cle/2012/fivecriminal.pdf. - and see Chapter 3,</w:t>
      </w:r>
      <w:r>
        <w:rPr>
          <w:color w:val="231F20"/>
          <w:spacing w:val="-40"/>
          <w:w w:val="90"/>
          <w:sz w:val="15"/>
        </w:rPr>
        <w:t xml:space="preserve"> </w:t>
      </w:r>
      <w:r>
        <w:rPr>
          <w:color w:val="231F20"/>
          <w:sz w:val="15"/>
        </w:rPr>
        <w:t>‘Overrepresentation’.</w:t>
      </w:r>
    </w:p>
    <w:p w14:paraId="3E927D51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before="1" w:line="261" w:lineRule="auto"/>
        <w:ind w:right="1385"/>
        <w:jc w:val="both"/>
        <w:rPr>
          <w:sz w:val="15"/>
        </w:rPr>
      </w:pPr>
      <w:r>
        <w:rPr>
          <w:color w:val="231F20"/>
          <w:spacing w:val="-1"/>
          <w:w w:val="90"/>
          <w:sz w:val="15"/>
        </w:rPr>
        <w:t>Based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on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figures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from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the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most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recent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comprehensive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survey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Corrective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Services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Queensland.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2002.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Intellectual</w:t>
      </w:r>
      <w:r>
        <w:rPr>
          <w:rFonts w:asci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Disability</w:t>
      </w:r>
      <w:r>
        <w:rPr>
          <w:rFonts w:ascii="Century Gothic"/>
          <w:i/>
          <w:color w:val="231F20"/>
          <w:spacing w:val="-5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Survey</w:t>
      </w:r>
      <w:r>
        <w:rPr>
          <w:rFonts w:ascii="Century Gothic"/>
          <w:i/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comparable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data</w:t>
      </w:r>
      <w:r>
        <w:rPr>
          <w:color w:val="231F20"/>
          <w:spacing w:val="-40"/>
          <w:w w:val="90"/>
          <w:sz w:val="15"/>
        </w:rPr>
        <w:t xml:space="preserve"> </w:t>
      </w:r>
      <w:r>
        <w:rPr>
          <w:color w:val="231F20"/>
          <w:sz w:val="15"/>
        </w:rPr>
        <w:t>from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number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14"/>
          <w:sz w:val="15"/>
        </w:rPr>
        <w:t xml:space="preserve"> </w:t>
      </w:r>
      <w:r>
        <w:rPr>
          <w:color w:val="231F20"/>
          <w:sz w:val="15"/>
        </w:rPr>
        <w:t>NSW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studies.</w:t>
      </w:r>
    </w:p>
    <w:p w14:paraId="14DE70FC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before="3"/>
        <w:ind w:hanging="285"/>
        <w:jc w:val="both"/>
        <w:rPr>
          <w:sz w:val="15"/>
        </w:rPr>
      </w:pPr>
      <w:r>
        <w:rPr>
          <w:color w:val="231F20"/>
          <w:w w:val="85"/>
          <w:sz w:val="15"/>
        </w:rPr>
        <w:t>Australian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Institute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Health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Welfare.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2011.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The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Health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of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Australia’s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Prisoners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2010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1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Australian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Institute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Health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Welfare.</w:t>
      </w:r>
    </w:p>
    <w:p w14:paraId="34A11DE2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7"/>
          <w:tab w:val="left" w:pos="1418"/>
        </w:tabs>
        <w:spacing w:before="16" w:line="261" w:lineRule="auto"/>
        <w:ind w:right="1482"/>
        <w:rPr>
          <w:sz w:val="15"/>
        </w:rPr>
      </w:pPr>
      <w:r>
        <w:rPr>
          <w:color w:val="231F20"/>
          <w:w w:val="90"/>
          <w:sz w:val="15"/>
        </w:rPr>
        <w:t>William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Glaser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&amp;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Kristen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Deane.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1999.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‘Normalisation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Abnormal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World: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Study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Prisoners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Intellectual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Disability’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International</w:t>
      </w:r>
      <w:r>
        <w:rPr>
          <w:rFonts w:ascii="Century Gothic" w:hAnsi="Century Gothic"/>
          <w:i/>
          <w:color w:val="231F20"/>
          <w:spacing w:val="-4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Journal</w:t>
      </w:r>
      <w:r>
        <w:rPr>
          <w:rFonts w:ascii="Century Gothic" w:hAnsi="Century Gothic"/>
          <w:i/>
          <w:color w:val="231F20"/>
          <w:spacing w:val="-3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of</w:t>
      </w:r>
      <w:r>
        <w:rPr>
          <w:rFonts w:ascii="Century Gothic" w:hAnsi="Century Gothic"/>
          <w:i/>
          <w:color w:val="231F20"/>
          <w:spacing w:val="-35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Offender</w:t>
      </w:r>
      <w:r>
        <w:rPr>
          <w:rFonts w:ascii="Century Gothic" w:hAnsi="Century Gothic"/>
          <w:i/>
          <w:color w:val="231F20"/>
          <w:spacing w:val="-16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Therapy</w:t>
      </w:r>
      <w:r>
        <w:rPr>
          <w:rFonts w:ascii="Century Gothic" w:hAnsi="Century Gothic"/>
          <w:i/>
          <w:color w:val="231F20"/>
          <w:spacing w:val="-15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and</w:t>
      </w:r>
      <w:r>
        <w:rPr>
          <w:rFonts w:ascii="Century Gothic" w:hAnsi="Century Gothic"/>
          <w:i/>
          <w:color w:val="231F20"/>
          <w:spacing w:val="-15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Comparative</w:t>
      </w:r>
      <w:r>
        <w:rPr>
          <w:rFonts w:ascii="Century Gothic" w:hAnsi="Century Gothic"/>
          <w:i/>
          <w:color w:val="231F20"/>
          <w:spacing w:val="-15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Criminology.</w:t>
      </w:r>
      <w:r>
        <w:rPr>
          <w:rFonts w:ascii="Century Gothic" w:hAnsi="Century Gothic"/>
          <w:i/>
          <w:color w:val="231F20"/>
          <w:spacing w:val="-13"/>
          <w:sz w:val="15"/>
        </w:rPr>
        <w:t xml:space="preserve"> </w:t>
      </w:r>
      <w:r>
        <w:rPr>
          <w:color w:val="231F20"/>
          <w:sz w:val="15"/>
        </w:rPr>
        <w:t>43(3):</w:t>
      </w:r>
      <w:r>
        <w:rPr>
          <w:color w:val="231F20"/>
          <w:spacing w:val="-20"/>
          <w:sz w:val="15"/>
        </w:rPr>
        <w:t xml:space="preserve"> </w:t>
      </w:r>
      <w:r>
        <w:rPr>
          <w:color w:val="231F20"/>
          <w:sz w:val="15"/>
        </w:rPr>
        <w:t>338.</w:t>
      </w:r>
    </w:p>
    <w:p w14:paraId="240432A2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line="261" w:lineRule="auto"/>
        <w:ind w:right="1139"/>
        <w:rPr>
          <w:sz w:val="15"/>
        </w:rPr>
      </w:pPr>
      <w:r>
        <w:rPr>
          <w:color w:val="231F20"/>
          <w:w w:val="80"/>
          <w:sz w:val="15"/>
        </w:rPr>
        <w:t>See,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for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example,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Hayes.</w:t>
      </w:r>
      <w:r>
        <w:rPr>
          <w:color w:val="231F20"/>
          <w:spacing w:val="1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2005.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Prison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Services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and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offenders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with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intellectual</w:t>
      </w:r>
      <w:r>
        <w:rPr>
          <w:rFonts w:ascii="Century Gothic" w:hAns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disability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–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the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current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state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of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knowledge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and</w:t>
      </w:r>
      <w:r>
        <w:rPr>
          <w:rFonts w:ascii="Century Gothic" w:hAns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future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directions</w:t>
      </w:r>
      <w:r>
        <w:rPr>
          <w:color w:val="231F20"/>
          <w:w w:val="80"/>
          <w:sz w:val="15"/>
        </w:rPr>
        <w:t>.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4th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International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90"/>
          <w:sz w:val="15"/>
        </w:rPr>
        <w:t>Conference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Care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Treatment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Offenders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Learning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Disability,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2005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April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6-8,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University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Central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Lancashire,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Preston,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UK.</w:t>
      </w:r>
    </w:p>
    <w:p w14:paraId="501727EC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before="2"/>
        <w:ind w:hanging="285"/>
        <w:rPr>
          <w:sz w:val="15"/>
        </w:rPr>
      </w:pPr>
      <w:r>
        <w:rPr>
          <w:color w:val="231F20"/>
          <w:w w:val="90"/>
          <w:sz w:val="15"/>
        </w:rPr>
        <w:t>How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many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school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mottos,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example,</w:t>
      </w:r>
      <w:r>
        <w:rPr>
          <w:color w:val="231F20"/>
          <w:spacing w:val="3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purport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value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students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themselves,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opposed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extolling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excellence,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achievement,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knowledge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etc.?</w:t>
      </w:r>
    </w:p>
    <w:p w14:paraId="236375FB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before="18"/>
        <w:ind w:hanging="285"/>
        <w:rPr>
          <w:sz w:val="15"/>
        </w:rPr>
      </w:pPr>
      <w:r>
        <w:rPr>
          <w:color w:val="231F20"/>
          <w:w w:val="85"/>
          <w:sz w:val="15"/>
        </w:rPr>
        <w:t>‘[T]here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is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no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greater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inequality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than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equal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treatment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unequals’: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Frankfurter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J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dissent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Dennis</w:t>
      </w:r>
      <w:r>
        <w:rPr>
          <w:rFonts w:ascii="Century Gothic" w:hAnsi="Century Gothic"/>
          <w:i/>
          <w:color w:val="231F20"/>
          <w:spacing w:val="8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v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United</w:t>
      </w:r>
      <w:r>
        <w:rPr>
          <w:rFonts w:ascii="Century Gothic" w:hAnsi="Century Gothic"/>
          <w:i/>
          <w:color w:val="231F20"/>
          <w:spacing w:val="8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States</w:t>
      </w:r>
      <w:r>
        <w:rPr>
          <w:rFonts w:ascii="Century Gothic" w:hAnsi="Century Gothic"/>
          <w:i/>
          <w:color w:val="231F20"/>
          <w:spacing w:val="1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(1950)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339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US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162.</w:t>
      </w:r>
    </w:p>
    <w:p w14:paraId="39B1F194" w14:textId="77777777" w:rsidR="004E416D" w:rsidRDefault="004E416D">
      <w:pPr>
        <w:rPr>
          <w:sz w:val="15"/>
        </w:rPr>
        <w:sectPr w:rsidR="004E416D">
          <w:headerReference w:type="default" r:id="rId28"/>
          <w:footerReference w:type="default" r:id="rId29"/>
          <w:pgSz w:w="11910" w:h="16840"/>
          <w:pgMar w:top="1100" w:right="0" w:bottom="1040" w:left="0" w:header="0" w:footer="859" w:gutter="0"/>
          <w:cols w:space="720"/>
        </w:sectPr>
      </w:pPr>
    </w:p>
    <w:p w14:paraId="7A8D9AF8" w14:textId="77777777" w:rsidR="004E416D" w:rsidRDefault="004E416D">
      <w:pPr>
        <w:pStyle w:val="BodyText"/>
        <w:rPr>
          <w:sz w:val="20"/>
        </w:rPr>
      </w:pPr>
    </w:p>
    <w:p w14:paraId="257F24FD" w14:textId="77777777" w:rsidR="004E416D" w:rsidRDefault="004E416D">
      <w:pPr>
        <w:pStyle w:val="BodyText"/>
        <w:spacing w:before="10"/>
        <w:rPr>
          <w:sz w:val="19"/>
        </w:rPr>
      </w:pPr>
    </w:p>
    <w:p w14:paraId="19BAD25B" w14:textId="77777777" w:rsidR="004E416D" w:rsidRDefault="00AA3B95">
      <w:pPr>
        <w:pStyle w:val="BodyText"/>
        <w:spacing w:before="96"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careless of the criminogenic</w:t>
      </w:r>
      <w:r>
        <w:rPr>
          <w:color w:val="231F20"/>
          <w:w w:val="90"/>
          <w:position w:val="8"/>
          <w:sz w:val="13"/>
        </w:rPr>
        <w:t>13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factors that lead to their imprisonment at more than five times the rate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population.</w:t>
      </w:r>
      <w:r>
        <w:rPr>
          <w:color w:val="231F20"/>
          <w:position w:val="8"/>
          <w:sz w:val="13"/>
        </w:rPr>
        <w:t>14</w:t>
      </w:r>
    </w:p>
    <w:p w14:paraId="2F24BBBC" w14:textId="77777777" w:rsidR="004E416D" w:rsidRDefault="00AA3B95">
      <w:pPr>
        <w:pStyle w:val="BodyText"/>
        <w:spacing w:before="230" w:line="249" w:lineRule="auto"/>
        <w:ind w:left="1133" w:right="1130"/>
        <w:jc w:val="both"/>
      </w:pPr>
      <w:r>
        <w:rPr>
          <w:color w:val="231F20"/>
          <w:w w:val="90"/>
        </w:rPr>
        <w:t>Criminogenic factors include the totality of offenders’ life circumstances from birth, and particularly living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arrangements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offence.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example,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risk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of offending because many lack adequate support to live in the community.</w:t>
      </w:r>
      <w:r>
        <w:rPr>
          <w:color w:val="231F20"/>
          <w:w w:val="90"/>
          <w:position w:val="8"/>
          <w:sz w:val="13"/>
        </w:rPr>
        <w:t>15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They are over-represented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amongst the homeless and are more vulnerable than other homeless and unemployed populations; often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 xml:space="preserve">‘invisible’ to government services that rely on people </w:t>
      </w:r>
      <w:r>
        <w:rPr>
          <w:color w:val="231F20"/>
          <w:w w:val="90"/>
        </w:rPr>
        <w:t>to actively approach them;</w:t>
      </w:r>
      <w:r>
        <w:rPr>
          <w:color w:val="231F20"/>
          <w:w w:val="90"/>
          <w:position w:val="8"/>
          <w:sz w:val="13"/>
        </w:rPr>
        <w:t xml:space="preserve">16 </w:t>
      </w:r>
      <w:r>
        <w:rPr>
          <w:color w:val="231F20"/>
          <w:w w:val="90"/>
        </w:rPr>
        <w:t>have health needs that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are often greater yet inadequately met;</w:t>
      </w:r>
      <w:r>
        <w:rPr>
          <w:color w:val="231F20"/>
          <w:w w:val="90"/>
          <w:position w:val="8"/>
          <w:sz w:val="13"/>
        </w:rPr>
        <w:t xml:space="preserve">17 </w:t>
      </w:r>
      <w:r>
        <w:rPr>
          <w:color w:val="231F20"/>
          <w:w w:val="90"/>
        </w:rPr>
        <w:t>and are more at risk for criminal victimisation than the general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population.</w:t>
      </w:r>
      <w:r>
        <w:rPr>
          <w:color w:val="231F20"/>
          <w:w w:val="90"/>
          <w:position w:val="8"/>
          <w:sz w:val="13"/>
        </w:rPr>
        <w:t>18</w:t>
      </w:r>
      <w:r>
        <w:rPr>
          <w:color w:val="231F20"/>
          <w:spacing w:val="32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course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report,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QAI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identifies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anomalies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shortcomings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process.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QAI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outlines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briefly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below.</w:t>
      </w:r>
    </w:p>
    <w:p w14:paraId="2F42EA7F" w14:textId="77777777" w:rsidR="004E416D" w:rsidRDefault="004E416D">
      <w:pPr>
        <w:pStyle w:val="BodyText"/>
        <w:spacing w:before="6"/>
        <w:rPr>
          <w:sz w:val="20"/>
        </w:rPr>
      </w:pPr>
    </w:p>
    <w:p w14:paraId="352AE3C0" w14:textId="77777777" w:rsidR="004E416D" w:rsidRDefault="00AA3B95">
      <w:pPr>
        <w:pStyle w:val="Heading2"/>
        <w:numPr>
          <w:ilvl w:val="2"/>
          <w:numId w:val="96"/>
        </w:numPr>
        <w:tabs>
          <w:tab w:val="left" w:pos="1993"/>
          <w:tab w:val="left" w:pos="1994"/>
        </w:tabs>
        <w:ind w:hanging="861"/>
      </w:pPr>
      <w:r>
        <w:rPr>
          <w:color w:val="F17E3A"/>
          <w:w w:val="85"/>
        </w:rPr>
        <w:t>Identification</w:t>
      </w:r>
      <w:r>
        <w:rPr>
          <w:color w:val="F17E3A"/>
          <w:spacing w:val="-1"/>
          <w:w w:val="85"/>
        </w:rPr>
        <w:t xml:space="preserve"> </w:t>
      </w:r>
      <w:r>
        <w:rPr>
          <w:color w:val="F17E3A"/>
          <w:w w:val="85"/>
        </w:rPr>
        <w:t>and determination of capacity</w:t>
      </w:r>
    </w:p>
    <w:p w14:paraId="49701FE1" w14:textId="77777777" w:rsidR="004E416D" w:rsidRDefault="00AA3B95">
      <w:pPr>
        <w:pStyle w:val="BodyText"/>
        <w:spacing w:before="227" w:line="249" w:lineRule="auto"/>
        <w:ind w:left="1133" w:right="1130"/>
        <w:jc w:val="both"/>
      </w:pPr>
      <w:r>
        <w:rPr>
          <w:color w:val="231F20"/>
          <w:w w:val="90"/>
        </w:rPr>
        <w:t>One of the problems commonly identified by advocate, academic and practitioner observers is the failure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jurisdictions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identify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w w:val="95"/>
        </w:rPr>
        <w:t>articular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classes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defendants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impaired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subsequently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divert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classes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defendants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usual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processes.</w:t>
      </w:r>
      <w:r>
        <w:rPr>
          <w:color w:val="231F20"/>
          <w:w w:val="90"/>
          <w:position w:val="8"/>
          <w:sz w:val="13"/>
        </w:rPr>
        <w:t>19</w:t>
      </w:r>
      <w:r>
        <w:rPr>
          <w:color w:val="231F20"/>
          <w:spacing w:val="32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5"/>
        </w:rPr>
        <w:t>such identification and diversion into the forensic system is available for a limited class of offenders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0"/>
        </w:rPr>
        <w:t>already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1"/>
          <w:w w:val="90"/>
        </w:rPr>
        <w:t>subject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1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1"/>
          <w:w w:val="90"/>
        </w:rPr>
        <w:t>Involuntary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1"/>
          <w:w w:val="90"/>
        </w:rPr>
        <w:t>Treatment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Orders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(ITOs)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Orders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(FOs),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charged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indictable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offences.</w:t>
      </w:r>
      <w:r>
        <w:rPr>
          <w:color w:val="231F20"/>
          <w:spacing w:val="39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ahead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time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highly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regarded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advocates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from other jurisdictions whose clients have been detained indefinitely in adult prisons for many years, it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has its limitations.</w:t>
      </w:r>
      <w:r>
        <w:rPr>
          <w:color w:val="231F20"/>
          <w:w w:val="90"/>
          <w:position w:val="8"/>
          <w:sz w:val="13"/>
        </w:rPr>
        <w:t>20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For example, it unnecessarily diverts some defendant</w:t>
      </w:r>
      <w:r>
        <w:rPr>
          <w:color w:val="231F20"/>
          <w:w w:val="90"/>
        </w:rPr>
        <w:t>s charged with simple offences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go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customary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judicial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quickly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fewer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restrictions.</w:t>
      </w:r>
    </w:p>
    <w:p w14:paraId="6D83E07D" w14:textId="77777777" w:rsidR="004E416D" w:rsidRDefault="00AA3B95">
      <w:pPr>
        <w:pStyle w:val="BodyText"/>
        <w:spacing w:before="2"/>
        <w:rPr>
          <w:sz w:val="20"/>
        </w:rPr>
      </w:pPr>
      <w:r>
        <w:pict w14:anchorId="36877376">
          <v:shape id="_x0000_s1490" type="#_x0000_t202" style="position:absolute;margin-left:56.95pt;margin-top:14.4pt;width:481.4pt;height:89.15pt;z-index:-15721984;mso-wrap-distance-left:0;mso-wrap-distance-right:0;mso-position-horizontal-relative:page" fillcolor="#fde1cd" strokecolor="#f17e3a" strokeweight=".5pt">
            <v:textbox inset="0,0,0,0">
              <w:txbxContent>
                <w:p w14:paraId="798C170F" w14:textId="77777777" w:rsidR="004E416D" w:rsidRDefault="00AA3B95">
                  <w:pPr>
                    <w:pStyle w:val="BodyText"/>
                    <w:spacing w:before="172" w:line="249" w:lineRule="auto"/>
                    <w:ind w:left="273" w:right="271"/>
                    <w:jc w:val="both"/>
                  </w:pPr>
                  <w:r>
                    <w:rPr>
                      <w:color w:val="231F20"/>
                      <w:w w:val="85"/>
                    </w:rPr>
                    <w:t>“</w:t>
                  </w:r>
                  <w:r>
                    <w:rPr>
                      <w:b/>
                      <w:color w:val="231F20"/>
                      <w:w w:val="85"/>
                    </w:rPr>
                    <w:t>Without adequate ongoing support</w:t>
                  </w:r>
                  <w:r>
                    <w:rPr>
                      <w:color w:val="231F20"/>
                      <w:w w:val="85"/>
                    </w:rPr>
                    <w:t>, most people with intellectual or other cognitive disabilities will</w:t>
                  </w:r>
                  <w:r>
                    <w:rPr>
                      <w:color w:val="231F20"/>
                      <w:spacing w:val="1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experience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bad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outcomes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will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potentially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become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victim,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suspect,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defendant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or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offender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as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they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</w:rPr>
                    <w:t>try</w:t>
                  </w:r>
                  <w:r>
                    <w:rPr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color w:val="231F20"/>
                    </w:rPr>
                    <w:t>negotiate</w:t>
                  </w:r>
                  <w:r>
                    <w:rPr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color w:val="231F20"/>
                    </w:rPr>
                    <w:t>our</w:t>
                  </w:r>
                  <w:r>
                    <w:rPr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color w:val="231F20"/>
                    </w:rPr>
                    <w:t>society.”</w:t>
                  </w:r>
                </w:p>
                <w:p w14:paraId="0E5DA24C" w14:textId="77777777" w:rsidR="004E416D" w:rsidRDefault="00AA3B95">
                  <w:pPr>
                    <w:spacing w:before="29" w:line="247" w:lineRule="auto"/>
                    <w:ind w:left="273" w:right="271"/>
                    <w:jc w:val="both"/>
                    <w:rPr>
                      <w:sz w:val="19"/>
                    </w:rPr>
                  </w:pPr>
                  <w:r>
                    <w:rPr>
                      <w:color w:val="231F20"/>
                      <w:w w:val="90"/>
                      <w:sz w:val="19"/>
                    </w:rPr>
                    <w:t xml:space="preserve">Morrie O’Connor – Co-Ordinator of The Community Living Association, speaking at the launch of </w:t>
                  </w:r>
                  <w:r>
                    <w:rPr>
                      <w:rFonts w:ascii="Century Gothic" w:hAnsi="Century Gothic"/>
                      <w:i/>
                      <w:color w:val="231F20"/>
                      <w:w w:val="90"/>
                      <w:sz w:val="19"/>
                    </w:rPr>
                    <w:t xml:space="preserve">Disabled Justice 1 </w:t>
                  </w:r>
                  <w:r>
                    <w:rPr>
                      <w:color w:val="231F20"/>
                      <w:w w:val="90"/>
                      <w:sz w:val="19"/>
                    </w:rPr>
                    <w:t>-</w:t>
                  </w:r>
                  <w:r>
                    <w:rPr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Disabled</w:t>
                  </w:r>
                  <w:r>
                    <w:rPr>
                      <w:color w:val="231F20"/>
                      <w:spacing w:val="-10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Justice</w:t>
                  </w:r>
                  <w:r>
                    <w:rPr>
                      <w:color w:val="231F20"/>
                      <w:spacing w:val="-9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Forum</w:t>
                  </w:r>
                  <w:r>
                    <w:rPr>
                      <w:color w:val="231F20"/>
                      <w:spacing w:val="35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-</w:t>
                  </w:r>
                  <w:r>
                    <w:rPr>
                      <w:color w:val="231F20"/>
                      <w:spacing w:val="-9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Tuesday</w:t>
                  </w:r>
                  <w:r>
                    <w:rPr>
                      <w:color w:val="231F20"/>
                      <w:spacing w:val="-10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19</w:t>
                  </w:r>
                  <w:r>
                    <w:rPr>
                      <w:color w:val="231F20"/>
                      <w:spacing w:val="-9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June</w:t>
                  </w:r>
                  <w:r>
                    <w:rPr>
                      <w:color w:val="231F20"/>
                      <w:spacing w:val="-9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2007.</w:t>
                  </w:r>
                  <w:r>
                    <w:rPr>
                      <w:color w:val="231F20"/>
                      <w:spacing w:val="35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Royal</w:t>
                  </w:r>
                  <w:r>
                    <w:rPr>
                      <w:color w:val="231F20"/>
                      <w:spacing w:val="-10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On</w:t>
                  </w:r>
                  <w:r>
                    <w:rPr>
                      <w:color w:val="231F20"/>
                      <w:spacing w:val="-9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The</w:t>
                  </w:r>
                  <w:r>
                    <w:rPr>
                      <w:color w:val="231F20"/>
                      <w:spacing w:val="-9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Park</w:t>
                  </w:r>
                  <w:r>
                    <w:rPr>
                      <w:color w:val="231F20"/>
                      <w:spacing w:val="-9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Hotel,</w:t>
                  </w:r>
                  <w:r>
                    <w:rPr>
                      <w:color w:val="231F20"/>
                      <w:spacing w:val="-9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Brisbane,</w:t>
                  </w:r>
                  <w:r>
                    <w:rPr>
                      <w:color w:val="231F20"/>
                      <w:spacing w:val="34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Queensland.</w:t>
                  </w:r>
                </w:p>
              </w:txbxContent>
            </v:textbox>
            <w10:wrap type="topAndBottom" anchorx="page"/>
          </v:shape>
        </w:pict>
      </w:r>
    </w:p>
    <w:p w14:paraId="77480EDF" w14:textId="77777777" w:rsidR="004E416D" w:rsidRDefault="004E416D">
      <w:pPr>
        <w:pStyle w:val="BodyText"/>
        <w:spacing w:before="7"/>
        <w:rPr>
          <w:sz w:val="8"/>
        </w:rPr>
      </w:pPr>
    </w:p>
    <w:p w14:paraId="226F7DC5" w14:textId="77777777" w:rsidR="004E416D" w:rsidRDefault="00AA3B95">
      <w:pPr>
        <w:pStyle w:val="BodyText"/>
        <w:spacing w:before="97" w:line="249" w:lineRule="auto"/>
        <w:ind w:left="1133" w:right="1130"/>
        <w:jc w:val="both"/>
      </w:pP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majority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defendants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impairment,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exercise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consistent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human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rights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principles</w:t>
      </w:r>
      <w:r>
        <w:rPr>
          <w:color w:val="231F20"/>
          <w:w w:val="95"/>
          <w:position w:val="8"/>
          <w:sz w:val="13"/>
        </w:rPr>
        <w:t>21</w:t>
      </w:r>
      <w:r>
        <w:rPr>
          <w:color w:val="231F20"/>
          <w:spacing w:val="19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(needlessly)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discriminatory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identification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diversion,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no matter how well-intentioned.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Some defendants with severe impairments may not und</w:t>
      </w:r>
      <w:r>
        <w:rPr>
          <w:color w:val="231F20"/>
          <w:w w:val="95"/>
        </w:rPr>
        <w:t>erstand or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meaningfully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participate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proceedings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without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considerable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support,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courts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give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choice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participate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without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support,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denied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fair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process.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applies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defendants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appearing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summary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charges.</w:t>
      </w:r>
    </w:p>
    <w:p w14:paraId="2A38B2AE" w14:textId="77777777" w:rsidR="004E416D" w:rsidRDefault="004E416D">
      <w:pPr>
        <w:pStyle w:val="BodyText"/>
        <w:rPr>
          <w:sz w:val="20"/>
        </w:rPr>
      </w:pPr>
    </w:p>
    <w:p w14:paraId="5C2B74F5" w14:textId="77777777" w:rsidR="004E416D" w:rsidRDefault="00AA3B95">
      <w:pPr>
        <w:pStyle w:val="BodyText"/>
        <w:spacing w:before="11"/>
        <w:rPr>
          <w:sz w:val="29"/>
        </w:rPr>
      </w:pPr>
      <w:r>
        <w:pict w14:anchorId="05653F73">
          <v:shape id="_x0000_s1489" style="position:absolute;margin-left:56.7pt;margin-top:20.55pt;width:481.9pt;height:.1pt;z-index:-15721472;mso-wrap-distance-left:0;mso-wrap-distance-right:0;mso-position-horizontal-relative:page" coordorigin="1134,411" coordsize="9638,0" path="m1134,411r9638,e" filled="f" strokecolor="#f17e3a" strokeweight="1pt">
            <v:path arrowok="t"/>
            <w10:wrap type="topAndBottom" anchorx="page"/>
          </v:shape>
        </w:pict>
      </w:r>
    </w:p>
    <w:p w14:paraId="0A32BA3E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90"/>
          <w:sz w:val="15"/>
        </w:rPr>
        <w:t>Criminogenic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means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causing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likely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cause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criminal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behaviour.</w:t>
      </w:r>
    </w:p>
    <w:p w14:paraId="571F8AD4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before="19"/>
        <w:ind w:hanging="285"/>
        <w:rPr>
          <w:sz w:val="15"/>
        </w:rPr>
      </w:pPr>
      <w:r>
        <w:rPr>
          <w:color w:val="231F20"/>
          <w:w w:val="90"/>
          <w:sz w:val="15"/>
        </w:rPr>
        <w:t>People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intellectual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disability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make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up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approximately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2%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population.</w:t>
      </w:r>
    </w:p>
    <w:p w14:paraId="701DCA98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before="18"/>
        <w:ind w:hanging="285"/>
        <w:rPr>
          <w:sz w:val="15"/>
        </w:rPr>
      </w:pPr>
      <w:r>
        <w:rPr>
          <w:color w:val="231F20"/>
          <w:w w:val="85"/>
          <w:sz w:val="15"/>
        </w:rPr>
        <w:t>National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Research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Council.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2001.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Crime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victims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with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developmental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disabilities: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report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of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workshop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Washington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DC:</w:t>
      </w:r>
      <w:r>
        <w:rPr>
          <w:color w:val="231F20"/>
          <w:spacing w:val="3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National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Academy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Press.</w:t>
      </w:r>
    </w:p>
    <w:p w14:paraId="41F2126B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before="17"/>
        <w:ind w:hanging="285"/>
        <w:rPr>
          <w:sz w:val="15"/>
        </w:rPr>
      </w:pPr>
      <w:r>
        <w:rPr>
          <w:color w:val="231F20"/>
          <w:w w:val="90"/>
          <w:sz w:val="15"/>
        </w:rPr>
        <w:t>M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O’Connor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&amp;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Coleman.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1995.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‘”Particularly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Vulnerable”: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Homeless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Young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People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Intellectual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Disability’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Interaction</w:t>
      </w:r>
      <w:r>
        <w:rPr>
          <w:rFonts w:ascii="Century Gothic" w:hAnsi="Century Gothic"/>
          <w:i/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9(1):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8-14.</w:t>
      </w:r>
    </w:p>
    <w:p w14:paraId="7EB96D9B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before="16" w:line="261" w:lineRule="auto"/>
        <w:ind w:right="1427"/>
        <w:rPr>
          <w:sz w:val="15"/>
        </w:rPr>
      </w:pPr>
      <w:r>
        <w:rPr>
          <w:color w:val="231F20"/>
          <w:w w:val="80"/>
          <w:sz w:val="15"/>
        </w:rPr>
        <w:t>K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Van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Dooren,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R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Ware,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K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Brooker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&amp;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N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Lennox.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2012.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Out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of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sight,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out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of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mind: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People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with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intellectual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disability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public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research</w:t>
      </w:r>
      <w:r>
        <w:rPr>
          <w:color w:val="231F20"/>
          <w:w w:val="80"/>
          <w:sz w:val="15"/>
        </w:rPr>
        <w:t>.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2012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IASSID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World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95"/>
          <w:sz w:val="15"/>
        </w:rPr>
        <w:t>Congress,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Halifax,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Nova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Scotia,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749.</w:t>
      </w:r>
    </w:p>
    <w:p w14:paraId="2AAED23D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before="2"/>
        <w:ind w:hanging="285"/>
        <w:rPr>
          <w:sz w:val="15"/>
        </w:rPr>
      </w:pPr>
      <w:r>
        <w:rPr>
          <w:color w:val="231F20"/>
          <w:w w:val="85"/>
          <w:sz w:val="15"/>
        </w:rPr>
        <w:t>T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Nettlebeck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&amp;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Wilson.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2002.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‘Personal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vulnerability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to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victimization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people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with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mental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 xml:space="preserve">retardation’ </w:t>
      </w:r>
      <w:r>
        <w:rPr>
          <w:rFonts w:ascii="Century Gothic" w:hAnsi="Century Gothic"/>
          <w:i/>
          <w:color w:val="231F20"/>
          <w:w w:val="85"/>
          <w:sz w:val="15"/>
        </w:rPr>
        <w:t>Trauma,</w:t>
      </w:r>
      <w:r>
        <w:rPr>
          <w:rFonts w:ascii="Century Gothic" w:hAnsi="Century Gothic"/>
          <w:i/>
          <w:color w:val="231F20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Violence</w:t>
      </w:r>
      <w:r>
        <w:rPr>
          <w:rFonts w:ascii="Century Gothic" w:hAns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and</w:t>
      </w:r>
      <w:r>
        <w:rPr>
          <w:rFonts w:ascii="Century Gothic" w:hAnsi="Century Gothic"/>
          <w:i/>
          <w:color w:val="231F20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Abuse</w:t>
      </w:r>
      <w:r>
        <w:rPr>
          <w:rFonts w:ascii="Century Gothic" w:hAnsi="Century Gothic"/>
          <w:i/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3(4):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289-306.</w:t>
      </w:r>
    </w:p>
    <w:p w14:paraId="0FC43C9D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before="17"/>
        <w:ind w:hanging="285"/>
        <w:rPr>
          <w:sz w:val="15"/>
        </w:rPr>
      </w:pPr>
      <w:r>
        <w:rPr>
          <w:color w:val="231F20"/>
          <w:w w:val="90"/>
          <w:sz w:val="15"/>
        </w:rPr>
        <w:t>For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example,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many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her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publications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cited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here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Professor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Susan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Hayes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advocates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identification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diversion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people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intellectual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disability.</w:t>
      </w:r>
    </w:p>
    <w:p w14:paraId="76560D54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before="19"/>
        <w:ind w:hanging="285"/>
        <w:rPr>
          <w:sz w:val="15"/>
        </w:rPr>
      </w:pPr>
      <w:r>
        <w:rPr>
          <w:color w:val="231F20"/>
          <w:w w:val="90"/>
          <w:sz w:val="15"/>
        </w:rPr>
        <w:t>See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below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1.1.3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Chapter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6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‘Forensic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Processes’.</w:t>
      </w:r>
    </w:p>
    <w:p w14:paraId="5E4A357E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before="19" w:line="264" w:lineRule="auto"/>
        <w:ind w:right="1608"/>
        <w:rPr>
          <w:sz w:val="15"/>
        </w:rPr>
      </w:pPr>
      <w:r>
        <w:rPr>
          <w:color w:val="231F20"/>
          <w:w w:val="90"/>
          <w:sz w:val="15"/>
        </w:rPr>
        <w:t>See,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example,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Article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12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CRPD,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which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mandates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that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people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disabilities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should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provided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support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they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need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exercise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their</w:t>
      </w:r>
      <w:r>
        <w:rPr>
          <w:color w:val="231F20"/>
          <w:spacing w:val="-39"/>
          <w:w w:val="90"/>
          <w:sz w:val="15"/>
        </w:rPr>
        <w:t xml:space="preserve"> </w:t>
      </w:r>
      <w:r>
        <w:rPr>
          <w:color w:val="231F20"/>
          <w:sz w:val="15"/>
        </w:rPr>
        <w:t>capacity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on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an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equal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basis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with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others.</w:t>
      </w:r>
    </w:p>
    <w:p w14:paraId="5FF304DA" w14:textId="77777777" w:rsidR="004E416D" w:rsidRDefault="004E416D">
      <w:pPr>
        <w:spacing w:line="264" w:lineRule="auto"/>
        <w:rPr>
          <w:sz w:val="15"/>
        </w:rPr>
        <w:sectPr w:rsidR="004E416D">
          <w:headerReference w:type="default" r:id="rId30"/>
          <w:footerReference w:type="default" r:id="rId31"/>
          <w:pgSz w:w="11910" w:h="16840"/>
          <w:pgMar w:top="1100" w:right="0" w:bottom="1040" w:left="0" w:header="0" w:footer="859" w:gutter="0"/>
          <w:cols w:space="720"/>
        </w:sectPr>
      </w:pPr>
    </w:p>
    <w:p w14:paraId="090E167C" w14:textId="77777777" w:rsidR="004E416D" w:rsidRDefault="004E416D">
      <w:pPr>
        <w:pStyle w:val="BodyText"/>
        <w:rPr>
          <w:sz w:val="20"/>
        </w:rPr>
      </w:pPr>
    </w:p>
    <w:p w14:paraId="7C814D1D" w14:textId="77777777" w:rsidR="004E416D" w:rsidRDefault="004E416D">
      <w:pPr>
        <w:pStyle w:val="BodyText"/>
        <w:spacing w:before="10"/>
        <w:rPr>
          <w:sz w:val="19"/>
        </w:rPr>
      </w:pPr>
    </w:p>
    <w:p w14:paraId="077848FA" w14:textId="77777777" w:rsidR="004E416D" w:rsidRDefault="00AA3B95">
      <w:pPr>
        <w:pStyle w:val="BodyText"/>
        <w:spacing w:before="96" w:line="249" w:lineRule="auto"/>
        <w:ind w:left="1133" w:right="1130"/>
        <w:jc w:val="both"/>
      </w:pPr>
      <w:r>
        <w:rPr>
          <w:color w:val="231F20"/>
          <w:w w:val="90"/>
        </w:rPr>
        <w:t>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summary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jurisdiction,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proceed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matter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involving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defendant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substantially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reduced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even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though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nature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degree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impairment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critical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understanding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level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responsibility.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defendant’s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key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presumption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presumed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make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decisions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unless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evidence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rebut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presumption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 interests of procedural fairness the court must also provide defendants with ready means by which to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rebut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it.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Currently,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defendants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proceed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though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sentencing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Magistrates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Courts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even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though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did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understa</w:t>
      </w:r>
      <w:r>
        <w:rPr>
          <w:color w:val="231F20"/>
          <w:w w:val="90"/>
        </w:rPr>
        <w:t>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did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wrong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even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though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able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understand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proceedings.</w:t>
      </w:r>
    </w:p>
    <w:p w14:paraId="2C94409D" w14:textId="77777777" w:rsidR="004E416D" w:rsidRDefault="004E416D">
      <w:pPr>
        <w:pStyle w:val="BodyText"/>
        <w:spacing w:before="8"/>
        <w:rPr>
          <w:sz w:val="19"/>
        </w:rPr>
      </w:pPr>
    </w:p>
    <w:p w14:paraId="4E7F9DCD" w14:textId="77777777" w:rsidR="004E416D" w:rsidRDefault="00AA3B95">
      <w:pPr>
        <w:pStyle w:val="BodyText"/>
        <w:spacing w:line="249" w:lineRule="auto"/>
        <w:ind w:left="1133" w:right="1131"/>
        <w:jc w:val="both"/>
      </w:pPr>
      <w:r>
        <w:rPr>
          <w:color w:val="231F20"/>
          <w:w w:val="90"/>
        </w:rPr>
        <w:t>Capacity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decision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making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time,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decision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domain-specific.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practical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terms,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means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at any given time, a person may have capacity to make decisions about some matters within a particular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category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subject-matter,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others.</w:t>
      </w:r>
      <w:r>
        <w:rPr>
          <w:color w:val="231F20"/>
          <w:w w:val="90"/>
          <w:position w:val="8"/>
          <w:sz w:val="13"/>
        </w:rPr>
        <w:t>22</w:t>
      </w:r>
      <w:r>
        <w:rPr>
          <w:color w:val="231F20"/>
          <w:spacing w:val="20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example,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make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simple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decisions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such as managing their disability pension payments but not for more complex decisions such as selling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house.</w:t>
      </w:r>
      <w:r>
        <w:rPr>
          <w:color w:val="231F20"/>
          <w:spacing w:val="53"/>
          <w:w w:val="90"/>
        </w:rPr>
        <w:t xml:space="preserve"> </w:t>
      </w:r>
      <w:r>
        <w:rPr>
          <w:color w:val="231F20"/>
          <w:w w:val="90"/>
        </w:rPr>
        <w:t>Similarly,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understand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principle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damage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property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belonging to another person, this understanding may not extend to an awareness that marking a railway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building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graffiti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constitutes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damage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property.</w:t>
      </w:r>
    </w:p>
    <w:p w14:paraId="10D5A85A" w14:textId="77777777" w:rsidR="004E416D" w:rsidRDefault="004E416D">
      <w:pPr>
        <w:pStyle w:val="BodyText"/>
        <w:spacing w:before="5"/>
        <w:rPr>
          <w:sz w:val="19"/>
        </w:rPr>
      </w:pPr>
    </w:p>
    <w:p w14:paraId="6FA8473B" w14:textId="77777777" w:rsidR="004E416D" w:rsidRDefault="00AA3B95">
      <w:pPr>
        <w:pStyle w:val="BodyText"/>
        <w:spacing w:line="249" w:lineRule="auto"/>
        <w:ind w:left="1133" w:right="1131"/>
        <w:jc w:val="both"/>
      </w:pPr>
      <w:r>
        <w:rPr>
          <w:color w:val="231F20"/>
          <w:w w:val="90"/>
        </w:rPr>
        <w:t>The determination of fitness to enter a plea or to stand trial is dealt with under both the</w:t>
      </w:r>
      <w:r>
        <w:rPr>
          <w:color w:val="231F20"/>
          <w:w w:val="90"/>
        </w:rPr>
        <w:t xml:space="preserve"> </w:t>
      </w:r>
      <w:r>
        <w:rPr>
          <w:rFonts w:ascii="Century Gothic"/>
          <w:i/>
          <w:color w:val="231F20"/>
          <w:w w:val="90"/>
        </w:rPr>
        <w:t>Criminal Code</w:t>
      </w:r>
      <w:r>
        <w:rPr>
          <w:rFonts w:ascii="Century Gothic"/>
          <w:i/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 xml:space="preserve">(Qld) and the </w:t>
      </w:r>
      <w:r>
        <w:rPr>
          <w:rFonts w:ascii="Century Gothic"/>
          <w:i/>
          <w:color w:val="231F20"/>
          <w:w w:val="85"/>
        </w:rPr>
        <w:t xml:space="preserve">Mental Health Act 2000 </w:t>
      </w:r>
      <w:r>
        <w:rPr>
          <w:color w:val="231F20"/>
          <w:w w:val="85"/>
        </w:rPr>
        <w:t>(Qld).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A determination of fitness is made only when there is doubt in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relation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indictable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offences,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similar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provision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applies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relation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summary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offences.</w:t>
      </w:r>
      <w:r>
        <w:rPr>
          <w:color w:val="231F20"/>
          <w:w w:val="90"/>
          <w:position w:val="8"/>
          <w:sz w:val="13"/>
        </w:rPr>
        <w:t>23</w:t>
      </w:r>
      <w:r>
        <w:rPr>
          <w:color w:val="231F20"/>
          <w:spacing w:val="35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deficiency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noted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critics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Appeal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rFonts w:ascii="Century Gothic"/>
          <w:i/>
          <w:color w:val="231F20"/>
          <w:w w:val="90"/>
        </w:rPr>
        <w:t>R</w:t>
      </w:r>
      <w:r>
        <w:rPr>
          <w:rFonts w:ascii="Century Gothic"/>
          <w:i/>
          <w:color w:val="231F20"/>
          <w:spacing w:val="1"/>
          <w:w w:val="90"/>
        </w:rPr>
        <w:t xml:space="preserve"> </w:t>
      </w:r>
      <w:r>
        <w:rPr>
          <w:rFonts w:ascii="Century Gothic"/>
          <w:i/>
          <w:color w:val="231F20"/>
          <w:w w:val="90"/>
        </w:rPr>
        <w:t>v</w:t>
      </w:r>
      <w:r>
        <w:rPr>
          <w:rFonts w:ascii="Century Gothic"/>
          <w:i/>
          <w:color w:val="231F20"/>
          <w:spacing w:val="1"/>
          <w:w w:val="90"/>
        </w:rPr>
        <w:t xml:space="preserve"> </w:t>
      </w:r>
      <w:r>
        <w:rPr>
          <w:rFonts w:ascii="Century Gothic"/>
          <w:i/>
          <w:color w:val="231F20"/>
          <w:w w:val="90"/>
        </w:rPr>
        <w:t>AAM</w:t>
      </w:r>
      <w:r>
        <w:rPr>
          <w:color w:val="231F20"/>
          <w:w w:val="90"/>
        </w:rPr>
        <w:t>,</w:t>
      </w:r>
      <w:r>
        <w:rPr>
          <w:color w:val="231F20"/>
          <w:w w:val="90"/>
          <w:position w:val="8"/>
          <w:sz w:val="13"/>
        </w:rPr>
        <w:t>24</w:t>
      </w:r>
      <w:r>
        <w:rPr>
          <w:color w:val="231F20"/>
          <w:spacing w:val="25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remedied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given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Magistrates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Courts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deal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vast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majority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(approximately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97%</w:t>
      </w:r>
      <w:r>
        <w:rPr>
          <w:color w:val="231F20"/>
          <w:w w:val="90"/>
          <w:position w:val="8"/>
          <w:sz w:val="13"/>
        </w:rPr>
        <w:t>25</w:t>
      </w:r>
      <w:r>
        <w:rPr>
          <w:color w:val="231F20"/>
          <w:w w:val="90"/>
        </w:rPr>
        <w:t>)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matters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state.</w:t>
      </w:r>
    </w:p>
    <w:p w14:paraId="25C187AA" w14:textId="77777777" w:rsidR="004E416D" w:rsidRDefault="00AA3B95">
      <w:pPr>
        <w:pStyle w:val="BodyText"/>
        <w:spacing w:before="222" w:line="249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>It is not sufficient for the legislature to mandate the unsupported determination of capacity in relation 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simple offences.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 xml:space="preserve">The bar set by </w:t>
      </w:r>
      <w:r>
        <w:rPr>
          <w:rFonts w:ascii="Century Gothic" w:hAnsi="Century Gothic"/>
          <w:i/>
          <w:color w:val="231F20"/>
          <w:w w:val="90"/>
        </w:rPr>
        <w:t>Presser</w:t>
      </w:r>
      <w:r>
        <w:rPr>
          <w:color w:val="231F20"/>
          <w:w w:val="90"/>
          <w:position w:val="8"/>
          <w:sz w:val="13"/>
        </w:rPr>
        <w:t>26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is too high in QAI’s view.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To be fit for trial, a defendant must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understand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nature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charge,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plead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charge,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understand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nature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follow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course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of the proceedings, challenge jurors, understand the evidence and its implications and be able to make a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defence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answer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charge.</w:t>
      </w:r>
      <w:r>
        <w:rPr>
          <w:color w:val="231F20"/>
          <w:position w:val="8"/>
          <w:sz w:val="13"/>
        </w:rPr>
        <w:t>27</w:t>
      </w:r>
    </w:p>
    <w:p w14:paraId="0C7E4786" w14:textId="77777777" w:rsidR="004E416D" w:rsidRDefault="00AA3B95">
      <w:pPr>
        <w:pStyle w:val="BodyText"/>
        <w:spacing w:before="229" w:line="249" w:lineRule="auto"/>
        <w:ind w:left="1133" w:right="1131"/>
        <w:jc w:val="both"/>
      </w:pP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test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fitness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stand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trial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excludes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due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process,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pushing them into the more stigmatising and restrictive forensic system.</w:t>
      </w:r>
      <w:r>
        <w:rPr>
          <w:color w:val="231F20"/>
          <w:spacing w:val="1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 xml:space="preserve">Presser </w:t>
      </w:r>
      <w:r>
        <w:rPr>
          <w:color w:val="231F20"/>
          <w:w w:val="90"/>
        </w:rPr>
        <w:t>focusses primarily on 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person’s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ability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understand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specific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aspects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proceedings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rather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person’s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ability to function or to act — in effect a ‘de facto’ test for cognitive ability, it discriminates by impairment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 xml:space="preserve">and is therefore inconsistent with both the Convention on the Rights of Persons with Disabilities and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intent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anti-discrimination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law.</w:t>
      </w:r>
    </w:p>
    <w:p w14:paraId="638A8D16" w14:textId="77777777" w:rsidR="004E416D" w:rsidRDefault="004E416D">
      <w:pPr>
        <w:pStyle w:val="BodyText"/>
        <w:rPr>
          <w:sz w:val="20"/>
        </w:rPr>
      </w:pPr>
    </w:p>
    <w:p w14:paraId="555361AD" w14:textId="77777777" w:rsidR="004E416D" w:rsidRDefault="00AA3B95">
      <w:pPr>
        <w:pStyle w:val="BodyText"/>
        <w:spacing w:before="2"/>
        <w:rPr>
          <w:sz w:val="27"/>
        </w:rPr>
      </w:pPr>
      <w:r>
        <w:pict w14:anchorId="183FE07E">
          <v:shape id="_x0000_s1488" style="position:absolute;margin-left:56.7pt;margin-top:18.85pt;width:481.9pt;height:.1pt;z-index:-15720960;mso-wrap-distance-left:0;mso-wrap-distance-right:0;mso-position-horizontal-relative:page" coordorigin="1134,377" coordsize="9638,0" path="m1134,377r9638,e" filled="f" strokecolor="#f17e3a" strokeweight="1pt">
            <v:path arrowok="t"/>
            <w10:wrap type="topAndBottom" anchorx="page"/>
          </v:shape>
        </w:pict>
      </w:r>
    </w:p>
    <w:p w14:paraId="7AD71E22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80"/>
          <w:sz w:val="15"/>
        </w:rPr>
        <w:t>Queensland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Advocacy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Incorporated.</w:t>
      </w:r>
      <w:r>
        <w:rPr>
          <w:color w:val="231F20"/>
          <w:spacing w:val="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Queensland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Handbook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for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Practitioners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on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Legal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Capacity</w:t>
      </w:r>
      <w:r>
        <w:rPr>
          <w:color w:val="231F20"/>
          <w:w w:val="80"/>
          <w:sz w:val="15"/>
        </w:rPr>
        <w:t>,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17-20.</w:t>
      </w:r>
    </w:p>
    <w:p w14:paraId="29ABFAF6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before="16" w:line="261" w:lineRule="auto"/>
        <w:ind w:right="1198"/>
        <w:rPr>
          <w:sz w:val="15"/>
        </w:rPr>
      </w:pPr>
      <w:r>
        <w:rPr>
          <w:color w:val="231F20"/>
          <w:w w:val="85"/>
          <w:sz w:val="15"/>
        </w:rPr>
        <w:t>A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reference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to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Mental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Health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Court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to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determine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fitness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for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trial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can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only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be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made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relation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to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indictable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offences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(s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256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Mental</w:t>
      </w:r>
      <w:r>
        <w:rPr>
          <w:rFonts w:ascii="Century Gothic"/>
          <w:i/>
          <w:color w:val="231F20"/>
          <w:spacing w:val="1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Health</w:t>
      </w:r>
      <w:r>
        <w:rPr>
          <w:rFonts w:ascii="Century Gothic"/>
          <w:i/>
          <w:color w:val="231F20"/>
          <w:spacing w:val="1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Act</w:t>
      </w:r>
      <w:r>
        <w:rPr>
          <w:rFonts w:ascii="Century Gothic"/>
          <w:i/>
          <w:color w:val="231F20"/>
          <w:spacing w:val="1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2000</w:t>
      </w:r>
      <w:r>
        <w:rPr>
          <w:rFonts w:ascii="Century Gothic"/>
          <w:i/>
          <w:color w:val="231F20"/>
          <w:spacing w:val="1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(Qld))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or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if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simple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offence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is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related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to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indictable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offences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which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are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referred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to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Mental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Health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Court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(s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256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257(3)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Mental</w:t>
      </w:r>
      <w:r>
        <w:rPr>
          <w:rFonts w:asci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Health</w:t>
      </w:r>
      <w:r>
        <w:rPr>
          <w:rFonts w:ascii="Century Gothic"/>
          <w:i/>
          <w:color w:val="231F20"/>
          <w:spacing w:val="6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Act</w:t>
      </w:r>
      <w:r>
        <w:rPr>
          <w:rFonts w:asci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2000</w:t>
      </w:r>
      <w:r>
        <w:rPr>
          <w:rFonts w:ascii="Century Gothic"/>
          <w:i/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(Qld)).</w:t>
      </w:r>
      <w:r>
        <w:rPr>
          <w:color w:val="231F20"/>
          <w:spacing w:val="10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Section</w:t>
      </w:r>
    </w:p>
    <w:p w14:paraId="45C7658A" w14:textId="77777777" w:rsidR="004E416D" w:rsidRDefault="00AA3B95">
      <w:pPr>
        <w:spacing w:line="261" w:lineRule="auto"/>
        <w:ind w:left="1417" w:right="1124"/>
        <w:rPr>
          <w:sz w:val="15"/>
        </w:rPr>
      </w:pPr>
      <w:r>
        <w:rPr>
          <w:color w:val="231F20"/>
          <w:w w:val="85"/>
          <w:sz w:val="15"/>
        </w:rPr>
        <w:t>613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Criminal</w:t>
      </w:r>
      <w:r>
        <w:rPr>
          <w:rFonts w:ascii="Century Gothic" w:hAnsi="Century Gothic"/>
          <w:i/>
          <w:color w:val="231F20"/>
          <w:spacing w:val="9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Code</w:t>
      </w:r>
      <w:r>
        <w:rPr>
          <w:rFonts w:ascii="Century Gothic" w:hAnsi="Century Gothic"/>
          <w:i/>
          <w:color w:val="231F20"/>
          <w:spacing w:val="1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(Qld)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provides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for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accused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persons,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when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they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are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called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on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to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plead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to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indictment,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to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have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jury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determine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whether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they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are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capable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90"/>
          <w:sz w:val="15"/>
        </w:rPr>
        <w:t>understanding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proceedings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trial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so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able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make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proper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defence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(that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is,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issue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fitness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plead).</w:t>
      </w:r>
      <w:r>
        <w:rPr>
          <w:color w:val="231F20"/>
          <w:spacing w:val="3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There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no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corresponding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section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in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the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90"/>
          <w:sz w:val="15"/>
        </w:rPr>
        <w:t>Justices</w:t>
      </w:r>
      <w:r>
        <w:rPr>
          <w:rFonts w:ascii="Century Gothic" w:hAns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90"/>
          <w:sz w:val="15"/>
        </w:rPr>
        <w:t>Act</w:t>
      </w:r>
      <w:r>
        <w:rPr>
          <w:rFonts w:ascii="Century Gothic" w:hAns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90"/>
          <w:sz w:val="15"/>
        </w:rPr>
        <w:t>1886</w:t>
      </w:r>
      <w:r>
        <w:rPr>
          <w:rFonts w:ascii="Century Gothic" w:hAnsi="Century Gothic"/>
          <w:i/>
          <w:color w:val="231F20"/>
          <w:spacing w:val="-4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(Qld),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nor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in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any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other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allow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determination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issue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accused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person’s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fitness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plead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summary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offences.</w:t>
      </w:r>
      <w:r>
        <w:rPr>
          <w:color w:val="231F20"/>
          <w:spacing w:val="2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sz w:val="15"/>
        </w:rPr>
        <w:t>only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exception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is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for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defendants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already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on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Involuntary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Treatment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or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Forensic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Orders.</w:t>
      </w:r>
    </w:p>
    <w:p w14:paraId="0D8F457D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before="3"/>
        <w:ind w:hanging="285"/>
        <w:rPr>
          <w:sz w:val="15"/>
        </w:rPr>
      </w:pPr>
      <w:r>
        <w:rPr>
          <w:color w:val="231F20"/>
          <w:w w:val="80"/>
          <w:sz w:val="15"/>
        </w:rPr>
        <w:t>McMurdo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J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 xml:space="preserve">in </w:t>
      </w:r>
      <w:r>
        <w:rPr>
          <w:rFonts w:ascii="Century Gothic"/>
          <w:i/>
          <w:color w:val="231F20"/>
          <w:w w:val="80"/>
          <w:sz w:val="15"/>
        </w:rPr>
        <w:t>R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v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AAM,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Ex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parte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Attorney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General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(Qld)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[2002]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QCA 305.</w:t>
      </w:r>
    </w:p>
    <w:p w14:paraId="4C698488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before="17" w:line="264" w:lineRule="auto"/>
        <w:ind w:right="1467"/>
        <w:rPr>
          <w:sz w:val="15"/>
        </w:rPr>
      </w:pPr>
      <w:r>
        <w:rPr>
          <w:color w:val="231F20"/>
          <w:w w:val="90"/>
          <w:sz w:val="15"/>
        </w:rPr>
        <w:t>There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were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188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524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criminal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defendants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magistrates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courts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2012-13,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compared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5350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criminal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matters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finalised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District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Courts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39"/>
          <w:w w:val="90"/>
          <w:sz w:val="15"/>
        </w:rPr>
        <w:t xml:space="preserve"> </w:t>
      </w:r>
      <w:r>
        <w:rPr>
          <w:color w:val="231F20"/>
          <w:sz w:val="15"/>
        </w:rPr>
        <w:t>2011-12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and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1130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in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Supreme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Court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and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Court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Appeal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in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same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year.</w:t>
      </w:r>
    </w:p>
    <w:p w14:paraId="070E311F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before="1"/>
        <w:ind w:hanging="285"/>
        <w:rPr>
          <w:sz w:val="15"/>
        </w:rPr>
      </w:pPr>
      <w:r>
        <w:rPr>
          <w:color w:val="231F20"/>
          <w:w w:val="85"/>
          <w:sz w:val="15"/>
        </w:rPr>
        <w:t>See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Smith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J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R</w:t>
      </w:r>
      <w:r>
        <w:rPr>
          <w:rFonts w:ascii="Century Gothic"/>
          <w:i/>
          <w:color w:val="231F20"/>
          <w:spacing w:val="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v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Presser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[1958]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VR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45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at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48.</w:t>
      </w:r>
    </w:p>
    <w:p w14:paraId="467F3253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before="17" w:line="264" w:lineRule="auto"/>
        <w:ind w:right="1192"/>
        <w:rPr>
          <w:sz w:val="15"/>
        </w:rPr>
      </w:pPr>
      <w:r>
        <w:rPr>
          <w:color w:val="231F20"/>
          <w:w w:val="90"/>
          <w:sz w:val="15"/>
        </w:rPr>
        <w:t>A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client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may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fit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plead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guilty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take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part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sentence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proceedings,</w:t>
      </w:r>
      <w:r>
        <w:rPr>
          <w:color w:val="231F20"/>
          <w:spacing w:val="3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but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unfit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plead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not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guilty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stand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trial.</w:t>
      </w:r>
      <w:r>
        <w:rPr>
          <w:color w:val="231F20"/>
          <w:spacing w:val="3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Failure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make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defence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answer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z w:val="15"/>
        </w:rPr>
        <w:t>charge</w:t>
      </w:r>
      <w:r>
        <w:rPr>
          <w:color w:val="231F20"/>
          <w:spacing w:val="12"/>
          <w:sz w:val="15"/>
        </w:rPr>
        <w:t xml:space="preserve"> </w:t>
      </w:r>
      <w:r>
        <w:rPr>
          <w:color w:val="231F20"/>
          <w:sz w:val="15"/>
        </w:rPr>
        <w:t>does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z w:val="15"/>
        </w:rPr>
        <w:t>not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make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client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z w:val="15"/>
        </w:rPr>
        <w:t>unfit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plead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guilty.</w:t>
      </w:r>
      <w:r>
        <w:rPr>
          <w:color w:val="231F20"/>
          <w:spacing w:val="11"/>
          <w:sz w:val="15"/>
        </w:rPr>
        <w:t xml:space="preserve"> </w:t>
      </w:r>
      <w:r>
        <w:rPr>
          <w:color w:val="231F20"/>
          <w:sz w:val="15"/>
        </w:rPr>
        <w:t>Smith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J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in</w:t>
      </w:r>
      <w:r>
        <w:rPr>
          <w:color w:val="231F20"/>
          <w:spacing w:val="-19"/>
          <w:sz w:val="15"/>
        </w:rPr>
        <w:t xml:space="preserve"> </w:t>
      </w:r>
      <w:r>
        <w:rPr>
          <w:rFonts w:ascii="Century Gothic"/>
          <w:i/>
          <w:color w:val="231F20"/>
          <w:sz w:val="15"/>
        </w:rPr>
        <w:t>R</w:t>
      </w:r>
      <w:r>
        <w:rPr>
          <w:rFonts w:ascii="Century Gothic"/>
          <w:i/>
          <w:color w:val="231F20"/>
          <w:spacing w:val="-14"/>
          <w:sz w:val="15"/>
        </w:rPr>
        <w:t xml:space="preserve"> </w:t>
      </w:r>
      <w:r>
        <w:rPr>
          <w:rFonts w:ascii="Century Gothic"/>
          <w:i/>
          <w:color w:val="231F20"/>
          <w:sz w:val="15"/>
        </w:rPr>
        <w:t>v</w:t>
      </w:r>
      <w:r>
        <w:rPr>
          <w:rFonts w:ascii="Century Gothic"/>
          <w:i/>
          <w:color w:val="231F20"/>
          <w:spacing w:val="-14"/>
          <w:sz w:val="15"/>
        </w:rPr>
        <w:t xml:space="preserve"> </w:t>
      </w:r>
      <w:r>
        <w:rPr>
          <w:rFonts w:ascii="Century Gothic"/>
          <w:i/>
          <w:color w:val="231F20"/>
          <w:sz w:val="15"/>
        </w:rPr>
        <w:t>Presser</w:t>
      </w:r>
      <w:r>
        <w:rPr>
          <w:rFonts w:ascii="Century Gothic"/>
          <w:i/>
          <w:color w:val="231F20"/>
          <w:spacing w:val="-14"/>
          <w:sz w:val="15"/>
        </w:rPr>
        <w:t xml:space="preserve"> </w:t>
      </w:r>
      <w:r>
        <w:rPr>
          <w:rFonts w:ascii="Century Gothic"/>
          <w:i/>
          <w:color w:val="231F20"/>
          <w:sz w:val="15"/>
        </w:rPr>
        <w:t>[</w:t>
      </w:r>
      <w:r>
        <w:rPr>
          <w:color w:val="231F20"/>
          <w:sz w:val="15"/>
        </w:rPr>
        <w:t>1958]</w:t>
      </w:r>
      <w:r>
        <w:rPr>
          <w:color w:val="231F20"/>
          <w:spacing w:val="-18"/>
          <w:sz w:val="15"/>
        </w:rPr>
        <w:t xml:space="preserve"> </w:t>
      </w:r>
      <w:r>
        <w:rPr>
          <w:rFonts w:ascii="Century Gothic"/>
          <w:i/>
          <w:color w:val="231F20"/>
          <w:sz w:val="15"/>
        </w:rPr>
        <w:t>VR</w:t>
      </w:r>
      <w:r>
        <w:rPr>
          <w:rFonts w:ascii="Century Gothic"/>
          <w:i/>
          <w:color w:val="231F20"/>
          <w:spacing w:val="-12"/>
          <w:sz w:val="15"/>
        </w:rPr>
        <w:t xml:space="preserve"> </w:t>
      </w:r>
      <w:r>
        <w:rPr>
          <w:color w:val="231F20"/>
          <w:sz w:val="15"/>
        </w:rPr>
        <w:t>45,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z w:val="15"/>
        </w:rPr>
        <w:t>48.</w:t>
      </w:r>
    </w:p>
    <w:p w14:paraId="18BA7F9C" w14:textId="77777777" w:rsidR="004E416D" w:rsidRDefault="004E416D">
      <w:pPr>
        <w:spacing w:line="264" w:lineRule="auto"/>
        <w:rPr>
          <w:sz w:val="15"/>
        </w:rPr>
        <w:sectPr w:rsidR="004E416D">
          <w:headerReference w:type="default" r:id="rId32"/>
          <w:footerReference w:type="default" r:id="rId33"/>
          <w:pgSz w:w="11910" w:h="16840"/>
          <w:pgMar w:top="1100" w:right="0" w:bottom="1040" w:left="0" w:header="0" w:footer="859" w:gutter="0"/>
          <w:cols w:space="720"/>
        </w:sectPr>
      </w:pPr>
    </w:p>
    <w:p w14:paraId="45BE34E6" w14:textId="77777777" w:rsidR="004E416D" w:rsidRDefault="004E416D">
      <w:pPr>
        <w:pStyle w:val="BodyText"/>
        <w:rPr>
          <w:sz w:val="20"/>
        </w:rPr>
      </w:pPr>
    </w:p>
    <w:p w14:paraId="2D00425C" w14:textId="77777777" w:rsidR="004E416D" w:rsidRDefault="004E416D">
      <w:pPr>
        <w:pStyle w:val="BodyText"/>
        <w:spacing w:before="10"/>
        <w:rPr>
          <w:sz w:val="19"/>
        </w:rPr>
      </w:pPr>
    </w:p>
    <w:p w14:paraId="7DFE7EFD" w14:textId="77777777" w:rsidR="004E416D" w:rsidRDefault="00AA3B95">
      <w:pPr>
        <w:pStyle w:val="BodyText"/>
        <w:spacing w:before="96" w:line="249" w:lineRule="auto"/>
        <w:ind w:left="1133" w:right="1131"/>
        <w:jc w:val="both"/>
      </w:pPr>
      <w:r>
        <w:rPr>
          <w:color w:val="231F20"/>
          <w:w w:val="90"/>
        </w:rPr>
        <w:t>Article 12 of the CRPD states that people with disability must be provided with the support they need 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exercise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equal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basis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others.</w:t>
      </w:r>
      <w:r>
        <w:rPr>
          <w:color w:val="231F20"/>
          <w:spacing w:val="60"/>
          <w:w w:val="90"/>
        </w:rPr>
        <w:t xml:space="preserve"> </w:t>
      </w:r>
      <w:r>
        <w:rPr>
          <w:color w:val="231F20"/>
          <w:w w:val="90"/>
        </w:rPr>
        <w:t>Instead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Presser</w:t>
      </w:r>
      <w:r>
        <w:rPr>
          <w:rFonts w:ascii="Century Gothic" w:hAnsi="Century Gothic"/>
          <w:i/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QAI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supports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Australian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Reform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Commission’s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recent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recommendation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test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fitness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take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reasonable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decision-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account.</w:t>
      </w:r>
    </w:p>
    <w:p w14:paraId="275A9943" w14:textId="77777777" w:rsidR="004E416D" w:rsidRDefault="004E416D">
      <w:pPr>
        <w:pStyle w:val="BodyText"/>
        <w:spacing w:before="9"/>
        <w:rPr>
          <w:sz w:val="19"/>
        </w:rPr>
      </w:pPr>
    </w:p>
    <w:p w14:paraId="59B661CD" w14:textId="77777777" w:rsidR="004E416D" w:rsidRDefault="00AA3B95">
      <w:pPr>
        <w:pStyle w:val="Heading2"/>
        <w:numPr>
          <w:ilvl w:val="2"/>
          <w:numId w:val="96"/>
        </w:numPr>
        <w:tabs>
          <w:tab w:val="left" w:pos="1993"/>
          <w:tab w:val="left" w:pos="1994"/>
        </w:tabs>
        <w:ind w:hanging="861"/>
      </w:pPr>
      <w:r>
        <w:rPr>
          <w:color w:val="F17E3A"/>
          <w:w w:val="85"/>
        </w:rPr>
        <w:t>The</w:t>
      </w:r>
      <w:r>
        <w:rPr>
          <w:color w:val="F17E3A"/>
          <w:spacing w:val="-7"/>
          <w:w w:val="85"/>
        </w:rPr>
        <w:t xml:space="preserve"> </w:t>
      </w:r>
      <w:r>
        <w:rPr>
          <w:color w:val="F17E3A"/>
          <w:w w:val="85"/>
        </w:rPr>
        <w:t>insanity</w:t>
      </w:r>
      <w:r>
        <w:rPr>
          <w:color w:val="F17E3A"/>
          <w:spacing w:val="-6"/>
          <w:w w:val="85"/>
        </w:rPr>
        <w:t xml:space="preserve"> </w:t>
      </w:r>
      <w:r>
        <w:rPr>
          <w:color w:val="F17E3A"/>
          <w:w w:val="85"/>
        </w:rPr>
        <w:t>defence</w:t>
      </w:r>
    </w:p>
    <w:p w14:paraId="44D2D3BC" w14:textId="77777777" w:rsidR="004E416D" w:rsidRDefault="00AA3B95">
      <w:pPr>
        <w:pStyle w:val="BodyText"/>
        <w:spacing w:before="226" w:line="249" w:lineRule="auto"/>
        <w:ind w:left="1133" w:right="1131"/>
        <w:jc w:val="both"/>
      </w:pPr>
      <w:r>
        <w:rPr>
          <w:color w:val="231F20"/>
          <w:w w:val="90"/>
        </w:rPr>
        <w:t xml:space="preserve">The </w:t>
      </w:r>
      <w:r>
        <w:rPr>
          <w:rFonts w:ascii="Century Gothic"/>
          <w:i/>
          <w:color w:val="231F20"/>
          <w:w w:val="90"/>
        </w:rPr>
        <w:t xml:space="preserve">Criminal Code </w:t>
      </w:r>
      <w:r>
        <w:rPr>
          <w:color w:val="231F20"/>
          <w:w w:val="90"/>
        </w:rPr>
        <w:t>(Qld) expressly sets out a presumption</w:t>
      </w:r>
      <w:r>
        <w:rPr>
          <w:color w:val="231F20"/>
          <w:w w:val="90"/>
          <w:position w:val="8"/>
          <w:sz w:val="13"/>
        </w:rPr>
        <w:t xml:space="preserve">28 </w:t>
      </w:r>
      <w:r>
        <w:rPr>
          <w:color w:val="231F20"/>
          <w:w w:val="90"/>
        </w:rPr>
        <w:t>that any defendant is of sound mind at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time of an alleged offence.</w:t>
      </w:r>
      <w:r>
        <w:rPr>
          <w:rFonts w:ascii="Century Gothic"/>
          <w:i/>
          <w:color w:val="231F20"/>
          <w:w w:val="90"/>
          <w:position w:val="8"/>
          <w:sz w:val="13"/>
        </w:rPr>
        <w:t>29</w:t>
      </w:r>
      <w:r>
        <w:rPr>
          <w:rFonts w:ascii="Century Gothic"/>
          <w:i/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 defendant may rebut the presumption by invoking the anachronistically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named insanity defence (or where the charge is murder by arguing diminished responsibility</w:t>
      </w:r>
      <w:r>
        <w:rPr>
          <w:color w:val="231F20"/>
          <w:w w:val="90"/>
          <w:position w:val="8"/>
          <w:sz w:val="13"/>
        </w:rPr>
        <w:t>30</w:t>
      </w:r>
      <w:r>
        <w:rPr>
          <w:color w:val="231F20"/>
          <w:w w:val="90"/>
        </w:rPr>
        <w:t>) whether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unsoundne</w:t>
      </w:r>
      <w:r>
        <w:rPr>
          <w:color w:val="231F20"/>
          <w:w w:val="95"/>
        </w:rPr>
        <w:t>ss of mind</w:t>
      </w:r>
      <w:r>
        <w:rPr>
          <w:color w:val="231F20"/>
          <w:w w:val="95"/>
          <w:position w:val="8"/>
          <w:sz w:val="13"/>
        </w:rPr>
        <w:t xml:space="preserve">31 </w:t>
      </w:r>
      <w:r>
        <w:rPr>
          <w:color w:val="231F20"/>
          <w:w w:val="95"/>
        </w:rPr>
        <w:t>was linked to mental disease or to natural mental infirmity.</w:t>
      </w:r>
      <w:r>
        <w:rPr>
          <w:color w:val="231F20"/>
          <w:w w:val="95"/>
          <w:position w:val="8"/>
          <w:sz w:val="13"/>
        </w:rPr>
        <w:t>32</w:t>
      </w:r>
      <w:r>
        <w:rPr>
          <w:color w:val="231F20"/>
          <w:spacing w:val="1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This defence 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nominally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open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substantively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inaccessible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many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defendants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meet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benchmarks</w:t>
      </w:r>
      <w:r>
        <w:rPr>
          <w:color w:val="231F20"/>
          <w:w w:val="95"/>
          <w:position w:val="8"/>
          <w:sz w:val="13"/>
        </w:rPr>
        <w:t>33</w:t>
      </w:r>
      <w:r>
        <w:rPr>
          <w:color w:val="231F20"/>
          <w:spacing w:val="-37"/>
          <w:w w:val="95"/>
          <w:position w:val="8"/>
          <w:sz w:val="13"/>
        </w:rPr>
        <w:t xml:space="preserve"> </w:t>
      </w:r>
      <w:r>
        <w:rPr>
          <w:color w:val="231F20"/>
          <w:w w:val="90"/>
        </w:rPr>
        <w:t>because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requires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opinion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psychiatrist,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Aid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does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fully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fund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services,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eligible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applicants.</w:t>
      </w:r>
    </w:p>
    <w:p w14:paraId="67119A1A" w14:textId="77777777" w:rsidR="004E416D" w:rsidRDefault="00AA3B95">
      <w:pPr>
        <w:pStyle w:val="BodyText"/>
        <w:spacing w:before="4"/>
        <w:rPr>
          <w:sz w:val="16"/>
        </w:rPr>
      </w:pPr>
      <w:r>
        <w:pict w14:anchorId="659400B6">
          <v:shape id="_x0000_s1487" type="#_x0000_t202" style="position:absolute;margin-left:56.95pt;margin-top:12.1pt;width:481.4pt;height:79.35pt;z-index:-15720448;mso-wrap-distance-left:0;mso-wrap-distance-right:0;mso-position-horizontal-relative:page" fillcolor="#fde1cd" strokecolor="#f17e3a" strokeweight=".5pt">
            <v:textbox inset="0,0,0,0">
              <w:txbxContent>
                <w:p w14:paraId="4E2A55B6" w14:textId="77777777" w:rsidR="004E416D" w:rsidRDefault="00AA3B95">
                  <w:pPr>
                    <w:pStyle w:val="BodyText"/>
                    <w:spacing w:before="211" w:line="249" w:lineRule="auto"/>
                    <w:ind w:left="273" w:right="271"/>
                    <w:jc w:val="both"/>
                  </w:pPr>
                  <w:r>
                    <w:rPr>
                      <w:b/>
                      <w:color w:val="231F20"/>
                      <w:w w:val="90"/>
                    </w:rPr>
                    <w:t>The</w:t>
                  </w:r>
                  <w:r>
                    <w:rPr>
                      <w:b/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b/>
                      <w:color w:val="231F20"/>
                      <w:w w:val="90"/>
                    </w:rPr>
                    <w:t>‘insanity’</w:t>
                  </w:r>
                  <w:r>
                    <w:rPr>
                      <w:b/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b/>
                      <w:color w:val="231F20"/>
                      <w:w w:val="90"/>
                    </w:rPr>
                    <w:t>defence</w:t>
                  </w:r>
                  <w:r>
                    <w:rPr>
                      <w:b/>
                      <w:color w:val="231F20"/>
                      <w:spacing w:val="-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-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27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rFonts w:ascii="Century Gothic" w:hAnsi="Century Gothic"/>
                      <w:i/>
                      <w:color w:val="231F20"/>
                      <w:w w:val="90"/>
                    </w:rPr>
                    <w:t>Criminal</w:t>
                  </w:r>
                  <w:r>
                    <w:rPr>
                      <w:rFonts w:ascii="Century Gothic" w:hAnsi="Century Gothic"/>
                      <w:i/>
                      <w:color w:val="231F20"/>
                      <w:spacing w:val="-1"/>
                      <w:w w:val="90"/>
                    </w:rPr>
                    <w:t xml:space="preserve"> </w:t>
                  </w:r>
                  <w:r>
                    <w:rPr>
                      <w:rFonts w:ascii="Century Gothic" w:hAnsi="Century Gothic"/>
                      <w:i/>
                      <w:color w:val="231F20"/>
                      <w:w w:val="90"/>
                    </w:rPr>
                    <w:t>Code</w:t>
                  </w:r>
                  <w:r>
                    <w:rPr>
                      <w:rFonts w:ascii="Century Gothic" w:hAnsi="Century Gothic"/>
                      <w:i/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rFonts w:ascii="Century Gothic" w:hAnsi="Century Gothic"/>
                      <w:i/>
                      <w:color w:val="231F20"/>
                      <w:w w:val="90"/>
                    </w:rPr>
                    <w:t>1899</w:t>
                  </w:r>
                  <w:r>
                    <w:rPr>
                      <w:rFonts w:ascii="Century Gothic" w:hAnsi="Century Gothic"/>
                      <w:i/>
                      <w:color w:val="231F20"/>
                      <w:spacing w:val="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(Qld)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-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use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term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‘insanity’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is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legal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anachronism that conflates congenital intellectual impairment with mental illness.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This categorical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confusion has devastating cumulative effects in the forensic system.</w:t>
                  </w:r>
                  <w:r>
                    <w:rPr>
                      <w:color w:val="231F20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People with intellectual</w:t>
                  </w:r>
                  <w:r>
                    <w:rPr>
                      <w:color w:val="231F20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disabilities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are</w:t>
                  </w:r>
                  <w:r>
                    <w:rPr>
                      <w:color w:val="231F20"/>
                      <w:spacing w:val="-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still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placed</w:t>
                  </w:r>
                  <w:r>
                    <w:rPr>
                      <w:color w:val="231F20"/>
                      <w:spacing w:val="-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mental</w:t>
                  </w:r>
                  <w:r>
                    <w:rPr>
                      <w:color w:val="231F20"/>
                      <w:spacing w:val="-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health</w:t>
                  </w:r>
                  <w:r>
                    <w:rPr>
                      <w:color w:val="231F20"/>
                      <w:spacing w:val="-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facilities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-</w:t>
                  </w:r>
                  <w:r>
                    <w:rPr>
                      <w:color w:val="231F20"/>
                      <w:spacing w:val="-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wh</w:t>
                  </w:r>
                  <w:r>
                    <w:rPr>
                      <w:color w:val="231F20"/>
                      <w:w w:val="90"/>
                    </w:rPr>
                    <w:t>ether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or</w:t>
                  </w:r>
                  <w:r>
                    <w:rPr>
                      <w:color w:val="231F20"/>
                      <w:spacing w:val="-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not</w:t>
                  </w:r>
                  <w:r>
                    <w:rPr>
                      <w:color w:val="231F20"/>
                      <w:spacing w:val="-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they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have</w:t>
                  </w:r>
                  <w:r>
                    <w:rPr>
                      <w:color w:val="231F20"/>
                      <w:spacing w:val="-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mental</w:t>
                  </w:r>
                  <w:r>
                    <w:rPr>
                      <w:color w:val="231F20"/>
                      <w:spacing w:val="-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illness.</w:t>
                  </w:r>
                </w:p>
              </w:txbxContent>
            </v:textbox>
            <w10:wrap type="topAndBottom" anchorx="page"/>
          </v:shape>
        </w:pict>
      </w:r>
    </w:p>
    <w:p w14:paraId="2951CA3D" w14:textId="77777777" w:rsidR="004E416D" w:rsidRDefault="004E416D">
      <w:pPr>
        <w:pStyle w:val="BodyText"/>
        <w:spacing w:before="3"/>
        <w:rPr>
          <w:sz w:val="13"/>
        </w:rPr>
      </w:pPr>
    </w:p>
    <w:p w14:paraId="41C84420" w14:textId="77777777" w:rsidR="004E416D" w:rsidRDefault="00AA3B95">
      <w:pPr>
        <w:pStyle w:val="Heading2"/>
        <w:numPr>
          <w:ilvl w:val="2"/>
          <w:numId w:val="96"/>
        </w:numPr>
        <w:tabs>
          <w:tab w:val="left" w:pos="1993"/>
          <w:tab w:val="left" w:pos="1994"/>
        </w:tabs>
        <w:spacing w:before="60"/>
        <w:ind w:hanging="861"/>
      </w:pPr>
      <w:r>
        <w:rPr>
          <w:color w:val="F17E3A"/>
          <w:w w:val="90"/>
        </w:rPr>
        <w:t>Stranded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in</w:t>
      </w:r>
      <w:r>
        <w:rPr>
          <w:color w:val="F17E3A"/>
          <w:spacing w:val="-18"/>
          <w:w w:val="90"/>
        </w:rPr>
        <w:t xml:space="preserve"> </w:t>
      </w:r>
      <w:r>
        <w:rPr>
          <w:color w:val="F17E3A"/>
          <w:w w:val="90"/>
        </w:rPr>
        <w:t>the</w:t>
      </w:r>
      <w:r>
        <w:rPr>
          <w:color w:val="F17E3A"/>
          <w:spacing w:val="-18"/>
          <w:w w:val="90"/>
        </w:rPr>
        <w:t xml:space="preserve"> </w:t>
      </w:r>
      <w:r>
        <w:rPr>
          <w:color w:val="F17E3A"/>
          <w:w w:val="90"/>
        </w:rPr>
        <w:t>forensic</w:t>
      </w:r>
      <w:r>
        <w:rPr>
          <w:color w:val="F17E3A"/>
          <w:spacing w:val="-18"/>
          <w:w w:val="90"/>
        </w:rPr>
        <w:t xml:space="preserve"> </w:t>
      </w:r>
      <w:r>
        <w:rPr>
          <w:color w:val="F17E3A"/>
          <w:w w:val="90"/>
        </w:rPr>
        <w:t>system</w:t>
      </w:r>
    </w:p>
    <w:p w14:paraId="3AEA61C8" w14:textId="77777777" w:rsidR="004E416D" w:rsidRDefault="00AA3B95">
      <w:pPr>
        <w:pStyle w:val="BodyText"/>
        <w:spacing w:before="226" w:line="249" w:lineRule="auto"/>
        <w:ind w:left="1133" w:right="1131"/>
        <w:jc w:val="both"/>
      </w:pPr>
      <w:r>
        <w:rPr>
          <w:color w:val="231F20"/>
          <w:w w:val="85"/>
        </w:rPr>
        <w:t>The</w:t>
      </w:r>
      <w:r>
        <w:rPr>
          <w:color w:val="231F20"/>
          <w:spacing w:val="-7"/>
          <w:w w:val="85"/>
        </w:rPr>
        <w:t xml:space="preserve"> </w:t>
      </w:r>
      <w:r>
        <w:rPr>
          <w:rFonts w:ascii="Century Gothic"/>
          <w:i/>
          <w:color w:val="231F20"/>
          <w:w w:val="85"/>
        </w:rPr>
        <w:t>Mental</w:t>
      </w:r>
      <w:r>
        <w:rPr>
          <w:rFonts w:ascii="Century Gothic"/>
          <w:i/>
          <w:color w:val="231F20"/>
          <w:spacing w:val="-3"/>
          <w:w w:val="85"/>
        </w:rPr>
        <w:t xml:space="preserve"> </w:t>
      </w:r>
      <w:r>
        <w:rPr>
          <w:rFonts w:ascii="Century Gothic"/>
          <w:i/>
          <w:color w:val="231F20"/>
          <w:w w:val="85"/>
        </w:rPr>
        <w:t>Health</w:t>
      </w:r>
      <w:r>
        <w:rPr>
          <w:rFonts w:ascii="Century Gothic"/>
          <w:i/>
          <w:color w:val="231F20"/>
          <w:spacing w:val="-3"/>
          <w:w w:val="85"/>
        </w:rPr>
        <w:t xml:space="preserve"> </w:t>
      </w:r>
      <w:r>
        <w:rPr>
          <w:rFonts w:ascii="Century Gothic"/>
          <w:i/>
          <w:color w:val="231F20"/>
          <w:w w:val="85"/>
        </w:rPr>
        <w:t>Act</w:t>
      </w:r>
      <w:r>
        <w:rPr>
          <w:rFonts w:ascii="Century Gothic"/>
          <w:i/>
          <w:color w:val="231F20"/>
          <w:spacing w:val="-3"/>
          <w:w w:val="85"/>
        </w:rPr>
        <w:t xml:space="preserve"> </w:t>
      </w:r>
      <w:r>
        <w:rPr>
          <w:rFonts w:ascii="Century Gothic"/>
          <w:i/>
          <w:color w:val="231F20"/>
          <w:w w:val="85"/>
        </w:rPr>
        <w:t>2000</w:t>
      </w:r>
      <w:r>
        <w:rPr>
          <w:rFonts w:ascii="Century Gothic"/>
          <w:i/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(Qld)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reverses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presumption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capacity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relation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people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currently</w:t>
      </w:r>
      <w:r>
        <w:rPr>
          <w:color w:val="231F20"/>
          <w:spacing w:val="-58"/>
          <w:w w:val="85"/>
        </w:rPr>
        <w:t xml:space="preserve"> </w:t>
      </w:r>
      <w:r>
        <w:rPr>
          <w:color w:val="231F20"/>
          <w:spacing w:val="-1"/>
          <w:w w:val="90"/>
        </w:rPr>
        <w:t>subject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1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1"/>
          <w:w w:val="90"/>
        </w:rPr>
        <w:t>an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1"/>
          <w:w w:val="90"/>
        </w:rPr>
        <w:t>Involuntary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Treatment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1"/>
          <w:w w:val="90"/>
        </w:rPr>
        <w:t>Order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1"/>
          <w:w w:val="90"/>
        </w:rPr>
        <w:t>(ITO)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1"/>
          <w:w w:val="90"/>
        </w:rPr>
        <w:t>Forensic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1"/>
          <w:w w:val="90"/>
        </w:rPr>
        <w:t>Order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(FO).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spacing w:val="-1"/>
          <w:w w:val="90"/>
        </w:rPr>
        <w:t>When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order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charged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offence,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matter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assessed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consider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referral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Court,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statutorily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established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determine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whether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time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alleged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offence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(soundness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mind)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plead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stand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trial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(fitness)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make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appropriate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orders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accused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unsound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unfit.</w:t>
      </w:r>
    </w:p>
    <w:p w14:paraId="4CB60D8C" w14:textId="77777777" w:rsidR="004E416D" w:rsidRDefault="00AA3B95">
      <w:pPr>
        <w:pStyle w:val="BodyText"/>
        <w:spacing w:before="231" w:line="249" w:lineRule="auto"/>
        <w:ind w:left="1133" w:right="1130"/>
        <w:jc w:val="both"/>
      </w:pPr>
      <w:r>
        <w:rPr>
          <w:color w:val="231F20"/>
          <w:w w:val="90"/>
        </w:rPr>
        <w:t>The Mental Health Court may determine that a person with intellectual impairment, for example, is unfit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 trial.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 may order that they be detained for treatment or care in the Forensic Disability Service.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order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remain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place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indefinitely,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potentially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period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much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longer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relevant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term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sentence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had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person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been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found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guilty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offence.</w:t>
      </w:r>
      <w:r>
        <w:rPr>
          <w:color w:val="231F20"/>
          <w:spacing w:val="38"/>
          <w:w w:val="90"/>
        </w:rPr>
        <w:t xml:space="preserve"> </w:t>
      </w:r>
      <w:r>
        <w:rPr>
          <w:color w:val="231F20"/>
          <w:spacing w:val="-1"/>
          <w:w w:val="90"/>
        </w:rPr>
        <w:t>Since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it’s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opening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2011,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no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person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detained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at</w:t>
      </w:r>
      <w:r>
        <w:rPr>
          <w:color w:val="231F20"/>
          <w:w w:val="90"/>
        </w:rPr>
        <w:t xml:space="preserve"> 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yet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released.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longer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detained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capacities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diminish,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particularly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given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limited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opportunities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capacities.</w:t>
      </w:r>
      <w:r>
        <w:rPr>
          <w:color w:val="231F20"/>
          <w:spacing w:val="42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courts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have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duty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public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manage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risk,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cost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defendant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is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high.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spacing w:val="-1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indefinite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detention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</w:p>
    <w:p w14:paraId="7F32902B" w14:textId="77777777" w:rsidR="004E416D" w:rsidRDefault="004E416D">
      <w:pPr>
        <w:pStyle w:val="BodyText"/>
        <w:rPr>
          <w:sz w:val="20"/>
        </w:rPr>
      </w:pPr>
    </w:p>
    <w:p w14:paraId="51D1B96E" w14:textId="77777777" w:rsidR="004E416D" w:rsidRDefault="00AA3B95">
      <w:pPr>
        <w:pStyle w:val="BodyText"/>
        <w:spacing w:before="7"/>
        <w:rPr>
          <w:sz w:val="27"/>
        </w:rPr>
      </w:pPr>
      <w:r>
        <w:pict w14:anchorId="79EC3622">
          <v:shape id="_x0000_s1486" style="position:absolute;margin-left:56.7pt;margin-top:19.1pt;width:481.9pt;height:.1pt;z-index:-15719936;mso-wrap-distance-left:0;mso-wrap-distance-right:0;mso-position-horizontal-relative:page" coordorigin="1134,382" coordsize="9638,0" path="m1134,382r9638,e" filled="f" strokecolor="#f17e3a" strokeweight="1pt">
            <v:path arrowok="t"/>
            <w10:wrap type="topAndBottom" anchorx="page"/>
          </v:shape>
        </w:pict>
      </w:r>
    </w:p>
    <w:p w14:paraId="75C39BE1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before="47" w:line="261" w:lineRule="auto"/>
        <w:ind w:right="1145"/>
        <w:rPr>
          <w:sz w:val="15"/>
        </w:rPr>
      </w:pPr>
      <w:r>
        <w:rPr>
          <w:color w:val="231F20"/>
          <w:spacing w:val="-1"/>
          <w:w w:val="90"/>
          <w:sz w:val="15"/>
        </w:rPr>
        <w:t>The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presumption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operates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except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in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relation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to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defendants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who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are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already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Forensic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Order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Involuntary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Treatment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Order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pursuant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Mental</w:t>
      </w:r>
      <w:r>
        <w:rPr>
          <w:rFonts w:asci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Health</w:t>
      </w:r>
      <w:r>
        <w:rPr>
          <w:rFonts w:ascii="Century Gothic"/>
          <w:i/>
          <w:color w:val="231F20"/>
          <w:spacing w:val="1"/>
          <w:w w:val="90"/>
          <w:sz w:val="15"/>
        </w:rPr>
        <w:t xml:space="preserve"> </w:t>
      </w:r>
      <w:r>
        <w:rPr>
          <w:rFonts w:ascii="Century Gothic"/>
          <w:i/>
          <w:color w:val="231F20"/>
          <w:sz w:val="15"/>
        </w:rPr>
        <w:t>Act</w:t>
      </w:r>
      <w:r>
        <w:rPr>
          <w:rFonts w:ascii="Century Gothic"/>
          <w:i/>
          <w:color w:val="231F20"/>
          <w:spacing w:val="-11"/>
          <w:sz w:val="15"/>
        </w:rPr>
        <w:t xml:space="preserve"> </w:t>
      </w:r>
      <w:r>
        <w:rPr>
          <w:rFonts w:ascii="Century Gothic"/>
          <w:i/>
          <w:color w:val="231F20"/>
          <w:sz w:val="15"/>
        </w:rPr>
        <w:t>2000</w:t>
      </w:r>
      <w:r>
        <w:rPr>
          <w:rFonts w:ascii="Century Gothic"/>
          <w:i/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(Qld).</w:t>
      </w:r>
    </w:p>
    <w:p w14:paraId="6C400EA8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line="261" w:lineRule="auto"/>
        <w:ind w:right="1343"/>
        <w:rPr>
          <w:sz w:val="15"/>
        </w:rPr>
      </w:pPr>
      <w:r>
        <w:rPr>
          <w:color w:val="231F20"/>
          <w:w w:val="85"/>
          <w:sz w:val="15"/>
        </w:rPr>
        <w:t>Section 26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Criminal</w:t>
      </w:r>
      <w:r>
        <w:rPr>
          <w:rFonts w:ascii="Century Gothic" w:hAns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Code</w:t>
      </w:r>
      <w:r>
        <w:rPr>
          <w:rFonts w:ascii="Century Gothic" w:hAnsi="Century Gothic"/>
          <w:i/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(Qld).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That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longstanding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code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 common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law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presumption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is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similarly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enshrined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Article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12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 the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Convention</w:t>
      </w:r>
      <w:r>
        <w:rPr>
          <w:rFonts w:ascii="Century Gothic" w:hAns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on</w:t>
      </w:r>
      <w:r>
        <w:rPr>
          <w:rFonts w:ascii="Century Gothic" w:hAns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the</w:t>
      </w:r>
      <w:r>
        <w:rPr>
          <w:rFonts w:ascii="Century Gothic" w:hAns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Rights</w:t>
      </w:r>
      <w:r>
        <w:rPr>
          <w:rFonts w:ascii="Century Gothic" w:hAns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of</w:t>
      </w:r>
      <w:r>
        <w:rPr>
          <w:rFonts w:ascii="Century Gothic" w:hAnsi="Century Gothic"/>
          <w:i/>
          <w:color w:val="231F20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Persons</w:t>
      </w:r>
      <w:r>
        <w:rPr>
          <w:rFonts w:ascii="Century Gothic" w:hAnsi="Century Gothic"/>
          <w:i/>
          <w:color w:val="231F20"/>
          <w:spacing w:val="-4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with</w:t>
      </w:r>
      <w:r>
        <w:rPr>
          <w:rFonts w:ascii="Century Gothic" w:hAnsi="Century Gothic"/>
          <w:i/>
          <w:color w:val="231F20"/>
          <w:spacing w:val="-3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Disabilities</w:t>
      </w:r>
      <w:r>
        <w:rPr>
          <w:rFonts w:ascii="Century Gothic" w:hAnsi="Century Gothic"/>
          <w:i/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.Article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12: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‘States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Parties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shall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recognise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that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persons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disabilities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enjoy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legal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capacity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equal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basis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others’.</w:t>
      </w:r>
    </w:p>
    <w:p w14:paraId="707F300D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line="183" w:lineRule="exact"/>
        <w:ind w:hanging="285"/>
        <w:rPr>
          <w:sz w:val="15"/>
        </w:rPr>
      </w:pPr>
      <w:r>
        <w:rPr>
          <w:color w:val="231F20"/>
          <w:w w:val="80"/>
          <w:sz w:val="15"/>
        </w:rPr>
        <w:t>S</w:t>
      </w:r>
      <w:r>
        <w:rPr>
          <w:color w:val="231F20"/>
          <w:spacing w:val="-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304A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Criminal Code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(Qld).</w:t>
      </w:r>
    </w:p>
    <w:p w14:paraId="5A6347A6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before="16" w:line="264" w:lineRule="auto"/>
        <w:ind w:right="1227"/>
        <w:rPr>
          <w:sz w:val="15"/>
        </w:rPr>
      </w:pPr>
      <w:r>
        <w:rPr>
          <w:color w:val="231F20"/>
          <w:w w:val="90"/>
          <w:sz w:val="15"/>
        </w:rPr>
        <w:t>‘Mental disease’ and ‘natural mental infirmity’ are the relevant legal terms denoting a underlying pathological infirmity of the mind including in a number of</w:t>
      </w:r>
      <w:r>
        <w:rPr>
          <w:color w:val="231F20"/>
          <w:spacing w:val="-40"/>
          <w:w w:val="90"/>
          <w:sz w:val="15"/>
        </w:rPr>
        <w:t xml:space="preserve"> </w:t>
      </w:r>
      <w:r>
        <w:rPr>
          <w:color w:val="231F20"/>
          <w:w w:val="85"/>
          <w:sz w:val="15"/>
        </w:rPr>
        <w:t>established categories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 intellectual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or cognitive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impairments respectively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-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 xml:space="preserve">see </w:t>
      </w:r>
      <w:r>
        <w:rPr>
          <w:rFonts w:ascii="Century Gothic" w:hAnsi="Century Gothic"/>
          <w:i/>
          <w:color w:val="231F20"/>
          <w:w w:val="85"/>
          <w:sz w:val="15"/>
        </w:rPr>
        <w:t>Radford</w:t>
      </w:r>
      <w:r>
        <w:rPr>
          <w:rFonts w:ascii="Century Gothic" w:hAns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v</w:t>
      </w:r>
      <w:r>
        <w:rPr>
          <w:rFonts w:ascii="Century Gothic" w:hAns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The</w:t>
      </w:r>
      <w:r>
        <w:rPr>
          <w:rFonts w:ascii="Century Gothic" w:hAns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Queen</w:t>
      </w:r>
      <w:r>
        <w:rPr>
          <w:rFonts w:ascii="Century Gothic" w:hAnsi="Century Gothic"/>
          <w:i/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(1985) 42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SASR 266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&amp;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R</w:t>
      </w:r>
      <w:r>
        <w:rPr>
          <w:rFonts w:ascii="Century Gothic" w:hAns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v</w:t>
      </w:r>
      <w:r>
        <w:rPr>
          <w:rFonts w:ascii="Century Gothic" w:hAns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Rolph</w:t>
      </w:r>
      <w:r>
        <w:rPr>
          <w:rFonts w:ascii="Century Gothic" w:hAnsi="Century Gothic"/>
          <w:i/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[1962]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Qd R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262.</w:t>
      </w:r>
    </w:p>
    <w:p w14:paraId="2DC09EEC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line="182" w:lineRule="exact"/>
        <w:ind w:hanging="285"/>
        <w:rPr>
          <w:sz w:val="15"/>
        </w:rPr>
      </w:pPr>
      <w:r>
        <w:rPr>
          <w:color w:val="231F20"/>
          <w:w w:val="85"/>
          <w:sz w:val="15"/>
        </w:rPr>
        <w:t>Both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are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anachronistic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terms: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see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Section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27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Criminal</w:t>
      </w:r>
      <w:r>
        <w:rPr>
          <w:rFonts w:ascii="Century Gothic"/>
          <w:i/>
          <w:color w:val="231F20"/>
          <w:spacing w:val="6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Code</w:t>
      </w:r>
      <w:r>
        <w:rPr>
          <w:rFonts w:ascii="Century Gothic"/>
          <w:i/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(Qld).</w:t>
      </w:r>
      <w:r>
        <w:rPr>
          <w:color w:val="231F20"/>
          <w:spacing w:val="10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Insanity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is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misnomer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-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see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text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box.</w:t>
      </w:r>
    </w:p>
    <w:p w14:paraId="519D81A0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before="16" w:line="264" w:lineRule="auto"/>
        <w:ind w:right="1263"/>
        <w:rPr>
          <w:sz w:val="15"/>
        </w:rPr>
      </w:pPr>
      <w:r>
        <w:rPr>
          <w:color w:val="231F20"/>
          <w:spacing w:val="-1"/>
          <w:w w:val="90"/>
          <w:sz w:val="15"/>
        </w:rPr>
        <w:t xml:space="preserve">Section 27(1) </w:t>
      </w:r>
      <w:r>
        <w:rPr>
          <w:rFonts w:ascii="Century Gothic" w:hAnsi="Century Gothic"/>
          <w:i/>
          <w:color w:val="231F20"/>
          <w:spacing w:val="-1"/>
          <w:w w:val="90"/>
          <w:sz w:val="15"/>
        </w:rPr>
        <w:t xml:space="preserve">Criminal Code </w:t>
      </w:r>
      <w:r>
        <w:rPr>
          <w:color w:val="231F20"/>
          <w:spacing w:val="-1"/>
          <w:w w:val="90"/>
          <w:sz w:val="15"/>
        </w:rPr>
        <w:t xml:space="preserve">(Qld) requires </w:t>
      </w:r>
      <w:r>
        <w:rPr>
          <w:color w:val="231F20"/>
          <w:w w:val="90"/>
          <w:sz w:val="15"/>
        </w:rPr>
        <w:t>that the person was: ‘in such a state of mental disease or natural mental infirmity as to deprive the person of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capacity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understand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what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person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doing,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capacity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control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person’s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actions,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capacity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know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that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person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ought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no</w:t>
      </w:r>
      <w:r>
        <w:rPr>
          <w:color w:val="231F20"/>
          <w:w w:val="90"/>
          <w:sz w:val="15"/>
        </w:rPr>
        <w:t>t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do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act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sz w:val="15"/>
        </w:rPr>
        <w:t>or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make</w:t>
      </w:r>
      <w:r>
        <w:rPr>
          <w:color w:val="231F20"/>
          <w:spacing w:val="-14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omission’.</w:t>
      </w:r>
    </w:p>
    <w:p w14:paraId="2282B251" w14:textId="77777777" w:rsidR="004E416D" w:rsidRDefault="004E416D">
      <w:pPr>
        <w:spacing w:line="264" w:lineRule="auto"/>
        <w:rPr>
          <w:sz w:val="15"/>
        </w:rPr>
        <w:sectPr w:rsidR="004E416D">
          <w:headerReference w:type="default" r:id="rId34"/>
          <w:footerReference w:type="default" r:id="rId35"/>
          <w:pgSz w:w="11910" w:h="16840"/>
          <w:pgMar w:top="1100" w:right="0" w:bottom="1040" w:left="0" w:header="0" w:footer="859" w:gutter="0"/>
          <w:cols w:space="720"/>
        </w:sectPr>
      </w:pPr>
    </w:p>
    <w:p w14:paraId="0AFF8314" w14:textId="77777777" w:rsidR="004E416D" w:rsidRDefault="004E416D">
      <w:pPr>
        <w:pStyle w:val="BodyText"/>
        <w:rPr>
          <w:sz w:val="20"/>
        </w:rPr>
      </w:pPr>
    </w:p>
    <w:p w14:paraId="07544BD8" w14:textId="77777777" w:rsidR="004E416D" w:rsidRDefault="004E416D">
      <w:pPr>
        <w:pStyle w:val="BodyText"/>
        <w:spacing w:before="10"/>
        <w:rPr>
          <w:sz w:val="19"/>
        </w:rPr>
      </w:pPr>
    </w:p>
    <w:p w14:paraId="47EE4C13" w14:textId="77777777" w:rsidR="004E416D" w:rsidRDefault="00AA3B95">
      <w:pPr>
        <w:pStyle w:val="BodyText"/>
        <w:spacing w:before="96" w:line="249" w:lineRule="auto"/>
        <w:ind w:left="1133" w:right="1134"/>
        <w:jc w:val="both"/>
      </w:pPr>
      <w:r>
        <w:rPr>
          <w:color w:val="231F20"/>
          <w:w w:val="90"/>
        </w:rPr>
        <w:t>those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basis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harm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others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discriminatory.</w:t>
      </w:r>
      <w:r>
        <w:rPr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without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not,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rule,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indefinitely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detained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basis.</w:t>
      </w:r>
    </w:p>
    <w:p w14:paraId="1BE94DFF" w14:textId="77777777" w:rsidR="004E416D" w:rsidRDefault="00AA3B95">
      <w:pPr>
        <w:pStyle w:val="BodyText"/>
        <w:spacing w:before="230" w:line="249" w:lineRule="auto"/>
        <w:ind w:left="1133" w:right="1131"/>
        <w:jc w:val="both"/>
      </w:pPr>
      <w:r>
        <w:rPr>
          <w:color w:val="231F20"/>
          <w:w w:val="90"/>
        </w:rPr>
        <w:t>These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just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few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problems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raised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respondents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findings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QAI’s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own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advocates.</w:t>
      </w:r>
      <w:r>
        <w:rPr>
          <w:color w:val="231F20"/>
          <w:spacing w:val="5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pages,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QAI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elaborates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preceding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examples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others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where,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QAI’s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view,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makes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insufficient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inappropriate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provision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relation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disabilities</w:t>
      </w:r>
    </w:p>
    <w:p w14:paraId="6061E1FD" w14:textId="77777777" w:rsidR="004E416D" w:rsidRDefault="00AA3B95">
      <w:pPr>
        <w:pStyle w:val="BodyText"/>
        <w:spacing w:before="4" w:line="249" w:lineRule="auto"/>
        <w:ind w:left="1133" w:right="1130"/>
        <w:jc w:val="both"/>
      </w:pPr>
      <w:r>
        <w:rPr>
          <w:color w:val="231F20"/>
          <w:spacing w:val="-1"/>
          <w:w w:val="95"/>
        </w:rPr>
        <w:t>-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examples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demonstrate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need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lawmakers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continually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refine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criminal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system’s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legislative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framework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balance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theoretical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right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equality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lived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experience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impairment.</w:t>
      </w:r>
    </w:p>
    <w:p w14:paraId="26278326" w14:textId="77777777" w:rsidR="004E416D" w:rsidRDefault="004E416D">
      <w:pPr>
        <w:pStyle w:val="BodyText"/>
        <w:spacing w:before="10"/>
        <w:rPr>
          <w:sz w:val="35"/>
        </w:rPr>
      </w:pPr>
    </w:p>
    <w:p w14:paraId="54DF1348" w14:textId="77777777" w:rsidR="004E416D" w:rsidRDefault="00AA3B95">
      <w:pPr>
        <w:pStyle w:val="Heading2"/>
        <w:tabs>
          <w:tab w:val="left" w:pos="10771"/>
        </w:tabs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spacing w:val="-1"/>
          <w:w w:val="90"/>
          <w:shd w:val="clear" w:color="auto" w:fill="F17E3A"/>
        </w:rPr>
        <w:t>1.3</w:t>
      </w:r>
      <w:r>
        <w:rPr>
          <w:color w:val="FFFFFF"/>
          <w:spacing w:val="113"/>
          <w:shd w:val="clear" w:color="auto" w:fill="F17E3A"/>
        </w:rPr>
        <w:t xml:space="preserve"> </w:t>
      </w:r>
      <w:r>
        <w:rPr>
          <w:color w:val="FFFFFF"/>
          <w:spacing w:val="-1"/>
          <w:w w:val="90"/>
          <w:shd w:val="clear" w:color="auto" w:fill="F17E3A"/>
        </w:rPr>
        <w:t>Objective</w:t>
      </w:r>
      <w:r>
        <w:rPr>
          <w:color w:val="FFFFFF"/>
          <w:spacing w:val="-1"/>
          <w:shd w:val="clear" w:color="auto" w:fill="F17E3A"/>
        </w:rPr>
        <w:tab/>
      </w:r>
    </w:p>
    <w:p w14:paraId="0CF3A021" w14:textId="77777777" w:rsidR="004E416D" w:rsidRDefault="004E416D">
      <w:pPr>
        <w:pStyle w:val="BodyText"/>
        <w:rPr>
          <w:rFonts w:ascii="Trebuchet MS"/>
          <w:b/>
          <w:sz w:val="26"/>
        </w:rPr>
      </w:pPr>
    </w:p>
    <w:p w14:paraId="7952C5D6" w14:textId="77777777" w:rsidR="004E416D" w:rsidRDefault="00AA3B95">
      <w:pPr>
        <w:pStyle w:val="BodyText"/>
        <w:spacing w:before="151"/>
        <w:ind w:left="1133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case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study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prompted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QAI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undertake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writing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book.</w:t>
      </w:r>
    </w:p>
    <w:p w14:paraId="777C9741" w14:textId="77777777" w:rsidR="004E416D" w:rsidRDefault="00AA3B95">
      <w:pPr>
        <w:pStyle w:val="BodyText"/>
        <w:spacing w:before="2"/>
        <w:rPr>
          <w:sz w:val="13"/>
        </w:rPr>
      </w:pPr>
      <w:r>
        <w:pict w14:anchorId="75E5A564">
          <v:shape id="_x0000_s1485" type="#_x0000_t202" style="position:absolute;margin-left:56.95pt;margin-top:10.2pt;width:481.4pt;height:185.2pt;z-index:-15719424;mso-wrap-distance-left:0;mso-wrap-distance-right:0;mso-position-horizontal-relative:page" fillcolor="#fde1cd" strokecolor="#f17e3a" strokeweight=".5pt">
            <v:textbox inset="0,0,0,0">
              <w:txbxContent>
                <w:p w14:paraId="7BBAE1E0" w14:textId="77777777" w:rsidR="004E416D" w:rsidRDefault="004E416D">
                  <w:pPr>
                    <w:pStyle w:val="BodyText"/>
                    <w:spacing w:before="4"/>
                    <w:rPr>
                      <w:sz w:val="21"/>
                    </w:rPr>
                  </w:pPr>
                </w:p>
                <w:p w14:paraId="4B784570" w14:textId="77777777" w:rsidR="004E416D" w:rsidRDefault="00AA3B95">
                  <w:pPr>
                    <w:ind w:left="273"/>
                    <w:jc w:val="both"/>
                    <w:rPr>
                      <w:b/>
                      <w:sz w:val="23"/>
                    </w:rPr>
                  </w:pPr>
                  <w:r>
                    <w:rPr>
                      <w:b/>
                      <w:color w:val="231F20"/>
                      <w:w w:val="80"/>
                      <w:sz w:val="23"/>
                    </w:rPr>
                    <w:t>Summary</w:t>
                  </w:r>
                  <w:r>
                    <w:rPr>
                      <w:b/>
                      <w:color w:val="231F20"/>
                      <w:spacing w:val="5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offences:</w:t>
                  </w:r>
                  <w:r>
                    <w:rPr>
                      <w:b/>
                      <w:color w:val="231F20"/>
                      <w:spacing w:val="5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case</w:t>
                  </w:r>
                  <w:r>
                    <w:rPr>
                      <w:b/>
                      <w:color w:val="231F20"/>
                      <w:spacing w:val="6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scenario</w:t>
                  </w:r>
                </w:p>
                <w:p w14:paraId="600CA54A" w14:textId="77777777" w:rsidR="004E416D" w:rsidRDefault="00AA3B95">
                  <w:pPr>
                    <w:pStyle w:val="BodyText"/>
                    <w:spacing w:before="12" w:line="249" w:lineRule="auto"/>
                    <w:ind w:left="273" w:right="270"/>
                    <w:jc w:val="both"/>
                  </w:pPr>
                  <w:r>
                    <w:rPr>
                      <w:color w:val="231F20"/>
                      <w:w w:val="90"/>
                    </w:rPr>
                    <w:t>A young woman with an intellectual disability repeatedly stole a number of small items from a local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retailer,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and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on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number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of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these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occasions</w:t>
                  </w:r>
                  <w:r>
                    <w:rPr>
                      <w:color w:val="231F20"/>
                      <w:spacing w:val="-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police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attended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and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placed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her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under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arrest.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The</w:t>
                  </w:r>
                  <w:r>
                    <w:rPr>
                      <w:color w:val="231F20"/>
                      <w:spacing w:val="-6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offences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were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dealt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with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Magistrates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courts.</w:t>
                  </w:r>
                </w:p>
                <w:p w14:paraId="602DEC49" w14:textId="77777777" w:rsidR="004E416D" w:rsidRDefault="004E416D">
                  <w:pPr>
                    <w:pStyle w:val="BodyText"/>
                    <w:spacing w:before="4"/>
                    <w:rPr>
                      <w:sz w:val="24"/>
                    </w:rPr>
                  </w:pPr>
                </w:p>
                <w:p w14:paraId="5CCE95A4" w14:textId="77777777" w:rsidR="004E416D" w:rsidRDefault="00AA3B95">
                  <w:pPr>
                    <w:pStyle w:val="BodyText"/>
                    <w:spacing w:before="1" w:line="249" w:lineRule="auto"/>
                    <w:ind w:left="273" w:right="270"/>
                    <w:jc w:val="both"/>
                  </w:pPr>
                  <w:r>
                    <w:rPr>
                      <w:color w:val="231F20"/>
                      <w:w w:val="90"/>
                    </w:rPr>
                    <w:t>The Mental Health Court (Mental Health Court) later determined that the young woman lacks the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capacity to understand the wrongness of her actions, to enter a plea or otherwise participate in the</w:t>
                  </w:r>
                  <w:r>
                    <w:rPr>
                      <w:color w:val="231F20"/>
                      <w:spacing w:val="-6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court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process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–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i.e.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that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she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is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permanently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unfit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for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trial.</w:t>
                  </w:r>
                  <w:r>
                    <w:rPr>
                      <w:color w:val="231F20"/>
                      <w:spacing w:val="3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But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young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woman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had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already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entered</w:t>
                  </w:r>
                  <w:r>
                    <w:rPr>
                      <w:color w:val="231F20"/>
                      <w:spacing w:val="-6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guilty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plea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had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been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fined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Magistrates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Court.</w:t>
                  </w:r>
                  <w:r>
                    <w:rPr>
                      <w:color w:val="231F20"/>
                      <w:spacing w:val="5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She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sought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Governor’s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pardon,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Court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Appeal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set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her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convictions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aside,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inferring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from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Mental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Health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Court’s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findings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that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she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was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not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fit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plead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relation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Magistrates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Court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matters.</w:t>
                  </w:r>
                </w:p>
              </w:txbxContent>
            </v:textbox>
            <w10:wrap type="topAndBottom" anchorx="page"/>
          </v:shape>
        </w:pict>
      </w:r>
    </w:p>
    <w:p w14:paraId="01C383D7" w14:textId="77777777" w:rsidR="004E416D" w:rsidRDefault="004E416D">
      <w:pPr>
        <w:pStyle w:val="BodyText"/>
        <w:rPr>
          <w:sz w:val="6"/>
        </w:rPr>
      </w:pPr>
    </w:p>
    <w:p w14:paraId="44A57FE2" w14:textId="77777777" w:rsidR="004E416D" w:rsidRDefault="00AA3B95">
      <w:pPr>
        <w:pStyle w:val="BodyText"/>
        <w:spacing w:before="95"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 xml:space="preserve">This report is designed to complement rather than repeat the broad critical analysis of </w:t>
      </w:r>
      <w:r>
        <w:rPr>
          <w:rFonts w:ascii="Century Gothic" w:hAnsi="Century Gothic"/>
          <w:i/>
          <w:color w:val="231F20"/>
          <w:w w:val="90"/>
        </w:rPr>
        <w:t>Disabled Justice</w:t>
      </w:r>
      <w:r>
        <w:rPr>
          <w:color w:val="231F20"/>
          <w:w w:val="90"/>
        </w:rPr>
        <w:t>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published by QAI in 2007.</w:t>
      </w:r>
      <w:r>
        <w:rPr>
          <w:color w:val="231F20"/>
          <w:w w:val="90"/>
          <w:position w:val="8"/>
          <w:sz w:val="13"/>
        </w:rPr>
        <w:t>34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 xml:space="preserve">In its recommendations, the original work focussed on high-level </w:t>
      </w:r>
      <w:r>
        <w:rPr>
          <w:color w:val="231F20"/>
          <w:w w:val="90"/>
        </w:rPr>
        <w:t>managerial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initiatives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designed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address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whole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complex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relationships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disabilities.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made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critical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observations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pertinent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institutions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in most Australian jurisdictions.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 described a largely homogeneous disability identity interacting with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generalised criminal justice institutions like the police, the courts and corrective services. That rhetorical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homogenisation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critic</w:t>
      </w:r>
      <w:r>
        <w:rPr>
          <w:color w:val="231F20"/>
          <w:w w:val="90"/>
        </w:rPr>
        <w:t>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report’s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polemical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intent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unprecedented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success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galvanising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action.</w:t>
      </w:r>
      <w:r>
        <w:rPr>
          <w:color w:val="231F20"/>
          <w:position w:val="8"/>
          <w:sz w:val="13"/>
        </w:rPr>
        <w:t>35</w:t>
      </w:r>
    </w:p>
    <w:p w14:paraId="1C27E476" w14:textId="77777777" w:rsidR="004E416D" w:rsidRDefault="004E416D">
      <w:pPr>
        <w:pStyle w:val="BodyText"/>
        <w:spacing w:before="4"/>
        <w:rPr>
          <w:sz w:val="19"/>
        </w:rPr>
      </w:pPr>
    </w:p>
    <w:p w14:paraId="417447CD" w14:textId="77777777" w:rsidR="004E416D" w:rsidRDefault="00AA3B95">
      <w:pPr>
        <w:pStyle w:val="BodyText"/>
        <w:spacing w:line="249" w:lineRule="auto"/>
        <w:ind w:left="1133" w:right="1131"/>
        <w:jc w:val="both"/>
      </w:pPr>
      <w:r>
        <w:rPr>
          <w:color w:val="231F20"/>
          <w:w w:val="90"/>
        </w:rPr>
        <w:t>Those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recommendations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remain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valid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ever,</w:t>
      </w:r>
      <w:r>
        <w:rPr>
          <w:color w:val="231F20"/>
          <w:w w:val="90"/>
          <w:position w:val="8"/>
          <w:sz w:val="13"/>
        </w:rPr>
        <w:t>36</w:t>
      </w:r>
      <w:r>
        <w:rPr>
          <w:color w:val="231F20"/>
          <w:spacing w:val="19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subsequent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publication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sets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complement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earlier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work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narrow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focus.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QAI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appreciates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evolving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concept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offer specific suggestions for the reform of express legislative provisions, recognising that criminal justice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solutions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varied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innumerable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ways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impairment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meshes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system.</w:t>
      </w:r>
    </w:p>
    <w:p w14:paraId="24F36182" w14:textId="77777777" w:rsidR="004E416D" w:rsidRDefault="004E416D">
      <w:pPr>
        <w:pStyle w:val="BodyText"/>
        <w:rPr>
          <w:sz w:val="20"/>
        </w:rPr>
      </w:pPr>
    </w:p>
    <w:p w14:paraId="27F0907E" w14:textId="77777777" w:rsidR="004E416D" w:rsidRDefault="004E416D">
      <w:pPr>
        <w:pStyle w:val="BodyText"/>
        <w:rPr>
          <w:sz w:val="20"/>
        </w:rPr>
      </w:pPr>
    </w:p>
    <w:p w14:paraId="52E40A90" w14:textId="77777777" w:rsidR="004E416D" w:rsidRDefault="00AA3B95">
      <w:pPr>
        <w:pStyle w:val="BodyText"/>
        <w:spacing w:before="3"/>
        <w:rPr>
          <w:sz w:val="28"/>
        </w:rPr>
      </w:pPr>
      <w:r>
        <w:pict w14:anchorId="0606F507">
          <v:shape id="_x0000_s1484" style="position:absolute;margin-left:56.7pt;margin-top:19.55pt;width:481.9pt;height:.1pt;z-index:-15718912;mso-wrap-distance-left:0;mso-wrap-distance-right:0;mso-position-horizontal-relative:page" coordorigin="1134,391" coordsize="9638,0" path="m1134,391r9638,e" filled="f" strokecolor="#f17e3a" strokeweight="1pt">
            <v:path arrowok="t"/>
            <w10:wrap type="topAndBottom" anchorx="page"/>
          </v:shape>
        </w:pict>
      </w:r>
    </w:p>
    <w:p w14:paraId="11761985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before="47" w:line="261" w:lineRule="auto"/>
        <w:ind w:right="1235"/>
        <w:rPr>
          <w:sz w:val="15"/>
        </w:rPr>
      </w:pPr>
      <w:r>
        <w:rPr>
          <w:color w:val="231F20"/>
          <w:w w:val="85"/>
          <w:sz w:val="15"/>
        </w:rPr>
        <w:t>P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French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&amp;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 Disability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Studies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 Research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Institute.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2007.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Disabled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Justice:</w:t>
      </w:r>
      <w:r>
        <w:rPr>
          <w:rFonts w:ascii="Century Gothic"/>
          <w:i/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Barriers</w:t>
      </w:r>
      <w:r>
        <w:rPr>
          <w:rFonts w:ascii="Century Gothic"/>
          <w:i/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to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Justice</w:t>
      </w:r>
      <w:r>
        <w:rPr>
          <w:rFonts w:ascii="Century Gothic"/>
          <w:i/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for</w:t>
      </w:r>
      <w:r>
        <w:rPr>
          <w:rFonts w:ascii="Century Gothic"/>
          <w:i/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Persons</w:t>
      </w:r>
      <w:r>
        <w:rPr>
          <w:rFonts w:ascii="Century Gothic"/>
          <w:i/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with</w:t>
      </w:r>
      <w:r>
        <w:rPr>
          <w:rFonts w:ascii="Century Gothic"/>
          <w:i/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Disability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in</w:t>
      </w:r>
      <w:r>
        <w:rPr>
          <w:rFonts w:ascii="Century Gothic"/>
          <w:i/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Queensland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Queensland:</w:t>
      </w:r>
      <w:r>
        <w:rPr>
          <w:color w:val="231F20"/>
          <w:spacing w:val="-37"/>
          <w:w w:val="85"/>
          <w:sz w:val="15"/>
        </w:rPr>
        <w:t xml:space="preserve"> </w:t>
      </w:r>
      <w:r>
        <w:rPr>
          <w:color w:val="231F20"/>
          <w:sz w:val="15"/>
        </w:rPr>
        <w:t>Queensland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Advocacy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Incorporated.</w:t>
      </w:r>
    </w:p>
    <w:p w14:paraId="7ABDC9AC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before="2"/>
        <w:ind w:hanging="285"/>
        <w:rPr>
          <w:sz w:val="15"/>
        </w:rPr>
      </w:pPr>
      <w:r>
        <w:rPr>
          <w:rFonts w:ascii="Century Gothic"/>
          <w:i/>
          <w:color w:val="231F20"/>
          <w:w w:val="85"/>
          <w:sz w:val="15"/>
        </w:rPr>
        <w:t>Disabled</w:t>
      </w:r>
      <w:r>
        <w:rPr>
          <w:rFonts w:ascii="Century Gothic"/>
          <w:i/>
          <w:color w:val="231F20"/>
          <w:spacing w:val="9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Justice</w:t>
      </w:r>
      <w:r>
        <w:rPr>
          <w:rFonts w:ascii="Century Gothic"/>
          <w:i/>
          <w:color w:val="231F20"/>
          <w:spacing w:val="10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prompted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Queensland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Government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to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formulate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its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own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report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response.</w:t>
      </w:r>
    </w:p>
    <w:p w14:paraId="5DEEBAD4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before="17" w:line="264" w:lineRule="auto"/>
        <w:ind w:right="1183"/>
        <w:rPr>
          <w:sz w:val="15"/>
        </w:rPr>
      </w:pPr>
      <w:r>
        <w:rPr>
          <w:color w:val="231F20"/>
          <w:w w:val="90"/>
          <w:sz w:val="15"/>
        </w:rPr>
        <w:t>The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Queensland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government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implemented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number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recommendations.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Relevant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government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departments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Legal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Aid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developed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Disability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Justice</w:t>
      </w:r>
      <w:r>
        <w:rPr>
          <w:color w:val="231F20"/>
          <w:spacing w:val="-39"/>
          <w:w w:val="90"/>
          <w:sz w:val="15"/>
        </w:rPr>
        <w:t xml:space="preserve"> </w:t>
      </w:r>
      <w:r>
        <w:rPr>
          <w:color w:val="231F20"/>
          <w:sz w:val="15"/>
        </w:rPr>
        <w:t>Plans.</w:t>
      </w:r>
    </w:p>
    <w:p w14:paraId="2A822DDC" w14:textId="77777777" w:rsidR="004E416D" w:rsidRDefault="004E416D">
      <w:pPr>
        <w:spacing w:line="264" w:lineRule="auto"/>
        <w:rPr>
          <w:sz w:val="15"/>
        </w:rPr>
        <w:sectPr w:rsidR="004E416D">
          <w:headerReference w:type="default" r:id="rId36"/>
          <w:footerReference w:type="default" r:id="rId37"/>
          <w:pgSz w:w="11910" w:h="16840"/>
          <w:pgMar w:top="1100" w:right="0" w:bottom="1040" w:left="0" w:header="0" w:footer="859" w:gutter="0"/>
          <w:cols w:space="720"/>
        </w:sectPr>
      </w:pPr>
    </w:p>
    <w:p w14:paraId="5F261867" w14:textId="77777777" w:rsidR="004E416D" w:rsidRDefault="004E416D">
      <w:pPr>
        <w:pStyle w:val="BodyText"/>
        <w:rPr>
          <w:sz w:val="20"/>
        </w:rPr>
      </w:pPr>
    </w:p>
    <w:p w14:paraId="53830C32" w14:textId="77777777" w:rsidR="004E416D" w:rsidRDefault="004E416D">
      <w:pPr>
        <w:pStyle w:val="BodyText"/>
        <w:spacing w:before="2"/>
        <w:rPr>
          <w:sz w:val="19"/>
        </w:rPr>
      </w:pPr>
    </w:p>
    <w:p w14:paraId="6577BFC4" w14:textId="77777777" w:rsidR="004E416D" w:rsidRDefault="00AA3B95">
      <w:pPr>
        <w:pStyle w:val="BodyText"/>
        <w:spacing w:before="103" w:line="249" w:lineRule="auto"/>
        <w:ind w:left="1133" w:right="1130"/>
        <w:jc w:val="both"/>
      </w:pPr>
      <w:r>
        <w:rPr>
          <w:rFonts w:ascii="Century Gothic"/>
          <w:i/>
          <w:color w:val="231F20"/>
          <w:w w:val="90"/>
        </w:rPr>
        <w:t>dis-</w:t>
      </w:r>
      <w:r>
        <w:rPr>
          <w:rFonts w:ascii="Century Gothic"/>
          <w:b/>
          <w:i/>
          <w:color w:val="231F20"/>
          <w:w w:val="90"/>
        </w:rPr>
        <w:t>Abled</w:t>
      </w:r>
      <w:r>
        <w:rPr>
          <w:rFonts w:ascii="Century Gothic"/>
          <w:b/>
          <w:i/>
          <w:color w:val="231F20"/>
          <w:spacing w:val="-7"/>
          <w:w w:val="90"/>
        </w:rPr>
        <w:t xml:space="preserve"> </w:t>
      </w:r>
      <w:r>
        <w:rPr>
          <w:rFonts w:ascii="Century Gothic"/>
          <w:b/>
          <w:i/>
          <w:color w:val="231F20"/>
          <w:w w:val="90"/>
        </w:rPr>
        <w:t>Justice</w:t>
      </w:r>
      <w:r>
        <w:rPr>
          <w:rFonts w:ascii="Century Gothic"/>
          <w:b/>
          <w:i/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builds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earlier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examining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relationship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responsibility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forms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impairment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detail,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illuminating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benefits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gained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developing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individualised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strategies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identifying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micro-reforms: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small,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manageable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changes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address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gaps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inequities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treatment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suspects,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defendants,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offenders,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witnesses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victims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and cognitive impairments and mental health issues. QAI interviewed practitioners and professionals who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gaps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inequities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proposed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potential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remedies.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Appendix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5"/>
        </w:rPr>
        <w:t>B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outlines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method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used/utilised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detail.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recommendations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reflect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micro-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analysis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bulk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report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which,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apart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introductory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chapter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overrepresentation,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charts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similar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linear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pathway</w:t>
      </w:r>
      <w:r>
        <w:rPr>
          <w:color w:val="231F20"/>
          <w:w w:val="90"/>
          <w:position w:val="8"/>
          <w:sz w:val="13"/>
        </w:rPr>
        <w:t>37</w:t>
      </w:r>
      <w:r>
        <w:rPr>
          <w:color w:val="231F20"/>
          <w:spacing w:val="17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followed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suspects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offenders.</w:t>
      </w:r>
    </w:p>
    <w:p w14:paraId="3E04A7BB" w14:textId="77777777" w:rsidR="004E416D" w:rsidRDefault="004E416D">
      <w:pPr>
        <w:pStyle w:val="BodyText"/>
        <w:spacing w:before="4"/>
        <w:rPr>
          <w:sz w:val="36"/>
        </w:rPr>
      </w:pPr>
    </w:p>
    <w:p w14:paraId="53A38F7E" w14:textId="77777777" w:rsidR="004E416D" w:rsidRDefault="00AA3B95">
      <w:pPr>
        <w:pStyle w:val="Heading2"/>
        <w:tabs>
          <w:tab w:val="left" w:pos="10771"/>
        </w:tabs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>1.4</w:t>
      </w:r>
      <w:r>
        <w:rPr>
          <w:color w:val="FFFFFF"/>
          <w:spacing w:val="40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>Themes</w:t>
      </w:r>
      <w:r>
        <w:rPr>
          <w:color w:val="FFFFFF"/>
          <w:shd w:val="clear" w:color="auto" w:fill="F17E3A"/>
        </w:rPr>
        <w:tab/>
      </w:r>
    </w:p>
    <w:p w14:paraId="44C4B774" w14:textId="77777777" w:rsidR="004E416D" w:rsidRDefault="004E416D">
      <w:pPr>
        <w:pStyle w:val="BodyText"/>
        <w:rPr>
          <w:rFonts w:ascii="Trebuchet MS"/>
          <w:b/>
          <w:sz w:val="34"/>
        </w:rPr>
      </w:pPr>
    </w:p>
    <w:p w14:paraId="49BEBF72" w14:textId="77777777" w:rsidR="004E416D" w:rsidRDefault="00AA3B95">
      <w:pPr>
        <w:spacing w:before="1"/>
        <w:ind w:left="1133"/>
        <w:rPr>
          <w:sz w:val="23"/>
        </w:rPr>
      </w:pPr>
      <w:r>
        <w:rPr>
          <w:color w:val="231F20"/>
          <w:w w:val="85"/>
          <w:sz w:val="23"/>
        </w:rPr>
        <w:t>The key themes explored</w:t>
      </w:r>
      <w:r>
        <w:rPr>
          <w:color w:val="231F20"/>
          <w:spacing w:val="1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 xml:space="preserve">in </w:t>
      </w:r>
      <w:r>
        <w:rPr>
          <w:rFonts w:ascii="Century Gothic"/>
          <w:i/>
          <w:color w:val="231F20"/>
          <w:w w:val="85"/>
          <w:sz w:val="23"/>
        </w:rPr>
        <w:t>dis-</w:t>
      </w:r>
      <w:r>
        <w:rPr>
          <w:rFonts w:ascii="Century Gothic"/>
          <w:b/>
          <w:i/>
          <w:color w:val="231F20"/>
          <w:w w:val="85"/>
          <w:sz w:val="23"/>
        </w:rPr>
        <w:t>Abled</w:t>
      </w:r>
      <w:r>
        <w:rPr>
          <w:rFonts w:ascii="Century Gothic"/>
          <w:b/>
          <w:i/>
          <w:color w:val="231F20"/>
          <w:spacing w:val="4"/>
          <w:w w:val="85"/>
          <w:sz w:val="23"/>
        </w:rPr>
        <w:t xml:space="preserve"> </w:t>
      </w:r>
      <w:r>
        <w:rPr>
          <w:rFonts w:ascii="Century Gothic"/>
          <w:b/>
          <w:i/>
          <w:color w:val="231F20"/>
          <w:w w:val="85"/>
          <w:sz w:val="23"/>
        </w:rPr>
        <w:t>Justice</w:t>
      </w:r>
      <w:r>
        <w:rPr>
          <w:rFonts w:ascii="Century Gothic"/>
          <w:b/>
          <w:i/>
          <w:color w:val="231F20"/>
          <w:spacing w:val="7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are:</w:t>
      </w:r>
    </w:p>
    <w:p w14:paraId="35C35E3E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236" w:line="249" w:lineRule="auto"/>
        <w:ind w:right="1129"/>
        <w:jc w:val="both"/>
        <w:rPr>
          <w:sz w:val="23"/>
        </w:rPr>
      </w:pPr>
      <w:r>
        <w:rPr>
          <w:b/>
          <w:color w:val="231F20"/>
          <w:w w:val="95"/>
          <w:sz w:val="23"/>
        </w:rPr>
        <w:t xml:space="preserve">Overrepresentation </w:t>
      </w:r>
      <w:r>
        <w:rPr>
          <w:color w:val="231F20"/>
          <w:w w:val="95"/>
          <w:sz w:val="23"/>
        </w:rPr>
        <w:t>- People with disabilities are consistently overrepresented in the criminal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justice system as victims and offenders, notwithstanding a long-term state and national downward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sz w:val="23"/>
        </w:rPr>
        <w:t>trend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z w:val="23"/>
        </w:rPr>
        <w:t>in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z w:val="23"/>
        </w:rPr>
        <w:t>crime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z w:val="23"/>
        </w:rPr>
        <w:t>rates.</w:t>
      </w:r>
    </w:p>
    <w:p w14:paraId="23034498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173" w:line="249" w:lineRule="auto"/>
        <w:ind w:right="1130"/>
        <w:jc w:val="both"/>
        <w:rPr>
          <w:sz w:val="23"/>
        </w:rPr>
      </w:pPr>
      <w:r>
        <w:rPr>
          <w:b/>
          <w:color w:val="231F20"/>
          <w:w w:val="90"/>
          <w:sz w:val="23"/>
        </w:rPr>
        <w:t xml:space="preserve">Criminogenic factors </w:t>
      </w:r>
      <w:r>
        <w:rPr>
          <w:color w:val="231F20"/>
          <w:w w:val="90"/>
          <w:sz w:val="23"/>
        </w:rPr>
        <w:t>- Crimes by persons with disability are linked to unemployment, poverty,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limited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life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experiences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marginalisation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from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community.</w:t>
      </w:r>
    </w:p>
    <w:p w14:paraId="4F6B4D6A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173" w:line="249" w:lineRule="auto"/>
        <w:ind w:right="1131"/>
        <w:jc w:val="both"/>
        <w:rPr>
          <w:sz w:val="23"/>
        </w:rPr>
      </w:pPr>
      <w:r>
        <w:rPr>
          <w:b/>
          <w:color w:val="231F20"/>
          <w:w w:val="90"/>
          <w:sz w:val="23"/>
        </w:rPr>
        <w:t xml:space="preserve">Support and identification </w:t>
      </w:r>
      <w:r>
        <w:rPr>
          <w:color w:val="231F20"/>
          <w:w w:val="90"/>
          <w:sz w:val="23"/>
        </w:rPr>
        <w:t>- Mechanisms are needed to detect, identify and divert people with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provide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decision-making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anyone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who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needs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it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so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they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may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exercise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capacity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equal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basis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others.</w:t>
      </w:r>
    </w:p>
    <w:p w14:paraId="6285BF4F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174" w:line="249" w:lineRule="auto"/>
        <w:ind w:right="1130"/>
        <w:jc w:val="both"/>
        <w:rPr>
          <w:sz w:val="23"/>
        </w:rPr>
      </w:pPr>
      <w:r>
        <w:rPr>
          <w:b/>
          <w:color w:val="231F20"/>
          <w:w w:val="90"/>
          <w:sz w:val="23"/>
        </w:rPr>
        <w:t xml:space="preserve">Sentencing options </w:t>
      </w:r>
      <w:r>
        <w:rPr>
          <w:color w:val="231F20"/>
          <w:w w:val="90"/>
          <w:sz w:val="23"/>
        </w:rPr>
        <w:t>- The courts, particularly magistrates, need more and qualitatively better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sentencing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options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impaired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capacity.</w:t>
      </w:r>
    </w:p>
    <w:p w14:paraId="400937CE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173" w:line="249" w:lineRule="auto"/>
        <w:ind w:right="1131"/>
        <w:jc w:val="both"/>
        <w:rPr>
          <w:sz w:val="23"/>
        </w:rPr>
      </w:pPr>
      <w:r>
        <w:rPr>
          <w:b/>
          <w:color w:val="231F20"/>
          <w:w w:val="90"/>
          <w:sz w:val="23"/>
        </w:rPr>
        <w:t xml:space="preserve">Imprisonment is ineffective </w:t>
      </w:r>
      <w:r>
        <w:rPr>
          <w:color w:val="231F20"/>
          <w:w w:val="90"/>
          <w:sz w:val="23"/>
        </w:rPr>
        <w:t>- Imprisonment punishes and temporarily protects the community,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sz w:val="23"/>
        </w:rPr>
        <w:t>but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it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neither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deters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nor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rehabilit</w:t>
      </w:r>
      <w:r>
        <w:rPr>
          <w:color w:val="231F20"/>
          <w:sz w:val="23"/>
        </w:rPr>
        <w:t>ates.</w:t>
      </w:r>
    </w:p>
    <w:p w14:paraId="3CAEA836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172" w:line="249" w:lineRule="auto"/>
        <w:ind w:right="1131"/>
        <w:jc w:val="both"/>
        <w:rPr>
          <w:sz w:val="23"/>
        </w:rPr>
      </w:pPr>
      <w:r>
        <w:rPr>
          <w:b/>
          <w:color w:val="231F20"/>
          <w:w w:val="90"/>
          <w:sz w:val="23"/>
        </w:rPr>
        <w:t xml:space="preserve">Imprisonment is a training ground </w:t>
      </w:r>
      <w:r>
        <w:rPr>
          <w:color w:val="231F20"/>
          <w:w w:val="90"/>
          <w:sz w:val="23"/>
        </w:rPr>
        <w:t>- Prison exacerbates exploitation and abuse of people with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disabilities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many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will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develop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criminal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behaviours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order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survive.</w:t>
      </w:r>
    </w:p>
    <w:p w14:paraId="1377F94F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173"/>
        <w:ind w:hanging="455"/>
        <w:rPr>
          <w:sz w:val="23"/>
        </w:rPr>
      </w:pPr>
      <w:r>
        <w:rPr>
          <w:b/>
          <w:color w:val="231F20"/>
          <w:w w:val="85"/>
          <w:sz w:val="23"/>
        </w:rPr>
        <w:t>Imprisonment</w:t>
      </w:r>
      <w:r>
        <w:rPr>
          <w:b/>
          <w:color w:val="231F20"/>
          <w:spacing w:val="19"/>
          <w:w w:val="85"/>
          <w:sz w:val="23"/>
        </w:rPr>
        <w:t xml:space="preserve"> </w:t>
      </w:r>
      <w:r>
        <w:rPr>
          <w:b/>
          <w:color w:val="231F20"/>
          <w:w w:val="85"/>
          <w:sz w:val="23"/>
        </w:rPr>
        <w:t>is</w:t>
      </w:r>
      <w:r>
        <w:rPr>
          <w:b/>
          <w:color w:val="231F20"/>
          <w:spacing w:val="19"/>
          <w:w w:val="85"/>
          <w:sz w:val="23"/>
        </w:rPr>
        <w:t xml:space="preserve"> </w:t>
      </w:r>
      <w:r>
        <w:rPr>
          <w:b/>
          <w:color w:val="231F20"/>
          <w:w w:val="85"/>
          <w:sz w:val="23"/>
        </w:rPr>
        <w:t>costly</w:t>
      </w:r>
      <w:r>
        <w:rPr>
          <w:b/>
          <w:color w:val="231F20"/>
          <w:spacing w:val="25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-</w:t>
      </w:r>
      <w:r>
        <w:rPr>
          <w:color w:val="231F20"/>
          <w:spacing w:val="91"/>
          <w:sz w:val="23"/>
        </w:rPr>
        <w:t xml:space="preserve"> </w:t>
      </w:r>
      <w:r>
        <w:rPr>
          <w:color w:val="231F20"/>
          <w:w w:val="85"/>
          <w:sz w:val="23"/>
        </w:rPr>
        <w:t>Imprisonment</w:t>
      </w:r>
      <w:r>
        <w:rPr>
          <w:color w:val="231F20"/>
          <w:spacing w:val="21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costs</w:t>
      </w:r>
      <w:r>
        <w:rPr>
          <w:color w:val="231F20"/>
          <w:spacing w:val="21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more</w:t>
      </w:r>
      <w:r>
        <w:rPr>
          <w:color w:val="231F20"/>
          <w:spacing w:val="20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and</w:t>
      </w:r>
      <w:r>
        <w:rPr>
          <w:color w:val="231F20"/>
          <w:spacing w:val="21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achieves</w:t>
      </w:r>
      <w:r>
        <w:rPr>
          <w:color w:val="231F20"/>
          <w:spacing w:val="20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less</w:t>
      </w:r>
      <w:r>
        <w:rPr>
          <w:color w:val="231F20"/>
          <w:spacing w:val="21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than</w:t>
      </w:r>
      <w:r>
        <w:rPr>
          <w:color w:val="231F20"/>
          <w:spacing w:val="21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alternatives.</w:t>
      </w:r>
    </w:p>
    <w:p w14:paraId="7CA40F6E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182" w:line="249" w:lineRule="auto"/>
        <w:ind w:right="1132"/>
        <w:jc w:val="both"/>
        <w:rPr>
          <w:sz w:val="23"/>
        </w:rPr>
      </w:pPr>
      <w:r>
        <w:rPr>
          <w:b/>
          <w:color w:val="231F20"/>
          <w:w w:val="95"/>
          <w:sz w:val="23"/>
        </w:rPr>
        <w:t xml:space="preserve">Prison services are inadequate </w:t>
      </w:r>
      <w:r>
        <w:rPr>
          <w:color w:val="231F20"/>
          <w:w w:val="95"/>
          <w:sz w:val="23"/>
        </w:rPr>
        <w:t>- Prison-based psychiatric and rehabilitative services are</w:t>
      </w:r>
      <w:r>
        <w:rPr>
          <w:color w:val="231F20"/>
          <w:spacing w:val="1"/>
          <w:w w:val="95"/>
          <w:sz w:val="23"/>
        </w:rPr>
        <w:t xml:space="preserve"> </w:t>
      </w:r>
      <w:r>
        <w:rPr>
          <w:color w:val="231F20"/>
          <w:sz w:val="23"/>
        </w:rPr>
        <w:t>inadequate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or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inappropriate.</w:t>
      </w:r>
    </w:p>
    <w:p w14:paraId="3CF0F6F5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173" w:line="249" w:lineRule="auto"/>
        <w:ind w:right="1131"/>
        <w:jc w:val="both"/>
        <w:rPr>
          <w:sz w:val="23"/>
        </w:rPr>
      </w:pPr>
      <w:r>
        <w:rPr>
          <w:b/>
          <w:color w:val="231F20"/>
          <w:w w:val="85"/>
          <w:sz w:val="23"/>
        </w:rPr>
        <w:t>Need for post-prison supports</w:t>
      </w:r>
      <w:r>
        <w:rPr>
          <w:b/>
          <w:color w:val="231F20"/>
          <w:spacing w:val="47"/>
          <w:sz w:val="23"/>
        </w:rPr>
        <w:t xml:space="preserve"> </w:t>
      </w:r>
      <w:r>
        <w:rPr>
          <w:color w:val="231F20"/>
          <w:w w:val="85"/>
          <w:sz w:val="23"/>
        </w:rPr>
        <w:t>-</w:t>
      </w:r>
      <w:r>
        <w:rPr>
          <w:color w:val="231F20"/>
          <w:spacing w:val="50"/>
          <w:sz w:val="23"/>
        </w:rPr>
        <w:t xml:space="preserve"> </w:t>
      </w:r>
      <w:r>
        <w:rPr>
          <w:color w:val="231F20"/>
          <w:w w:val="85"/>
          <w:sz w:val="23"/>
        </w:rPr>
        <w:t>Post-prison accommodation, education and training, employment</w:t>
      </w:r>
      <w:r>
        <w:rPr>
          <w:color w:val="231F20"/>
          <w:spacing w:val="1"/>
          <w:w w:val="85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income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critical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reducing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recidivism.</w:t>
      </w:r>
    </w:p>
    <w:p w14:paraId="033EE28F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173" w:line="249" w:lineRule="auto"/>
        <w:ind w:right="1131"/>
        <w:jc w:val="both"/>
        <w:rPr>
          <w:sz w:val="23"/>
        </w:rPr>
      </w:pPr>
      <w:r>
        <w:rPr>
          <w:b/>
          <w:color w:val="231F20"/>
          <w:spacing w:val="-1"/>
          <w:w w:val="95"/>
          <w:sz w:val="23"/>
        </w:rPr>
        <w:t xml:space="preserve">Need for holistic responses </w:t>
      </w:r>
      <w:r>
        <w:rPr>
          <w:color w:val="231F20"/>
          <w:spacing w:val="-1"/>
          <w:w w:val="95"/>
          <w:sz w:val="23"/>
        </w:rPr>
        <w:t xml:space="preserve">- Effective strategies </w:t>
      </w:r>
      <w:r>
        <w:rPr>
          <w:color w:val="231F20"/>
          <w:w w:val="95"/>
          <w:sz w:val="23"/>
        </w:rPr>
        <w:t>for reducing crime by people with capacity</w:t>
      </w:r>
      <w:r>
        <w:rPr>
          <w:color w:val="231F20"/>
          <w:spacing w:val="1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impairments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strategies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increasing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employment,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supports,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participation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well-being.</w:t>
      </w:r>
    </w:p>
    <w:p w14:paraId="1E863B5A" w14:textId="77777777" w:rsidR="004E416D" w:rsidRDefault="00AA3B95">
      <w:pPr>
        <w:pStyle w:val="BodyText"/>
        <w:spacing w:before="229"/>
        <w:ind w:left="1133"/>
      </w:pP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brief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description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theme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below.</w:t>
      </w:r>
    </w:p>
    <w:p w14:paraId="1E9FB667" w14:textId="77777777" w:rsidR="004E416D" w:rsidRDefault="004E416D">
      <w:pPr>
        <w:pStyle w:val="BodyText"/>
        <w:rPr>
          <w:sz w:val="20"/>
        </w:rPr>
      </w:pPr>
    </w:p>
    <w:p w14:paraId="70255B91" w14:textId="77777777" w:rsidR="004E416D" w:rsidRDefault="004E416D">
      <w:pPr>
        <w:pStyle w:val="BodyText"/>
        <w:rPr>
          <w:sz w:val="20"/>
        </w:rPr>
      </w:pPr>
    </w:p>
    <w:p w14:paraId="6436B4D2" w14:textId="77777777" w:rsidR="004E416D" w:rsidRDefault="00AA3B95">
      <w:pPr>
        <w:pStyle w:val="BodyText"/>
        <w:spacing w:before="5"/>
      </w:pPr>
      <w:r>
        <w:pict w14:anchorId="53F2BF38">
          <v:shape id="_x0000_s1483" style="position:absolute;margin-left:56.7pt;margin-top:16.6pt;width:481.9pt;height:.1pt;z-index:-15718400;mso-wrap-distance-left:0;mso-wrap-distance-right:0;mso-position-horizontal-relative:page" coordorigin="1134,332" coordsize="9638,0" path="m1134,332r9638,e" filled="f" strokecolor="#f17e3a" strokeweight="1pt">
            <v:path arrowok="t"/>
            <w10:wrap type="topAndBottom" anchorx="page"/>
          </v:shape>
        </w:pict>
      </w:r>
    </w:p>
    <w:p w14:paraId="21C3D2E7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90"/>
          <w:sz w:val="15"/>
        </w:rPr>
        <w:t>Although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unfortunately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this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pathway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reality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often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circular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due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recidivism.</w:t>
      </w:r>
    </w:p>
    <w:p w14:paraId="707EAFFF" w14:textId="77777777" w:rsidR="004E416D" w:rsidRDefault="004E416D">
      <w:pPr>
        <w:rPr>
          <w:sz w:val="15"/>
        </w:rPr>
        <w:sectPr w:rsidR="004E416D">
          <w:headerReference w:type="default" r:id="rId38"/>
          <w:footerReference w:type="default" r:id="rId39"/>
          <w:pgSz w:w="11910" w:h="16840"/>
          <w:pgMar w:top="1100" w:right="0" w:bottom="1040" w:left="0" w:header="0" w:footer="859" w:gutter="0"/>
          <w:cols w:space="720"/>
        </w:sectPr>
      </w:pPr>
    </w:p>
    <w:p w14:paraId="4732BFCC" w14:textId="77777777" w:rsidR="004E416D" w:rsidRDefault="004E416D">
      <w:pPr>
        <w:pStyle w:val="BodyText"/>
        <w:rPr>
          <w:sz w:val="20"/>
        </w:rPr>
      </w:pPr>
    </w:p>
    <w:p w14:paraId="00F4E030" w14:textId="77777777" w:rsidR="004E416D" w:rsidRDefault="004E416D">
      <w:pPr>
        <w:pStyle w:val="BodyText"/>
        <w:spacing w:before="3"/>
        <w:rPr>
          <w:sz w:val="18"/>
        </w:rPr>
      </w:pPr>
    </w:p>
    <w:p w14:paraId="4D493434" w14:textId="77777777" w:rsidR="004E416D" w:rsidRDefault="00AA3B95">
      <w:pPr>
        <w:pStyle w:val="Heading2"/>
        <w:numPr>
          <w:ilvl w:val="2"/>
          <w:numId w:val="94"/>
        </w:numPr>
        <w:tabs>
          <w:tab w:val="left" w:pos="1993"/>
          <w:tab w:val="left" w:pos="1994"/>
        </w:tabs>
        <w:spacing w:before="61"/>
        <w:ind w:hanging="861"/>
      </w:pPr>
      <w:r>
        <w:rPr>
          <w:color w:val="F17E3A"/>
        </w:rPr>
        <w:t>Overrepresentation</w:t>
      </w:r>
    </w:p>
    <w:p w14:paraId="0C649386" w14:textId="77777777" w:rsidR="004E416D" w:rsidRDefault="00AA3B95">
      <w:pPr>
        <w:pStyle w:val="BodyText"/>
        <w:spacing w:before="225" w:line="249" w:lineRule="auto"/>
        <w:ind w:left="1133" w:right="1130"/>
        <w:jc w:val="both"/>
        <w:rPr>
          <w:sz w:val="13"/>
        </w:rPr>
      </w:pPr>
      <w:r>
        <w:rPr>
          <w:color w:val="231F20"/>
          <w:w w:val="95"/>
        </w:rPr>
        <w:t>People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impaired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w w:val="95"/>
          <w:position w:val="8"/>
          <w:sz w:val="13"/>
        </w:rPr>
        <w:t>38</w:t>
      </w:r>
      <w:r>
        <w:rPr>
          <w:color w:val="231F20"/>
          <w:spacing w:val="18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overrepresented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2"/>
          <w:w w:val="95"/>
        </w:rPr>
        <w:t xml:space="preserve"> </w:t>
      </w:r>
      <w:r>
        <w:rPr>
          <w:rFonts w:ascii="Century Gothic"/>
          <w:i/>
          <w:color w:val="231F20"/>
          <w:w w:val="95"/>
        </w:rPr>
        <w:t>every</w:t>
      </w:r>
      <w:r>
        <w:rPr>
          <w:rFonts w:ascii="Century Gothic"/>
          <w:i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stage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process,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victims,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suspects,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defendants,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offenders,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prisoners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repeat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offenders.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overrepresentation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costly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families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costly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taxpayer,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fund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policing,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judicial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corrective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institutions.</w:t>
      </w:r>
      <w:r>
        <w:rPr>
          <w:color w:val="231F20"/>
          <w:position w:val="8"/>
          <w:sz w:val="13"/>
        </w:rPr>
        <w:t>39</w:t>
      </w:r>
    </w:p>
    <w:p w14:paraId="097C3873" w14:textId="77777777" w:rsidR="004E416D" w:rsidRDefault="00AA3B95">
      <w:pPr>
        <w:pStyle w:val="BodyText"/>
        <w:spacing w:before="229" w:line="249" w:lineRule="auto"/>
        <w:ind w:left="1133" w:right="1130"/>
        <w:jc w:val="both"/>
      </w:pPr>
      <w:r>
        <w:rPr>
          <w:color w:val="231F20"/>
          <w:w w:val="95"/>
        </w:rPr>
        <w:t>People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disabilities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imprisoned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approximately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five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times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rate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general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population.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Queensland Corrective Services conducted a general survey of Queensland prisoners in 2002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 determined that 10% of the prison population at that time had IQs indicative of intellectual disability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 xml:space="preserve">(below IQ 70) and that a further 29 per cent of prisoners </w:t>
      </w:r>
      <w:r>
        <w:rPr>
          <w:color w:val="231F20"/>
          <w:w w:val="90"/>
        </w:rPr>
        <w:t>were in the borderline range (IQ 70-79).</w:t>
      </w:r>
      <w:r>
        <w:rPr>
          <w:color w:val="231F20"/>
          <w:w w:val="90"/>
          <w:position w:val="8"/>
          <w:sz w:val="13"/>
        </w:rPr>
        <w:t>40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significance of the overrepresentation is illustrated by these figures, when considering people with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make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2%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population.</w:t>
      </w:r>
    </w:p>
    <w:p w14:paraId="7D8E532A" w14:textId="77777777" w:rsidR="004E416D" w:rsidRDefault="00AA3B95">
      <w:pPr>
        <w:pStyle w:val="BodyText"/>
        <w:spacing w:before="4"/>
        <w:rPr>
          <w:sz w:val="11"/>
        </w:rPr>
      </w:pPr>
      <w:r>
        <w:pict w14:anchorId="229EB198">
          <v:shape id="_x0000_s1482" type="#_x0000_t202" style="position:absolute;margin-left:56.95pt;margin-top:9.1pt;width:481.4pt;height:89.85pt;z-index:-15717888;mso-wrap-distance-left:0;mso-wrap-distance-right:0;mso-position-horizontal-relative:page" fillcolor="#fde1cd" strokecolor="#f17e3a" strokeweight=".5pt">
            <v:textbox inset="0,0,0,0">
              <w:txbxContent>
                <w:p w14:paraId="17EE58CE" w14:textId="77777777" w:rsidR="004E416D" w:rsidRDefault="00AA3B95">
                  <w:pPr>
                    <w:pStyle w:val="BodyText"/>
                    <w:spacing w:before="161" w:line="249" w:lineRule="auto"/>
                    <w:ind w:left="273" w:right="270"/>
                    <w:jc w:val="both"/>
                  </w:pPr>
                  <w:r>
                    <w:rPr>
                      <w:b/>
                      <w:color w:val="231F20"/>
                      <w:spacing w:val="-1"/>
                      <w:w w:val="95"/>
                    </w:rPr>
                    <w:t>Case</w:t>
                  </w:r>
                  <w:r>
                    <w:rPr>
                      <w:b/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w w:val="95"/>
                    </w:rPr>
                    <w:t>study</w:t>
                  </w:r>
                  <w:r>
                    <w:rPr>
                      <w:b/>
                      <w:color w:val="231F20"/>
                      <w:spacing w:val="-12"/>
                      <w:w w:val="95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w w:val="95"/>
                    </w:rPr>
                    <w:t>-</w:t>
                  </w:r>
                  <w:r>
                    <w:rPr>
                      <w:b/>
                      <w:color w:val="231F20"/>
                      <w:spacing w:val="-12"/>
                      <w:w w:val="95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w w:val="95"/>
                    </w:rPr>
                    <w:t>Paul</w:t>
                  </w:r>
                  <w:r>
                    <w:rPr>
                      <w:b/>
                      <w:color w:val="231F20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is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about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45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years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old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and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has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chosen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to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live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in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Brisbane’s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New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Farm,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initially</w:t>
                  </w:r>
                  <w:r>
                    <w:rPr>
                      <w:color w:val="231F20"/>
                      <w:spacing w:val="-6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for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its</w:t>
                  </w:r>
                  <w:r>
                    <w:rPr>
                      <w:color w:val="231F20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proximity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to</w:t>
                  </w:r>
                  <w:r>
                    <w:rPr>
                      <w:color w:val="231F20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sheltered</w:t>
                  </w:r>
                  <w:r>
                    <w:rPr>
                      <w:color w:val="231F20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workshop</w:t>
                  </w:r>
                  <w:r>
                    <w:rPr>
                      <w:color w:val="231F20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and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later</w:t>
                  </w:r>
                  <w:r>
                    <w:rPr>
                      <w:color w:val="231F20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because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the</w:t>
                  </w:r>
                  <w:r>
                    <w:rPr>
                      <w:color w:val="231F20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suburb’s</w:t>
                  </w:r>
                  <w:r>
                    <w:rPr>
                      <w:color w:val="231F20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many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rooming</w:t>
                  </w:r>
                  <w:r>
                    <w:rPr>
                      <w:color w:val="231F20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houses</w:t>
                  </w:r>
                  <w:r>
                    <w:rPr>
                      <w:color w:val="231F20"/>
                      <w:spacing w:val="-6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were accessible without bond money. Gentrification reduced boarding house stock and Paul now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alternates between rooming and ‘sleeping rough’.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After his most recent eviction he moved to a car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park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near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Brunswick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St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where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has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been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physically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attacked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twice.</w:t>
                  </w:r>
                </w:p>
              </w:txbxContent>
            </v:textbox>
            <w10:wrap type="topAndBottom" anchorx="page"/>
          </v:shape>
        </w:pict>
      </w:r>
    </w:p>
    <w:p w14:paraId="581965B9" w14:textId="77777777" w:rsidR="004E416D" w:rsidRDefault="004E416D">
      <w:pPr>
        <w:pStyle w:val="BodyText"/>
        <w:spacing w:before="8"/>
        <w:rPr>
          <w:sz w:val="15"/>
        </w:rPr>
      </w:pPr>
    </w:p>
    <w:p w14:paraId="61604099" w14:textId="77777777" w:rsidR="004E416D" w:rsidRDefault="00AA3B95">
      <w:pPr>
        <w:pStyle w:val="Heading2"/>
        <w:numPr>
          <w:ilvl w:val="2"/>
          <w:numId w:val="94"/>
        </w:numPr>
        <w:tabs>
          <w:tab w:val="left" w:pos="1993"/>
          <w:tab w:val="left" w:pos="1994"/>
        </w:tabs>
        <w:spacing w:before="60"/>
        <w:ind w:hanging="861"/>
      </w:pPr>
      <w:r>
        <w:rPr>
          <w:color w:val="F17E3A"/>
          <w:w w:val="90"/>
        </w:rPr>
        <w:t>Crime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is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trending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downward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but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overrepresentation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is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not</w:t>
      </w:r>
    </w:p>
    <w:p w14:paraId="449B17FB" w14:textId="77777777" w:rsidR="004E416D" w:rsidRDefault="00AA3B95">
      <w:pPr>
        <w:pStyle w:val="BodyText"/>
        <w:spacing w:before="227"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Police Commissioner Stewart not</w:t>
      </w:r>
      <w:r>
        <w:rPr>
          <w:color w:val="231F20"/>
          <w:w w:val="90"/>
        </w:rPr>
        <w:t>ed in 2013</w:t>
      </w:r>
      <w:r>
        <w:rPr>
          <w:color w:val="231F20"/>
          <w:w w:val="90"/>
          <w:position w:val="8"/>
          <w:sz w:val="13"/>
        </w:rPr>
        <w:t>41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that the Queensland crime rate has trended downwards for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decade: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“[it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is]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considerably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lower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2000-1...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25%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decrease’.</w:t>
      </w:r>
      <w:r>
        <w:rPr>
          <w:color w:val="231F20"/>
          <w:w w:val="90"/>
          <w:position w:val="8"/>
          <w:sz w:val="13"/>
        </w:rPr>
        <w:t>42</w:t>
      </w:r>
      <w:r>
        <w:rPr>
          <w:color w:val="231F20"/>
          <w:spacing w:val="2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Offences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against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have decreased by 19% in the decade from 2002</w:t>
      </w:r>
      <w:r>
        <w:rPr>
          <w:color w:val="231F20"/>
          <w:w w:val="90"/>
          <w:position w:val="8"/>
          <w:sz w:val="13"/>
        </w:rPr>
        <w:t xml:space="preserve">43 </w:t>
      </w:r>
      <w:r>
        <w:rPr>
          <w:color w:val="231F20"/>
          <w:w w:val="90"/>
        </w:rPr>
        <w:t>and homicide by 40% over the same period.</w:t>
      </w:r>
      <w:r>
        <w:rPr>
          <w:color w:val="231F20"/>
          <w:w w:val="90"/>
          <w:position w:val="8"/>
          <w:sz w:val="13"/>
        </w:rPr>
        <w:t>44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Sexual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offences,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property,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breaking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entering,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arson,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unlawful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motor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vehicle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fraud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offences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0"/>
        </w:rPr>
        <w:t>all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decreased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varying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degrees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(fraud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nearly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60%)”.</w:t>
      </w:r>
      <w:r>
        <w:rPr>
          <w:color w:val="231F20"/>
          <w:w w:val="90"/>
          <w:position w:val="8"/>
          <w:sz w:val="13"/>
        </w:rPr>
        <w:t>45</w:t>
      </w:r>
    </w:p>
    <w:p w14:paraId="0CF3CF54" w14:textId="77777777" w:rsidR="004E416D" w:rsidRDefault="00AA3B95">
      <w:pPr>
        <w:pStyle w:val="BodyText"/>
        <w:spacing w:before="3"/>
        <w:rPr>
          <w:sz w:val="11"/>
        </w:rPr>
      </w:pPr>
      <w:r>
        <w:pict w14:anchorId="3D0FDD6D">
          <v:shape id="_x0000_s1481" type="#_x0000_t202" style="position:absolute;margin-left:56.95pt;margin-top:9.05pt;width:481.4pt;height:144.1pt;z-index:-15717376;mso-wrap-distance-left:0;mso-wrap-distance-right:0;mso-position-horizontal-relative:page" fillcolor="#fde1cd" strokecolor="#f17e3a" strokeweight=".5pt">
            <v:textbox inset="0,0,0,0">
              <w:txbxContent>
                <w:p w14:paraId="5EAD82F4" w14:textId="77777777" w:rsidR="004E416D" w:rsidRDefault="00AA3B95">
                  <w:pPr>
                    <w:pStyle w:val="BodyText"/>
                    <w:spacing w:before="161" w:line="249" w:lineRule="auto"/>
                    <w:ind w:left="273" w:right="270"/>
                    <w:jc w:val="both"/>
                  </w:pPr>
                  <w:r>
                    <w:rPr>
                      <w:b/>
                      <w:color w:val="231F20"/>
                      <w:w w:val="85"/>
                    </w:rPr>
                    <w:t xml:space="preserve">Case Study - ‘Robert’ - summary offences, no diversion. </w:t>
                  </w:r>
                  <w:r>
                    <w:rPr>
                      <w:color w:val="231F20"/>
                      <w:w w:val="85"/>
                    </w:rPr>
                    <w:t>A man with an intellectual disability stole</w:t>
                  </w:r>
                  <w:r>
                    <w:rPr>
                      <w:color w:val="231F20"/>
                      <w:spacing w:val="-59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 chicken from a local butcher. He took the chicken to his local pub and asked the publican to cook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it,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but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publican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told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him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leave.</w:t>
                  </w:r>
                  <w:r>
                    <w:rPr>
                      <w:color w:val="231F20"/>
                      <w:spacing w:val="5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man</w:t>
                  </w:r>
                  <w:r>
                    <w:rPr>
                      <w:color w:val="231F20"/>
                      <w:spacing w:val="-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walked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school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that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had</w:t>
                  </w:r>
                  <w:r>
                    <w:rPr>
                      <w:color w:val="231F20"/>
                      <w:spacing w:val="-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once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attended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there he ate the chicken raw.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 teacher called the Toombul police and the man was apprehended,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charged and released. Police later arrested him for an exposure offence at a different location</w:t>
                  </w:r>
                  <w:r>
                    <w:rPr>
                      <w:color w:val="231F20"/>
                      <w:w w:val="90"/>
                    </w:rPr>
                    <w:t>. The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Magistrate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said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believed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this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was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case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‘complete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lack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capacity’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but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system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did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not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allow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him to recognise it as such.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 Magistrate did not feel in a position to simply ignore the offences,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but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nor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did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want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issue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any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kind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punitive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or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custodial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sentence.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law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does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not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provide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for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determination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capacity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relation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minor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offences.</w:t>
                  </w:r>
                </w:p>
              </w:txbxContent>
            </v:textbox>
            <w10:wrap type="topAndBottom" anchorx="page"/>
          </v:shape>
        </w:pict>
      </w:r>
    </w:p>
    <w:p w14:paraId="00658683" w14:textId="77777777" w:rsidR="004E416D" w:rsidRDefault="004E416D">
      <w:pPr>
        <w:pStyle w:val="BodyText"/>
        <w:spacing w:before="7"/>
        <w:rPr>
          <w:sz w:val="4"/>
        </w:rPr>
      </w:pPr>
    </w:p>
    <w:p w14:paraId="51E5FD85" w14:textId="77777777" w:rsidR="004E416D" w:rsidRDefault="00AA3B95">
      <w:pPr>
        <w:pStyle w:val="BodyText"/>
        <w:spacing w:line="20" w:lineRule="exact"/>
        <w:ind w:left="1123"/>
        <w:rPr>
          <w:sz w:val="2"/>
        </w:rPr>
      </w:pPr>
      <w:r>
        <w:rPr>
          <w:sz w:val="2"/>
        </w:rPr>
      </w:r>
      <w:r>
        <w:rPr>
          <w:sz w:val="2"/>
        </w:rPr>
        <w:pict w14:anchorId="5138B5EC">
          <v:group id="_x0000_s1479" style="width:481.9pt;height:1pt;mso-position-horizontal-relative:char;mso-position-vertical-relative:line" coordsize="9638,20">
            <v:line id="_x0000_s1480" style="position:absolute" from="0,10" to="9638,10" strokecolor="#f17e3a" strokeweight="1pt"/>
            <w10:anchorlock/>
          </v:group>
        </w:pict>
      </w:r>
    </w:p>
    <w:p w14:paraId="7F3BBE6A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before="77"/>
        <w:ind w:hanging="285"/>
        <w:rPr>
          <w:sz w:val="15"/>
        </w:rPr>
      </w:pPr>
      <w:r>
        <w:rPr>
          <w:color w:val="231F20"/>
          <w:w w:val="90"/>
          <w:sz w:val="15"/>
        </w:rPr>
        <w:t>Impaired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capacity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may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associated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intellectual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disability,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acquired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brain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injury,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fetal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alcohol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spectrum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disorders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mental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illness.</w:t>
      </w:r>
    </w:p>
    <w:p w14:paraId="3204F4B3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before="19" w:line="264" w:lineRule="auto"/>
        <w:ind w:right="1619"/>
        <w:rPr>
          <w:sz w:val="15"/>
        </w:rPr>
      </w:pPr>
      <w:r>
        <w:rPr>
          <w:color w:val="231F20"/>
          <w:w w:val="75"/>
          <w:sz w:val="15"/>
        </w:rPr>
        <w:t>See</w:t>
      </w:r>
      <w:r>
        <w:rPr>
          <w:color w:val="231F20"/>
          <w:spacing w:val="9"/>
          <w:w w:val="75"/>
          <w:sz w:val="15"/>
        </w:rPr>
        <w:t xml:space="preserve"> </w:t>
      </w:r>
      <w:r>
        <w:rPr>
          <w:color w:val="231F20"/>
          <w:w w:val="75"/>
          <w:sz w:val="15"/>
        </w:rPr>
        <w:t>C</w:t>
      </w:r>
      <w:r>
        <w:rPr>
          <w:color w:val="231F20"/>
          <w:spacing w:val="9"/>
          <w:w w:val="75"/>
          <w:sz w:val="15"/>
        </w:rPr>
        <w:t xml:space="preserve"> </w:t>
      </w:r>
      <w:r>
        <w:rPr>
          <w:color w:val="231F20"/>
          <w:w w:val="75"/>
          <w:sz w:val="15"/>
        </w:rPr>
        <w:t>Mason.</w:t>
      </w:r>
      <w:r>
        <w:rPr>
          <w:color w:val="231F20"/>
          <w:spacing w:val="9"/>
          <w:w w:val="75"/>
          <w:sz w:val="15"/>
        </w:rPr>
        <w:t xml:space="preserve"> </w:t>
      </w:r>
      <w:r>
        <w:rPr>
          <w:color w:val="231F20"/>
          <w:w w:val="75"/>
          <w:sz w:val="15"/>
        </w:rPr>
        <w:t>2007.</w:t>
      </w:r>
      <w:r>
        <w:rPr>
          <w:color w:val="231F20"/>
          <w:spacing w:val="9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Pathways</w:t>
      </w:r>
      <w:r>
        <w:rPr>
          <w:rFonts w:ascii="Verdana"/>
          <w:i/>
          <w:color w:val="231F20"/>
          <w:spacing w:val="3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for</w:t>
      </w:r>
      <w:r>
        <w:rPr>
          <w:rFonts w:ascii="Verdana"/>
          <w:i/>
          <w:color w:val="231F20"/>
          <w:spacing w:val="3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People</w:t>
      </w:r>
      <w:r>
        <w:rPr>
          <w:rFonts w:ascii="Verdana"/>
          <w:i/>
          <w:color w:val="231F20"/>
          <w:spacing w:val="3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with</w:t>
      </w:r>
      <w:r>
        <w:rPr>
          <w:rFonts w:ascii="Verdana"/>
          <w:i/>
          <w:color w:val="231F20"/>
          <w:spacing w:val="3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a</w:t>
      </w:r>
      <w:r>
        <w:rPr>
          <w:rFonts w:ascii="Verdana"/>
          <w:i/>
          <w:color w:val="231F20"/>
          <w:spacing w:val="3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Disability</w:t>
      </w:r>
      <w:r>
        <w:rPr>
          <w:rFonts w:ascii="Verdana"/>
          <w:i/>
          <w:color w:val="231F20"/>
          <w:spacing w:val="3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in</w:t>
      </w:r>
      <w:r>
        <w:rPr>
          <w:rFonts w:ascii="Verdana"/>
          <w:i/>
          <w:color w:val="231F20"/>
          <w:spacing w:val="3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the</w:t>
      </w:r>
      <w:r>
        <w:rPr>
          <w:rFonts w:ascii="Verdana"/>
          <w:i/>
          <w:color w:val="231F20"/>
          <w:spacing w:val="3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Criminal</w:t>
      </w:r>
      <w:r>
        <w:rPr>
          <w:rFonts w:ascii="Verdana"/>
          <w:i/>
          <w:color w:val="231F20"/>
          <w:spacing w:val="4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Justice</w:t>
      </w:r>
      <w:r>
        <w:rPr>
          <w:rFonts w:ascii="Verdana"/>
          <w:i/>
          <w:color w:val="231F20"/>
          <w:spacing w:val="3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System:</w:t>
      </w:r>
      <w:r>
        <w:rPr>
          <w:rFonts w:ascii="Verdana"/>
          <w:i/>
          <w:color w:val="231F20"/>
          <w:spacing w:val="3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Using</w:t>
      </w:r>
      <w:r>
        <w:rPr>
          <w:rFonts w:ascii="Verdana"/>
          <w:i/>
          <w:color w:val="231F20"/>
          <w:spacing w:val="3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a</w:t>
      </w:r>
      <w:r>
        <w:rPr>
          <w:rFonts w:ascii="Verdana"/>
          <w:i/>
          <w:color w:val="231F20"/>
          <w:spacing w:val="3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benefit</w:t>
      </w:r>
      <w:r>
        <w:rPr>
          <w:rFonts w:ascii="Verdana"/>
          <w:i/>
          <w:color w:val="231F20"/>
          <w:spacing w:val="3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cost</w:t>
      </w:r>
      <w:r>
        <w:rPr>
          <w:rFonts w:ascii="Verdana"/>
          <w:i/>
          <w:color w:val="231F20"/>
          <w:spacing w:val="3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analysis</w:t>
      </w:r>
      <w:r>
        <w:rPr>
          <w:rFonts w:ascii="Verdana"/>
          <w:i/>
          <w:color w:val="231F20"/>
          <w:spacing w:val="3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to</w:t>
      </w:r>
      <w:r>
        <w:rPr>
          <w:rFonts w:ascii="Verdana"/>
          <w:i/>
          <w:color w:val="231F20"/>
          <w:spacing w:val="3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reframe</w:t>
      </w:r>
      <w:r>
        <w:rPr>
          <w:rFonts w:ascii="Verdana"/>
          <w:i/>
          <w:color w:val="231F20"/>
          <w:spacing w:val="3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the</w:t>
      </w:r>
      <w:r>
        <w:rPr>
          <w:rFonts w:ascii="Verdana"/>
          <w:i/>
          <w:color w:val="231F20"/>
          <w:spacing w:val="4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approach</w:t>
      </w:r>
      <w:r>
        <w:rPr>
          <w:rFonts w:ascii="Verdana"/>
          <w:i/>
          <w:color w:val="231F20"/>
          <w:spacing w:val="3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to</w:t>
      </w:r>
      <w:r>
        <w:rPr>
          <w:rFonts w:ascii="Verdana"/>
          <w:i/>
          <w:color w:val="231F20"/>
          <w:spacing w:val="3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policies</w:t>
      </w:r>
      <w:r>
        <w:rPr>
          <w:rFonts w:ascii="Verdana"/>
          <w:i/>
          <w:color w:val="231F20"/>
          <w:spacing w:val="1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and</w:t>
      </w:r>
      <w:r>
        <w:rPr>
          <w:rFonts w:ascii="Century Gothic"/>
          <w:i/>
          <w:color w:val="231F20"/>
          <w:spacing w:val="-4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programs</w:t>
      </w:r>
      <w:r>
        <w:rPr>
          <w:color w:val="231F20"/>
          <w:w w:val="90"/>
          <w:sz w:val="15"/>
        </w:rPr>
        <w:t>,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comparative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costings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early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human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services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intervention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us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criminal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justice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intervention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people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intellectual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disabilities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</w:p>
    <w:p w14:paraId="032C4B2D" w14:textId="77777777" w:rsidR="004E416D" w:rsidRDefault="00AA3B95">
      <w:pPr>
        <w:spacing w:line="264" w:lineRule="auto"/>
        <w:ind w:left="1417" w:right="1124"/>
        <w:rPr>
          <w:sz w:val="15"/>
        </w:rPr>
      </w:pPr>
      <w:r>
        <w:rPr>
          <w:color w:val="231F20"/>
          <w:w w:val="90"/>
          <w:sz w:val="15"/>
        </w:rPr>
        <w:t>Queensland,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particularly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33: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‘when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taken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over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whole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life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individual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who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requires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ongoing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response,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without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human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service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interventions,</w:t>
      </w:r>
      <w:r>
        <w:rPr>
          <w:color w:val="231F20"/>
          <w:spacing w:val="-3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responses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will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likely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shift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criminal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justice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responses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which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are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most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costly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client,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social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resource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allocation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terms’.</w:t>
      </w:r>
    </w:p>
    <w:p w14:paraId="554CB026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ind w:hanging="285"/>
        <w:rPr>
          <w:sz w:val="15"/>
        </w:rPr>
      </w:pPr>
      <w:r>
        <w:rPr>
          <w:color w:val="231F20"/>
          <w:w w:val="85"/>
          <w:sz w:val="15"/>
        </w:rPr>
        <w:t>Queensland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Corrective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Services.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2002.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Intellectual</w:t>
      </w:r>
      <w:r>
        <w:rPr>
          <w:rFonts w:ascii="Century Gothic"/>
          <w:i/>
          <w:color w:val="231F20"/>
          <w:spacing w:val="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Disability</w:t>
      </w:r>
      <w:r>
        <w:rPr>
          <w:rFonts w:ascii="Century Gothic"/>
          <w:i/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Survey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2002</w:t>
      </w:r>
      <w:r>
        <w:rPr>
          <w:color w:val="231F20"/>
          <w:w w:val="85"/>
          <w:sz w:val="15"/>
        </w:rPr>
        <w:t>.</w:t>
      </w:r>
    </w:p>
    <w:p w14:paraId="7A0E817D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before="14"/>
        <w:ind w:hanging="285"/>
        <w:rPr>
          <w:sz w:val="15"/>
        </w:rPr>
      </w:pPr>
      <w:r>
        <w:rPr>
          <w:color w:val="231F20"/>
          <w:w w:val="85"/>
          <w:sz w:val="15"/>
        </w:rPr>
        <w:t>Queensland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Police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Service.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2013.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Annual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Report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2012-2013</w:t>
      </w:r>
      <w:r>
        <w:rPr>
          <w:color w:val="231F20"/>
          <w:w w:val="85"/>
          <w:sz w:val="15"/>
        </w:rPr>
        <w:t>,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3.</w:t>
      </w:r>
    </w:p>
    <w:p w14:paraId="198A8788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before="17"/>
        <w:ind w:hanging="285"/>
        <w:rPr>
          <w:sz w:val="15"/>
        </w:rPr>
      </w:pPr>
      <w:r>
        <w:rPr>
          <w:color w:val="231F20"/>
          <w:spacing w:val="-1"/>
          <w:w w:val="90"/>
          <w:sz w:val="15"/>
        </w:rPr>
        <w:t>There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were,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he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said,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‘12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424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total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offences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100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000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population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2000-1,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compared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9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561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100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000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population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2012-13’.</w:t>
      </w:r>
    </w:p>
    <w:p w14:paraId="727E2E44" w14:textId="77777777" w:rsidR="004E416D" w:rsidRDefault="00AA3B95">
      <w:pPr>
        <w:pStyle w:val="ListParagraph"/>
        <w:numPr>
          <w:ilvl w:val="0"/>
          <w:numId w:val="97"/>
        </w:numPr>
        <w:tabs>
          <w:tab w:val="left" w:pos="1418"/>
        </w:tabs>
        <w:spacing w:before="18" w:line="261" w:lineRule="auto"/>
        <w:ind w:right="1163"/>
        <w:rPr>
          <w:sz w:val="15"/>
        </w:rPr>
      </w:pPr>
      <w:r>
        <w:rPr>
          <w:color w:val="231F20"/>
          <w:w w:val="85"/>
          <w:sz w:val="15"/>
        </w:rPr>
        <w:t>From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approximately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740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offences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per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100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000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2002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to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600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offences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per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100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000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2012: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Queensland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Police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Service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Annual</w:t>
      </w:r>
      <w:r>
        <w:rPr>
          <w:rFonts w:ascii="Century Gothic"/>
          <w:i/>
          <w:color w:val="231F20"/>
          <w:spacing w:val="8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Crime</w:t>
      </w:r>
      <w:r>
        <w:rPr>
          <w:rFonts w:ascii="Century Gothic"/>
          <w:i/>
          <w:color w:val="231F20"/>
          <w:spacing w:val="8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Trends</w:t>
      </w:r>
      <w:r>
        <w:rPr>
          <w:color w:val="231F20"/>
          <w:w w:val="85"/>
          <w:sz w:val="15"/>
        </w:rPr>
        <w:t>,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http://www.police.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sz w:val="15"/>
        </w:rPr>
        <w:t>qld.gov.au/Resources/Internet/services/reportsPublications/statisticalReview/1112/documents/AnualCrimeTrend.pdf.</w:t>
      </w:r>
    </w:p>
    <w:p w14:paraId="6DC1D9F1" w14:textId="77777777" w:rsidR="004E416D" w:rsidRDefault="00AA3B95">
      <w:pPr>
        <w:spacing w:before="3"/>
        <w:ind w:left="1133"/>
        <w:rPr>
          <w:sz w:val="15"/>
        </w:rPr>
      </w:pPr>
      <w:r>
        <w:rPr>
          <w:color w:val="231F20"/>
          <w:w w:val="85"/>
          <w:sz w:val="15"/>
        </w:rPr>
        <w:t>44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Ibid.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From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1.7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per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100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000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to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1.0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per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100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000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2012.</w:t>
      </w:r>
    </w:p>
    <w:p w14:paraId="40D2DA7A" w14:textId="77777777" w:rsidR="004E416D" w:rsidRDefault="00AA3B95">
      <w:pPr>
        <w:pStyle w:val="ListParagraph"/>
        <w:numPr>
          <w:ilvl w:val="0"/>
          <w:numId w:val="93"/>
        </w:numPr>
        <w:tabs>
          <w:tab w:val="left" w:pos="1418"/>
        </w:tabs>
        <w:spacing w:before="19"/>
        <w:ind w:hanging="285"/>
        <w:rPr>
          <w:sz w:val="15"/>
        </w:rPr>
      </w:pPr>
      <w:r>
        <w:rPr>
          <w:color w:val="231F20"/>
          <w:spacing w:val="-1"/>
          <w:w w:val="90"/>
          <w:sz w:val="15"/>
        </w:rPr>
        <w:t>Ibid.</w:t>
      </w:r>
      <w:r>
        <w:rPr>
          <w:color w:val="231F20"/>
          <w:spacing w:val="24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From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approximately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770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offences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per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100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000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population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330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offences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100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000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population.</w:t>
      </w:r>
    </w:p>
    <w:p w14:paraId="741451C2" w14:textId="77777777" w:rsidR="004E416D" w:rsidRDefault="004E416D">
      <w:pPr>
        <w:rPr>
          <w:sz w:val="15"/>
        </w:rPr>
        <w:sectPr w:rsidR="004E416D">
          <w:headerReference w:type="default" r:id="rId40"/>
          <w:footerReference w:type="default" r:id="rId41"/>
          <w:pgSz w:w="11910" w:h="16840"/>
          <w:pgMar w:top="1100" w:right="0" w:bottom="1040" w:left="0" w:header="0" w:footer="859" w:gutter="0"/>
          <w:cols w:space="720"/>
        </w:sectPr>
      </w:pPr>
    </w:p>
    <w:p w14:paraId="4A917EB4" w14:textId="77777777" w:rsidR="004E416D" w:rsidRDefault="004E416D">
      <w:pPr>
        <w:pStyle w:val="BodyText"/>
        <w:rPr>
          <w:sz w:val="20"/>
        </w:rPr>
      </w:pPr>
    </w:p>
    <w:p w14:paraId="4AB6A9B7" w14:textId="77777777" w:rsidR="004E416D" w:rsidRDefault="004E416D">
      <w:pPr>
        <w:pStyle w:val="BodyText"/>
        <w:spacing w:before="10"/>
        <w:rPr>
          <w:sz w:val="19"/>
        </w:rPr>
      </w:pPr>
    </w:p>
    <w:p w14:paraId="5C99A1A7" w14:textId="77777777" w:rsidR="004E416D" w:rsidRDefault="00AA3B95">
      <w:pPr>
        <w:pStyle w:val="BodyText"/>
        <w:spacing w:before="96"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Long-term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trends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consistent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figures: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homicides</w:t>
      </w:r>
      <w:r>
        <w:rPr>
          <w:color w:val="231F20"/>
          <w:w w:val="90"/>
          <w:position w:val="8"/>
          <w:sz w:val="13"/>
        </w:rPr>
        <w:t>46</w:t>
      </w:r>
      <w:r>
        <w:rPr>
          <w:color w:val="231F20"/>
          <w:spacing w:val="6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decreased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354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victims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1"/>
          <w:w w:val="90"/>
        </w:rPr>
        <w:t>1996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1"/>
          <w:w w:val="90"/>
        </w:rPr>
        <w:t>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274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1"/>
          <w:w w:val="90"/>
        </w:rPr>
        <w:t>2011.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Adjusted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capita,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homicide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rate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decreased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37%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since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early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1990s.</w:t>
      </w:r>
      <w:r>
        <w:rPr>
          <w:color w:val="231F20"/>
          <w:w w:val="90"/>
          <w:position w:val="8"/>
          <w:sz w:val="13"/>
        </w:rPr>
        <w:t>47</w:t>
      </w:r>
      <w:r>
        <w:rPr>
          <w:color w:val="231F20"/>
          <w:spacing w:val="-34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Crime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rates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trending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down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categories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nationally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too.</w:t>
      </w:r>
      <w:r>
        <w:rPr>
          <w:color w:val="231F20"/>
          <w:w w:val="90"/>
          <w:position w:val="8"/>
          <w:sz w:val="13"/>
        </w:rPr>
        <w:t>48</w:t>
      </w:r>
    </w:p>
    <w:p w14:paraId="0CDB6B26" w14:textId="77777777" w:rsidR="004E416D" w:rsidRDefault="00AA3B95">
      <w:pPr>
        <w:pStyle w:val="BodyText"/>
        <w:spacing w:before="231" w:line="249" w:lineRule="auto"/>
        <w:ind w:left="1133" w:right="1131"/>
        <w:jc w:val="both"/>
      </w:pPr>
      <w:r>
        <w:rPr>
          <w:color w:val="231F20"/>
          <w:w w:val="90"/>
        </w:rPr>
        <w:t>Acknowledging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crime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rates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down,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Commissioner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Stewart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noted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”vulnerable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remain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overrepresented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victims,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offenders,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repeat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offenders”.</w:t>
      </w:r>
      <w:r>
        <w:rPr>
          <w:color w:val="231F20"/>
          <w:w w:val="95"/>
          <w:position w:val="8"/>
          <w:sz w:val="13"/>
        </w:rPr>
        <w:t>49</w:t>
      </w:r>
      <w:r>
        <w:rPr>
          <w:color w:val="231F20"/>
          <w:spacing w:val="6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notes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anomaly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between the general reduction in crime and the continued overrepresentation of people with disabilities.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That observation begs the following question: if justice strategies can reduce</w:t>
      </w:r>
      <w:r>
        <w:rPr>
          <w:color w:val="231F20"/>
          <w:w w:val="90"/>
        </w:rPr>
        <w:t xml:space="preserve"> crime, can they not reduce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involvement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incarceration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disabilities?</w:t>
      </w:r>
    </w:p>
    <w:p w14:paraId="58AA3E5C" w14:textId="77777777" w:rsidR="004E416D" w:rsidRDefault="004E416D">
      <w:pPr>
        <w:pStyle w:val="BodyText"/>
        <w:spacing w:before="2"/>
        <w:rPr>
          <w:sz w:val="20"/>
        </w:rPr>
      </w:pPr>
    </w:p>
    <w:p w14:paraId="16273A0C" w14:textId="77777777" w:rsidR="004E416D" w:rsidRDefault="00AA3B95">
      <w:pPr>
        <w:pStyle w:val="Heading2"/>
        <w:numPr>
          <w:ilvl w:val="2"/>
          <w:numId w:val="94"/>
        </w:numPr>
        <w:tabs>
          <w:tab w:val="left" w:pos="1993"/>
          <w:tab w:val="left" w:pos="1994"/>
        </w:tabs>
        <w:ind w:hanging="861"/>
      </w:pPr>
      <w:r>
        <w:rPr>
          <w:color w:val="F17E3A"/>
          <w:w w:val="85"/>
        </w:rPr>
        <w:t>Crimes</w:t>
      </w:r>
      <w:r>
        <w:rPr>
          <w:color w:val="F17E3A"/>
          <w:spacing w:val="8"/>
          <w:w w:val="85"/>
        </w:rPr>
        <w:t xml:space="preserve"> </w:t>
      </w:r>
      <w:r>
        <w:rPr>
          <w:color w:val="F17E3A"/>
          <w:w w:val="85"/>
        </w:rPr>
        <w:t>are</w:t>
      </w:r>
      <w:r>
        <w:rPr>
          <w:color w:val="F17E3A"/>
          <w:spacing w:val="8"/>
          <w:w w:val="85"/>
        </w:rPr>
        <w:t xml:space="preserve"> </w:t>
      </w:r>
      <w:r>
        <w:rPr>
          <w:color w:val="F17E3A"/>
          <w:w w:val="85"/>
        </w:rPr>
        <w:t>linked</w:t>
      </w:r>
      <w:r>
        <w:rPr>
          <w:color w:val="F17E3A"/>
          <w:spacing w:val="8"/>
          <w:w w:val="85"/>
        </w:rPr>
        <w:t xml:space="preserve"> </w:t>
      </w:r>
      <w:r>
        <w:rPr>
          <w:color w:val="F17E3A"/>
          <w:w w:val="85"/>
        </w:rPr>
        <w:t>to</w:t>
      </w:r>
      <w:r>
        <w:rPr>
          <w:color w:val="F17E3A"/>
          <w:spacing w:val="8"/>
          <w:w w:val="85"/>
        </w:rPr>
        <w:t xml:space="preserve"> </w:t>
      </w:r>
      <w:r>
        <w:rPr>
          <w:color w:val="F17E3A"/>
          <w:w w:val="85"/>
        </w:rPr>
        <w:t>unemployment,</w:t>
      </w:r>
      <w:r>
        <w:rPr>
          <w:color w:val="F17E3A"/>
          <w:spacing w:val="9"/>
          <w:w w:val="85"/>
        </w:rPr>
        <w:t xml:space="preserve"> </w:t>
      </w:r>
      <w:r>
        <w:rPr>
          <w:color w:val="F17E3A"/>
          <w:w w:val="85"/>
        </w:rPr>
        <w:t>poverty</w:t>
      </w:r>
      <w:r>
        <w:rPr>
          <w:color w:val="F17E3A"/>
          <w:spacing w:val="8"/>
          <w:w w:val="85"/>
        </w:rPr>
        <w:t xml:space="preserve"> </w:t>
      </w:r>
      <w:r>
        <w:rPr>
          <w:color w:val="F17E3A"/>
          <w:w w:val="85"/>
        </w:rPr>
        <w:t>and</w:t>
      </w:r>
      <w:r>
        <w:rPr>
          <w:color w:val="F17E3A"/>
          <w:spacing w:val="8"/>
          <w:w w:val="85"/>
        </w:rPr>
        <w:t xml:space="preserve"> </w:t>
      </w:r>
      <w:r>
        <w:rPr>
          <w:color w:val="F17E3A"/>
          <w:w w:val="85"/>
        </w:rPr>
        <w:t>lack</w:t>
      </w:r>
      <w:r>
        <w:rPr>
          <w:color w:val="F17E3A"/>
          <w:spacing w:val="8"/>
          <w:w w:val="85"/>
        </w:rPr>
        <w:t xml:space="preserve"> </w:t>
      </w:r>
      <w:r>
        <w:rPr>
          <w:color w:val="F17E3A"/>
          <w:w w:val="85"/>
        </w:rPr>
        <w:t>of</w:t>
      </w:r>
      <w:r>
        <w:rPr>
          <w:color w:val="F17E3A"/>
          <w:spacing w:val="9"/>
          <w:w w:val="85"/>
        </w:rPr>
        <w:t xml:space="preserve"> </w:t>
      </w:r>
      <w:r>
        <w:rPr>
          <w:color w:val="F17E3A"/>
          <w:w w:val="85"/>
        </w:rPr>
        <w:t>support</w:t>
      </w:r>
    </w:p>
    <w:p w14:paraId="79EAA40A" w14:textId="77777777" w:rsidR="004E416D" w:rsidRDefault="00AA3B95">
      <w:pPr>
        <w:pStyle w:val="BodyText"/>
        <w:spacing w:before="227" w:line="249" w:lineRule="auto"/>
        <w:ind w:left="1133" w:right="1130"/>
        <w:jc w:val="both"/>
        <w:rPr>
          <w:sz w:val="13"/>
        </w:rPr>
      </w:pPr>
      <w:r>
        <w:rPr>
          <w:color w:val="231F20"/>
          <w:w w:val="95"/>
        </w:rPr>
        <w:t>Our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interviewees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repeatedly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asserted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many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impairments offend because they do not have the life experience or sufficient support to know that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 particular act is a crime, or because they commit crimes linked to their life circumstances such as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poverty, homelessness and childhood institutionalisation.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Money spent on programs aimed at reducing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homelessness and poverty and on providing support to p</w:t>
      </w:r>
      <w:r>
        <w:rPr>
          <w:color w:val="231F20"/>
          <w:w w:val="95"/>
        </w:rPr>
        <w:t>eople with disability is much more likely to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reduce crime and make communities safer than money spent on police, courts and prisons.</w:t>
      </w:r>
      <w:r>
        <w:rPr>
          <w:color w:val="231F20"/>
          <w:spacing w:val="122"/>
        </w:rPr>
        <w:t xml:space="preserve"> </w:t>
      </w:r>
      <w:r>
        <w:rPr>
          <w:color w:val="231F20"/>
          <w:w w:val="90"/>
        </w:rPr>
        <w:t>Regardless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 questions of morality or human rights, a simple cost-benefit analysis suggests that efforts and money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 xml:space="preserve">should </w:t>
      </w:r>
      <w:r>
        <w:rPr>
          <w:color w:val="231F20"/>
          <w:w w:val="90"/>
        </w:rPr>
        <w:t>focus more on the causes than on the punishment of crime.</w:t>
      </w:r>
      <w:r>
        <w:rPr>
          <w:color w:val="231F20"/>
          <w:w w:val="90"/>
          <w:position w:val="8"/>
          <w:sz w:val="13"/>
        </w:rPr>
        <w:t>50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Research by McCausland, Johnson,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Baldry and Cohen into the cost-benefit of early support and diversion, for example, suggests that every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dollar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spent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prevention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saves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approximately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$1.70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later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on.</w:t>
      </w:r>
      <w:r>
        <w:rPr>
          <w:color w:val="231F20"/>
          <w:w w:val="90"/>
          <w:position w:val="8"/>
          <w:sz w:val="13"/>
        </w:rPr>
        <w:t>51</w:t>
      </w:r>
    </w:p>
    <w:p w14:paraId="39A410FD" w14:textId="77777777" w:rsidR="004E416D" w:rsidRDefault="00AA3B95">
      <w:pPr>
        <w:pStyle w:val="BodyText"/>
        <w:spacing w:before="11"/>
        <w:rPr>
          <w:sz w:val="17"/>
        </w:rPr>
      </w:pPr>
      <w:r>
        <w:pict w14:anchorId="07A80CE2">
          <v:shape id="_x0000_s1478" type="#_x0000_t202" style="position:absolute;margin-left:57.2pt;margin-top:13pt;width:481.15pt;height:141.95pt;z-index:-15716352;mso-wrap-distance-left:0;mso-wrap-distance-right:0;mso-position-horizontal-relative:page" fillcolor="#fde1cd" strokecolor="#f17e3a" strokeweight=".5pt">
            <v:textbox inset="0,0,0,0">
              <w:txbxContent>
                <w:p w14:paraId="3ECA56F1" w14:textId="77777777" w:rsidR="004E416D" w:rsidRDefault="00AA3B95">
                  <w:pPr>
                    <w:spacing w:before="201"/>
                    <w:ind w:left="268"/>
                    <w:jc w:val="both"/>
                    <w:rPr>
                      <w:b/>
                      <w:sz w:val="23"/>
                    </w:rPr>
                  </w:pPr>
                  <w:r>
                    <w:rPr>
                      <w:b/>
                      <w:color w:val="231F20"/>
                      <w:w w:val="80"/>
                      <w:sz w:val="23"/>
                    </w:rPr>
                    <w:t>Offenders</w:t>
                  </w:r>
                  <w:r>
                    <w:rPr>
                      <w:b/>
                      <w:color w:val="231F20"/>
                      <w:spacing w:val="-1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and</w:t>
                  </w:r>
                  <w:r>
                    <w:rPr>
                      <w:b/>
                      <w:color w:val="231F20"/>
                      <w:spacing w:val="-1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victims</w:t>
                  </w:r>
                </w:p>
                <w:p w14:paraId="73763AA2" w14:textId="77777777" w:rsidR="004E416D" w:rsidRDefault="00AA3B95">
                  <w:pPr>
                    <w:pStyle w:val="BodyText"/>
                    <w:spacing w:before="12" w:line="249" w:lineRule="auto"/>
                    <w:ind w:left="268" w:right="271"/>
                    <w:jc w:val="both"/>
                    <w:rPr>
                      <w:sz w:val="13"/>
                    </w:rPr>
                  </w:pP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1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criminal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justice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process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line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between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offender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victim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circumstance</w:t>
                  </w:r>
                  <w:r>
                    <w:rPr>
                      <w:color w:val="231F20"/>
                      <w:spacing w:val="-1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may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blurred.</w:t>
                  </w:r>
                  <w:r>
                    <w:rPr>
                      <w:color w:val="231F20"/>
                      <w:w w:val="90"/>
                      <w:position w:val="8"/>
                      <w:sz w:val="13"/>
                    </w:rPr>
                    <w:t>52</w:t>
                  </w:r>
                  <w:r>
                    <w:rPr>
                      <w:color w:val="231F20"/>
                      <w:spacing w:val="-34"/>
                      <w:w w:val="90"/>
                      <w:position w:val="8"/>
                      <w:sz w:val="13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Queensland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Police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Service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Annual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Report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2011-2012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promises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tackle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this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anomaly,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itemising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color w:val="231F20"/>
                    </w:rPr>
                    <w:t>under</w:t>
                  </w:r>
                  <w:r>
                    <w:rPr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color w:val="231F20"/>
                    </w:rPr>
                    <w:t>‘Challenges</w:t>
                  </w:r>
                  <w:r>
                    <w:rPr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color w:val="231F20"/>
                    </w:rPr>
                    <w:t>Tasks’.</w:t>
                  </w:r>
                  <w:r>
                    <w:rPr>
                      <w:color w:val="231F20"/>
                      <w:position w:val="8"/>
                      <w:sz w:val="13"/>
                    </w:rPr>
                    <w:t>53</w:t>
                  </w:r>
                </w:p>
                <w:p w14:paraId="19B445F3" w14:textId="77777777" w:rsidR="004E416D" w:rsidRDefault="00AA3B95">
                  <w:pPr>
                    <w:pStyle w:val="BodyText"/>
                    <w:spacing w:before="61" w:line="249" w:lineRule="auto"/>
                    <w:ind w:left="268" w:right="270"/>
                    <w:jc w:val="both"/>
                    <w:rPr>
                      <w:sz w:val="13"/>
                    </w:rPr>
                  </w:pPr>
                  <w:r>
                    <w:rPr>
                      <w:color w:val="231F20"/>
                      <w:w w:val="90"/>
                    </w:rPr>
                    <w:t>It is a question particularly relevant to the treatment of people with capacity impairments, who are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collectively one of the most vulnerable and disadvantaged groups in our society; more likely to be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unemployed,</w:t>
                  </w:r>
                  <w:r>
                    <w:rPr>
                      <w:color w:val="231F20"/>
                      <w:spacing w:val="-2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poor,</w:t>
                  </w:r>
                  <w:r>
                    <w:rPr>
                      <w:color w:val="231F20"/>
                      <w:spacing w:val="-2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illiterate</w:t>
                  </w:r>
                  <w:r>
                    <w:rPr>
                      <w:color w:val="231F20"/>
                      <w:spacing w:val="-2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</w:t>
                  </w:r>
                  <w:r>
                    <w:rPr>
                      <w:color w:val="231F20"/>
                      <w:w w:val="90"/>
                    </w:rPr>
                    <w:t>r</w:t>
                  </w:r>
                  <w:r>
                    <w:rPr>
                      <w:color w:val="231F20"/>
                      <w:spacing w:val="-2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less-educated,</w:t>
                  </w:r>
                  <w:r>
                    <w:rPr>
                      <w:color w:val="231F20"/>
                      <w:spacing w:val="-2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2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have</w:t>
                  </w:r>
                  <w:r>
                    <w:rPr>
                      <w:color w:val="231F20"/>
                      <w:spacing w:val="-2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experienced</w:t>
                  </w:r>
                  <w:r>
                    <w:rPr>
                      <w:color w:val="231F20"/>
                      <w:spacing w:val="-2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childhood</w:t>
                  </w:r>
                  <w:r>
                    <w:rPr>
                      <w:color w:val="231F20"/>
                      <w:spacing w:val="-2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neglect</w:t>
                  </w:r>
                  <w:r>
                    <w:rPr>
                      <w:color w:val="231F20"/>
                      <w:spacing w:val="-2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or</w:t>
                  </w:r>
                  <w:r>
                    <w:rPr>
                      <w:color w:val="231F20"/>
                      <w:spacing w:val="-2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abuse,</w:t>
                  </w:r>
                  <w:r>
                    <w:rPr>
                      <w:color w:val="231F20"/>
                      <w:spacing w:val="-2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2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have</w:t>
                  </w:r>
                  <w:r>
                    <w:rPr>
                      <w:color w:val="231F20"/>
                      <w:spacing w:val="-6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problems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social</w:t>
                  </w:r>
                  <w:r>
                    <w:rPr>
                      <w:color w:val="231F20"/>
                      <w:spacing w:val="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communication</w:t>
                  </w:r>
                  <w:r>
                    <w:rPr>
                      <w:color w:val="231F20"/>
                      <w:spacing w:val="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skills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or</w:t>
                  </w:r>
                  <w:r>
                    <w:rPr>
                      <w:color w:val="231F20"/>
                      <w:spacing w:val="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have</w:t>
                  </w:r>
                  <w:r>
                    <w:rPr>
                      <w:color w:val="231F20"/>
                      <w:spacing w:val="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behavioural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and/or</w:t>
                  </w:r>
                  <w:r>
                    <w:rPr>
                      <w:color w:val="231F20"/>
                      <w:spacing w:val="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psychiatric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disorders.</w:t>
                  </w:r>
                  <w:r>
                    <w:rPr>
                      <w:color w:val="231F20"/>
                      <w:w w:val="90"/>
                      <w:position w:val="8"/>
                      <w:sz w:val="13"/>
                    </w:rPr>
                    <w:t>54</w:t>
                  </w:r>
                </w:p>
              </w:txbxContent>
            </v:textbox>
            <w10:wrap type="topAndBottom" anchorx="page"/>
          </v:shape>
        </w:pict>
      </w:r>
    </w:p>
    <w:p w14:paraId="662C8F67" w14:textId="77777777" w:rsidR="004E416D" w:rsidRDefault="004E416D">
      <w:pPr>
        <w:pStyle w:val="BodyText"/>
        <w:rPr>
          <w:sz w:val="20"/>
        </w:rPr>
      </w:pPr>
    </w:p>
    <w:p w14:paraId="568645EC" w14:textId="77777777" w:rsidR="004E416D" w:rsidRDefault="004E416D">
      <w:pPr>
        <w:pStyle w:val="BodyText"/>
        <w:rPr>
          <w:sz w:val="20"/>
        </w:rPr>
      </w:pPr>
    </w:p>
    <w:p w14:paraId="783550F6" w14:textId="77777777" w:rsidR="004E416D" w:rsidRDefault="004E416D">
      <w:pPr>
        <w:pStyle w:val="BodyText"/>
        <w:rPr>
          <w:sz w:val="20"/>
        </w:rPr>
      </w:pPr>
    </w:p>
    <w:p w14:paraId="306FF297" w14:textId="77777777" w:rsidR="004E416D" w:rsidRDefault="00AA3B95">
      <w:pPr>
        <w:pStyle w:val="BodyText"/>
        <w:rPr>
          <w:sz w:val="24"/>
        </w:rPr>
      </w:pPr>
      <w:r>
        <w:pict w14:anchorId="5502EE07">
          <v:shape id="_x0000_s1477" style="position:absolute;margin-left:56.95pt;margin-top:16.95pt;width:481.9pt;height:.1pt;z-index:-15715840;mso-wrap-distance-left:0;mso-wrap-distance-right:0;mso-position-horizontal-relative:page" coordorigin="1139,339" coordsize="9638,0" path="m1139,339r9638,e" filled="f" strokecolor="#f17e3a" strokeweight="1pt">
            <v:path arrowok="t"/>
            <w10:wrap type="topAndBottom" anchorx="page"/>
          </v:shape>
        </w:pict>
      </w:r>
    </w:p>
    <w:p w14:paraId="51BA6332" w14:textId="77777777" w:rsidR="004E416D" w:rsidRDefault="00AA3B95">
      <w:pPr>
        <w:pStyle w:val="ListParagraph"/>
        <w:numPr>
          <w:ilvl w:val="0"/>
          <w:numId w:val="93"/>
        </w:numPr>
        <w:tabs>
          <w:tab w:val="left" w:pos="1423"/>
        </w:tabs>
        <w:spacing w:before="47"/>
        <w:ind w:left="1422" w:hanging="285"/>
        <w:rPr>
          <w:sz w:val="15"/>
        </w:rPr>
      </w:pPr>
      <w:r>
        <w:rPr>
          <w:color w:val="231F20"/>
          <w:w w:val="90"/>
          <w:sz w:val="15"/>
        </w:rPr>
        <w:t>This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includes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manslaughter.</w:t>
      </w:r>
    </w:p>
    <w:p w14:paraId="767C54EB" w14:textId="77777777" w:rsidR="004E416D" w:rsidRDefault="00AA3B95">
      <w:pPr>
        <w:pStyle w:val="ListParagraph"/>
        <w:numPr>
          <w:ilvl w:val="0"/>
          <w:numId w:val="93"/>
        </w:numPr>
        <w:tabs>
          <w:tab w:val="left" w:pos="1423"/>
        </w:tabs>
        <w:spacing w:before="19"/>
        <w:ind w:left="1422" w:hanging="285"/>
        <w:rPr>
          <w:sz w:val="15"/>
        </w:rPr>
      </w:pPr>
      <w:r>
        <w:rPr>
          <w:color w:val="231F20"/>
          <w:w w:val="85"/>
          <w:sz w:val="15"/>
        </w:rPr>
        <w:t>Australian</w:t>
      </w:r>
      <w:r>
        <w:rPr>
          <w:color w:val="231F20"/>
          <w:spacing w:val="1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Institute</w:t>
      </w:r>
      <w:r>
        <w:rPr>
          <w:color w:val="231F20"/>
          <w:spacing w:val="1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1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Criminology.</w:t>
      </w:r>
      <w:r>
        <w:rPr>
          <w:color w:val="231F20"/>
          <w:spacing w:val="1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2012.</w:t>
      </w:r>
      <w:r>
        <w:rPr>
          <w:color w:val="231F20"/>
          <w:spacing w:val="1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Crime</w:t>
      </w:r>
      <w:r>
        <w:rPr>
          <w:rFonts w:ascii="Century Gothic"/>
          <w:i/>
          <w:color w:val="231F20"/>
          <w:spacing w:val="16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Facts</w:t>
      </w:r>
      <w:r>
        <w:rPr>
          <w:rFonts w:ascii="Century Gothic"/>
          <w:i/>
          <w:color w:val="231F20"/>
          <w:spacing w:val="17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2012</w:t>
      </w:r>
      <w:r>
        <w:rPr>
          <w:color w:val="231F20"/>
          <w:w w:val="85"/>
          <w:sz w:val="15"/>
        </w:rPr>
        <w:t>,</w:t>
      </w:r>
      <w:r>
        <w:rPr>
          <w:color w:val="231F20"/>
          <w:spacing w:val="15"/>
          <w:w w:val="85"/>
          <w:sz w:val="15"/>
        </w:rPr>
        <w:t xml:space="preserve"> </w:t>
      </w:r>
      <w:hyperlink r:id="rId42">
        <w:r>
          <w:rPr>
            <w:color w:val="231F20"/>
            <w:w w:val="85"/>
            <w:sz w:val="15"/>
          </w:rPr>
          <w:t>http://www.aic.gov.au/media_library/publications/facts/2012/facts12.pdf.</w:t>
        </w:r>
      </w:hyperlink>
    </w:p>
    <w:p w14:paraId="1AD2C0D2" w14:textId="77777777" w:rsidR="004E416D" w:rsidRDefault="00AA3B95">
      <w:pPr>
        <w:pStyle w:val="ListParagraph"/>
        <w:numPr>
          <w:ilvl w:val="0"/>
          <w:numId w:val="93"/>
        </w:numPr>
        <w:tabs>
          <w:tab w:val="left" w:pos="1423"/>
        </w:tabs>
        <w:spacing w:before="16"/>
        <w:ind w:left="1422" w:hanging="285"/>
        <w:rPr>
          <w:sz w:val="15"/>
        </w:rPr>
      </w:pPr>
      <w:r>
        <w:rPr>
          <w:color w:val="231F20"/>
          <w:spacing w:val="-1"/>
          <w:w w:val="90"/>
          <w:sz w:val="15"/>
        </w:rPr>
        <w:t>Ibid.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Fraud,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for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example,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has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decreased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from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500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374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offences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reported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100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000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population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over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period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from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1996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–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2011.</w:t>
      </w:r>
    </w:p>
    <w:p w14:paraId="223BFF19" w14:textId="77777777" w:rsidR="004E416D" w:rsidRDefault="00AA3B95">
      <w:pPr>
        <w:pStyle w:val="ListParagraph"/>
        <w:numPr>
          <w:ilvl w:val="0"/>
          <w:numId w:val="93"/>
        </w:numPr>
        <w:tabs>
          <w:tab w:val="left" w:pos="1423"/>
        </w:tabs>
        <w:spacing w:before="19"/>
        <w:ind w:left="1422" w:hanging="285"/>
        <w:rPr>
          <w:sz w:val="15"/>
        </w:rPr>
      </w:pPr>
      <w:r>
        <w:rPr>
          <w:color w:val="231F20"/>
          <w:w w:val="85"/>
          <w:sz w:val="15"/>
        </w:rPr>
        <w:t>Queensland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Police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Service.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2013.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Annual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Report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2012-2013</w:t>
      </w:r>
      <w:r>
        <w:rPr>
          <w:color w:val="231F20"/>
          <w:w w:val="85"/>
          <w:sz w:val="15"/>
        </w:rPr>
        <w:t>,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2.</w:t>
      </w:r>
    </w:p>
    <w:p w14:paraId="72B62E82" w14:textId="77777777" w:rsidR="004E416D" w:rsidRDefault="00AA3B95">
      <w:pPr>
        <w:pStyle w:val="ListParagraph"/>
        <w:numPr>
          <w:ilvl w:val="0"/>
          <w:numId w:val="93"/>
        </w:numPr>
        <w:tabs>
          <w:tab w:val="left" w:pos="1423"/>
        </w:tabs>
        <w:spacing w:before="16" w:line="261" w:lineRule="auto"/>
        <w:ind w:left="1422" w:right="1209"/>
        <w:rPr>
          <w:sz w:val="15"/>
        </w:rPr>
      </w:pPr>
      <w:r>
        <w:rPr>
          <w:color w:val="231F20"/>
          <w:w w:val="85"/>
          <w:sz w:val="15"/>
        </w:rPr>
        <w:t>The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Honourable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Wayne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Martin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AC1,Chief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Justice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Western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Australia.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2014.</w:t>
      </w:r>
      <w:r>
        <w:rPr>
          <w:color w:val="231F20"/>
          <w:spacing w:val="1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9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Cost</w:t>
      </w:r>
      <w:r>
        <w:rPr>
          <w:rFonts w:ascii="Century Gothic"/>
          <w:i/>
          <w:color w:val="231F20"/>
          <w:spacing w:val="8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of</w:t>
      </w:r>
      <w:r>
        <w:rPr>
          <w:rFonts w:ascii="Century Gothic"/>
          <w:i/>
          <w:color w:val="231F20"/>
          <w:spacing w:val="8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Homelessness</w:t>
      </w:r>
      <w:r>
        <w:rPr>
          <w:rFonts w:ascii="Century Gothic"/>
          <w:i/>
          <w:color w:val="231F20"/>
          <w:spacing w:val="9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-</w:t>
      </w:r>
      <w:r>
        <w:rPr>
          <w:rFonts w:ascii="Century Gothic"/>
          <w:i/>
          <w:color w:val="231F20"/>
          <w:spacing w:val="8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</w:t>
      </w:r>
      <w:r>
        <w:rPr>
          <w:rFonts w:ascii="Century Gothic"/>
          <w:i/>
          <w:color w:val="231F20"/>
          <w:spacing w:val="9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Legal</w:t>
      </w:r>
      <w:r>
        <w:rPr>
          <w:rFonts w:ascii="Century Gothic"/>
          <w:i/>
          <w:color w:val="231F20"/>
          <w:spacing w:val="8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Perspective</w:t>
      </w:r>
      <w:r>
        <w:rPr>
          <w:rFonts w:ascii="Century Gothic"/>
          <w:i/>
          <w:color w:val="231F20"/>
          <w:spacing w:val="1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presented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at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Homeless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Persons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95"/>
          <w:sz w:val="15"/>
        </w:rPr>
        <w:t>Week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Conference,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Parmelia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Hilton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Hotel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Wednesday,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6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August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2014</w:t>
      </w:r>
    </w:p>
    <w:p w14:paraId="5223158E" w14:textId="77777777" w:rsidR="004E416D" w:rsidRDefault="00AA3B95">
      <w:pPr>
        <w:pStyle w:val="ListParagraph"/>
        <w:numPr>
          <w:ilvl w:val="0"/>
          <w:numId w:val="93"/>
        </w:numPr>
        <w:tabs>
          <w:tab w:val="left" w:pos="1423"/>
        </w:tabs>
        <w:spacing w:before="2" w:line="261" w:lineRule="auto"/>
        <w:ind w:left="1422" w:right="1487"/>
        <w:rPr>
          <w:sz w:val="15"/>
        </w:rPr>
      </w:pPr>
      <w:r>
        <w:rPr>
          <w:color w:val="231F20"/>
          <w:spacing w:val="-1"/>
          <w:w w:val="85"/>
          <w:sz w:val="15"/>
        </w:rPr>
        <w:t>Eileen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Baldry,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Ruth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McCausland,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Anna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Cohen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&amp;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Sarah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Johnson.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2013.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People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with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mental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health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disorders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and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cognitive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impairment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in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criminal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justice</w:t>
      </w:r>
      <w:r>
        <w:rPr>
          <w:rFonts w:ascii="Century Gothic"/>
          <w:i/>
          <w:color w:val="231F20"/>
          <w:spacing w:val="-33"/>
          <w:w w:val="85"/>
          <w:sz w:val="15"/>
        </w:rPr>
        <w:t xml:space="preserve"> </w:t>
      </w:r>
      <w:r>
        <w:rPr>
          <w:rFonts w:ascii="Verdana"/>
          <w:i/>
          <w:color w:val="231F20"/>
          <w:w w:val="95"/>
          <w:sz w:val="15"/>
        </w:rPr>
        <w:t>system</w:t>
      </w:r>
      <w:r>
        <w:rPr>
          <w:rFonts w:ascii="Verdana"/>
          <w:i/>
          <w:color w:val="231F20"/>
          <w:spacing w:val="-26"/>
          <w:w w:val="95"/>
          <w:sz w:val="15"/>
        </w:rPr>
        <w:t xml:space="preserve"> </w:t>
      </w:r>
      <w:r>
        <w:rPr>
          <w:rFonts w:ascii="Verdana"/>
          <w:i/>
          <w:color w:val="231F20"/>
          <w:w w:val="95"/>
          <w:sz w:val="15"/>
        </w:rPr>
        <w:t>-</w:t>
      </w:r>
      <w:r>
        <w:rPr>
          <w:rFonts w:ascii="Verdana"/>
          <w:i/>
          <w:color w:val="231F20"/>
          <w:spacing w:val="-26"/>
          <w:w w:val="95"/>
          <w:sz w:val="15"/>
        </w:rPr>
        <w:t xml:space="preserve"> </w:t>
      </w:r>
      <w:r>
        <w:rPr>
          <w:rFonts w:ascii="Verdana"/>
          <w:i/>
          <w:color w:val="231F20"/>
          <w:w w:val="95"/>
          <w:sz w:val="15"/>
        </w:rPr>
        <w:t>cost-benefit</w:t>
      </w:r>
      <w:r>
        <w:rPr>
          <w:rFonts w:ascii="Verdana"/>
          <w:i/>
          <w:color w:val="231F20"/>
          <w:spacing w:val="-26"/>
          <w:w w:val="95"/>
          <w:sz w:val="15"/>
        </w:rPr>
        <w:t xml:space="preserve"> </w:t>
      </w:r>
      <w:r>
        <w:rPr>
          <w:rFonts w:ascii="Verdana"/>
          <w:i/>
          <w:color w:val="231F20"/>
          <w:w w:val="95"/>
          <w:sz w:val="15"/>
        </w:rPr>
        <w:t>analysis</w:t>
      </w:r>
      <w:r>
        <w:rPr>
          <w:rFonts w:ascii="Verdana"/>
          <w:i/>
          <w:color w:val="231F20"/>
          <w:spacing w:val="-26"/>
          <w:w w:val="95"/>
          <w:sz w:val="15"/>
        </w:rPr>
        <w:t xml:space="preserve"> </w:t>
      </w:r>
      <w:r>
        <w:rPr>
          <w:rFonts w:ascii="Verdana"/>
          <w:i/>
          <w:color w:val="231F20"/>
          <w:w w:val="95"/>
          <w:sz w:val="15"/>
        </w:rPr>
        <w:t>of</w:t>
      </w:r>
      <w:r>
        <w:rPr>
          <w:rFonts w:ascii="Verdana"/>
          <w:i/>
          <w:color w:val="231F20"/>
          <w:spacing w:val="-26"/>
          <w:w w:val="95"/>
          <w:sz w:val="15"/>
        </w:rPr>
        <w:t xml:space="preserve"> </w:t>
      </w:r>
      <w:r>
        <w:rPr>
          <w:rFonts w:ascii="Verdana"/>
          <w:i/>
          <w:color w:val="231F20"/>
          <w:w w:val="95"/>
          <w:sz w:val="15"/>
        </w:rPr>
        <w:t>early</w:t>
      </w:r>
      <w:r>
        <w:rPr>
          <w:rFonts w:ascii="Verdana"/>
          <w:i/>
          <w:color w:val="231F20"/>
          <w:spacing w:val="-26"/>
          <w:w w:val="95"/>
          <w:sz w:val="15"/>
        </w:rPr>
        <w:t xml:space="preserve"> </w:t>
      </w:r>
      <w:r>
        <w:rPr>
          <w:rFonts w:ascii="Verdana"/>
          <w:i/>
          <w:color w:val="231F20"/>
          <w:w w:val="95"/>
          <w:sz w:val="15"/>
        </w:rPr>
        <w:t>support</w:t>
      </w:r>
      <w:r>
        <w:rPr>
          <w:rFonts w:ascii="Verdana"/>
          <w:i/>
          <w:color w:val="231F20"/>
          <w:spacing w:val="-26"/>
          <w:w w:val="95"/>
          <w:sz w:val="15"/>
        </w:rPr>
        <w:t xml:space="preserve"> </w:t>
      </w:r>
      <w:r>
        <w:rPr>
          <w:rFonts w:ascii="Verdana"/>
          <w:i/>
          <w:color w:val="231F20"/>
          <w:w w:val="95"/>
          <w:sz w:val="15"/>
        </w:rPr>
        <w:t>and</w:t>
      </w:r>
      <w:r>
        <w:rPr>
          <w:rFonts w:ascii="Verdana"/>
          <w:i/>
          <w:color w:val="231F20"/>
          <w:spacing w:val="-26"/>
          <w:w w:val="95"/>
          <w:sz w:val="15"/>
        </w:rPr>
        <w:t xml:space="preserve"> </w:t>
      </w:r>
      <w:r>
        <w:rPr>
          <w:rFonts w:ascii="Verdana"/>
          <w:i/>
          <w:color w:val="231F20"/>
          <w:w w:val="95"/>
          <w:sz w:val="15"/>
        </w:rPr>
        <w:t>diversion</w:t>
      </w:r>
      <w:r>
        <w:rPr>
          <w:color w:val="231F20"/>
          <w:w w:val="95"/>
          <w:sz w:val="15"/>
        </w:rPr>
        <w:t>.</w:t>
      </w:r>
      <w:r>
        <w:rPr>
          <w:color w:val="231F20"/>
          <w:spacing w:val="-21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UNSW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and</w:t>
      </w:r>
      <w:r>
        <w:rPr>
          <w:color w:val="231F20"/>
          <w:spacing w:val="-20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Price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Waterhouse</w:t>
      </w:r>
      <w:r>
        <w:rPr>
          <w:color w:val="231F20"/>
          <w:spacing w:val="-20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Coopers.</w:t>
      </w:r>
    </w:p>
    <w:p w14:paraId="26FECAD2" w14:textId="77777777" w:rsidR="004E416D" w:rsidRDefault="00AA3B95">
      <w:pPr>
        <w:pStyle w:val="ListParagraph"/>
        <w:numPr>
          <w:ilvl w:val="0"/>
          <w:numId w:val="93"/>
        </w:numPr>
        <w:tabs>
          <w:tab w:val="left" w:pos="1423"/>
        </w:tabs>
        <w:spacing w:before="1"/>
        <w:ind w:left="1422" w:hanging="285"/>
        <w:rPr>
          <w:sz w:val="15"/>
        </w:rPr>
      </w:pPr>
      <w:r>
        <w:rPr>
          <w:color w:val="231F20"/>
          <w:w w:val="90"/>
          <w:sz w:val="15"/>
        </w:rPr>
        <w:t>See,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example,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Kathleen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Daly.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2008.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‘Seeking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Justice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21st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Century: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Towards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Intersectional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Politics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Justice’.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H.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E.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Ventura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Miller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(ed.).</w:t>
      </w:r>
    </w:p>
    <w:p w14:paraId="17B792CA" w14:textId="77777777" w:rsidR="004E416D" w:rsidRDefault="00AA3B95">
      <w:pPr>
        <w:spacing w:before="19"/>
        <w:ind w:left="1422"/>
        <w:rPr>
          <w:sz w:val="15"/>
        </w:rPr>
      </w:pPr>
      <w:r>
        <w:rPr>
          <w:rFonts w:ascii="Century Gothic"/>
          <w:i/>
          <w:color w:val="231F20"/>
          <w:w w:val="75"/>
          <w:sz w:val="15"/>
        </w:rPr>
        <w:t>Restorative</w:t>
      </w:r>
      <w:r>
        <w:rPr>
          <w:rFonts w:ascii="Century Gothic"/>
          <w:i/>
          <w:color w:val="231F20"/>
          <w:spacing w:val="15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Justice:</w:t>
      </w:r>
      <w:r>
        <w:rPr>
          <w:rFonts w:ascii="Century Gothic"/>
          <w:i/>
          <w:color w:val="231F20"/>
          <w:spacing w:val="15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From</w:t>
      </w:r>
      <w:r>
        <w:rPr>
          <w:rFonts w:ascii="Century Gothic"/>
          <w:i/>
          <w:color w:val="231F20"/>
          <w:spacing w:val="15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Theory</w:t>
      </w:r>
      <w:r>
        <w:rPr>
          <w:rFonts w:ascii="Century Gothic"/>
          <w:i/>
          <w:color w:val="231F20"/>
          <w:spacing w:val="16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to</w:t>
      </w:r>
      <w:r>
        <w:rPr>
          <w:rFonts w:ascii="Century Gothic"/>
          <w:i/>
          <w:color w:val="231F20"/>
          <w:spacing w:val="15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Practice.</w:t>
      </w:r>
      <w:r>
        <w:rPr>
          <w:rFonts w:ascii="Century Gothic"/>
          <w:i/>
          <w:color w:val="231F20"/>
          <w:spacing w:val="15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Sociology</w:t>
      </w:r>
      <w:r>
        <w:rPr>
          <w:rFonts w:ascii="Century Gothic"/>
          <w:i/>
          <w:color w:val="231F20"/>
          <w:spacing w:val="16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of</w:t>
      </w:r>
      <w:r>
        <w:rPr>
          <w:rFonts w:ascii="Century Gothic"/>
          <w:i/>
          <w:color w:val="231F20"/>
          <w:spacing w:val="15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Crime,</w:t>
      </w:r>
      <w:r>
        <w:rPr>
          <w:rFonts w:ascii="Century Gothic"/>
          <w:i/>
          <w:color w:val="231F20"/>
          <w:spacing w:val="15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Law,</w:t>
      </w:r>
      <w:r>
        <w:rPr>
          <w:rFonts w:ascii="Century Gothic"/>
          <w:i/>
          <w:color w:val="231F20"/>
          <w:spacing w:val="16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and</w:t>
      </w:r>
      <w:r>
        <w:rPr>
          <w:rFonts w:ascii="Century Gothic"/>
          <w:i/>
          <w:color w:val="231F20"/>
          <w:spacing w:val="15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Deviance</w:t>
      </w:r>
      <w:r>
        <w:rPr>
          <w:rFonts w:ascii="Century Gothic"/>
          <w:i/>
          <w:color w:val="231F20"/>
          <w:spacing w:val="15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Series,</w:t>
      </w:r>
      <w:r>
        <w:rPr>
          <w:rFonts w:ascii="Century Gothic"/>
          <w:i/>
          <w:color w:val="231F20"/>
          <w:spacing w:val="18"/>
          <w:w w:val="75"/>
          <w:sz w:val="15"/>
        </w:rPr>
        <w:t xml:space="preserve"> </w:t>
      </w:r>
      <w:r>
        <w:rPr>
          <w:color w:val="231F20"/>
          <w:w w:val="75"/>
          <w:sz w:val="15"/>
        </w:rPr>
        <w:t>11.</w:t>
      </w:r>
    </w:p>
    <w:p w14:paraId="78870135" w14:textId="77777777" w:rsidR="004E416D" w:rsidRDefault="00AA3B95">
      <w:pPr>
        <w:pStyle w:val="ListParagraph"/>
        <w:numPr>
          <w:ilvl w:val="0"/>
          <w:numId w:val="93"/>
        </w:numPr>
        <w:tabs>
          <w:tab w:val="left" w:pos="1423"/>
        </w:tabs>
        <w:spacing w:before="17"/>
        <w:ind w:left="1422" w:hanging="285"/>
        <w:rPr>
          <w:sz w:val="15"/>
        </w:rPr>
      </w:pPr>
      <w:r>
        <w:rPr>
          <w:color w:val="231F20"/>
          <w:w w:val="80"/>
          <w:sz w:val="15"/>
        </w:rPr>
        <w:t>Ibid,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4.</w:t>
      </w:r>
    </w:p>
    <w:p w14:paraId="6E464670" w14:textId="77777777" w:rsidR="004E416D" w:rsidRDefault="00AA3B95">
      <w:pPr>
        <w:pStyle w:val="ListParagraph"/>
        <w:numPr>
          <w:ilvl w:val="0"/>
          <w:numId w:val="93"/>
        </w:numPr>
        <w:tabs>
          <w:tab w:val="left" w:pos="1423"/>
        </w:tabs>
        <w:spacing w:before="18" w:line="261" w:lineRule="auto"/>
        <w:ind w:left="1422" w:right="1218"/>
        <w:rPr>
          <w:sz w:val="15"/>
        </w:rPr>
      </w:pPr>
      <w:r>
        <w:rPr>
          <w:color w:val="231F20"/>
          <w:w w:val="90"/>
          <w:sz w:val="15"/>
        </w:rPr>
        <w:t xml:space="preserve">William Glaser &amp; Kristen Deane. 1999. ‘Normalisation in an Abnormal World: A Study of Prisoners with an Intellectual Disability’ </w:t>
      </w:r>
      <w:r>
        <w:rPr>
          <w:rFonts w:ascii="Century Gothic" w:hAnsi="Century Gothic"/>
          <w:i/>
          <w:color w:val="231F20"/>
          <w:w w:val="90"/>
          <w:sz w:val="15"/>
        </w:rPr>
        <w:t>International Journal of</w:t>
      </w:r>
      <w:r>
        <w:rPr>
          <w:rFonts w:ascii="Century Gothic" w:hAnsi="Century Gothic"/>
          <w:i/>
          <w:color w:val="231F20"/>
          <w:spacing w:val="1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 xml:space="preserve">Offender Therapy and Comparative Criminology </w:t>
      </w:r>
      <w:r>
        <w:rPr>
          <w:color w:val="231F20"/>
          <w:w w:val="80"/>
          <w:sz w:val="15"/>
        </w:rPr>
        <w:t>43(3): 338;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 xml:space="preserve">Susan Hayes. 2005. </w:t>
      </w:r>
      <w:r>
        <w:rPr>
          <w:rFonts w:ascii="Century Gothic" w:hAnsi="Century Gothic"/>
          <w:i/>
          <w:color w:val="231F20"/>
          <w:w w:val="80"/>
          <w:sz w:val="15"/>
        </w:rPr>
        <w:t>Prison Services and offend</w:t>
      </w:r>
      <w:r>
        <w:rPr>
          <w:rFonts w:ascii="Century Gothic" w:hAnsi="Century Gothic"/>
          <w:i/>
          <w:color w:val="231F20"/>
          <w:w w:val="80"/>
          <w:sz w:val="15"/>
        </w:rPr>
        <w:t>ers with intellectual disability – the current state of</w:t>
      </w:r>
      <w:r>
        <w:rPr>
          <w:rFonts w:ascii="Century Gothic" w:hAns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knowledge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and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future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directions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4th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International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Conference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on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Care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Treatment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Offenders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with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Learning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Disability,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2005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April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6-8,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University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95"/>
          <w:sz w:val="15"/>
        </w:rPr>
        <w:t>Central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Lancashire,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Preston,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UK.</w:t>
      </w:r>
    </w:p>
    <w:p w14:paraId="19091E04" w14:textId="77777777" w:rsidR="004E416D" w:rsidRDefault="004E416D">
      <w:pPr>
        <w:spacing w:line="261" w:lineRule="auto"/>
        <w:rPr>
          <w:sz w:val="15"/>
        </w:rPr>
        <w:sectPr w:rsidR="004E416D">
          <w:headerReference w:type="default" r:id="rId43"/>
          <w:footerReference w:type="default" r:id="rId44"/>
          <w:pgSz w:w="11910" w:h="16840"/>
          <w:pgMar w:top="1100" w:right="0" w:bottom="1040" w:left="0" w:header="0" w:footer="859" w:gutter="0"/>
          <w:cols w:space="720"/>
        </w:sectPr>
      </w:pPr>
    </w:p>
    <w:p w14:paraId="0DD14584" w14:textId="77777777" w:rsidR="004E416D" w:rsidRDefault="004E416D">
      <w:pPr>
        <w:pStyle w:val="BodyText"/>
        <w:rPr>
          <w:sz w:val="20"/>
        </w:rPr>
      </w:pPr>
    </w:p>
    <w:p w14:paraId="30648610" w14:textId="77777777" w:rsidR="004E416D" w:rsidRDefault="004E416D">
      <w:pPr>
        <w:pStyle w:val="BodyText"/>
        <w:spacing w:before="3"/>
        <w:rPr>
          <w:sz w:val="18"/>
        </w:rPr>
      </w:pPr>
    </w:p>
    <w:p w14:paraId="1B77D4A1" w14:textId="77777777" w:rsidR="004E416D" w:rsidRDefault="00AA3B95">
      <w:pPr>
        <w:pStyle w:val="Heading2"/>
        <w:numPr>
          <w:ilvl w:val="2"/>
          <w:numId w:val="94"/>
        </w:numPr>
        <w:tabs>
          <w:tab w:val="left" w:pos="1993"/>
          <w:tab w:val="left" w:pos="1994"/>
        </w:tabs>
        <w:spacing w:before="61"/>
        <w:ind w:hanging="861"/>
      </w:pPr>
      <w:r>
        <w:rPr>
          <w:color w:val="F17E3A"/>
          <w:w w:val="85"/>
        </w:rPr>
        <w:t>Identification and</w:t>
      </w:r>
      <w:r>
        <w:rPr>
          <w:color w:val="F17E3A"/>
          <w:spacing w:val="1"/>
          <w:w w:val="85"/>
        </w:rPr>
        <w:t xml:space="preserve"> </w:t>
      </w:r>
      <w:r>
        <w:rPr>
          <w:color w:val="F17E3A"/>
          <w:w w:val="85"/>
        </w:rPr>
        <w:t>support</w:t>
      </w:r>
    </w:p>
    <w:p w14:paraId="5F24DC88" w14:textId="77777777" w:rsidR="004E416D" w:rsidRDefault="00AA3B95">
      <w:pPr>
        <w:pStyle w:val="BodyText"/>
        <w:spacing w:before="227" w:line="249" w:lineRule="auto"/>
        <w:ind w:left="1133" w:right="1130"/>
        <w:jc w:val="both"/>
      </w:pPr>
      <w:r>
        <w:rPr>
          <w:color w:val="231F20"/>
          <w:w w:val="90"/>
        </w:rPr>
        <w:t>Providing support so that people can exercise their legal capacity on an equal basis with others is no less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5"/>
        </w:rPr>
        <w:t>important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than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identifying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diverting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people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who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impairment.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experts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called for early testing so that the police or courts can divert people with intellectual disability away from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justice conveyor belt: the earlier the better, perhaps immediately post-arrest.</w:t>
      </w:r>
      <w:r>
        <w:rPr>
          <w:color w:val="231F20"/>
          <w:w w:val="90"/>
          <w:position w:val="8"/>
          <w:sz w:val="13"/>
        </w:rPr>
        <w:t>55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Others advocate for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special court lists where magistrates e</w:t>
      </w:r>
      <w:r>
        <w:rPr>
          <w:color w:val="231F20"/>
          <w:w w:val="90"/>
        </w:rPr>
        <w:t>xercise therapeutic jurisprudence.</w:t>
      </w:r>
      <w:r>
        <w:rPr>
          <w:color w:val="231F20"/>
          <w:w w:val="90"/>
          <w:position w:val="8"/>
          <w:sz w:val="13"/>
        </w:rPr>
        <w:t>56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Such problem-solving courts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punishing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defendants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connecting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accommodation,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health,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financial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drug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support.</w:t>
      </w:r>
    </w:p>
    <w:p w14:paraId="242D4884" w14:textId="77777777" w:rsidR="004E416D" w:rsidRDefault="004E416D">
      <w:pPr>
        <w:pStyle w:val="BodyText"/>
        <w:spacing w:before="6"/>
        <w:rPr>
          <w:sz w:val="19"/>
        </w:rPr>
      </w:pPr>
    </w:p>
    <w:p w14:paraId="7843B422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0"/>
        </w:rPr>
        <w:t>‘Identify and divert’ may be an appropriate strategy for those whose intellectual impairment places them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beyond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responsibility,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few.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exception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endorsement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reverse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 xml:space="preserve">discrimination, and tantamount to saying </w:t>
      </w:r>
      <w:r>
        <w:rPr>
          <w:color w:val="231F20"/>
          <w:w w:val="90"/>
        </w:rPr>
        <w:t>that people with disabilities should have the right to exercise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equal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basis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others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participate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fully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processes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except when that participation results in findings of criminal responsibility and subsequent incarceration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punishment.</w:t>
      </w:r>
    </w:p>
    <w:p w14:paraId="586287CB" w14:textId="77777777" w:rsidR="004E416D" w:rsidRDefault="00AA3B95">
      <w:pPr>
        <w:pStyle w:val="BodyText"/>
        <w:spacing w:before="233" w:line="249" w:lineRule="auto"/>
        <w:ind w:left="1133" w:right="1131"/>
        <w:jc w:val="both"/>
      </w:pPr>
      <w:r>
        <w:rPr>
          <w:color w:val="231F20"/>
          <w:w w:val="85"/>
        </w:rPr>
        <w:t xml:space="preserve">Applied to the criminal law, the </w:t>
      </w:r>
      <w:r>
        <w:rPr>
          <w:rFonts w:ascii="Century Gothic"/>
          <w:i/>
          <w:color w:val="231F20"/>
          <w:w w:val="85"/>
        </w:rPr>
        <w:t xml:space="preserve">Convention on the Rights of Persons with Disabilities </w:t>
      </w:r>
      <w:r>
        <w:rPr>
          <w:color w:val="231F20"/>
          <w:w w:val="85"/>
        </w:rPr>
        <w:t>would have profound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implications for court pro</w:t>
      </w:r>
      <w:r>
        <w:rPr>
          <w:color w:val="231F20"/>
          <w:w w:val="90"/>
        </w:rPr>
        <w:t>cesses and criminal responsibility.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 recent report by the Australian Law Reform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5"/>
        </w:rPr>
        <w:t>Commission explored some of those implications in relation to Commonwealth law.</w:t>
      </w:r>
      <w:r>
        <w:rPr>
          <w:color w:val="231F20"/>
          <w:w w:val="95"/>
          <w:position w:val="8"/>
          <w:sz w:val="13"/>
        </w:rPr>
        <w:t>57</w:t>
      </w:r>
      <w:r>
        <w:rPr>
          <w:color w:val="231F20"/>
          <w:spacing w:val="1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Persons with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psychosocial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legally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conferred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right,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example,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supports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accommodations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necessary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access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conditions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punishment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consistent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respect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human rights and dignity.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QAI calls for reform on both ends of the court process: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universally-available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decision-making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suspects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defendants,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wider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range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community-based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rehabilitative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offenders.</w:t>
      </w:r>
    </w:p>
    <w:p w14:paraId="570051EF" w14:textId="77777777" w:rsidR="004E416D" w:rsidRDefault="004E416D">
      <w:pPr>
        <w:pStyle w:val="BodyText"/>
        <w:spacing w:before="3"/>
        <w:rPr>
          <w:sz w:val="20"/>
        </w:rPr>
      </w:pPr>
    </w:p>
    <w:p w14:paraId="425419D6" w14:textId="77777777" w:rsidR="004E416D" w:rsidRDefault="00AA3B95">
      <w:pPr>
        <w:pStyle w:val="Heading2"/>
        <w:numPr>
          <w:ilvl w:val="2"/>
          <w:numId w:val="94"/>
        </w:numPr>
        <w:tabs>
          <w:tab w:val="left" w:pos="1993"/>
          <w:tab w:val="left" w:pos="1994"/>
        </w:tabs>
        <w:ind w:hanging="861"/>
      </w:pPr>
      <w:r>
        <w:rPr>
          <w:color w:val="F17E3A"/>
          <w:w w:val="85"/>
        </w:rPr>
        <w:t>Better</w:t>
      </w:r>
      <w:r>
        <w:rPr>
          <w:color w:val="F17E3A"/>
          <w:spacing w:val="4"/>
          <w:w w:val="85"/>
        </w:rPr>
        <w:t xml:space="preserve"> </w:t>
      </w:r>
      <w:r>
        <w:rPr>
          <w:color w:val="F17E3A"/>
          <w:w w:val="85"/>
        </w:rPr>
        <w:t>sentencing</w:t>
      </w:r>
      <w:r>
        <w:rPr>
          <w:color w:val="F17E3A"/>
          <w:spacing w:val="5"/>
          <w:w w:val="85"/>
        </w:rPr>
        <w:t xml:space="preserve"> </w:t>
      </w:r>
      <w:r>
        <w:rPr>
          <w:color w:val="F17E3A"/>
          <w:w w:val="85"/>
        </w:rPr>
        <w:t>options</w:t>
      </w:r>
    </w:p>
    <w:p w14:paraId="2F7002AE" w14:textId="77777777" w:rsidR="004E416D" w:rsidRDefault="00AA3B95">
      <w:pPr>
        <w:pStyle w:val="BodyText"/>
        <w:spacing w:before="227" w:line="249" w:lineRule="auto"/>
        <w:ind w:left="1133" w:right="1130"/>
        <w:jc w:val="both"/>
      </w:pPr>
      <w:r>
        <w:rPr>
          <w:color w:val="231F20"/>
          <w:w w:val="90"/>
        </w:rPr>
        <w:t>Queensland trialled a version of therapeutic jurisprudence at the Roma Street arrest courts: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Special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Circumstances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defendants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pleaded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guilty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minor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charges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prepared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to undertake court supervision over weeks and mon</w:t>
      </w:r>
      <w:r>
        <w:rPr>
          <w:color w:val="231F20"/>
          <w:w w:val="90"/>
        </w:rPr>
        <w:t>ths.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court connected offenders to social services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could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assist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underlying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diversion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causes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offending,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housing,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financial counselling and debt management, income support and addiction therapy. Defunded in 2012,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Special Circumstances Court was replaced by Queensland Courts Referral (QCR), a bail-based (pre-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conviction)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scheme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simple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offe</w:t>
      </w:r>
      <w:r>
        <w:rPr>
          <w:color w:val="231F20"/>
          <w:w w:val="95"/>
        </w:rPr>
        <w:t>nces,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similarly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connects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services that may be able to assist them.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These initiatives are discussed further in Chapter 4. Apart from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QCR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Queensland’s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courts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options.</w:t>
      </w:r>
    </w:p>
    <w:p w14:paraId="7723A22D" w14:textId="77777777" w:rsidR="004E416D" w:rsidRDefault="004E416D">
      <w:pPr>
        <w:pStyle w:val="BodyText"/>
        <w:rPr>
          <w:sz w:val="20"/>
        </w:rPr>
      </w:pPr>
    </w:p>
    <w:p w14:paraId="2D1197CD" w14:textId="77777777" w:rsidR="004E416D" w:rsidRDefault="004E416D">
      <w:pPr>
        <w:pStyle w:val="BodyText"/>
        <w:rPr>
          <w:sz w:val="20"/>
        </w:rPr>
      </w:pPr>
    </w:p>
    <w:p w14:paraId="16F96C44" w14:textId="77777777" w:rsidR="004E416D" w:rsidRDefault="004E416D">
      <w:pPr>
        <w:pStyle w:val="BodyText"/>
        <w:rPr>
          <w:sz w:val="20"/>
        </w:rPr>
      </w:pPr>
    </w:p>
    <w:p w14:paraId="79BB298B" w14:textId="77777777" w:rsidR="004E416D" w:rsidRDefault="004E416D">
      <w:pPr>
        <w:pStyle w:val="BodyText"/>
        <w:rPr>
          <w:sz w:val="20"/>
        </w:rPr>
      </w:pPr>
    </w:p>
    <w:p w14:paraId="1C35A638" w14:textId="77777777" w:rsidR="004E416D" w:rsidRDefault="004E416D">
      <w:pPr>
        <w:pStyle w:val="BodyText"/>
        <w:rPr>
          <w:sz w:val="20"/>
        </w:rPr>
      </w:pPr>
    </w:p>
    <w:p w14:paraId="51367B66" w14:textId="77777777" w:rsidR="004E416D" w:rsidRDefault="004E416D">
      <w:pPr>
        <w:pStyle w:val="BodyText"/>
        <w:rPr>
          <w:sz w:val="20"/>
        </w:rPr>
      </w:pPr>
    </w:p>
    <w:p w14:paraId="3228D5B7" w14:textId="77777777" w:rsidR="004E416D" w:rsidRDefault="004E416D">
      <w:pPr>
        <w:pStyle w:val="BodyText"/>
        <w:rPr>
          <w:sz w:val="20"/>
        </w:rPr>
      </w:pPr>
    </w:p>
    <w:p w14:paraId="639BA944" w14:textId="77777777" w:rsidR="004E416D" w:rsidRDefault="004E416D">
      <w:pPr>
        <w:pStyle w:val="BodyText"/>
        <w:rPr>
          <w:sz w:val="20"/>
        </w:rPr>
      </w:pPr>
    </w:p>
    <w:p w14:paraId="65B98319" w14:textId="77777777" w:rsidR="004E416D" w:rsidRDefault="004E416D">
      <w:pPr>
        <w:pStyle w:val="BodyText"/>
        <w:rPr>
          <w:sz w:val="20"/>
        </w:rPr>
      </w:pPr>
    </w:p>
    <w:p w14:paraId="18E7376B" w14:textId="77777777" w:rsidR="004E416D" w:rsidRDefault="00AA3B95">
      <w:pPr>
        <w:pStyle w:val="BodyText"/>
        <w:spacing w:before="5"/>
        <w:rPr>
          <w:sz w:val="14"/>
        </w:rPr>
      </w:pPr>
      <w:r>
        <w:pict w14:anchorId="6C7257A9">
          <v:shape id="_x0000_s1476" style="position:absolute;margin-left:56.7pt;margin-top:11.15pt;width:481.9pt;height:.1pt;z-index:-15715328;mso-wrap-distance-left:0;mso-wrap-distance-right:0;mso-position-horizontal-relative:page" coordorigin="1134,223" coordsize="9638,0" path="m1134,223r9638,e" filled="f" strokecolor="#f17e3a" strokeweight="1pt">
            <v:path arrowok="t"/>
            <w10:wrap type="topAndBottom" anchorx="page"/>
          </v:shape>
        </w:pict>
      </w:r>
    </w:p>
    <w:p w14:paraId="7945B578" w14:textId="77777777" w:rsidR="004E416D" w:rsidRDefault="00AA3B95">
      <w:pPr>
        <w:pStyle w:val="ListParagraph"/>
        <w:numPr>
          <w:ilvl w:val="0"/>
          <w:numId w:val="93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90"/>
          <w:sz w:val="15"/>
        </w:rPr>
        <w:t>Susan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Hayes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has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developed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Hayes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Ability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Screening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Index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(HASI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Test)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this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purpose.</w:t>
      </w:r>
    </w:p>
    <w:p w14:paraId="024FC63E" w14:textId="77777777" w:rsidR="004E416D" w:rsidRDefault="00AA3B95">
      <w:pPr>
        <w:pStyle w:val="ListParagraph"/>
        <w:numPr>
          <w:ilvl w:val="0"/>
          <w:numId w:val="93"/>
        </w:numPr>
        <w:tabs>
          <w:tab w:val="left" w:pos="1418"/>
        </w:tabs>
        <w:spacing w:before="19"/>
        <w:ind w:hanging="285"/>
        <w:rPr>
          <w:sz w:val="15"/>
        </w:rPr>
      </w:pPr>
      <w:r>
        <w:rPr>
          <w:color w:val="231F20"/>
          <w:w w:val="90"/>
          <w:sz w:val="15"/>
        </w:rPr>
        <w:t>Queensland’s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Special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Circumstances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Court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focussed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homeless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people and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those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SPUR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debts.</w:t>
      </w:r>
    </w:p>
    <w:p w14:paraId="4974DF90" w14:textId="77777777" w:rsidR="004E416D" w:rsidRDefault="00AA3B95">
      <w:pPr>
        <w:pStyle w:val="ListParagraph"/>
        <w:numPr>
          <w:ilvl w:val="0"/>
          <w:numId w:val="93"/>
        </w:numPr>
        <w:tabs>
          <w:tab w:val="left" w:pos="1418"/>
        </w:tabs>
        <w:spacing w:before="18"/>
        <w:ind w:hanging="285"/>
        <w:rPr>
          <w:sz w:val="15"/>
        </w:rPr>
      </w:pPr>
      <w:r>
        <w:rPr>
          <w:color w:val="231F20"/>
          <w:w w:val="80"/>
          <w:sz w:val="15"/>
        </w:rPr>
        <w:t>Australian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Law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Reform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Commission.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2014.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Equality,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Capacity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Disability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Commonwealth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Laws</w:t>
      </w:r>
      <w:r>
        <w:rPr>
          <w:rFonts w:ascii="Century Gothic"/>
          <w:i/>
          <w:color w:val="231F20"/>
          <w:spacing w:val="15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(DP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81).</w:t>
      </w:r>
    </w:p>
    <w:p w14:paraId="23B16325" w14:textId="77777777" w:rsidR="004E416D" w:rsidRDefault="004E416D">
      <w:pPr>
        <w:rPr>
          <w:sz w:val="15"/>
        </w:rPr>
        <w:sectPr w:rsidR="004E416D">
          <w:headerReference w:type="default" r:id="rId45"/>
          <w:footerReference w:type="default" r:id="rId46"/>
          <w:pgSz w:w="11910" w:h="16840"/>
          <w:pgMar w:top="1100" w:right="0" w:bottom="1040" w:left="0" w:header="0" w:footer="859" w:gutter="0"/>
          <w:cols w:space="720"/>
        </w:sectPr>
      </w:pPr>
    </w:p>
    <w:p w14:paraId="67354606" w14:textId="77777777" w:rsidR="004E416D" w:rsidRDefault="004E416D">
      <w:pPr>
        <w:pStyle w:val="BodyText"/>
        <w:rPr>
          <w:sz w:val="20"/>
        </w:rPr>
      </w:pPr>
    </w:p>
    <w:p w14:paraId="01CC4E3E" w14:textId="77777777" w:rsidR="004E416D" w:rsidRDefault="004E416D">
      <w:pPr>
        <w:pStyle w:val="BodyText"/>
        <w:spacing w:before="3"/>
        <w:rPr>
          <w:sz w:val="18"/>
        </w:rPr>
      </w:pPr>
    </w:p>
    <w:p w14:paraId="15E24FE2" w14:textId="77777777" w:rsidR="004E416D" w:rsidRDefault="00AA3B95">
      <w:pPr>
        <w:pStyle w:val="Heading2"/>
        <w:numPr>
          <w:ilvl w:val="2"/>
          <w:numId w:val="94"/>
        </w:numPr>
        <w:tabs>
          <w:tab w:val="left" w:pos="1993"/>
          <w:tab w:val="left" w:pos="1994"/>
        </w:tabs>
        <w:spacing w:before="61"/>
        <w:ind w:hanging="861"/>
      </w:pPr>
      <w:r>
        <w:rPr>
          <w:color w:val="F17E3A"/>
          <w:w w:val="85"/>
        </w:rPr>
        <w:t>Imprisonment</w:t>
      </w:r>
      <w:r>
        <w:rPr>
          <w:color w:val="F17E3A"/>
          <w:spacing w:val="4"/>
          <w:w w:val="85"/>
        </w:rPr>
        <w:t xml:space="preserve"> </w:t>
      </w:r>
      <w:r>
        <w:rPr>
          <w:color w:val="F17E3A"/>
          <w:w w:val="85"/>
        </w:rPr>
        <w:t>not</w:t>
      </w:r>
      <w:r>
        <w:rPr>
          <w:color w:val="F17E3A"/>
          <w:spacing w:val="5"/>
          <w:w w:val="85"/>
        </w:rPr>
        <w:t xml:space="preserve"> </w:t>
      </w:r>
      <w:r>
        <w:rPr>
          <w:color w:val="F17E3A"/>
          <w:w w:val="85"/>
        </w:rPr>
        <w:t>an</w:t>
      </w:r>
      <w:r>
        <w:rPr>
          <w:color w:val="F17E3A"/>
          <w:spacing w:val="4"/>
          <w:w w:val="85"/>
        </w:rPr>
        <w:t xml:space="preserve"> </w:t>
      </w:r>
      <w:r>
        <w:rPr>
          <w:color w:val="F17E3A"/>
          <w:w w:val="85"/>
        </w:rPr>
        <w:t>effective</w:t>
      </w:r>
      <w:r>
        <w:rPr>
          <w:color w:val="F17E3A"/>
          <w:spacing w:val="5"/>
          <w:w w:val="85"/>
        </w:rPr>
        <w:t xml:space="preserve"> </w:t>
      </w:r>
      <w:r>
        <w:rPr>
          <w:color w:val="F17E3A"/>
          <w:w w:val="85"/>
        </w:rPr>
        <w:t>deterrent</w:t>
      </w:r>
    </w:p>
    <w:p w14:paraId="261F3CCA" w14:textId="77777777" w:rsidR="004E416D" w:rsidRDefault="00AA3B95">
      <w:pPr>
        <w:pStyle w:val="BodyText"/>
        <w:spacing w:before="227" w:line="249" w:lineRule="auto"/>
        <w:ind w:left="1133" w:right="1130"/>
        <w:jc w:val="both"/>
      </w:pPr>
      <w:r>
        <w:rPr>
          <w:color w:val="231F20"/>
          <w:w w:val="90"/>
        </w:rPr>
        <w:t>Some prisoners feel more secure and at home in jail.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While this may well indicate how desperate living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conditions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vulnerable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outside,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suggests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prison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effective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deterrent.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Objectively,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prisoners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get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meals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day,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exercise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denied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access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drugs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alcohol.</w:t>
      </w:r>
      <w:r>
        <w:rPr>
          <w:color w:val="231F20"/>
          <w:w w:val="90"/>
          <w:position w:val="8"/>
          <w:sz w:val="13"/>
        </w:rPr>
        <w:t>58</w:t>
      </w:r>
      <w:r>
        <w:rPr>
          <w:color w:val="231F20"/>
          <w:spacing w:val="-34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Many prisoners, especially those with impairments, have been in and out of institutions since childhood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lack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adaptive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skills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function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independently.</w:t>
      </w:r>
      <w:r>
        <w:rPr>
          <w:color w:val="231F20"/>
          <w:spacing w:val="52"/>
          <w:w w:val="90"/>
        </w:rPr>
        <w:t xml:space="preserve"> </w:t>
      </w:r>
      <w:r>
        <w:rPr>
          <w:color w:val="231F20"/>
          <w:w w:val="90"/>
        </w:rPr>
        <w:t>Despite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dangers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potential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abuse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exploitation,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jail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place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belonging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security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disabilities.</w:t>
      </w:r>
    </w:p>
    <w:p w14:paraId="176BD7E5" w14:textId="77777777" w:rsidR="004E416D" w:rsidRDefault="004E416D">
      <w:pPr>
        <w:pStyle w:val="BodyText"/>
        <w:spacing w:before="4"/>
        <w:rPr>
          <w:sz w:val="19"/>
        </w:rPr>
      </w:pPr>
    </w:p>
    <w:p w14:paraId="1F461CBF" w14:textId="77777777" w:rsidR="004E416D" w:rsidRDefault="00AA3B95">
      <w:pPr>
        <w:pStyle w:val="BodyText"/>
        <w:spacing w:before="1" w:line="249" w:lineRule="auto"/>
        <w:ind w:left="1133" w:right="1130"/>
        <w:jc w:val="both"/>
        <w:rPr>
          <w:sz w:val="13"/>
        </w:rPr>
      </w:pPr>
      <w:r>
        <w:rPr>
          <w:color w:val="231F20"/>
          <w:spacing w:val="-1"/>
          <w:w w:val="95"/>
        </w:rPr>
        <w:t>Whatever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prison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sentence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does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achieve,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does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prepare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prisoners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thriving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self-sufficiency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release.</w:t>
      </w:r>
      <w:r>
        <w:rPr>
          <w:color w:val="231F20"/>
          <w:spacing w:val="5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majority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deaths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recently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released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prisoners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due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preventable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causes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drug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overdose,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injury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suicide.</w:t>
      </w:r>
      <w:r>
        <w:rPr>
          <w:color w:val="231F20"/>
          <w:w w:val="90"/>
          <w:position w:val="8"/>
          <w:sz w:val="13"/>
        </w:rPr>
        <w:t>59</w:t>
      </w:r>
      <w:r>
        <w:rPr>
          <w:color w:val="231F20"/>
          <w:spacing w:val="3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Coordinated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transitional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care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transitioning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prison.</w:t>
      </w:r>
      <w:r>
        <w:rPr>
          <w:color w:val="231F20"/>
          <w:position w:val="8"/>
          <w:sz w:val="13"/>
        </w:rPr>
        <w:t>60</w:t>
      </w:r>
    </w:p>
    <w:p w14:paraId="5FC999D6" w14:textId="77777777" w:rsidR="004E416D" w:rsidRDefault="004E416D">
      <w:pPr>
        <w:pStyle w:val="BodyText"/>
        <w:spacing w:before="1"/>
        <w:rPr>
          <w:sz w:val="20"/>
        </w:rPr>
      </w:pPr>
    </w:p>
    <w:p w14:paraId="541F8766" w14:textId="77777777" w:rsidR="004E416D" w:rsidRDefault="00AA3B95">
      <w:pPr>
        <w:pStyle w:val="Heading2"/>
        <w:numPr>
          <w:ilvl w:val="2"/>
          <w:numId w:val="94"/>
        </w:numPr>
        <w:tabs>
          <w:tab w:val="left" w:pos="1993"/>
          <w:tab w:val="left" w:pos="1994"/>
        </w:tabs>
        <w:ind w:hanging="861"/>
      </w:pPr>
      <w:r>
        <w:rPr>
          <w:color w:val="F17E3A"/>
          <w:w w:val="90"/>
        </w:rPr>
        <w:t>Imprisonment</w:t>
      </w:r>
      <w:r>
        <w:rPr>
          <w:color w:val="F17E3A"/>
          <w:spacing w:val="-16"/>
          <w:w w:val="90"/>
        </w:rPr>
        <w:t xml:space="preserve"> </w:t>
      </w:r>
      <w:r>
        <w:rPr>
          <w:color w:val="F17E3A"/>
          <w:w w:val="90"/>
        </w:rPr>
        <w:t>is</w:t>
      </w:r>
      <w:r>
        <w:rPr>
          <w:color w:val="F17E3A"/>
          <w:spacing w:val="-15"/>
          <w:w w:val="90"/>
        </w:rPr>
        <w:t xml:space="preserve"> </w:t>
      </w:r>
      <w:r>
        <w:rPr>
          <w:color w:val="F17E3A"/>
          <w:w w:val="90"/>
        </w:rPr>
        <w:t>costly</w:t>
      </w:r>
    </w:p>
    <w:p w14:paraId="589A3A08" w14:textId="77777777" w:rsidR="004E416D" w:rsidRDefault="00AA3B95">
      <w:pPr>
        <w:pStyle w:val="BodyText"/>
        <w:spacing w:before="226" w:line="249" w:lineRule="auto"/>
        <w:ind w:left="1133" w:right="1132"/>
        <w:jc w:val="both"/>
      </w:pPr>
      <w:r>
        <w:rPr>
          <w:color w:val="231F20"/>
          <w:w w:val="90"/>
        </w:rPr>
        <w:t>Slightly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fewer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30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000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reside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Australia’s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prisons</w:t>
      </w:r>
      <w:r>
        <w:rPr>
          <w:color w:val="231F20"/>
          <w:w w:val="90"/>
          <w:position w:val="8"/>
          <w:sz w:val="13"/>
        </w:rPr>
        <w:t>61</w:t>
      </w:r>
      <w:r>
        <w:rPr>
          <w:color w:val="231F20"/>
          <w:spacing w:val="12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annual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cost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approximately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$100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000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annum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person.</w:t>
      </w:r>
      <w:r>
        <w:rPr>
          <w:color w:val="231F20"/>
          <w:w w:val="90"/>
          <w:position w:val="8"/>
          <w:sz w:val="13"/>
        </w:rPr>
        <w:t>62</w:t>
      </w:r>
      <w:r>
        <w:rPr>
          <w:color w:val="231F20"/>
          <w:spacing w:val="22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precise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figures,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drawing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figures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studies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imprisonment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forms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impairment</w:t>
      </w:r>
      <w:r>
        <w:rPr>
          <w:color w:val="231F20"/>
          <w:w w:val="90"/>
          <w:position w:val="8"/>
          <w:sz w:val="13"/>
        </w:rPr>
        <w:t>63</w:t>
      </w:r>
      <w:r>
        <w:rPr>
          <w:color w:val="231F20"/>
          <w:spacing w:val="22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proportion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prisoners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close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30%,</w:t>
      </w:r>
      <w:r>
        <w:rPr>
          <w:color w:val="231F20"/>
          <w:w w:val="90"/>
          <w:position w:val="8"/>
          <w:sz w:val="13"/>
        </w:rPr>
        <w:t>64</w:t>
      </w:r>
      <w:r>
        <w:rPr>
          <w:color w:val="231F20"/>
          <w:spacing w:val="16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costing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$1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billion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annually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keep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jail.</w:t>
      </w:r>
    </w:p>
    <w:p w14:paraId="2FB126EA" w14:textId="77777777" w:rsidR="004E416D" w:rsidRDefault="00AA3B95">
      <w:pPr>
        <w:pStyle w:val="BodyText"/>
        <w:spacing w:before="232"/>
        <w:ind w:left="1133"/>
      </w:pP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placement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prisons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alone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costs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Australian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taxpayers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approximately</w:t>
      </w:r>
    </w:p>
    <w:p w14:paraId="3A2EA8F6" w14:textId="77777777" w:rsidR="004E416D" w:rsidRDefault="00AA3B95">
      <w:pPr>
        <w:pStyle w:val="BodyText"/>
        <w:spacing w:before="13" w:line="249" w:lineRule="auto"/>
        <w:ind w:left="1133" w:right="1131"/>
        <w:jc w:val="both"/>
      </w:pPr>
      <w:r>
        <w:rPr>
          <w:color w:val="231F20"/>
          <w:w w:val="90"/>
        </w:rPr>
        <w:t>$300 million annually.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This is the figure for accommodation and support only, but when lost productivity,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incalculable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loss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children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deprived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parent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ongoing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costs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cycle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post-prison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rehabilitation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recidivism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factored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costs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far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greater.</w:t>
      </w:r>
    </w:p>
    <w:p w14:paraId="2B14C9EC" w14:textId="77777777" w:rsidR="004E416D" w:rsidRDefault="00AA3B95">
      <w:pPr>
        <w:pStyle w:val="BodyText"/>
        <w:spacing w:before="230" w:line="249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>Preventing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entering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prison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preventing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recidivism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cognitive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disabilities could significantly reduce those proportions.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 10% decrease in the number of prisoners, for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example,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result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savings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approximately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$300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million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annum.</w:t>
      </w:r>
      <w:r>
        <w:rPr>
          <w:color w:val="231F20"/>
          <w:w w:val="90"/>
          <w:position w:val="8"/>
          <w:sz w:val="13"/>
        </w:rPr>
        <w:t>65</w:t>
      </w:r>
    </w:p>
    <w:p w14:paraId="5793336E" w14:textId="77777777" w:rsidR="004E416D" w:rsidRDefault="00AA3B95">
      <w:pPr>
        <w:pStyle w:val="BodyText"/>
        <w:spacing w:before="231" w:line="249" w:lineRule="auto"/>
        <w:ind w:left="1133" w:right="1130"/>
        <w:jc w:val="both"/>
      </w:pPr>
      <w:r>
        <w:rPr>
          <w:color w:val="231F20"/>
          <w:w w:val="95"/>
        </w:rPr>
        <w:t>Studies comparing the public expenditure savings associated with early int</w:t>
      </w:r>
      <w:r>
        <w:rPr>
          <w:color w:val="231F20"/>
          <w:w w:val="95"/>
        </w:rPr>
        <w:t>ervention and support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strategies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show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benefit-cost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ratio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ranging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1.4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2.4.</w:t>
      </w:r>
      <w:r>
        <w:rPr>
          <w:color w:val="231F20"/>
          <w:spacing w:val="6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words,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cumulative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savings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early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intervention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proper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mean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every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dollar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spent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early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person’s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life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saves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taxpayers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between $1.40 and $2.40 later on</w:t>
      </w:r>
      <w:r>
        <w:rPr>
          <w:color w:val="231F20"/>
          <w:w w:val="90"/>
          <w:position w:val="8"/>
          <w:sz w:val="13"/>
        </w:rPr>
        <w:t>67</w:t>
      </w:r>
      <w:r>
        <w:rPr>
          <w:color w:val="231F20"/>
          <w:w w:val="90"/>
        </w:rPr>
        <w:t>, and those figures do not even begin to represent the benefits that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accrue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avoided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lifetime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cycling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prisons.</w:t>
      </w:r>
    </w:p>
    <w:p w14:paraId="4528F4DA" w14:textId="77777777" w:rsidR="004E416D" w:rsidRDefault="004E416D">
      <w:pPr>
        <w:pStyle w:val="BodyText"/>
        <w:rPr>
          <w:sz w:val="20"/>
        </w:rPr>
      </w:pPr>
    </w:p>
    <w:p w14:paraId="4F462CA1" w14:textId="77777777" w:rsidR="004E416D" w:rsidRDefault="004E416D">
      <w:pPr>
        <w:pStyle w:val="BodyText"/>
        <w:rPr>
          <w:sz w:val="20"/>
        </w:rPr>
      </w:pPr>
    </w:p>
    <w:p w14:paraId="522B09BC" w14:textId="77777777" w:rsidR="004E416D" w:rsidRDefault="00AA3B95">
      <w:pPr>
        <w:pStyle w:val="BodyText"/>
        <w:spacing w:before="10"/>
        <w:rPr>
          <w:sz w:val="28"/>
        </w:rPr>
      </w:pPr>
      <w:r>
        <w:pict w14:anchorId="7999D56B">
          <v:shape id="_x0000_s1475" style="position:absolute;margin-left:56.7pt;margin-top:19.9pt;width:481.9pt;height:.1pt;z-index:-15714816;mso-wrap-distance-left:0;mso-wrap-distance-right:0;mso-position-horizontal-relative:page" coordorigin="1134,398" coordsize="9638,0" path="m1134,398r9638,e" filled="f" strokecolor="#f17e3a" strokeweight="1pt">
            <v:path arrowok="t"/>
            <w10:wrap type="topAndBottom" anchorx="page"/>
          </v:shape>
        </w:pict>
      </w:r>
    </w:p>
    <w:p w14:paraId="582144B1" w14:textId="77777777" w:rsidR="004E416D" w:rsidRDefault="00AA3B95">
      <w:pPr>
        <w:pStyle w:val="ListParagraph"/>
        <w:numPr>
          <w:ilvl w:val="0"/>
          <w:numId w:val="93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90"/>
          <w:sz w:val="15"/>
        </w:rPr>
        <w:t>These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latter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are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course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prohibited.</w:t>
      </w:r>
    </w:p>
    <w:p w14:paraId="0F551A83" w14:textId="77777777" w:rsidR="004E416D" w:rsidRDefault="00AA3B95">
      <w:pPr>
        <w:pStyle w:val="ListParagraph"/>
        <w:numPr>
          <w:ilvl w:val="0"/>
          <w:numId w:val="93"/>
        </w:numPr>
        <w:tabs>
          <w:tab w:val="left" w:pos="1418"/>
        </w:tabs>
        <w:spacing w:before="19" w:line="261" w:lineRule="auto"/>
        <w:ind w:right="1246"/>
        <w:rPr>
          <w:sz w:val="15"/>
        </w:rPr>
      </w:pPr>
      <w:r>
        <w:rPr>
          <w:color w:val="231F20"/>
          <w:spacing w:val="-1"/>
          <w:w w:val="85"/>
          <w:sz w:val="15"/>
        </w:rPr>
        <w:t>S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Kinner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&amp;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ML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Williams.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2006.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5"/>
          <w:sz w:val="15"/>
        </w:rPr>
        <w:t>Post-release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5"/>
          <w:sz w:val="15"/>
        </w:rPr>
        <w:t>experience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5"/>
          <w:sz w:val="15"/>
        </w:rPr>
        <w:t>of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5"/>
          <w:sz w:val="15"/>
        </w:rPr>
        <w:t>prisoners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5"/>
          <w:sz w:val="15"/>
        </w:rPr>
        <w:t>in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5"/>
          <w:sz w:val="15"/>
        </w:rPr>
        <w:t>Queensland: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implications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for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community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and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policy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2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Centre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for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Social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Change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Research,</w:t>
      </w:r>
      <w:r>
        <w:rPr>
          <w:color w:val="231F20"/>
          <w:spacing w:val="-37"/>
          <w:w w:val="85"/>
          <w:sz w:val="15"/>
        </w:rPr>
        <w:t xml:space="preserve"> </w:t>
      </w:r>
      <w:r>
        <w:rPr>
          <w:color w:val="231F20"/>
          <w:w w:val="95"/>
          <w:sz w:val="15"/>
        </w:rPr>
        <w:t>School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of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Humanities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and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Human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Services,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QUT.</w:t>
      </w:r>
    </w:p>
    <w:p w14:paraId="4EE6CFC2" w14:textId="77777777" w:rsidR="004E416D" w:rsidRDefault="00AA3B95">
      <w:pPr>
        <w:pStyle w:val="ListParagraph"/>
        <w:numPr>
          <w:ilvl w:val="0"/>
          <w:numId w:val="93"/>
        </w:numPr>
        <w:tabs>
          <w:tab w:val="left" w:pos="1418"/>
        </w:tabs>
        <w:spacing w:before="2"/>
        <w:ind w:hanging="285"/>
        <w:rPr>
          <w:sz w:val="15"/>
        </w:rPr>
      </w:pPr>
      <w:r>
        <w:rPr>
          <w:color w:val="231F20"/>
          <w:w w:val="85"/>
          <w:sz w:val="15"/>
        </w:rPr>
        <w:t>S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 xml:space="preserve">Kinner. 2013.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World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Today</w:t>
      </w:r>
      <w:r>
        <w:rPr>
          <w:color w:val="231F20"/>
          <w:w w:val="85"/>
          <w:sz w:val="15"/>
        </w:rPr>
        <w:t xml:space="preserve">, </w:t>
      </w:r>
      <w:hyperlink r:id="rId47">
        <w:r>
          <w:rPr>
            <w:color w:val="231F20"/>
            <w:w w:val="85"/>
            <w:sz w:val="15"/>
          </w:rPr>
          <w:t>http://www.abc.net.au/worldtoday/content/2013/s3809843.htm.</w:t>
        </w:r>
      </w:hyperlink>
    </w:p>
    <w:p w14:paraId="07BD19D9" w14:textId="77777777" w:rsidR="004E416D" w:rsidRDefault="00AA3B95">
      <w:pPr>
        <w:pStyle w:val="ListParagraph"/>
        <w:numPr>
          <w:ilvl w:val="0"/>
          <w:numId w:val="93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5"/>
          <w:sz w:val="15"/>
        </w:rPr>
        <w:t>Australian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Bureau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Statistics.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2010.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Prisoners</w:t>
      </w:r>
      <w:r>
        <w:rPr>
          <w:rFonts w:ascii="Century Gothic"/>
          <w:i/>
          <w:color w:val="231F20"/>
          <w:spacing w:val="9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in</w:t>
      </w:r>
      <w:r>
        <w:rPr>
          <w:rFonts w:ascii="Century Gothic"/>
          <w:i/>
          <w:color w:val="231F20"/>
          <w:spacing w:val="10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Australia</w:t>
      </w:r>
      <w:r>
        <w:rPr>
          <w:color w:val="231F20"/>
          <w:w w:val="85"/>
          <w:sz w:val="15"/>
        </w:rPr>
        <w:t>,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Cat.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no.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4517.0.</w:t>
      </w:r>
    </w:p>
    <w:p w14:paraId="7C956189" w14:textId="77777777" w:rsidR="004E416D" w:rsidRDefault="00AA3B95">
      <w:pPr>
        <w:pStyle w:val="ListParagraph"/>
        <w:numPr>
          <w:ilvl w:val="0"/>
          <w:numId w:val="93"/>
        </w:numPr>
        <w:tabs>
          <w:tab w:val="left" w:pos="1418"/>
        </w:tabs>
        <w:spacing w:before="16" w:line="261" w:lineRule="auto"/>
        <w:ind w:right="1909"/>
        <w:rPr>
          <w:sz w:val="15"/>
        </w:rPr>
      </w:pPr>
      <w:r>
        <w:rPr>
          <w:color w:val="231F20"/>
          <w:w w:val="85"/>
          <w:sz w:val="15"/>
        </w:rPr>
        <w:t>Steering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Committee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for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Review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Government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Service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Provision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(SCRGSP).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2011.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Report</w:t>
      </w:r>
      <w:r>
        <w:rPr>
          <w:rFonts w:ascii="Century Gothic"/>
          <w:i/>
          <w:color w:val="231F20"/>
          <w:spacing w:val="9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on</w:t>
      </w:r>
      <w:r>
        <w:rPr>
          <w:rFonts w:ascii="Century Gothic"/>
          <w:i/>
          <w:color w:val="231F20"/>
          <w:spacing w:val="9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Government</w:t>
      </w:r>
      <w:r>
        <w:rPr>
          <w:rFonts w:ascii="Century Gothic"/>
          <w:i/>
          <w:color w:val="231F20"/>
          <w:spacing w:val="9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Services</w:t>
      </w:r>
      <w:r>
        <w:rPr>
          <w:rFonts w:ascii="Century Gothic"/>
          <w:i/>
          <w:color w:val="231F20"/>
          <w:spacing w:val="8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2011</w:t>
      </w:r>
      <w:r>
        <w:rPr>
          <w:color w:val="231F20"/>
          <w:w w:val="85"/>
          <w:sz w:val="15"/>
        </w:rPr>
        <w:t>.Canberra: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Productivity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sz w:val="15"/>
        </w:rPr>
        <w:t>Commission.</w:t>
      </w:r>
    </w:p>
    <w:p w14:paraId="09CBBE75" w14:textId="77777777" w:rsidR="004E416D" w:rsidRDefault="00AA3B95">
      <w:pPr>
        <w:pStyle w:val="ListParagraph"/>
        <w:numPr>
          <w:ilvl w:val="0"/>
          <w:numId w:val="93"/>
        </w:numPr>
        <w:tabs>
          <w:tab w:val="left" w:pos="1418"/>
        </w:tabs>
        <w:spacing w:before="3" w:line="264" w:lineRule="auto"/>
        <w:ind w:right="1294"/>
        <w:rPr>
          <w:sz w:val="15"/>
        </w:rPr>
      </w:pPr>
      <w:r>
        <w:rPr>
          <w:color w:val="231F20"/>
          <w:w w:val="90"/>
          <w:sz w:val="15"/>
        </w:rPr>
        <w:t>After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comprehensive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neurological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assessment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(rather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than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self-reporting),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2011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Corrections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Victoria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determined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that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42%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men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33%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women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prison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had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ABI: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Corrections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Victoria.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Acquired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Brain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Injury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Victorian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Prison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System</w:t>
      </w:r>
      <w:r>
        <w:rPr>
          <w:rFonts w:ascii="Century Gothic"/>
          <w:i/>
          <w:color w:val="231F20"/>
          <w:w w:val="90"/>
          <w:sz w:val="15"/>
        </w:rPr>
        <w:t>.</w:t>
      </w:r>
      <w:r>
        <w:rPr>
          <w:rFonts w:ascii="Century Gothic"/>
          <w:i/>
          <w:color w:val="231F20"/>
          <w:spacing w:val="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Corrections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Research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Paper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Series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Paper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No.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04;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April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2011.</w:t>
      </w:r>
    </w:p>
    <w:p w14:paraId="68564161" w14:textId="77777777" w:rsidR="004E416D" w:rsidRDefault="00AA3B95">
      <w:pPr>
        <w:pStyle w:val="ListParagraph"/>
        <w:numPr>
          <w:ilvl w:val="0"/>
          <w:numId w:val="93"/>
        </w:numPr>
        <w:tabs>
          <w:tab w:val="left" w:pos="1418"/>
        </w:tabs>
        <w:spacing w:line="182" w:lineRule="exact"/>
        <w:ind w:hanging="285"/>
        <w:rPr>
          <w:sz w:val="15"/>
        </w:rPr>
      </w:pPr>
      <w:r>
        <w:rPr>
          <w:color w:val="231F20"/>
          <w:w w:val="85"/>
          <w:sz w:val="15"/>
        </w:rPr>
        <w:t>Australian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Institute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Health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Welfare.</w:t>
      </w:r>
      <w:r>
        <w:rPr>
          <w:color w:val="231F20"/>
          <w:spacing w:val="10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2011.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The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Health</w:t>
      </w:r>
      <w:r>
        <w:rPr>
          <w:rFonts w:ascii="Century Gothic" w:hAnsi="Century Gothic"/>
          <w:i/>
          <w:color w:val="231F20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of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Australia’s</w:t>
      </w:r>
      <w:r>
        <w:rPr>
          <w:rFonts w:ascii="Century Gothic" w:hAnsi="Century Gothic"/>
          <w:i/>
          <w:color w:val="231F20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Prisoners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2010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10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Australian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Institute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Health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Welfare.</w:t>
      </w:r>
    </w:p>
    <w:p w14:paraId="50170CE4" w14:textId="77777777" w:rsidR="004E416D" w:rsidRDefault="00AA3B95">
      <w:pPr>
        <w:pStyle w:val="ListParagraph"/>
        <w:numPr>
          <w:ilvl w:val="0"/>
          <w:numId w:val="93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90"/>
          <w:sz w:val="15"/>
        </w:rPr>
        <w:t>Price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Waterhouse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Coopers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calculations,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based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on: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Australian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Bureau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Statistics.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2010.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Prisoners</w:t>
      </w:r>
      <w:r>
        <w:rPr>
          <w:rFonts w:ascii="Century Gothic"/>
          <w:i/>
          <w:color w:val="231F20"/>
          <w:spacing w:val="-4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in</w:t>
      </w:r>
      <w:r>
        <w:rPr>
          <w:rFonts w:ascii="Century Gothic"/>
          <w:i/>
          <w:color w:val="231F20"/>
          <w:spacing w:val="-5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Australia</w:t>
      </w:r>
      <w:r>
        <w:rPr>
          <w:color w:val="231F20"/>
          <w:w w:val="90"/>
          <w:sz w:val="15"/>
        </w:rPr>
        <w:t>,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Cat.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no.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4517.0.</w:t>
      </w:r>
    </w:p>
    <w:p w14:paraId="1F565AD3" w14:textId="77777777" w:rsidR="004E416D" w:rsidRDefault="00AA3B95">
      <w:pPr>
        <w:pStyle w:val="ListParagraph"/>
        <w:numPr>
          <w:ilvl w:val="0"/>
          <w:numId w:val="93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spacing w:val="-1"/>
          <w:w w:val="90"/>
          <w:sz w:val="15"/>
        </w:rPr>
        <w:t>Former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Victorian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Attorney-General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Robert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Hulls.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The</w:t>
      </w:r>
      <w:r>
        <w:rPr>
          <w:rFonts w:ascii="Century Gothic"/>
          <w:i/>
          <w:color w:val="231F20"/>
          <w:spacing w:val="-5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Law</w:t>
      </w:r>
      <w:r>
        <w:rPr>
          <w:rFonts w:asci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Report.</w:t>
      </w:r>
      <w:r>
        <w:rPr>
          <w:rFonts w:ascii="Century Gothic"/>
          <w:i/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Radio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National.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16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Sept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2014.</w:t>
      </w:r>
    </w:p>
    <w:p w14:paraId="4EE71BE1" w14:textId="77777777" w:rsidR="004E416D" w:rsidRDefault="00AA3B95">
      <w:pPr>
        <w:pStyle w:val="ListParagraph"/>
        <w:numPr>
          <w:ilvl w:val="0"/>
          <w:numId w:val="93"/>
        </w:numPr>
        <w:tabs>
          <w:tab w:val="left" w:pos="1418"/>
        </w:tabs>
        <w:spacing w:before="16" w:line="261" w:lineRule="auto"/>
        <w:ind w:right="1492"/>
        <w:rPr>
          <w:sz w:val="15"/>
        </w:rPr>
      </w:pPr>
      <w:r>
        <w:rPr>
          <w:color w:val="231F20"/>
          <w:spacing w:val="-1"/>
          <w:w w:val="85"/>
          <w:sz w:val="15"/>
        </w:rPr>
        <w:t>Eileen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Baldry,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Ruth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McCausland,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Anna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Cohen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&amp;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Sarah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Johnson.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2013.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People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with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mental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health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disorders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and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cognitive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impairment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in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criminal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justice</w:t>
      </w:r>
      <w:r>
        <w:rPr>
          <w:rFonts w:ascii="Century Gothic"/>
          <w:i/>
          <w:color w:val="231F20"/>
          <w:spacing w:val="-33"/>
          <w:w w:val="85"/>
          <w:sz w:val="15"/>
        </w:rPr>
        <w:t xml:space="preserve"> </w:t>
      </w:r>
      <w:r>
        <w:rPr>
          <w:rFonts w:ascii="Verdana"/>
          <w:i/>
          <w:color w:val="231F20"/>
          <w:w w:val="95"/>
          <w:sz w:val="15"/>
        </w:rPr>
        <w:t>system</w:t>
      </w:r>
      <w:r>
        <w:rPr>
          <w:rFonts w:ascii="Verdana"/>
          <w:i/>
          <w:color w:val="231F20"/>
          <w:spacing w:val="-26"/>
          <w:w w:val="95"/>
          <w:sz w:val="15"/>
        </w:rPr>
        <w:t xml:space="preserve"> </w:t>
      </w:r>
      <w:r>
        <w:rPr>
          <w:rFonts w:ascii="Verdana"/>
          <w:i/>
          <w:color w:val="231F20"/>
          <w:w w:val="95"/>
          <w:sz w:val="15"/>
        </w:rPr>
        <w:t>-</w:t>
      </w:r>
      <w:r>
        <w:rPr>
          <w:rFonts w:ascii="Verdana"/>
          <w:i/>
          <w:color w:val="231F20"/>
          <w:spacing w:val="-26"/>
          <w:w w:val="95"/>
          <w:sz w:val="15"/>
        </w:rPr>
        <w:t xml:space="preserve"> </w:t>
      </w:r>
      <w:r>
        <w:rPr>
          <w:rFonts w:ascii="Verdana"/>
          <w:i/>
          <w:color w:val="231F20"/>
          <w:w w:val="95"/>
          <w:sz w:val="15"/>
        </w:rPr>
        <w:t>cost-benefit</w:t>
      </w:r>
      <w:r>
        <w:rPr>
          <w:rFonts w:ascii="Verdana"/>
          <w:i/>
          <w:color w:val="231F20"/>
          <w:spacing w:val="-26"/>
          <w:w w:val="95"/>
          <w:sz w:val="15"/>
        </w:rPr>
        <w:t xml:space="preserve"> </w:t>
      </w:r>
      <w:r>
        <w:rPr>
          <w:rFonts w:ascii="Verdana"/>
          <w:i/>
          <w:color w:val="231F20"/>
          <w:w w:val="95"/>
          <w:sz w:val="15"/>
        </w:rPr>
        <w:t>analysis</w:t>
      </w:r>
      <w:r>
        <w:rPr>
          <w:rFonts w:ascii="Verdana"/>
          <w:i/>
          <w:color w:val="231F20"/>
          <w:spacing w:val="-26"/>
          <w:w w:val="95"/>
          <w:sz w:val="15"/>
        </w:rPr>
        <w:t xml:space="preserve"> </w:t>
      </w:r>
      <w:r>
        <w:rPr>
          <w:rFonts w:ascii="Verdana"/>
          <w:i/>
          <w:color w:val="231F20"/>
          <w:w w:val="95"/>
          <w:sz w:val="15"/>
        </w:rPr>
        <w:t>of</w:t>
      </w:r>
      <w:r>
        <w:rPr>
          <w:rFonts w:ascii="Verdana"/>
          <w:i/>
          <w:color w:val="231F20"/>
          <w:spacing w:val="-26"/>
          <w:w w:val="95"/>
          <w:sz w:val="15"/>
        </w:rPr>
        <w:t xml:space="preserve"> </w:t>
      </w:r>
      <w:r>
        <w:rPr>
          <w:rFonts w:ascii="Verdana"/>
          <w:i/>
          <w:color w:val="231F20"/>
          <w:w w:val="95"/>
          <w:sz w:val="15"/>
        </w:rPr>
        <w:t>early</w:t>
      </w:r>
      <w:r>
        <w:rPr>
          <w:rFonts w:ascii="Verdana"/>
          <w:i/>
          <w:color w:val="231F20"/>
          <w:spacing w:val="-26"/>
          <w:w w:val="95"/>
          <w:sz w:val="15"/>
        </w:rPr>
        <w:t xml:space="preserve"> </w:t>
      </w:r>
      <w:r>
        <w:rPr>
          <w:rFonts w:ascii="Verdana"/>
          <w:i/>
          <w:color w:val="231F20"/>
          <w:w w:val="95"/>
          <w:sz w:val="15"/>
        </w:rPr>
        <w:t>support</w:t>
      </w:r>
      <w:r>
        <w:rPr>
          <w:rFonts w:ascii="Verdana"/>
          <w:i/>
          <w:color w:val="231F20"/>
          <w:spacing w:val="-26"/>
          <w:w w:val="95"/>
          <w:sz w:val="15"/>
        </w:rPr>
        <w:t xml:space="preserve"> </w:t>
      </w:r>
      <w:r>
        <w:rPr>
          <w:rFonts w:ascii="Verdana"/>
          <w:i/>
          <w:color w:val="231F20"/>
          <w:w w:val="95"/>
          <w:sz w:val="15"/>
        </w:rPr>
        <w:t>and</w:t>
      </w:r>
      <w:r>
        <w:rPr>
          <w:rFonts w:ascii="Verdana"/>
          <w:i/>
          <w:color w:val="231F20"/>
          <w:spacing w:val="-26"/>
          <w:w w:val="95"/>
          <w:sz w:val="15"/>
        </w:rPr>
        <w:t xml:space="preserve"> </w:t>
      </w:r>
      <w:r>
        <w:rPr>
          <w:rFonts w:ascii="Verdana"/>
          <w:i/>
          <w:color w:val="231F20"/>
          <w:w w:val="95"/>
          <w:sz w:val="15"/>
        </w:rPr>
        <w:t>diversion</w:t>
      </w:r>
      <w:r>
        <w:rPr>
          <w:color w:val="231F20"/>
          <w:w w:val="95"/>
          <w:sz w:val="15"/>
        </w:rPr>
        <w:t>.</w:t>
      </w:r>
      <w:r>
        <w:rPr>
          <w:color w:val="231F20"/>
          <w:spacing w:val="-21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UNSW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and</w:t>
      </w:r>
      <w:r>
        <w:rPr>
          <w:color w:val="231F20"/>
          <w:spacing w:val="-20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Price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Waterhouse</w:t>
      </w:r>
      <w:r>
        <w:rPr>
          <w:color w:val="231F20"/>
          <w:spacing w:val="-20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Coopers.</w:t>
      </w:r>
    </w:p>
    <w:p w14:paraId="13256EAB" w14:textId="77777777" w:rsidR="004E416D" w:rsidRDefault="004E416D">
      <w:pPr>
        <w:spacing w:line="261" w:lineRule="auto"/>
        <w:rPr>
          <w:sz w:val="15"/>
        </w:rPr>
        <w:sectPr w:rsidR="004E416D">
          <w:headerReference w:type="default" r:id="rId48"/>
          <w:footerReference w:type="default" r:id="rId49"/>
          <w:pgSz w:w="11910" w:h="16840"/>
          <w:pgMar w:top="1100" w:right="0" w:bottom="1040" w:left="0" w:header="0" w:footer="859" w:gutter="0"/>
          <w:cols w:space="720"/>
        </w:sectPr>
      </w:pPr>
    </w:p>
    <w:p w14:paraId="1E134720" w14:textId="77777777" w:rsidR="004E416D" w:rsidRDefault="004E416D">
      <w:pPr>
        <w:pStyle w:val="BodyText"/>
        <w:rPr>
          <w:sz w:val="20"/>
        </w:rPr>
      </w:pPr>
    </w:p>
    <w:p w14:paraId="649C6885" w14:textId="77777777" w:rsidR="004E416D" w:rsidRDefault="004E416D">
      <w:pPr>
        <w:pStyle w:val="BodyText"/>
        <w:spacing w:before="3"/>
        <w:rPr>
          <w:sz w:val="18"/>
        </w:rPr>
      </w:pPr>
    </w:p>
    <w:p w14:paraId="5F62A49C" w14:textId="77777777" w:rsidR="004E416D" w:rsidRDefault="00AA3B95">
      <w:pPr>
        <w:pStyle w:val="Heading2"/>
        <w:numPr>
          <w:ilvl w:val="2"/>
          <w:numId w:val="94"/>
        </w:numPr>
        <w:tabs>
          <w:tab w:val="left" w:pos="1993"/>
          <w:tab w:val="left" w:pos="1994"/>
        </w:tabs>
        <w:spacing w:before="61"/>
        <w:ind w:hanging="861"/>
      </w:pPr>
      <w:r>
        <w:rPr>
          <w:color w:val="F17E3A"/>
          <w:w w:val="90"/>
        </w:rPr>
        <w:t>Prison-based</w:t>
      </w:r>
      <w:r>
        <w:rPr>
          <w:color w:val="F17E3A"/>
          <w:spacing w:val="-17"/>
          <w:w w:val="90"/>
        </w:rPr>
        <w:t xml:space="preserve"> </w:t>
      </w:r>
      <w:r>
        <w:rPr>
          <w:color w:val="F17E3A"/>
          <w:w w:val="90"/>
        </w:rPr>
        <w:t>psychiatric</w:t>
      </w:r>
      <w:r>
        <w:rPr>
          <w:color w:val="F17E3A"/>
          <w:spacing w:val="-16"/>
          <w:w w:val="90"/>
        </w:rPr>
        <w:t xml:space="preserve"> </w:t>
      </w:r>
      <w:r>
        <w:rPr>
          <w:color w:val="F17E3A"/>
          <w:w w:val="90"/>
        </w:rPr>
        <w:t>services</w:t>
      </w:r>
      <w:r>
        <w:rPr>
          <w:color w:val="F17E3A"/>
          <w:spacing w:val="-16"/>
          <w:w w:val="90"/>
        </w:rPr>
        <w:t xml:space="preserve"> </w:t>
      </w:r>
      <w:r>
        <w:rPr>
          <w:color w:val="F17E3A"/>
          <w:w w:val="90"/>
        </w:rPr>
        <w:t>are</w:t>
      </w:r>
      <w:r>
        <w:rPr>
          <w:color w:val="F17E3A"/>
          <w:spacing w:val="-16"/>
          <w:w w:val="90"/>
        </w:rPr>
        <w:t xml:space="preserve"> </w:t>
      </w:r>
      <w:r>
        <w:rPr>
          <w:color w:val="F17E3A"/>
          <w:w w:val="90"/>
        </w:rPr>
        <w:t>inadequate</w:t>
      </w:r>
    </w:p>
    <w:p w14:paraId="6651DCE5" w14:textId="77777777" w:rsidR="004E416D" w:rsidRDefault="00AA3B95">
      <w:pPr>
        <w:pStyle w:val="BodyText"/>
        <w:spacing w:before="227" w:line="249" w:lineRule="auto"/>
        <w:ind w:left="1133" w:right="1131"/>
        <w:jc w:val="both"/>
      </w:pPr>
      <w:r>
        <w:rPr>
          <w:color w:val="231F20"/>
          <w:w w:val="90"/>
        </w:rPr>
        <w:t>When asked about the most pressing post-sentencing gaps, respondents identified the following ‘urgent’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needs:</w:t>
      </w:r>
    </w:p>
    <w:p w14:paraId="6D94306E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28"/>
        <w:ind w:hanging="455"/>
        <w:rPr>
          <w:sz w:val="23"/>
        </w:rPr>
      </w:pPr>
      <w:r>
        <w:rPr>
          <w:color w:val="231F20"/>
          <w:w w:val="90"/>
          <w:sz w:val="23"/>
        </w:rPr>
        <w:t>Psychiatric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services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prison</w:t>
      </w:r>
    </w:p>
    <w:p w14:paraId="6912D3BC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4"/>
        <w:ind w:hanging="455"/>
        <w:rPr>
          <w:sz w:val="23"/>
        </w:rPr>
      </w:pPr>
      <w:r>
        <w:rPr>
          <w:color w:val="231F20"/>
          <w:w w:val="90"/>
          <w:sz w:val="23"/>
        </w:rPr>
        <w:t>Therapeutic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options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substance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use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disorder</w:t>
      </w:r>
    </w:p>
    <w:p w14:paraId="1251C32B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Indigenous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clinicians</w:t>
      </w:r>
    </w:p>
    <w:p w14:paraId="65B9035D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Culturally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competent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clinicians</w:t>
      </w:r>
    </w:p>
    <w:p w14:paraId="05C2F037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Services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assist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transition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community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(to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reduce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costs,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recidivism).</w:t>
      </w:r>
    </w:p>
    <w:p w14:paraId="228610E6" w14:textId="77777777" w:rsidR="004E416D" w:rsidRDefault="00AA3B95">
      <w:pPr>
        <w:pStyle w:val="BodyText"/>
        <w:spacing w:before="236" w:line="249" w:lineRule="auto"/>
        <w:ind w:left="1133" w:right="1130"/>
        <w:jc w:val="both"/>
      </w:pPr>
      <w:r>
        <w:rPr>
          <w:color w:val="231F20"/>
          <w:w w:val="90"/>
        </w:rPr>
        <w:t>People working in the sector often use the term ‘dual diagnosis’ to denote people with both intellectual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disability and a m</w:t>
      </w:r>
      <w:r>
        <w:rPr>
          <w:color w:val="231F20"/>
          <w:w w:val="95"/>
        </w:rPr>
        <w:t>ental illness or substance use disorder.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 prison the lack of services is such that,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although a psychiatrist may identify a mental illness, they know that they will be unable to provide any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subsequent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therapy.</w:t>
      </w:r>
    </w:p>
    <w:p w14:paraId="0C4313C3" w14:textId="77777777" w:rsidR="004E416D" w:rsidRDefault="004E416D">
      <w:pPr>
        <w:pStyle w:val="BodyText"/>
        <w:spacing w:before="1"/>
        <w:rPr>
          <w:sz w:val="20"/>
        </w:rPr>
      </w:pPr>
    </w:p>
    <w:p w14:paraId="0459C8E8" w14:textId="77777777" w:rsidR="004E416D" w:rsidRDefault="00AA3B95">
      <w:pPr>
        <w:pStyle w:val="Heading2"/>
        <w:numPr>
          <w:ilvl w:val="2"/>
          <w:numId w:val="94"/>
        </w:numPr>
        <w:tabs>
          <w:tab w:val="left" w:pos="1993"/>
          <w:tab w:val="left" w:pos="1994"/>
        </w:tabs>
        <w:ind w:hanging="861"/>
      </w:pPr>
      <w:r>
        <w:rPr>
          <w:color w:val="F17E3A"/>
          <w:w w:val="90"/>
        </w:rPr>
        <w:t>Post-prison</w:t>
      </w:r>
      <w:r>
        <w:rPr>
          <w:color w:val="F17E3A"/>
          <w:spacing w:val="-13"/>
          <w:w w:val="90"/>
        </w:rPr>
        <w:t xml:space="preserve"> </w:t>
      </w:r>
      <w:r>
        <w:rPr>
          <w:color w:val="F17E3A"/>
          <w:w w:val="90"/>
        </w:rPr>
        <w:t>support</w:t>
      </w:r>
      <w:r>
        <w:rPr>
          <w:color w:val="F17E3A"/>
          <w:spacing w:val="-13"/>
          <w:w w:val="90"/>
        </w:rPr>
        <w:t xml:space="preserve"> </w:t>
      </w:r>
      <w:r>
        <w:rPr>
          <w:color w:val="F17E3A"/>
          <w:w w:val="90"/>
        </w:rPr>
        <w:t>prevents</w:t>
      </w:r>
      <w:r>
        <w:rPr>
          <w:color w:val="F17E3A"/>
          <w:spacing w:val="-12"/>
          <w:w w:val="90"/>
        </w:rPr>
        <w:t xml:space="preserve"> </w:t>
      </w:r>
      <w:r>
        <w:rPr>
          <w:color w:val="F17E3A"/>
          <w:w w:val="90"/>
        </w:rPr>
        <w:t>recidivism</w:t>
      </w:r>
    </w:p>
    <w:p w14:paraId="037D0E14" w14:textId="77777777" w:rsidR="004E416D" w:rsidRDefault="00AA3B95">
      <w:pPr>
        <w:pStyle w:val="BodyText"/>
        <w:spacing w:before="226" w:line="249" w:lineRule="auto"/>
        <w:ind w:left="1133" w:right="1131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Centre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Developmental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(QCIDD)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conducted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post-prison studies of former inmates with intellectual disabilities and has made recommendations aimed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preventing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recidivism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population,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recommendations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including:</w:t>
      </w:r>
    </w:p>
    <w:p w14:paraId="6F91C5AB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0"/>
        <w:ind w:hanging="455"/>
        <w:rPr>
          <w:sz w:val="23"/>
        </w:rPr>
      </w:pPr>
      <w:r>
        <w:rPr>
          <w:color w:val="231F20"/>
          <w:w w:val="90"/>
          <w:sz w:val="23"/>
        </w:rPr>
        <w:t>Better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detection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</w:p>
    <w:p w14:paraId="465917FF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Targeted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assessments</w:t>
      </w:r>
    </w:p>
    <w:p w14:paraId="62FA7A9C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4"/>
        <w:ind w:hanging="455"/>
        <w:rPr>
          <w:sz w:val="23"/>
        </w:rPr>
      </w:pPr>
      <w:r>
        <w:rPr>
          <w:color w:val="231F20"/>
          <w:w w:val="90"/>
          <w:sz w:val="23"/>
        </w:rPr>
        <w:t>Tailored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interventions</w:t>
      </w:r>
    </w:p>
    <w:p w14:paraId="3E3E9EDE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 w:line="247" w:lineRule="auto"/>
        <w:ind w:right="1132"/>
        <w:rPr>
          <w:sz w:val="23"/>
        </w:rPr>
      </w:pPr>
      <w:r>
        <w:rPr>
          <w:color w:val="231F20"/>
          <w:w w:val="95"/>
          <w:sz w:val="23"/>
        </w:rPr>
        <w:t>Informing</w:t>
      </w:r>
      <w:r>
        <w:rPr>
          <w:color w:val="231F20"/>
          <w:spacing w:val="3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transitional/post-release</w:t>
      </w:r>
      <w:r>
        <w:rPr>
          <w:color w:val="231F20"/>
          <w:spacing w:val="3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planning</w:t>
      </w:r>
      <w:r>
        <w:rPr>
          <w:color w:val="231F20"/>
          <w:spacing w:val="3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3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health</w:t>
      </w:r>
      <w:r>
        <w:rPr>
          <w:color w:val="231F20"/>
          <w:spacing w:val="3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services</w:t>
      </w:r>
      <w:r>
        <w:rPr>
          <w:color w:val="231F20"/>
          <w:spacing w:val="3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and</w:t>
      </w:r>
      <w:r>
        <w:rPr>
          <w:color w:val="231F20"/>
          <w:spacing w:val="3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support</w:t>
      </w:r>
      <w:r>
        <w:rPr>
          <w:color w:val="231F20"/>
          <w:spacing w:val="3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pathways</w:t>
      </w:r>
      <w:r>
        <w:rPr>
          <w:color w:val="231F20"/>
          <w:spacing w:val="3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</w:t>
      </w:r>
      <w:r>
        <w:rPr>
          <w:color w:val="231F20"/>
          <w:spacing w:val="3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65"/>
          <w:w w:val="95"/>
          <w:sz w:val="23"/>
        </w:rPr>
        <w:t xml:space="preserve"> </w:t>
      </w:r>
      <w:r>
        <w:rPr>
          <w:color w:val="231F20"/>
          <w:sz w:val="23"/>
        </w:rPr>
        <w:t>community</w:t>
      </w:r>
    </w:p>
    <w:p w14:paraId="03618F95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1"/>
        <w:ind w:hanging="455"/>
        <w:rPr>
          <w:sz w:val="13"/>
        </w:rPr>
      </w:pPr>
      <w:r>
        <w:rPr>
          <w:color w:val="231F20"/>
          <w:w w:val="90"/>
          <w:sz w:val="23"/>
        </w:rPr>
        <w:t>Diversion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programmes/schemes.</w:t>
      </w:r>
      <w:r>
        <w:rPr>
          <w:color w:val="231F20"/>
          <w:w w:val="90"/>
          <w:position w:val="8"/>
          <w:sz w:val="13"/>
        </w:rPr>
        <w:t>68</w:t>
      </w:r>
    </w:p>
    <w:p w14:paraId="50CDEDF1" w14:textId="77777777" w:rsidR="004E416D" w:rsidRDefault="004E416D">
      <w:pPr>
        <w:pStyle w:val="BodyText"/>
        <w:rPr>
          <w:sz w:val="20"/>
        </w:rPr>
      </w:pPr>
    </w:p>
    <w:p w14:paraId="072E13D7" w14:textId="77777777" w:rsidR="004E416D" w:rsidRDefault="004E416D">
      <w:pPr>
        <w:pStyle w:val="BodyText"/>
        <w:rPr>
          <w:sz w:val="20"/>
        </w:rPr>
      </w:pPr>
    </w:p>
    <w:p w14:paraId="0DBBD80E" w14:textId="77777777" w:rsidR="004E416D" w:rsidRDefault="004E416D">
      <w:pPr>
        <w:pStyle w:val="BodyText"/>
        <w:rPr>
          <w:sz w:val="20"/>
        </w:rPr>
      </w:pPr>
    </w:p>
    <w:p w14:paraId="7A5C465B" w14:textId="77777777" w:rsidR="004E416D" w:rsidRDefault="004E416D">
      <w:pPr>
        <w:pStyle w:val="BodyText"/>
        <w:rPr>
          <w:sz w:val="20"/>
        </w:rPr>
      </w:pPr>
    </w:p>
    <w:p w14:paraId="410416E1" w14:textId="77777777" w:rsidR="004E416D" w:rsidRDefault="004E416D">
      <w:pPr>
        <w:pStyle w:val="BodyText"/>
        <w:rPr>
          <w:sz w:val="20"/>
        </w:rPr>
      </w:pPr>
    </w:p>
    <w:p w14:paraId="54EE9F76" w14:textId="77777777" w:rsidR="004E416D" w:rsidRDefault="004E416D">
      <w:pPr>
        <w:pStyle w:val="BodyText"/>
        <w:rPr>
          <w:sz w:val="20"/>
        </w:rPr>
      </w:pPr>
    </w:p>
    <w:p w14:paraId="61685705" w14:textId="77777777" w:rsidR="004E416D" w:rsidRDefault="004E416D">
      <w:pPr>
        <w:pStyle w:val="BodyText"/>
        <w:rPr>
          <w:sz w:val="20"/>
        </w:rPr>
      </w:pPr>
    </w:p>
    <w:p w14:paraId="7ADF3CE5" w14:textId="77777777" w:rsidR="004E416D" w:rsidRDefault="004E416D">
      <w:pPr>
        <w:pStyle w:val="BodyText"/>
        <w:rPr>
          <w:sz w:val="20"/>
        </w:rPr>
      </w:pPr>
    </w:p>
    <w:p w14:paraId="6130147A" w14:textId="77777777" w:rsidR="004E416D" w:rsidRDefault="004E416D">
      <w:pPr>
        <w:pStyle w:val="BodyText"/>
        <w:rPr>
          <w:sz w:val="20"/>
        </w:rPr>
      </w:pPr>
    </w:p>
    <w:p w14:paraId="0C8E6CC2" w14:textId="77777777" w:rsidR="004E416D" w:rsidRDefault="004E416D">
      <w:pPr>
        <w:pStyle w:val="BodyText"/>
        <w:rPr>
          <w:sz w:val="20"/>
        </w:rPr>
      </w:pPr>
    </w:p>
    <w:p w14:paraId="4EEEF92F" w14:textId="77777777" w:rsidR="004E416D" w:rsidRDefault="004E416D">
      <w:pPr>
        <w:pStyle w:val="BodyText"/>
        <w:rPr>
          <w:sz w:val="20"/>
        </w:rPr>
      </w:pPr>
    </w:p>
    <w:p w14:paraId="40DA6E72" w14:textId="77777777" w:rsidR="004E416D" w:rsidRDefault="004E416D">
      <w:pPr>
        <w:pStyle w:val="BodyText"/>
        <w:rPr>
          <w:sz w:val="20"/>
        </w:rPr>
      </w:pPr>
    </w:p>
    <w:p w14:paraId="16CBD43F" w14:textId="77777777" w:rsidR="004E416D" w:rsidRDefault="004E416D">
      <w:pPr>
        <w:pStyle w:val="BodyText"/>
        <w:rPr>
          <w:sz w:val="20"/>
        </w:rPr>
      </w:pPr>
    </w:p>
    <w:p w14:paraId="249A3DA5" w14:textId="77777777" w:rsidR="004E416D" w:rsidRDefault="00AA3B95">
      <w:pPr>
        <w:pStyle w:val="BodyText"/>
        <w:rPr>
          <w:sz w:val="22"/>
        </w:rPr>
      </w:pPr>
      <w:r>
        <w:pict w14:anchorId="1D9D60C9">
          <v:shape id="_x0000_s1474" style="position:absolute;margin-left:56.7pt;margin-top:15.75pt;width:481.9pt;height:.1pt;z-index:-15714304;mso-wrap-distance-left:0;mso-wrap-distance-right:0;mso-position-horizontal-relative:page" coordorigin="1134,315" coordsize="9638,0" path="m1134,315r9638,e" filled="f" strokecolor="#f17e3a" strokeweight="1pt">
            <v:path arrowok="t"/>
            <w10:wrap type="topAndBottom" anchorx="page"/>
          </v:shape>
        </w:pict>
      </w:r>
    </w:p>
    <w:p w14:paraId="4C3BA4BA" w14:textId="77777777" w:rsidR="004E416D" w:rsidRDefault="00AA3B95">
      <w:pPr>
        <w:pStyle w:val="ListParagraph"/>
        <w:numPr>
          <w:ilvl w:val="0"/>
          <w:numId w:val="93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90"/>
          <w:sz w:val="15"/>
        </w:rPr>
        <w:t>See,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example,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K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van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Dooren,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Dias,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SA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Kinner,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Ware,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Bhandari,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Lennox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&amp;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Queensland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Centre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Intellectual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Developmental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Disability.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2013.</w:t>
      </w:r>
    </w:p>
    <w:p w14:paraId="272B5FD8" w14:textId="77777777" w:rsidR="004E416D" w:rsidRDefault="00AA3B95">
      <w:pPr>
        <w:spacing w:before="19"/>
        <w:ind w:left="1417"/>
        <w:rPr>
          <w:sz w:val="15"/>
        </w:rPr>
      </w:pPr>
      <w:r>
        <w:rPr>
          <w:rFonts w:ascii="Century Gothic"/>
          <w:i/>
          <w:color w:val="231F20"/>
          <w:w w:val="80"/>
          <w:sz w:val="15"/>
        </w:rPr>
        <w:t>Health-related experiences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of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prisoners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with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intellectual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disability</w:t>
      </w:r>
      <w:r>
        <w:rPr>
          <w:color w:val="231F20"/>
          <w:w w:val="80"/>
          <w:sz w:val="15"/>
        </w:rPr>
        <w:t>.</w:t>
      </w:r>
    </w:p>
    <w:p w14:paraId="4608A701" w14:textId="77777777" w:rsidR="004E416D" w:rsidRDefault="004E416D">
      <w:pPr>
        <w:rPr>
          <w:sz w:val="15"/>
        </w:rPr>
        <w:sectPr w:rsidR="004E416D">
          <w:headerReference w:type="default" r:id="rId50"/>
          <w:footerReference w:type="default" r:id="rId51"/>
          <w:pgSz w:w="11910" w:h="16840"/>
          <w:pgMar w:top="1100" w:right="0" w:bottom="1040" w:left="0" w:header="0" w:footer="859" w:gutter="0"/>
          <w:cols w:space="720"/>
        </w:sectPr>
      </w:pPr>
    </w:p>
    <w:p w14:paraId="54FB9A6B" w14:textId="77777777" w:rsidR="004E416D" w:rsidRDefault="004E416D">
      <w:pPr>
        <w:pStyle w:val="BodyText"/>
        <w:rPr>
          <w:sz w:val="20"/>
        </w:rPr>
      </w:pPr>
    </w:p>
    <w:p w14:paraId="535FD888" w14:textId="77777777" w:rsidR="004E416D" w:rsidRDefault="004E416D">
      <w:pPr>
        <w:pStyle w:val="BodyText"/>
        <w:spacing w:before="3"/>
        <w:rPr>
          <w:sz w:val="18"/>
        </w:rPr>
      </w:pPr>
    </w:p>
    <w:p w14:paraId="1F02B532" w14:textId="77777777" w:rsidR="004E416D" w:rsidRDefault="00AA3B95">
      <w:pPr>
        <w:pStyle w:val="Heading2"/>
        <w:numPr>
          <w:ilvl w:val="2"/>
          <w:numId w:val="94"/>
        </w:numPr>
        <w:tabs>
          <w:tab w:val="left" w:pos="1994"/>
        </w:tabs>
        <w:spacing w:before="61"/>
        <w:ind w:hanging="861"/>
      </w:pPr>
      <w:r>
        <w:rPr>
          <w:color w:val="F17E3A"/>
          <w:w w:val="85"/>
        </w:rPr>
        <w:t>Effective</w:t>
      </w:r>
      <w:r>
        <w:rPr>
          <w:color w:val="F17E3A"/>
          <w:spacing w:val="19"/>
          <w:w w:val="85"/>
        </w:rPr>
        <w:t xml:space="preserve"> </w:t>
      </w:r>
      <w:r>
        <w:rPr>
          <w:color w:val="F17E3A"/>
          <w:w w:val="85"/>
        </w:rPr>
        <w:t>strategies:</w:t>
      </w:r>
      <w:r>
        <w:rPr>
          <w:color w:val="F17E3A"/>
          <w:spacing w:val="19"/>
          <w:w w:val="85"/>
        </w:rPr>
        <w:t xml:space="preserve"> </w:t>
      </w:r>
      <w:r>
        <w:rPr>
          <w:color w:val="F17E3A"/>
          <w:w w:val="85"/>
        </w:rPr>
        <w:t>increasing</w:t>
      </w:r>
      <w:r>
        <w:rPr>
          <w:color w:val="F17E3A"/>
          <w:spacing w:val="19"/>
          <w:w w:val="85"/>
        </w:rPr>
        <w:t xml:space="preserve"> </w:t>
      </w:r>
      <w:r>
        <w:rPr>
          <w:color w:val="F17E3A"/>
          <w:w w:val="85"/>
        </w:rPr>
        <w:t>employment,</w:t>
      </w:r>
      <w:r>
        <w:rPr>
          <w:color w:val="F17E3A"/>
          <w:spacing w:val="19"/>
          <w:w w:val="85"/>
        </w:rPr>
        <w:t xml:space="preserve"> </w:t>
      </w:r>
      <w:r>
        <w:rPr>
          <w:color w:val="F17E3A"/>
          <w:w w:val="85"/>
        </w:rPr>
        <w:t>supports,</w:t>
      </w:r>
      <w:r>
        <w:rPr>
          <w:color w:val="F17E3A"/>
          <w:spacing w:val="19"/>
          <w:w w:val="85"/>
        </w:rPr>
        <w:t xml:space="preserve"> </w:t>
      </w:r>
      <w:r>
        <w:rPr>
          <w:color w:val="F17E3A"/>
          <w:w w:val="85"/>
        </w:rPr>
        <w:t>participation</w:t>
      </w:r>
    </w:p>
    <w:p w14:paraId="45EE0632" w14:textId="77777777" w:rsidR="004E416D" w:rsidRDefault="00AA3B95">
      <w:pPr>
        <w:pStyle w:val="BodyText"/>
        <w:spacing w:before="227" w:line="249" w:lineRule="auto"/>
        <w:ind w:left="1133" w:right="1130"/>
        <w:jc w:val="both"/>
      </w:pPr>
      <w:r>
        <w:rPr>
          <w:color w:val="231F20"/>
          <w:w w:val="90"/>
        </w:rPr>
        <w:t>Baldry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Dowse’s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NSW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study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2012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established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majority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persons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receive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little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children,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young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adults.</w:t>
      </w:r>
      <w:r>
        <w:rPr>
          <w:color w:val="231F20"/>
          <w:spacing w:val="60"/>
          <w:w w:val="90"/>
        </w:rPr>
        <w:t xml:space="preserve"> </w:t>
      </w:r>
      <w:r>
        <w:rPr>
          <w:color w:val="231F20"/>
          <w:w w:val="90"/>
        </w:rPr>
        <w:t>Indigenous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members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study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lowest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levels of service and support.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People with capacity impairments who are afforded disability support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housing support do better, with less involvement in the criminal justice system than those who do not.</w:t>
      </w:r>
      <w:r>
        <w:rPr>
          <w:color w:val="231F20"/>
          <w:w w:val="90"/>
          <w:position w:val="8"/>
          <w:sz w:val="13"/>
        </w:rPr>
        <w:t>69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include:</w:t>
      </w:r>
    </w:p>
    <w:p w14:paraId="57708D7F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1"/>
        <w:ind w:hanging="455"/>
        <w:rPr>
          <w:sz w:val="23"/>
        </w:rPr>
      </w:pPr>
      <w:r>
        <w:rPr>
          <w:color w:val="231F20"/>
          <w:w w:val="90"/>
          <w:sz w:val="23"/>
        </w:rPr>
        <w:t>Labour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market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programs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get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into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paid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work</w:t>
      </w:r>
    </w:p>
    <w:p w14:paraId="13F1191B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Improved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community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facilities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encourage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invest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community</w:t>
      </w:r>
    </w:p>
    <w:p w14:paraId="235CDDBA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78" w:line="247" w:lineRule="auto"/>
        <w:ind w:right="1131"/>
        <w:rPr>
          <w:sz w:val="23"/>
        </w:rPr>
      </w:pPr>
      <w:r>
        <w:rPr>
          <w:color w:val="231F20"/>
          <w:w w:val="95"/>
          <w:sz w:val="23"/>
        </w:rPr>
        <w:t>Education,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including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civic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education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appropriate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behaviour,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especially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relationships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and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sexual</w:t>
      </w:r>
      <w:r>
        <w:rPr>
          <w:color w:val="231F20"/>
          <w:spacing w:val="-65"/>
          <w:w w:val="95"/>
          <w:sz w:val="23"/>
        </w:rPr>
        <w:t xml:space="preserve"> </w:t>
      </w:r>
      <w:r>
        <w:rPr>
          <w:color w:val="231F20"/>
          <w:sz w:val="23"/>
        </w:rPr>
        <w:t>behaviour</w:t>
      </w:r>
    </w:p>
    <w:p w14:paraId="3CB2F5E6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74" w:line="247" w:lineRule="auto"/>
        <w:ind w:right="1130"/>
        <w:rPr>
          <w:sz w:val="23"/>
        </w:rPr>
      </w:pPr>
      <w:r>
        <w:rPr>
          <w:color w:val="231F20"/>
          <w:w w:val="90"/>
          <w:sz w:val="23"/>
        </w:rPr>
        <w:t>Extra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familial,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friendship</w:t>
      </w:r>
      <w:r>
        <w:rPr>
          <w:color w:val="231F20"/>
          <w:spacing w:val="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social</w:t>
      </w:r>
      <w:r>
        <w:rPr>
          <w:color w:val="231F20"/>
          <w:spacing w:val="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supports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critical</w:t>
      </w:r>
      <w:r>
        <w:rPr>
          <w:color w:val="231F20"/>
          <w:spacing w:val="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five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week</w:t>
      </w:r>
      <w:r>
        <w:rPr>
          <w:color w:val="231F20"/>
          <w:spacing w:val="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post-release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period,</w:t>
      </w:r>
      <w:r>
        <w:rPr>
          <w:color w:val="231F20"/>
          <w:spacing w:val="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where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6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mortality,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morbidity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overall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vulnerability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high.</w:t>
      </w:r>
    </w:p>
    <w:p w14:paraId="38903D6A" w14:textId="77777777" w:rsidR="004E416D" w:rsidRDefault="004E416D">
      <w:pPr>
        <w:pStyle w:val="BodyText"/>
        <w:rPr>
          <w:sz w:val="36"/>
        </w:rPr>
      </w:pPr>
    </w:p>
    <w:p w14:paraId="1090E294" w14:textId="77777777" w:rsidR="004E416D" w:rsidRDefault="00AA3B95">
      <w:pPr>
        <w:pStyle w:val="Heading2"/>
        <w:tabs>
          <w:tab w:val="left" w:pos="10771"/>
        </w:tabs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95"/>
          <w:shd w:val="clear" w:color="auto" w:fill="F17E3A"/>
        </w:rPr>
        <w:t>1.5</w:t>
      </w:r>
      <w:r>
        <w:rPr>
          <w:color w:val="FFFFFF"/>
          <w:spacing w:val="74"/>
          <w:w w:val="95"/>
          <w:shd w:val="clear" w:color="auto" w:fill="F17E3A"/>
        </w:rPr>
        <w:t xml:space="preserve"> </w:t>
      </w:r>
      <w:r>
        <w:rPr>
          <w:color w:val="FFFFFF"/>
          <w:w w:val="95"/>
          <w:shd w:val="clear" w:color="auto" w:fill="F17E3A"/>
        </w:rPr>
        <w:t>Conclusion</w:t>
      </w:r>
      <w:r>
        <w:rPr>
          <w:color w:val="FFFFFF"/>
          <w:shd w:val="clear" w:color="auto" w:fill="F17E3A"/>
        </w:rPr>
        <w:tab/>
      </w:r>
    </w:p>
    <w:p w14:paraId="2150FDCB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3B2506CC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5"/>
        </w:rPr>
        <w:t>Having a capacity-related impairment predisposes persons who also experience other unfavourable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social circumstances to a greater enmeshment with the criminal justice system early in life.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Persons with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capacity impairments and other disabilities are signif</w:t>
      </w:r>
      <w:r>
        <w:rPr>
          <w:color w:val="231F20"/>
          <w:w w:val="90"/>
        </w:rPr>
        <w:t>icantly more likely to have earlier, ongoing and more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intense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police,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juvenile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justice,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corrections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episodes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events.</w:t>
      </w:r>
    </w:p>
    <w:p w14:paraId="1682A6D7" w14:textId="77777777" w:rsidR="004E416D" w:rsidRDefault="00AA3B95">
      <w:pPr>
        <w:pStyle w:val="BodyText"/>
        <w:spacing w:before="232" w:line="249" w:lineRule="auto"/>
        <w:ind w:left="1133" w:right="1130"/>
        <w:jc w:val="both"/>
      </w:pPr>
      <w:r>
        <w:rPr>
          <w:color w:val="231F20"/>
          <w:w w:val="90"/>
        </w:rPr>
        <w:t>Support, employment, housing, training and educational opportunities that integrate people with their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communities and break d</w:t>
      </w:r>
      <w:r>
        <w:rPr>
          <w:color w:val="231F20"/>
          <w:w w:val="90"/>
        </w:rPr>
        <w:t>own the barriers between ‘them’ and ‘us’ are the most effective way of breaking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cycle.</w:t>
      </w:r>
      <w:r>
        <w:rPr>
          <w:color w:val="231F20"/>
          <w:spacing w:val="45"/>
          <w:w w:val="90"/>
        </w:rPr>
        <w:t xml:space="preserve"> </w:t>
      </w:r>
      <w:r>
        <w:rPr>
          <w:color w:val="231F20"/>
          <w:w w:val="90"/>
        </w:rPr>
        <w:t>Early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holistic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supports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crucial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well-being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 young people with mental health disorders and cognitive impairment, particularly Aboriginal children,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young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others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disadvantaged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backgrounds.</w:t>
      </w:r>
    </w:p>
    <w:p w14:paraId="2D473AB5" w14:textId="77777777" w:rsidR="004E416D" w:rsidRDefault="00AA3B95">
      <w:pPr>
        <w:pStyle w:val="BodyText"/>
        <w:spacing w:before="233" w:line="249" w:lineRule="auto"/>
        <w:ind w:left="1133" w:right="1130"/>
        <w:jc w:val="both"/>
      </w:pPr>
      <w:r>
        <w:rPr>
          <w:color w:val="231F20"/>
          <w:w w:val="90"/>
        </w:rPr>
        <w:t>Without such early intervention and diversion the costs to individuals with mental health diso</w:t>
      </w:r>
      <w:r>
        <w:rPr>
          <w:color w:val="231F20"/>
          <w:w w:val="90"/>
        </w:rPr>
        <w:t>rders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cognitive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impairments,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families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communities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high.</w:t>
      </w:r>
      <w:r>
        <w:rPr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costs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increase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over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disorders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cognitive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become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entrenched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criminal justice system and become further marginalised from the community.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Case studies presented in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Baldry’s cost/benefit analysis of different life paths of NSW residents with capacity impairments, illustrate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lifetime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costs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prison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crisis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supports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high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$1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million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annum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person.</w:t>
      </w:r>
    </w:p>
    <w:p w14:paraId="20A3F8DD" w14:textId="77777777" w:rsidR="004E416D" w:rsidRDefault="004E416D">
      <w:pPr>
        <w:pStyle w:val="BodyText"/>
        <w:spacing w:before="5"/>
        <w:rPr>
          <w:sz w:val="19"/>
        </w:rPr>
      </w:pPr>
    </w:p>
    <w:p w14:paraId="4D8EF839" w14:textId="77777777" w:rsidR="004E416D" w:rsidRDefault="00AA3B95">
      <w:pPr>
        <w:pStyle w:val="BodyText"/>
        <w:spacing w:before="1" w:line="249" w:lineRule="auto"/>
        <w:ind w:left="1133" w:right="1132"/>
        <w:jc w:val="both"/>
        <w:rPr>
          <w:sz w:val="13"/>
        </w:rPr>
      </w:pPr>
      <w:r>
        <w:rPr>
          <w:color w:val="231F20"/>
          <w:w w:val="90"/>
        </w:rPr>
        <w:t>A number of small but successful initiatives appear to improve well-being and other outcomes for people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mental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health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disorders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cognitive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impairment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result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diversion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system,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favourable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cost-benefit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ratios.</w:t>
      </w:r>
      <w:r>
        <w:rPr>
          <w:color w:val="231F20"/>
          <w:position w:val="8"/>
          <w:sz w:val="13"/>
        </w:rPr>
        <w:t>70</w:t>
      </w:r>
    </w:p>
    <w:p w14:paraId="00D5768E" w14:textId="77777777" w:rsidR="004E416D" w:rsidRDefault="004E416D">
      <w:pPr>
        <w:pStyle w:val="BodyText"/>
        <w:rPr>
          <w:sz w:val="20"/>
        </w:rPr>
      </w:pPr>
    </w:p>
    <w:p w14:paraId="1831E2E1" w14:textId="77777777" w:rsidR="004E416D" w:rsidRDefault="004E416D">
      <w:pPr>
        <w:pStyle w:val="BodyText"/>
        <w:rPr>
          <w:sz w:val="20"/>
        </w:rPr>
      </w:pPr>
    </w:p>
    <w:p w14:paraId="4CD99B8B" w14:textId="77777777" w:rsidR="004E416D" w:rsidRDefault="004E416D">
      <w:pPr>
        <w:pStyle w:val="BodyText"/>
        <w:rPr>
          <w:sz w:val="20"/>
        </w:rPr>
      </w:pPr>
    </w:p>
    <w:p w14:paraId="5331059D" w14:textId="77777777" w:rsidR="004E416D" w:rsidRDefault="00AA3B95">
      <w:pPr>
        <w:pStyle w:val="BodyText"/>
        <w:spacing w:before="1"/>
        <w:rPr>
          <w:sz w:val="25"/>
        </w:rPr>
      </w:pPr>
      <w:r>
        <w:pict w14:anchorId="3996BCB0">
          <v:shape id="_x0000_s1473" style="position:absolute;margin-left:56.7pt;margin-top:17.6pt;width:481.9pt;height:.1pt;z-index:-15713792;mso-wrap-distance-left:0;mso-wrap-distance-right:0;mso-position-horizontal-relative:page" coordorigin="1134,352" coordsize="9638,0" path="m1134,352r9638,e" filled="f" strokecolor="#f17e3a" strokeweight="1pt">
            <v:path arrowok="t"/>
            <w10:wrap type="topAndBottom" anchorx="page"/>
          </v:shape>
        </w:pict>
      </w:r>
    </w:p>
    <w:p w14:paraId="1AB13F97" w14:textId="77777777" w:rsidR="004E416D" w:rsidRDefault="00AA3B95">
      <w:pPr>
        <w:pStyle w:val="ListParagraph"/>
        <w:numPr>
          <w:ilvl w:val="0"/>
          <w:numId w:val="93"/>
        </w:numPr>
        <w:tabs>
          <w:tab w:val="left" w:pos="1418"/>
        </w:tabs>
        <w:spacing w:before="47" w:line="261" w:lineRule="auto"/>
        <w:ind w:right="2397"/>
        <w:rPr>
          <w:sz w:val="15"/>
        </w:rPr>
      </w:pPr>
      <w:r>
        <w:rPr>
          <w:color w:val="231F20"/>
          <w:spacing w:val="-1"/>
          <w:w w:val="85"/>
          <w:sz w:val="15"/>
        </w:rPr>
        <w:t>Eileen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Baldry,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Leanne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Dowse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&amp;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Melissa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Clarence.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2012.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5"/>
          <w:sz w:val="15"/>
        </w:rPr>
        <w:t>People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with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intellectual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and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other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cognitive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disability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in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criminal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justice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system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-37"/>
          <w:w w:val="85"/>
          <w:sz w:val="15"/>
        </w:rPr>
        <w:t xml:space="preserve"> </w:t>
      </w:r>
      <w:r>
        <w:rPr>
          <w:color w:val="231F20"/>
          <w:sz w:val="15"/>
        </w:rPr>
        <w:t>Report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for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NSW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Family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and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Community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Services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Ageing,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Disability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and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Home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Care.</w:t>
      </w:r>
    </w:p>
    <w:p w14:paraId="1CE13862" w14:textId="77777777" w:rsidR="004E416D" w:rsidRDefault="00AA3B95">
      <w:pPr>
        <w:pStyle w:val="ListParagraph"/>
        <w:numPr>
          <w:ilvl w:val="0"/>
          <w:numId w:val="93"/>
        </w:numPr>
        <w:tabs>
          <w:tab w:val="left" w:pos="1418"/>
        </w:tabs>
        <w:spacing w:before="2" w:line="261" w:lineRule="auto"/>
        <w:ind w:right="1492"/>
        <w:rPr>
          <w:sz w:val="15"/>
        </w:rPr>
      </w:pPr>
      <w:r>
        <w:rPr>
          <w:color w:val="231F20"/>
          <w:spacing w:val="-1"/>
          <w:w w:val="85"/>
          <w:sz w:val="15"/>
        </w:rPr>
        <w:t>Ruth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McCausland,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Sarah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Johnson,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Eileen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Baldry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&amp;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Anna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Cohen.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2013.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People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with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mental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health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disorders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and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cognitive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impairment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in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criminal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justice</w:t>
      </w:r>
      <w:r>
        <w:rPr>
          <w:rFonts w:ascii="Century Gothic"/>
          <w:i/>
          <w:color w:val="231F20"/>
          <w:spacing w:val="-33"/>
          <w:w w:val="85"/>
          <w:sz w:val="15"/>
        </w:rPr>
        <w:t xml:space="preserve"> </w:t>
      </w:r>
      <w:r>
        <w:rPr>
          <w:rFonts w:ascii="Verdana"/>
          <w:i/>
          <w:color w:val="231F20"/>
          <w:w w:val="95"/>
          <w:sz w:val="15"/>
        </w:rPr>
        <w:t>system</w:t>
      </w:r>
      <w:r>
        <w:rPr>
          <w:rFonts w:ascii="Verdana"/>
          <w:i/>
          <w:color w:val="231F20"/>
          <w:spacing w:val="-26"/>
          <w:w w:val="95"/>
          <w:sz w:val="15"/>
        </w:rPr>
        <w:t xml:space="preserve"> </w:t>
      </w:r>
      <w:r>
        <w:rPr>
          <w:rFonts w:ascii="Verdana"/>
          <w:i/>
          <w:color w:val="231F20"/>
          <w:w w:val="95"/>
          <w:sz w:val="15"/>
        </w:rPr>
        <w:t>Cost-benefit</w:t>
      </w:r>
      <w:r>
        <w:rPr>
          <w:rFonts w:ascii="Verdana"/>
          <w:i/>
          <w:color w:val="231F20"/>
          <w:spacing w:val="-25"/>
          <w:w w:val="95"/>
          <w:sz w:val="15"/>
        </w:rPr>
        <w:t xml:space="preserve"> </w:t>
      </w:r>
      <w:r>
        <w:rPr>
          <w:rFonts w:ascii="Verdana"/>
          <w:i/>
          <w:color w:val="231F20"/>
          <w:w w:val="95"/>
          <w:sz w:val="15"/>
        </w:rPr>
        <w:t>analysis</w:t>
      </w:r>
      <w:r>
        <w:rPr>
          <w:rFonts w:ascii="Verdana"/>
          <w:i/>
          <w:color w:val="231F20"/>
          <w:spacing w:val="-25"/>
          <w:w w:val="95"/>
          <w:sz w:val="15"/>
        </w:rPr>
        <w:t xml:space="preserve"> </w:t>
      </w:r>
      <w:r>
        <w:rPr>
          <w:rFonts w:ascii="Verdana"/>
          <w:i/>
          <w:color w:val="231F20"/>
          <w:w w:val="95"/>
          <w:sz w:val="15"/>
        </w:rPr>
        <w:t>of</w:t>
      </w:r>
      <w:r>
        <w:rPr>
          <w:rFonts w:ascii="Verdana"/>
          <w:i/>
          <w:color w:val="231F20"/>
          <w:spacing w:val="-25"/>
          <w:w w:val="95"/>
          <w:sz w:val="15"/>
        </w:rPr>
        <w:t xml:space="preserve"> </w:t>
      </w:r>
      <w:r>
        <w:rPr>
          <w:rFonts w:ascii="Verdana"/>
          <w:i/>
          <w:color w:val="231F20"/>
          <w:w w:val="95"/>
          <w:sz w:val="15"/>
        </w:rPr>
        <w:t>early</w:t>
      </w:r>
      <w:r>
        <w:rPr>
          <w:rFonts w:ascii="Verdana"/>
          <w:i/>
          <w:color w:val="231F20"/>
          <w:spacing w:val="-25"/>
          <w:w w:val="95"/>
          <w:sz w:val="15"/>
        </w:rPr>
        <w:t xml:space="preserve"> </w:t>
      </w:r>
      <w:r>
        <w:rPr>
          <w:rFonts w:ascii="Verdana"/>
          <w:i/>
          <w:color w:val="231F20"/>
          <w:w w:val="95"/>
          <w:sz w:val="15"/>
        </w:rPr>
        <w:t>support</w:t>
      </w:r>
      <w:r>
        <w:rPr>
          <w:rFonts w:ascii="Verdana"/>
          <w:i/>
          <w:color w:val="231F20"/>
          <w:spacing w:val="-25"/>
          <w:w w:val="95"/>
          <w:sz w:val="15"/>
        </w:rPr>
        <w:t xml:space="preserve"> </w:t>
      </w:r>
      <w:r>
        <w:rPr>
          <w:rFonts w:ascii="Verdana"/>
          <w:i/>
          <w:color w:val="231F20"/>
          <w:w w:val="95"/>
          <w:sz w:val="15"/>
        </w:rPr>
        <w:t>and</w:t>
      </w:r>
      <w:r>
        <w:rPr>
          <w:rFonts w:ascii="Verdana"/>
          <w:i/>
          <w:color w:val="231F20"/>
          <w:spacing w:val="-25"/>
          <w:w w:val="95"/>
          <w:sz w:val="15"/>
        </w:rPr>
        <w:t xml:space="preserve"> </w:t>
      </w:r>
      <w:r>
        <w:rPr>
          <w:rFonts w:ascii="Verdana"/>
          <w:i/>
          <w:color w:val="231F20"/>
          <w:w w:val="95"/>
          <w:sz w:val="15"/>
        </w:rPr>
        <w:t>diversion</w:t>
      </w:r>
      <w:r>
        <w:rPr>
          <w:color w:val="231F20"/>
          <w:w w:val="95"/>
          <w:sz w:val="15"/>
        </w:rPr>
        <w:t>.</w:t>
      </w:r>
      <w:r>
        <w:rPr>
          <w:color w:val="231F20"/>
          <w:spacing w:val="-18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University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of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New</w:t>
      </w:r>
      <w:r>
        <w:rPr>
          <w:color w:val="231F20"/>
          <w:spacing w:val="-18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South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Wales.</w:t>
      </w:r>
    </w:p>
    <w:p w14:paraId="073CC7BE" w14:textId="77777777" w:rsidR="004E416D" w:rsidRDefault="004E416D">
      <w:pPr>
        <w:spacing w:line="261" w:lineRule="auto"/>
        <w:rPr>
          <w:sz w:val="15"/>
        </w:rPr>
        <w:sectPr w:rsidR="004E416D">
          <w:headerReference w:type="default" r:id="rId52"/>
          <w:footerReference w:type="default" r:id="rId53"/>
          <w:pgSz w:w="11910" w:h="16840"/>
          <w:pgMar w:top="1100" w:right="0" w:bottom="1040" w:left="0" w:header="0" w:footer="859" w:gutter="0"/>
          <w:cols w:space="720"/>
        </w:sectPr>
      </w:pPr>
    </w:p>
    <w:p w14:paraId="41C78A15" w14:textId="77777777" w:rsidR="004E416D" w:rsidRDefault="004E416D">
      <w:pPr>
        <w:pStyle w:val="BodyText"/>
        <w:rPr>
          <w:sz w:val="20"/>
        </w:rPr>
      </w:pPr>
    </w:p>
    <w:p w14:paraId="1F091B1A" w14:textId="77777777" w:rsidR="004E416D" w:rsidRDefault="004E416D">
      <w:pPr>
        <w:pStyle w:val="BodyText"/>
        <w:spacing w:before="10"/>
        <w:rPr>
          <w:sz w:val="19"/>
        </w:rPr>
      </w:pPr>
    </w:p>
    <w:p w14:paraId="3B617542" w14:textId="77777777" w:rsidR="004E416D" w:rsidRDefault="00AA3B95">
      <w:pPr>
        <w:pStyle w:val="BodyText"/>
        <w:spacing w:before="96" w:line="249" w:lineRule="auto"/>
        <w:ind w:left="1133" w:right="1130"/>
        <w:jc w:val="both"/>
      </w:pPr>
      <w:r>
        <w:rPr>
          <w:color w:val="231F20"/>
          <w:w w:val="90"/>
        </w:rPr>
        <w:t>Having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overview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scope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problems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exist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interface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the criminal justice system, the remainder of the report will examine these issues in detail and propose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recommendations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reform.</w:t>
      </w:r>
      <w:r>
        <w:rPr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next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chapter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begin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looking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issue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overrepresentation,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 xml:space="preserve">noting the concerning evidence that people </w:t>
      </w:r>
      <w:r>
        <w:rPr>
          <w:color w:val="231F20"/>
          <w:w w:val="90"/>
        </w:rPr>
        <w:t>with intellectual and cognitive impairments and mental health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disorders are overrepresented in every form of interaction with the criminal justice system as suspects,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defendants, offenders, prisoners, repeat offenders and victims.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chapter will consider</w:t>
      </w:r>
      <w:r>
        <w:rPr>
          <w:color w:val="231F20"/>
          <w:w w:val="90"/>
        </w:rPr>
        <w:t xml:space="preserve"> the reasons for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propose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recommendations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aimed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redressing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this.</w:t>
      </w:r>
    </w:p>
    <w:p w14:paraId="24DC4363" w14:textId="77777777" w:rsidR="004E416D" w:rsidRDefault="004E416D">
      <w:pPr>
        <w:spacing w:line="249" w:lineRule="auto"/>
        <w:jc w:val="both"/>
        <w:sectPr w:rsidR="004E416D">
          <w:headerReference w:type="default" r:id="rId54"/>
          <w:footerReference w:type="default" r:id="rId55"/>
          <w:pgSz w:w="11910" w:h="16840"/>
          <w:pgMar w:top="1100" w:right="0" w:bottom="1040" w:left="0" w:header="0" w:footer="859" w:gutter="0"/>
          <w:cols w:space="720"/>
        </w:sectPr>
      </w:pPr>
    </w:p>
    <w:p w14:paraId="311201B6" w14:textId="77777777" w:rsidR="004E416D" w:rsidRDefault="004E416D">
      <w:pPr>
        <w:pStyle w:val="BodyText"/>
        <w:rPr>
          <w:sz w:val="20"/>
        </w:rPr>
      </w:pPr>
    </w:p>
    <w:p w14:paraId="1AD8674E" w14:textId="77777777" w:rsidR="004E416D" w:rsidRDefault="004E416D">
      <w:pPr>
        <w:pStyle w:val="BodyText"/>
        <w:rPr>
          <w:sz w:val="20"/>
        </w:rPr>
      </w:pPr>
    </w:p>
    <w:p w14:paraId="7AFFDA0C" w14:textId="77777777" w:rsidR="004E416D" w:rsidRDefault="00AA3B95">
      <w:pPr>
        <w:pStyle w:val="Heading1"/>
        <w:tabs>
          <w:tab w:val="left" w:pos="10771"/>
        </w:tabs>
        <w:spacing w:before="158"/>
      </w:pPr>
      <w:r>
        <w:rPr>
          <w:color w:val="FFFFFF"/>
          <w:w w:val="66"/>
          <w:shd w:val="clear" w:color="auto" w:fill="231F20"/>
        </w:rPr>
        <w:t xml:space="preserve"> </w:t>
      </w:r>
      <w:r>
        <w:rPr>
          <w:color w:val="FFFFFF"/>
          <w:spacing w:val="6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2.</w:t>
      </w:r>
      <w:r>
        <w:rPr>
          <w:color w:val="FFFFFF"/>
          <w:spacing w:val="110"/>
          <w:shd w:val="clear" w:color="auto" w:fill="231F20"/>
        </w:rPr>
        <w:t xml:space="preserve">  </w:t>
      </w:r>
      <w:r>
        <w:rPr>
          <w:color w:val="FFFFFF"/>
          <w:w w:val="85"/>
          <w:shd w:val="clear" w:color="auto" w:fill="231F20"/>
        </w:rPr>
        <w:t>Overrepresentation</w:t>
      </w:r>
      <w:r>
        <w:rPr>
          <w:color w:val="FFFFFF"/>
          <w:spacing w:val="31"/>
          <w:w w:val="85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-</w:t>
      </w:r>
      <w:r>
        <w:rPr>
          <w:color w:val="FFFFFF"/>
          <w:spacing w:val="31"/>
          <w:w w:val="85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Evidence</w:t>
      </w:r>
      <w:r>
        <w:rPr>
          <w:color w:val="FFFFFF"/>
          <w:spacing w:val="30"/>
          <w:w w:val="85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and</w:t>
      </w:r>
      <w:r>
        <w:rPr>
          <w:color w:val="FFFFFF"/>
          <w:spacing w:val="31"/>
          <w:w w:val="85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Reasons</w:t>
      </w:r>
      <w:r>
        <w:rPr>
          <w:color w:val="FFFFFF"/>
          <w:shd w:val="clear" w:color="auto" w:fill="231F20"/>
        </w:rPr>
        <w:tab/>
      </w:r>
    </w:p>
    <w:sdt>
      <w:sdtPr>
        <w:id w:val="-465513767"/>
        <w:docPartObj>
          <w:docPartGallery w:val="Table of Contents"/>
          <w:docPartUnique/>
        </w:docPartObj>
      </w:sdtPr>
      <w:sdtEndPr/>
      <w:sdtContent>
        <w:p w14:paraId="445CFFD6" w14:textId="77777777" w:rsidR="004E416D" w:rsidRDefault="00AA3B95">
          <w:pPr>
            <w:pStyle w:val="TOC1"/>
            <w:numPr>
              <w:ilvl w:val="1"/>
              <w:numId w:val="91"/>
            </w:numPr>
            <w:tabs>
              <w:tab w:val="left" w:pos="1733"/>
              <w:tab w:val="left" w:pos="1734"/>
              <w:tab w:val="right" w:pos="10733"/>
            </w:tabs>
            <w:spacing w:before="750"/>
            <w:ind w:hanging="601"/>
            <w:rPr>
              <w:rFonts w:ascii="Tahoma"/>
              <w:b w:val="0"/>
            </w:rPr>
          </w:pPr>
          <w:hyperlink w:anchor="_TOC_250028" w:history="1">
            <w:r>
              <w:rPr>
                <w:color w:val="F17E3A"/>
                <w:spacing w:val="-1"/>
                <w:w w:val="90"/>
              </w:rPr>
              <w:t>Summary</w:t>
            </w:r>
            <w:r>
              <w:rPr>
                <w:color w:val="F17E3A"/>
                <w:spacing w:val="-20"/>
                <w:w w:val="90"/>
              </w:rPr>
              <w:t xml:space="preserve"> </w:t>
            </w:r>
            <w:r>
              <w:rPr>
                <w:color w:val="F17E3A"/>
                <w:spacing w:val="-1"/>
                <w:w w:val="90"/>
              </w:rPr>
              <w:t>and</w:t>
            </w:r>
            <w:r>
              <w:rPr>
                <w:color w:val="F17E3A"/>
                <w:spacing w:val="34"/>
                <w:w w:val="90"/>
              </w:rPr>
              <w:t xml:space="preserve"> </w:t>
            </w:r>
            <w:r>
              <w:rPr>
                <w:color w:val="F17E3A"/>
                <w:spacing w:val="-1"/>
                <w:w w:val="90"/>
              </w:rPr>
              <w:t>key</w:t>
            </w:r>
            <w:r>
              <w:rPr>
                <w:color w:val="F17E3A"/>
                <w:spacing w:val="-20"/>
                <w:w w:val="90"/>
              </w:rPr>
              <w:t xml:space="preserve"> </w:t>
            </w:r>
            <w:r>
              <w:rPr>
                <w:color w:val="F17E3A"/>
                <w:w w:val="90"/>
              </w:rPr>
              <w:t>recommendations</w:t>
            </w:r>
            <w:r>
              <w:rPr>
                <w:color w:val="F17E3A"/>
                <w:w w:val="90"/>
              </w:rPr>
              <w:tab/>
            </w:r>
            <w:r>
              <w:rPr>
                <w:rFonts w:ascii="Tahoma"/>
                <w:b w:val="0"/>
                <w:color w:val="231F20"/>
                <w:w w:val="90"/>
              </w:rPr>
              <w:t>23</w:t>
            </w:r>
          </w:hyperlink>
        </w:p>
        <w:p w14:paraId="3ECF89C9" w14:textId="77777777" w:rsidR="004E416D" w:rsidRDefault="00AA3B95">
          <w:pPr>
            <w:pStyle w:val="TOC1"/>
            <w:numPr>
              <w:ilvl w:val="1"/>
              <w:numId w:val="91"/>
            </w:numPr>
            <w:tabs>
              <w:tab w:val="left" w:pos="1733"/>
              <w:tab w:val="left" w:pos="1734"/>
              <w:tab w:val="right" w:pos="10733"/>
            </w:tabs>
            <w:ind w:hanging="601"/>
            <w:rPr>
              <w:rFonts w:ascii="Tahoma"/>
              <w:b w:val="0"/>
            </w:rPr>
          </w:pPr>
          <w:r>
            <w:rPr>
              <w:color w:val="F17E3A"/>
            </w:rPr>
            <w:t>Summary</w:t>
          </w:r>
          <w:r>
            <w:rPr>
              <w:color w:val="F17E3A"/>
              <w:spacing w:val="-30"/>
            </w:rPr>
            <w:t xml:space="preserve"> </w:t>
          </w:r>
          <w:r>
            <w:rPr>
              <w:color w:val="F17E3A"/>
            </w:rPr>
            <w:t>data</w:t>
          </w:r>
          <w:r>
            <w:rPr>
              <w:color w:val="F17E3A"/>
            </w:rPr>
            <w:tab/>
          </w:r>
          <w:r>
            <w:rPr>
              <w:rFonts w:ascii="Tahoma"/>
              <w:b w:val="0"/>
              <w:color w:val="231F20"/>
            </w:rPr>
            <w:t>24</w:t>
          </w:r>
        </w:p>
        <w:p w14:paraId="3AE5C414" w14:textId="77777777" w:rsidR="004E416D" w:rsidRDefault="00AA3B95">
          <w:pPr>
            <w:pStyle w:val="TOC1"/>
            <w:numPr>
              <w:ilvl w:val="1"/>
              <w:numId w:val="91"/>
            </w:numPr>
            <w:tabs>
              <w:tab w:val="left" w:pos="1733"/>
              <w:tab w:val="left" w:pos="1734"/>
              <w:tab w:val="right" w:pos="10733"/>
            </w:tabs>
            <w:ind w:hanging="601"/>
            <w:rPr>
              <w:rFonts w:ascii="Tahoma"/>
              <w:b w:val="0"/>
            </w:rPr>
          </w:pPr>
          <w:hyperlink w:anchor="_TOC_250027" w:history="1">
            <w:r>
              <w:rPr>
                <w:color w:val="F17E3A"/>
                <w:w w:val="85"/>
              </w:rPr>
              <w:t>Overrepresentation</w:t>
            </w:r>
            <w:r>
              <w:rPr>
                <w:color w:val="F17E3A"/>
                <w:spacing w:val="-9"/>
                <w:w w:val="85"/>
              </w:rPr>
              <w:t xml:space="preserve"> </w:t>
            </w:r>
            <w:r>
              <w:rPr>
                <w:color w:val="F17E3A"/>
                <w:w w:val="85"/>
              </w:rPr>
              <w:t>as</w:t>
            </w:r>
            <w:r>
              <w:rPr>
                <w:color w:val="F17E3A"/>
                <w:spacing w:val="-8"/>
                <w:w w:val="85"/>
              </w:rPr>
              <w:t xml:space="preserve"> </w:t>
            </w:r>
            <w:r>
              <w:rPr>
                <w:color w:val="F17E3A"/>
                <w:w w:val="85"/>
              </w:rPr>
              <w:t>suspects,</w:t>
            </w:r>
            <w:r>
              <w:rPr>
                <w:color w:val="F17E3A"/>
                <w:spacing w:val="-9"/>
                <w:w w:val="85"/>
              </w:rPr>
              <w:t xml:space="preserve"> </w:t>
            </w:r>
            <w:r>
              <w:rPr>
                <w:color w:val="F17E3A"/>
                <w:w w:val="85"/>
              </w:rPr>
              <w:t>defendants</w:t>
            </w:r>
            <w:r>
              <w:rPr>
                <w:color w:val="F17E3A"/>
                <w:spacing w:val="-8"/>
                <w:w w:val="85"/>
              </w:rPr>
              <w:t xml:space="preserve"> </w:t>
            </w:r>
            <w:r>
              <w:rPr>
                <w:color w:val="F17E3A"/>
                <w:w w:val="85"/>
              </w:rPr>
              <w:t>and</w:t>
            </w:r>
            <w:r>
              <w:rPr>
                <w:color w:val="F17E3A"/>
                <w:spacing w:val="-9"/>
                <w:w w:val="85"/>
              </w:rPr>
              <w:t xml:space="preserve"> </w:t>
            </w:r>
            <w:r>
              <w:rPr>
                <w:color w:val="F17E3A"/>
                <w:w w:val="85"/>
              </w:rPr>
              <w:t>offenders</w:t>
            </w:r>
            <w:r>
              <w:rPr>
                <w:color w:val="F17E3A"/>
                <w:w w:val="85"/>
              </w:rPr>
              <w:tab/>
            </w:r>
            <w:r>
              <w:rPr>
                <w:rFonts w:ascii="Tahoma"/>
                <w:b w:val="0"/>
                <w:color w:val="231F20"/>
                <w:w w:val="85"/>
              </w:rPr>
              <w:t>25</w:t>
            </w:r>
          </w:hyperlink>
        </w:p>
        <w:p w14:paraId="1BA007DD" w14:textId="77777777" w:rsidR="004E416D" w:rsidRDefault="00AA3B95">
          <w:pPr>
            <w:pStyle w:val="TOC1"/>
            <w:numPr>
              <w:ilvl w:val="1"/>
              <w:numId w:val="91"/>
            </w:numPr>
            <w:tabs>
              <w:tab w:val="left" w:pos="1733"/>
              <w:tab w:val="left" w:pos="1734"/>
              <w:tab w:val="right" w:pos="10733"/>
            </w:tabs>
            <w:spacing w:before="220"/>
            <w:ind w:hanging="601"/>
            <w:rPr>
              <w:rFonts w:ascii="Tahoma"/>
              <w:b w:val="0"/>
            </w:rPr>
          </w:pPr>
          <w:hyperlink w:anchor="_TOC_250026" w:history="1">
            <w:r>
              <w:rPr>
                <w:color w:val="F17E3A"/>
                <w:w w:val="95"/>
              </w:rPr>
              <w:t>Police</w:t>
            </w:r>
            <w:r>
              <w:rPr>
                <w:color w:val="F17E3A"/>
                <w:spacing w:val="-26"/>
                <w:w w:val="95"/>
              </w:rPr>
              <w:t xml:space="preserve"> </w:t>
            </w:r>
            <w:r>
              <w:rPr>
                <w:color w:val="F17E3A"/>
                <w:w w:val="95"/>
              </w:rPr>
              <w:t>contact</w:t>
            </w:r>
            <w:r>
              <w:rPr>
                <w:color w:val="F17E3A"/>
                <w:w w:val="95"/>
              </w:rPr>
              <w:tab/>
            </w:r>
            <w:r>
              <w:rPr>
                <w:rFonts w:ascii="Tahoma"/>
                <w:b w:val="0"/>
                <w:color w:val="231F20"/>
                <w:w w:val="95"/>
              </w:rPr>
              <w:t>26</w:t>
            </w:r>
          </w:hyperlink>
        </w:p>
        <w:p w14:paraId="655A5F88" w14:textId="77777777" w:rsidR="004E416D" w:rsidRDefault="00AA3B95">
          <w:pPr>
            <w:pStyle w:val="TOC1"/>
            <w:numPr>
              <w:ilvl w:val="1"/>
              <w:numId w:val="91"/>
            </w:numPr>
            <w:tabs>
              <w:tab w:val="left" w:pos="1733"/>
              <w:tab w:val="left" w:pos="1734"/>
              <w:tab w:val="right" w:pos="10733"/>
            </w:tabs>
            <w:spacing w:line="327" w:lineRule="exact"/>
            <w:ind w:hanging="601"/>
            <w:rPr>
              <w:rFonts w:ascii="Tahoma"/>
              <w:b w:val="0"/>
            </w:rPr>
          </w:pPr>
          <w:hyperlink w:anchor="_TOC_250025" w:history="1">
            <w:r>
              <w:rPr>
                <w:color w:val="F17E3A"/>
                <w:w w:val="85"/>
              </w:rPr>
              <w:t>Overrepresentation</w:t>
            </w:r>
            <w:r>
              <w:rPr>
                <w:color w:val="F17E3A"/>
                <w:spacing w:val="-14"/>
                <w:w w:val="85"/>
              </w:rPr>
              <w:t xml:space="preserve"> </w:t>
            </w:r>
            <w:r>
              <w:rPr>
                <w:color w:val="F17E3A"/>
                <w:w w:val="85"/>
              </w:rPr>
              <w:t>in</w:t>
            </w:r>
            <w:r>
              <w:rPr>
                <w:color w:val="F17E3A"/>
                <w:spacing w:val="-13"/>
                <w:w w:val="85"/>
              </w:rPr>
              <w:t xml:space="preserve"> </w:t>
            </w:r>
            <w:r>
              <w:rPr>
                <w:color w:val="F17E3A"/>
                <w:w w:val="85"/>
              </w:rPr>
              <w:t>courts-</w:t>
            </w:r>
            <w:r>
              <w:rPr>
                <w:color w:val="F17E3A"/>
                <w:spacing w:val="-13"/>
                <w:w w:val="85"/>
              </w:rPr>
              <w:t xml:space="preserve"> </w:t>
            </w:r>
            <w:r>
              <w:rPr>
                <w:color w:val="F17E3A"/>
                <w:w w:val="85"/>
              </w:rPr>
              <w:t>defendants.</w:t>
            </w:r>
            <w:r>
              <w:rPr>
                <w:color w:val="F17E3A"/>
                <w:w w:val="85"/>
              </w:rPr>
              <w:tab/>
            </w:r>
            <w:r>
              <w:rPr>
                <w:rFonts w:ascii="Tahoma"/>
                <w:b w:val="0"/>
                <w:color w:val="231F20"/>
                <w:w w:val="85"/>
              </w:rPr>
              <w:t>28</w:t>
            </w:r>
          </w:hyperlink>
        </w:p>
        <w:p w14:paraId="570FD1BA" w14:textId="77777777" w:rsidR="004E416D" w:rsidRDefault="00AA3B95">
          <w:pPr>
            <w:pStyle w:val="TOC2"/>
            <w:numPr>
              <w:ilvl w:val="2"/>
              <w:numId w:val="91"/>
            </w:numPr>
            <w:tabs>
              <w:tab w:val="left" w:pos="2733"/>
              <w:tab w:val="left" w:pos="2734"/>
              <w:tab w:val="right" w:pos="10733"/>
            </w:tabs>
            <w:spacing w:line="322" w:lineRule="exact"/>
            <w:ind w:hanging="1001"/>
            <w:rPr>
              <w:color w:val="231F20"/>
            </w:rPr>
          </w:pPr>
          <w:hyperlink w:anchor="_TOC_250024" w:history="1">
            <w:r>
              <w:rPr>
                <w:color w:val="231F20"/>
                <w:w w:val="90"/>
              </w:rPr>
              <w:t>Defendants</w:t>
            </w:r>
            <w:r>
              <w:rPr>
                <w:color w:val="231F20"/>
                <w:spacing w:val="-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with</w:t>
            </w:r>
            <w:r>
              <w:rPr>
                <w:color w:val="231F20"/>
                <w:spacing w:val="-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learning</w:t>
            </w:r>
            <w:r>
              <w:rPr>
                <w:color w:val="231F20"/>
                <w:spacing w:val="-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disabilities</w:t>
            </w:r>
            <w:r>
              <w:rPr>
                <w:color w:val="231F20"/>
                <w:w w:val="90"/>
              </w:rPr>
              <w:tab/>
              <w:t>28</w:t>
            </w:r>
          </w:hyperlink>
        </w:p>
        <w:p w14:paraId="14EDA6F0" w14:textId="77777777" w:rsidR="004E416D" w:rsidRDefault="00AA3B95">
          <w:pPr>
            <w:pStyle w:val="TOC2"/>
            <w:numPr>
              <w:ilvl w:val="2"/>
              <w:numId w:val="91"/>
            </w:numPr>
            <w:tabs>
              <w:tab w:val="left" w:pos="2733"/>
              <w:tab w:val="left" w:pos="2734"/>
              <w:tab w:val="right" w:pos="10733"/>
            </w:tabs>
            <w:spacing w:line="325" w:lineRule="exact"/>
            <w:ind w:hanging="1001"/>
            <w:rPr>
              <w:color w:val="231F20"/>
            </w:rPr>
          </w:pPr>
          <w:hyperlink w:anchor="_TOC_250023" w:history="1">
            <w:r>
              <w:rPr>
                <w:color w:val="231F20"/>
                <w:w w:val="90"/>
              </w:rPr>
              <w:t>Defendants</w:t>
            </w:r>
            <w:r>
              <w:rPr>
                <w:color w:val="231F20"/>
                <w:spacing w:val="-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with</w:t>
            </w:r>
            <w:r>
              <w:rPr>
                <w:color w:val="231F20"/>
                <w:spacing w:val="-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mental</w:t>
            </w:r>
            <w:r>
              <w:rPr>
                <w:color w:val="231F20"/>
                <w:spacing w:val="-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illness</w:t>
            </w:r>
            <w:r>
              <w:rPr>
                <w:color w:val="231F20"/>
                <w:w w:val="90"/>
              </w:rPr>
              <w:tab/>
              <w:t>29</w:t>
            </w:r>
          </w:hyperlink>
        </w:p>
        <w:p w14:paraId="7C29FAE8" w14:textId="77777777" w:rsidR="004E416D" w:rsidRDefault="00AA3B95">
          <w:pPr>
            <w:pStyle w:val="TOC1"/>
            <w:numPr>
              <w:ilvl w:val="1"/>
              <w:numId w:val="91"/>
            </w:numPr>
            <w:tabs>
              <w:tab w:val="left" w:pos="1733"/>
              <w:tab w:val="left" w:pos="1734"/>
              <w:tab w:val="right" w:pos="10733"/>
            </w:tabs>
            <w:spacing w:before="225" w:line="327" w:lineRule="exact"/>
            <w:ind w:hanging="601"/>
            <w:rPr>
              <w:rFonts w:ascii="Tahoma"/>
              <w:b w:val="0"/>
            </w:rPr>
          </w:pPr>
          <w:hyperlink w:anchor="_TOC_250022" w:history="1">
            <w:r>
              <w:rPr>
                <w:color w:val="F17E3A"/>
                <w:w w:val="90"/>
              </w:rPr>
              <w:t>Prison</w:t>
            </w:r>
            <w:r>
              <w:rPr>
                <w:color w:val="F17E3A"/>
                <w:spacing w:val="-20"/>
                <w:w w:val="90"/>
              </w:rPr>
              <w:t xml:space="preserve"> </w:t>
            </w:r>
            <w:r>
              <w:rPr>
                <w:color w:val="F17E3A"/>
                <w:w w:val="90"/>
              </w:rPr>
              <w:t>and</w:t>
            </w:r>
            <w:r>
              <w:rPr>
                <w:color w:val="F17E3A"/>
                <w:spacing w:val="-20"/>
                <w:w w:val="90"/>
              </w:rPr>
              <w:t xml:space="preserve"> </w:t>
            </w:r>
            <w:r>
              <w:rPr>
                <w:color w:val="F17E3A"/>
                <w:w w:val="90"/>
              </w:rPr>
              <w:t>other</w:t>
            </w:r>
            <w:r>
              <w:rPr>
                <w:color w:val="F17E3A"/>
                <w:spacing w:val="-20"/>
                <w:w w:val="90"/>
              </w:rPr>
              <w:t xml:space="preserve"> </w:t>
            </w:r>
            <w:r>
              <w:rPr>
                <w:color w:val="F17E3A"/>
                <w:w w:val="90"/>
              </w:rPr>
              <w:t>correctional</w:t>
            </w:r>
            <w:r>
              <w:rPr>
                <w:color w:val="F17E3A"/>
                <w:spacing w:val="-19"/>
                <w:w w:val="90"/>
              </w:rPr>
              <w:t xml:space="preserve"> </w:t>
            </w:r>
            <w:r>
              <w:rPr>
                <w:color w:val="F17E3A"/>
                <w:w w:val="90"/>
              </w:rPr>
              <w:t>orders</w:t>
            </w:r>
            <w:r>
              <w:rPr>
                <w:color w:val="F17E3A"/>
                <w:w w:val="90"/>
              </w:rPr>
              <w:tab/>
            </w:r>
            <w:r>
              <w:rPr>
                <w:rFonts w:ascii="Tahoma"/>
                <w:b w:val="0"/>
                <w:color w:val="231F20"/>
                <w:w w:val="90"/>
              </w:rPr>
              <w:t>29</w:t>
            </w:r>
          </w:hyperlink>
        </w:p>
        <w:p w14:paraId="718B9F8C" w14:textId="77777777" w:rsidR="004E416D" w:rsidRDefault="00AA3B95">
          <w:pPr>
            <w:pStyle w:val="TOC2"/>
            <w:numPr>
              <w:ilvl w:val="2"/>
              <w:numId w:val="91"/>
            </w:numPr>
            <w:tabs>
              <w:tab w:val="left" w:pos="2733"/>
              <w:tab w:val="left" w:pos="2734"/>
              <w:tab w:val="right" w:pos="10733"/>
            </w:tabs>
            <w:spacing w:line="322" w:lineRule="exact"/>
            <w:ind w:hanging="1001"/>
            <w:rPr>
              <w:color w:val="231F20"/>
            </w:rPr>
          </w:pPr>
          <w:hyperlink w:anchor="_TOC_250021" w:history="1">
            <w:r>
              <w:rPr>
                <w:color w:val="231F20"/>
                <w:w w:val="90"/>
              </w:rPr>
              <w:t>Prison</w:t>
            </w:r>
            <w:r>
              <w:rPr>
                <w:color w:val="231F20"/>
                <w:spacing w:val="-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as</w:t>
            </w:r>
            <w:r>
              <w:rPr>
                <w:color w:val="231F20"/>
                <w:spacing w:val="-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</w:t>
            </w:r>
            <w:r>
              <w:rPr>
                <w:color w:val="231F20"/>
                <w:spacing w:val="-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last</w:t>
            </w:r>
            <w:r>
              <w:rPr>
                <w:color w:val="231F20"/>
                <w:spacing w:val="-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resort</w:t>
            </w:r>
            <w:r>
              <w:rPr>
                <w:color w:val="231F20"/>
                <w:w w:val="90"/>
              </w:rPr>
              <w:tab/>
              <w:t>30</w:t>
            </w:r>
          </w:hyperlink>
        </w:p>
        <w:p w14:paraId="1474B513" w14:textId="77777777" w:rsidR="004E416D" w:rsidRDefault="00AA3B95">
          <w:pPr>
            <w:pStyle w:val="TOC2"/>
            <w:numPr>
              <w:ilvl w:val="2"/>
              <w:numId w:val="91"/>
            </w:numPr>
            <w:tabs>
              <w:tab w:val="left" w:pos="2733"/>
              <w:tab w:val="left" w:pos="2734"/>
              <w:tab w:val="right" w:pos="10733"/>
            </w:tabs>
            <w:ind w:hanging="1001"/>
            <w:rPr>
              <w:color w:val="231F20"/>
            </w:rPr>
          </w:pPr>
          <w:hyperlink w:anchor="_TOC_250020" w:history="1">
            <w:r>
              <w:rPr>
                <w:color w:val="231F20"/>
                <w:w w:val="90"/>
              </w:rPr>
              <w:t>Prisoners</w:t>
            </w:r>
            <w:r>
              <w:rPr>
                <w:color w:val="231F20"/>
                <w:spacing w:val="-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with</w:t>
            </w:r>
            <w:r>
              <w:rPr>
                <w:color w:val="231F20"/>
                <w:spacing w:val="-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intellectual</w:t>
            </w:r>
            <w:r>
              <w:rPr>
                <w:color w:val="231F20"/>
                <w:spacing w:val="-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disability</w:t>
            </w:r>
            <w:r>
              <w:rPr>
                <w:color w:val="231F20"/>
                <w:w w:val="90"/>
              </w:rPr>
              <w:tab/>
              <w:t>31</w:t>
            </w:r>
          </w:hyperlink>
        </w:p>
        <w:p w14:paraId="5C534D14" w14:textId="77777777" w:rsidR="004E416D" w:rsidRDefault="00AA3B95">
          <w:pPr>
            <w:pStyle w:val="TOC2"/>
            <w:numPr>
              <w:ilvl w:val="2"/>
              <w:numId w:val="91"/>
            </w:numPr>
            <w:tabs>
              <w:tab w:val="left" w:pos="2733"/>
              <w:tab w:val="left" w:pos="2734"/>
              <w:tab w:val="right" w:pos="10733"/>
            </w:tabs>
            <w:ind w:hanging="1001"/>
            <w:rPr>
              <w:color w:val="231F20"/>
            </w:rPr>
          </w:pPr>
          <w:hyperlink w:anchor="_TOC_250019" w:history="1">
            <w:r>
              <w:rPr>
                <w:color w:val="231F20"/>
                <w:w w:val="90"/>
              </w:rPr>
              <w:t>Prisoners</w:t>
            </w:r>
            <w:r>
              <w:rPr>
                <w:color w:val="231F20"/>
                <w:spacing w:val="-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who</w:t>
            </w:r>
            <w:r>
              <w:rPr>
                <w:color w:val="231F20"/>
                <w:spacing w:val="-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have</w:t>
            </w:r>
            <w:r>
              <w:rPr>
                <w:color w:val="231F20"/>
                <w:spacing w:val="-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an</w:t>
            </w:r>
            <w:r>
              <w:rPr>
                <w:color w:val="231F20"/>
                <w:spacing w:val="-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acquired</w:t>
            </w:r>
            <w:r>
              <w:rPr>
                <w:color w:val="231F20"/>
                <w:spacing w:val="-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brain</w:t>
            </w:r>
            <w:r>
              <w:rPr>
                <w:color w:val="231F20"/>
                <w:spacing w:val="-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Injury</w:t>
            </w:r>
            <w:r>
              <w:rPr>
                <w:color w:val="231F20"/>
                <w:w w:val="90"/>
              </w:rPr>
              <w:tab/>
              <w:t>32</w:t>
            </w:r>
          </w:hyperlink>
        </w:p>
        <w:p w14:paraId="02C0D46E" w14:textId="77777777" w:rsidR="004E416D" w:rsidRDefault="00AA3B95">
          <w:pPr>
            <w:pStyle w:val="TOC2"/>
            <w:numPr>
              <w:ilvl w:val="2"/>
              <w:numId w:val="91"/>
            </w:numPr>
            <w:tabs>
              <w:tab w:val="left" w:pos="2733"/>
              <w:tab w:val="left" w:pos="2734"/>
              <w:tab w:val="right" w:pos="10733"/>
            </w:tabs>
            <w:ind w:hanging="1001"/>
            <w:rPr>
              <w:color w:val="231F20"/>
            </w:rPr>
          </w:pPr>
          <w:hyperlink w:anchor="_TOC_250018" w:history="1">
            <w:r>
              <w:rPr>
                <w:color w:val="231F20"/>
                <w:w w:val="90"/>
              </w:rPr>
              <w:t>Prisoners</w:t>
            </w:r>
            <w:r>
              <w:rPr>
                <w:color w:val="231F20"/>
                <w:spacing w:val="-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and</w:t>
            </w:r>
            <w:r>
              <w:rPr>
                <w:color w:val="231F20"/>
                <w:spacing w:val="-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mental</w:t>
            </w:r>
            <w:r>
              <w:rPr>
                <w:color w:val="231F20"/>
                <w:spacing w:val="-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health</w:t>
            </w:r>
            <w:r>
              <w:rPr>
                <w:color w:val="231F20"/>
                <w:w w:val="90"/>
              </w:rPr>
              <w:tab/>
              <w:t>32</w:t>
            </w:r>
          </w:hyperlink>
        </w:p>
        <w:p w14:paraId="3AA24379" w14:textId="77777777" w:rsidR="004E416D" w:rsidRDefault="00AA3B95">
          <w:pPr>
            <w:pStyle w:val="TOC2"/>
            <w:numPr>
              <w:ilvl w:val="2"/>
              <w:numId w:val="91"/>
            </w:numPr>
            <w:tabs>
              <w:tab w:val="left" w:pos="2733"/>
              <w:tab w:val="left" w:pos="2734"/>
              <w:tab w:val="right" w:pos="10733"/>
            </w:tabs>
            <w:ind w:hanging="1001"/>
            <w:rPr>
              <w:color w:val="231F20"/>
            </w:rPr>
          </w:pPr>
          <w:hyperlink w:anchor="_TOC_250017" w:history="1">
            <w:r>
              <w:rPr>
                <w:color w:val="231F20"/>
                <w:w w:val="90"/>
              </w:rPr>
              <w:t>Aboriginal</w:t>
            </w:r>
            <w:r>
              <w:rPr>
                <w:color w:val="231F20"/>
                <w:spacing w:val="-10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and</w:t>
            </w:r>
            <w:r>
              <w:rPr>
                <w:color w:val="231F20"/>
                <w:spacing w:val="-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Islander</w:t>
            </w:r>
            <w:r>
              <w:rPr>
                <w:color w:val="231F20"/>
                <w:spacing w:val="-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people</w:t>
            </w:r>
            <w:r>
              <w:rPr>
                <w:color w:val="231F20"/>
                <w:spacing w:val="-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in</w:t>
            </w:r>
            <w:r>
              <w:rPr>
                <w:color w:val="231F20"/>
                <w:spacing w:val="-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prisons</w:t>
            </w:r>
            <w:r>
              <w:rPr>
                <w:color w:val="231F20"/>
                <w:spacing w:val="-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and</w:t>
            </w:r>
            <w:r>
              <w:rPr>
                <w:color w:val="231F20"/>
                <w:spacing w:val="-10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mental</w:t>
            </w:r>
            <w:r>
              <w:rPr>
                <w:color w:val="231F20"/>
                <w:spacing w:val="-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illness</w:t>
            </w:r>
            <w:r>
              <w:rPr>
                <w:rFonts w:ascii="Times New Roman"/>
                <w:color w:val="231F20"/>
                <w:w w:val="90"/>
              </w:rPr>
              <w:tab/>
            </w:r>
            <w:r>
              <w:rPr>
                <w:color w:val="231F20"/>
                <w:w w:val="90"/>
              </w:rPr>
              <w:t>33</w:t>
            </w:r>
          </w:hyperlink>
        </w:p>
        <w:p w14:paraId="7E0345AF" w14:textId="77777777" w:rsidR="004E416D" w:rsidRDefault="00AA3B95">
          <w:pPr>
            <w:pStyle w:val="TOC2"/>
            <w:numPr>
              <w:ilvl w:val="2"/>
              <w:numId w:val="91"/>
            </w:numPr>
            <w:tabs>
              <w:tab w:val="left" w:pos="2733"/>
              <w:tab w:val="left" w:pos="2734"/>
              <w:tab w:val="right" w:pos="10733"/>
            </w:tabs>
            <w:ind w:hanging="1001"/>
            <w:rPr>
              <w:color w:val="231F20"/>
            </w:rPr>
          </w:pPr>
          <w:hyperlink w:anchor="_TOC_250016" w:history="1">
            <w:r>
              <w:rPr>
                <w:color w:val="231F20"/>
              </w:rPr>
              <w:t>Young</w:t>
            </w:r>
            <w:r>
              <w:rPr>
                <w:color w:val="231F20"/>
                <w:spacing w:val="-27"/>
              </w:rPr>
              <w:t xml:space="preserve"> </w:t>
            </w:r>
            <w:r>
              <w:rPr>
                <w:color w:val="231F20"/>
              </w:rPr>
              <w:t>people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</w:rPr>
              <w:t>34</w:t>
            </w:r>
          </w:hyperlink>
        </w:p>
        <w:p w14:paraId="5E953B6A" w14:textId="77777777" w:rsidR="004E416D" w:rsidRDefault="00AA3B95">
          <w:pPr>
            <w:pStyle w:val="TOC2"/>
            <w:numPr>
              <w:ilvl w:val="3"/>
              <w:numId w:val="91"/>
            </w:numPr>
            <w:tabs>
              <w:tab w:val="left" w:pos="2733"/>
              <w:tab w:val="left" w:pos="2734"/>
              <w:tab w:val="right" w:pos="10733"/>
            </w:tabs>
            <w:ind w:hanging="1001"/>
          </w:pPr>
          <w:hyperlink w:anchor="_TOC_250015" w:history="1">
            <w:r>
              <w:rPr>
                <w:color w:val="231F20"/>
                <w:w w:val="90"/>
              </w:rPr>
              <w:t>Young</w:t>
            </w:r>
            <w:r>
              <w:rPr>
                <w:color w:val="231F20"/>
                <w:spacing w:val="-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Aboriginal</w:t>
            </w:r>
            <w:r>
              <w:rPr>
                <w:color w:val="231F20"/>
                <w:spacing w:val="-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and</w:t>
            </w:r>
            <w:r>
              <w:rPr>
                <w:color w:val="231F20"/>
                <w:spacing w:val="-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Islander</w:t>
            </w:r>
            <w:r>
              <w:rPr>
                <w:color w:val="231F20"/>
                <w:spacing w:val="-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people</w:t>
            </w:r>
            <w:r>
              <w:rPr>
                <w:color w:val="231F20"/>
                <w:spacing w:val="-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and</w:t>
            </w:r>
            <w:r>
              <w:rPr>
                <w:color w:val="231F20"/>
                <w:spacing w:val="-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the</w:t>
            </w:r>
            <w:r>
              <w:rPr>
                <w:color w:val="231F20"/>
                <w:spacing w:val="-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juvenile</w:t>
            </w:r>
            <w:r>
              <w:rPr>
                <w:color w:val="231F20"/>
                <w:spacing w:val="-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justice</w:t>
            </w:r>
            <w:r>
              <w:rPr>
                <w:color w:val="231F20"/>
                <w:spacing w:val="-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system</w:t>
            </w:r>
            <w:r>
              <w:rPr>
                <w:rFonts w:ascii="Times New Roman"/>
                <w:color w:val="231F20"/>
                <w:w w:val="90"/>
              </w:rPr>
              <w:tab/>
            </w:r>
            <w:r>
              <w:rPr>
                <w:color w:val="231F20"/>
                <w:w w:val="90"/>
              </w:rPr>
              <w:t>34</w:t>
            </w:r>
          </w:hyperlink>
        </w:p>
        <w:p w14:paraId="1E1540A1" w14:textId="77777777" w:rsidR="004E416D" w:rsidRDefault="00AA3B95">
          <w:pPr>
            <w:pStyle w:val="TOC2"/>
            <w:numPr>
              <w:ilvl w:val="3"/>
              <w:numId w:val="91"/>
            </w:numPr>
            <w:tabs>
              <w:tab w:val="left" w:pos="2733"/>
              <w:tab w:val="left" w:pos="2734"/>
              <w:tab w:val="right" w:pos="10733"/>
            </w:tabs>
            <w:spacing w:line="325" w:lineRule="exact"/>
            <w:ind w:hanging="1001"/>
          </w:pPr>
          <w:hyperlink w:anchor="_TOC_250014" w:history="1">
            <w:r>
              <w:rPr>
                <w:color w:val="231F20"/>
                <w:w w:val="90"/>
              </w:rPr>
              <w:t>People</w:t>
            </w:r>
            <w:r>
              <w:rPr>
                <w:color w:val="231F20"/>
                <w:spacing w:val="-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with</w:t>
            </w:r>
            <w:r>
              <w:rPr>
                <w:color w:val="231F20"/>
                <w:spacing w:val="-1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intellectual</w:t>
            </w:r>
            <w:r>
              <w:rPr>
                <w:color w:val="231F20"/>
                <w:spacing w:val="-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disability</w:t>
            </w:r>
            <w:r>
              <w:rPr>
                <w:color w:val="231F20"/>
                <w:spacing w:val="-1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and</w:t>
            </w:r>
            <w:r>
              <w:rPr>
                <w:color w:val="231F20"/>
                <w:spacing w:val="-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sexual</w:t>
            </w:r>
            <w:r>
              <w:rPr>
                <w:color w:val="231F20"/>
                <w:spacing w:val="-1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offending</w:t>
            </w:r>
            <w:r>
              <w:rPr>
                <w:color w:val="231F20"/>
                <w:w w:val="90"/>
              </w:rPr>
              <w:tab/>
              <w:t>35</w:t>
            </w:r>
          </w:hyperlink>
        </w:p>
        <w:p w14:paraId="305D2247" w14:textId="77777777" w:rsidR="004E416D" w:rsidRDefault="00AA3B95">
          <w:pPr>
            <w:pStyle w:val="TOC1"/>
            <w:numPr>
              <w:ilvl w:val="1"/>
              <w:numId w:val="91"/>
            </w:numPr>
            <w:tabs>
              <w:tab w:val="left" w:pos="1733"/>
              <w:tab w:val="left" w:pos="1734"/>
              <w:tab w:val="right" w:pos="10733"/>
            </w:tabs>
            <w:spacing w:before="225" w:line="327" w:lineRule="exact"/>
            <w:ind w:hanging="601"/>
            <w:rPr>
              <w:rFonts w:ascii="Tahoma"/>
              <w:b w:val="0"/>
            </w:rPr>
          </w:pPr>
          <w:hyperlink w:anchor="_TOC_250013" w:history="1">
            <w:r>
              <w:rPr>
                <w:color w:val="F17E3A"/>
                <w:w w:val="90"/>
              </w:rPr>
              <w:t>Why</w:t>
            </w:r>
            <w:r>
              <w:rPr>
                <w:color w:val="F17E3A"/>
                <w:spacing w:val="-20"/>
                <w:w w:val="90"/>
              </w:rPr>
              <w:t xml:space="preserve"> </w:t>
            </w:r>
            <w:r>
              <w:rPr>
                <w:color w:val="F17E3A"/>
                <w:w w:val="90"/>
              </w:rPr>
              <w:t>overrepresentation?</w:t>
            </w:r>
            <w:r>
              <w:rPr>
                <w:color w:val="F17E3A"/>
                <w:spacing w:val="35"/>
                <w:w w:val="90"/>
              </w:rPr>
              <w:t xml:space="preserve"> </w:t>
            </w:r>
            <w:r>
              <w:rPr>
                <w:color w:val="F17E3A"/>
                <w:w w:val="90"/>
              </w:rPr>
              <w:t>policy</w:t>
            </w:r>
            <w:r>
              <w:rPr>
                <w:color w:val="F17E3A"/>
                <w:spacing w:val="-20"/>
                <w:w w:val="90"/>
              </w:rPr>
              <w:t xml:space="preserve"> </w:t>
            </w:r>
            <w:r>
              <w:rPr>
                <w:color w:val="F17E3A"/>
                <w:w w:val="90"/>
              </w:rPr>
              <w:t>an</w:t>
            </w:r>
            <w:r>
              <w:rPr>
                <w:color w:val="F17E3A"/>
                <w:w w:val="90"/>
              </w:rPr>
              <w:t>d</w:t>
            </w:r>
            <w:r>
              <w:rPr>
                <w:color w:val="F17E3A"/>
                <w:spacing w:val="-19"/>
                <w:w w:val="90"/>
              </w:rPr>
              <w:t xml:space="preserve"> </w:t>
            </w:r>
            <w:r>
              <w:rPr>
                <w:color w:val="F17E3A"/>
                <w:w w:val="90"/>
              </w:rPr>
              <w:t>legislation</w:t>
            </w:r>
            <w:r>
              <w:rPr>
                <w:color w:val="F17E3A"/>
                <w:w w:val="90"/>
              </w:rPr>
              <w:tab/>
            </w:r>
            <w:r>
              <w:rPr>
                <w:rFonts w:ascii="Tahoma"/>
                <w:b w:val="0"/>
                <w:color w:val="231F20"/>
                <w:w w:val="90"/>
              </w:rPr>
              <w:t>36</w:t>
            </w:r>
          </w:hyperlink>
        </w:p>
        <w:p w14:paraId="7FF8C3B3" w14:textId="77777777" w:rsidR="004E416D" w:rsidRDefault="00AA3B95">
          <w:pPr>
            <w:pStyle w:val="TOC2"/>
            <w:numPr>
              <w:ilvl w:val="2"/>
              <w:numId w:val="91"/>
            </w:numPr>
            <w:tabs>
              <w:tab w:val="left" w:pos="2733"/>
              <w:tab w:val="left" w:pos="2734"/>
              <w:tab w:val="right" w:pos="10733"/>
            </w:tabs>
            <w:spacing w:line="322" w:lineRule="exact"/>
            <w:ind w:hanging="1001"/>
            <w:rPr>
              <w:color w:val="231F20"/>
            </w:rPr>
          </w:pPr>
          <w:hyperlink w:anchor="_TOC_250012" w:history="1">
            <w:r>
              <w:rPr>
                <w:color w:val="231F20"/>
                <w:w w:val="90"/>
              </w:rPr>
              <w:t>The</w:t>
            </w:r>
            <w:r>
              <w:rPr>
                <w:color w:val="231F20"/>
                <w:spacing w:val="-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susceptibility</w:t>
            </w:r>
            <w:r>
              <w:rPr>
                <w:color w:val="231F20"/>
                <w:spacing w:val="-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hypothesis</w:t>
            </w:r>
            <w:r>
              <w:rPr>
                <w:color w:val="231F20"/>
                <w:w w:val="90"/>
              </w:rPr>
              <w:tab/>
              <w:t>36</w:t>
            </w:r>
          </w:hyperlink>
        </w:p>
        <w:p w14:paraId="057895EE" w14:textId="77777777" w:rsidR="004E416D" w:rsidRDefault="00AA3B95">
          <w:pPr>
            <w:pStyle w:val="TOC2"/>
            <w:numPr>
              <w:ilvl w:val="2"/>
              <w:numId w:val="91"/>
            </w:numPr>
            <w:tabs>
              <w:tab w:val="left" w:pos="2733"/>
              <w:tab w:val="left" w:pos="2734"/>
              <w:tab w:val="right" w:pos="10733"/>
            </w:tabs>
            <w:ind w:hanging="1001"/>
            <w:rPr>
              <w:color w:val="231F20"/>
            </w:rPr>
          </w:pPr>
          <w:hyperlink w:anchor="_TOC_250011" w:history="1">
            <w:r>
              <w:rPr>
                <w:color w:val="231F20"/>
                <w:w w:val="90"/>
              </w:rPr>
              <w:t>Differential</w:t>
            </w:r>
            <w:r>
              <w:rPr>
                <w:color w:val="231F20"/>
                <w:spacing w:val="-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treatment</w:t>
            </w:r>
            <w:r>
              <w:rPr>
                <w:color w:val="231F20"/>
                <w:spacing w:val="-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hypothesis</w:t>
            </w:r>
            <w:r>
              <w:rPr>
                <w:color w:val="231F20"/>
                <w:w w:val="90"/>
              </w:rPr>
              <w:tab/>
              <w:t>37</w:t>
            </w:r>
          </w:hyperlink>
        </w:p>
        <w:p w14:paraId="7E1C6E26" w14:textId="77777777" w:rsidR="004E416D" w:rsidRDefault="00AA3B95">
          <w:pPr>
            <w:pStyle w:val="TOC2"/>
            <w:numPr>
              <w:ilvl w:val="2"/>
              <w:numId w:val="91"/>
            </w:numPr>
            <w:tabs>
              <w:tab w:val="left" w:pos="2733"/>
              <w:tab w:val="left" w:pos="2734"/>
              <w:tab w:val="right" w:pos="10733"/>
            </w:tabs>
            <w:spacing w:line="325" w:lineRule="exact"/>
            <w:ind w:hanging="1001"/>
            <w:rPr>
              <w:color w:val="231F20"/>
            </w:rPr>
          </w:pPr>
          <w:hyperlink w:anchor="_TOC_250010" w:history="1">
            <w:r>
              <w:rPr>
                <w:color w:val="231F20"/>
                <w:w w:val="90"/>
              </w:rPr>
              <w:t>Psychological</w:t>
            </w:r>
            <w:r>
              <w:rPr>
                <w:color w:val="231F20"/>
                <w:spacing w:val="-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and</w:t>
            </w:r>
            <w:r>
              <w:rPr>
                <w:color w:val="231F20"/>
                <w:spacing w:val="-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socio-economic</w:t>
            </w:r>
            <w:r>
              <w:rPr>
                <w:color w:val="231F20"/>
                <w:spacing w:val="-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disadvantage</w:t>
            </w:r>
            <w:r>
              <w:rPr>
                <w:color w:val="231F20"/>
                <w:w w:val="90"/>
              </w:rPr>
              <w:tab/>
              <w:t>38</w:t>
            </w:r>
          </w:hyperlink>
        </w:p>
        <w:p w14:paraId="23BAABD5" w14:textId="77777777" w:rsidR="004E416D" w:rsidRDefault="00AA3B95">
          <w:pPr>
            <w:pStyle w:val="TOC1"/>
            <w:numPr>
              <w:ilvl w:val="1"/>
              <w:numId w:val="91"/>
            </w:numPr>
            <w:tabs>
              <w:tab w:val="left" w:pos="1733"/>
              <w:tab w:val="left" w:pos="1734"/>
              <w:tab w:val="right" w:pos="10733"/>
            </w:tabs>
            <w:spacing w:before="225"/>
            <w:ind w:hanging="601"/>
            <w:rPr>
              <w:rFonts w:ascii="Tahoma"/>
              <w:b w:val="0"/>
            </w:rPr>
          </w:pPr>
          <w:hyperlink w:anchor="_TOC_250009" w:history="1">
            <w:r>
              <w:rPr>
                <w:color w:val="F17E3A"/>
              </w:rPr>
              <w:t>Preventative</w:t>
            </w:r>
            <w:r>
              <w:rPr>
                <w:color w:val="F17E3A"/>
                <w:spacing w:val="-31"/>
              </w:rPr>
              <w:t xml:space="preserve"> </w:t>
            </w:r>
            <w:r>
              <w:rPr>
                <w:color w:val="F17E3A"/>
              </w:rPr>
              <w:t>strategies</w:t>
            </w:r>
            <w:r>
              <w:rPr>
                <w:color w:val="F17E3A"/>
              </w:rPr>
              <w:tab/>
            </w:r>
            <w:r>
              <w:rPr>
                <w:rFonts w:ascii="Tahoma"/>
                <w:b w:val="0"/>
                <w:color w:val="231F20"/>
              </w:rPr>
              <w:t>40</w:t>
            </w:r>
          </w:hyperlink>
        </w:p>
        <w:p w14:paraId="4B5EBFF4" w14:textId="77777777" w:rsidR="004E416D" w:rsidRDefault="00AA3B95">
          <w:pPr>
            <w:pStyle w:val="TOC1"/>
            <w:numPr>
              <w:ilvl w:val="1"/>
              <w:numId w:val="91"/>
            </w:numPr>
            <w:tabs>
              <w:tab w:val="left" w:pos="1733"/>
              <w:tab w:val="left" w:pos="1734"/>
              <w:tab w:val="right" w:pos="10733"/>
            </w:tabs>
            <w:spacing w:before="220" w:line="327" w:lineRule="exact"/>
            <w:ind w:hanging="601"/>
            <w:rPr>
              <w:rFonts w:ascii="Tahoma"/>
              <w:b w:val="0"/>
            </w:rPr>
          </w:pPr>
          <w:hyperlink w:anchor="_TOC_250008" w:history="1">
            <w:r>
              <w:rPr>
                <w:color w:val="F17E3A"/>
                <w:w w:val="85"/>
              </w:rPr>
              <w:t>People</w:t>
            </w:r>
            <w:r>
              <w:rPr>
                <w:color w:val="F17E3A"/>
                <w:spacing w:val="-14"/>
                <w:w w:val="85"/>
              </w:rPr>
              <w:t xml:space="preserve"> </w:t>
            </w:r>
            <w:r>
              <w:rPr>
                <w:color w:val="F17E3A"/>
                <w:w w:val="85"/>
              </w:rPr>
              <w:t>with</w:t>
            </w:r>
            <w:r>
              <w:rPr>
                <w:color w:val="F17E3A"/>
                <w:spacing w:val="-13"/>
                <w:w w:val="85"/>
              </w:rPr>
              <w:t xml:space="preserve"> </w:t>
            </w:r>
            <w:r>
              <w:rPr>
                <w:color w:val="F17E3A"/>
                <w:w w:val="85"/>
              </w:rPr>
              <w:t>disability</w:t>
            </w:r>
            <w:r>
              <w:rPr>
                <w:color w:val="F17E3A"/>
                <w:spacing w:val="-13"/>
                <w:w w:val="85"/>
              </w:rPr>
              <w:t xml:space="preserve"> </w:t>
            </w:r>
            <w:r>
              <w:rPr>
                <w:color w:val="F17E3A"/>
                <w:w w:val="85"/>
              </w:rPr>
              <w:t>as</w:t>
            </w:r>
            <w:r>
              <w:rPr>
                <w:color w:val="F17E3A"/>
                <w:spacing w:val="-13"/>
                <w:w w:val="85"/>
              </w:rPr>
              <w:t xml:space="preserve"> </w:t>
            </w:r>
            <w:r>
              <w:rPr>
                <w:color w:val="F17E3A"/>
                <w:w w:val="85"/>
              </w:rPr>
              <w:t>victims</w:t>
            </w:r>
            <w:r>
              <w:rPr>
                <w:color w:val="F17E3A"/>
                <w:spacing w:val="-13"/>
                <w:w w:val="85"/>
              </w:rPr>
              <w:t xml:space="preserve"> </w:t>
            </w:r>
            <w:r>
              <w:rPr>
                <w:color w:val="F17E3A"/>
                <w:w w:val="85"/>
              </w:rPr>
              <w:t>of</w:t>
            </w:r>
            <w:r>
              <w:rPr>
                <w:color w:val="F17E3A"/>
                <w:spacing w:val="-13"/>
                <w:w w:val="85"/>
              </w:rPr>
              <w:t xml:space="preserve"> </w:t>
            </w:r>
            <w:r>
              <w:rPr>
                <w:color w:val="F17E3A"/>
                <w:w w:val="85"/>
              </w:rPr>
              <w:t>crime</w:t>
            </w:r>
            <w:r>
              <w:rPr>
                <w:color w:val="F17E3A"/>
                <w:w w:val="85"/>
              </w:rPr>
              <w:tab/>
            </w:r>
            <w:r>
              <w:rPr>
                <w:rFonts w:ascii="Tahoma"/>
                <w:b w:val="0"/>
                <w:color w:val="231F20"/>
                <w:w w:val="85"/>
              </w:rPr>
              <w:t>40</w:t>
            </w:r>
          </w:hyperlink>
        </w:p>
        <w:p w14:paraId="0CF6C89D" w14:textId="77777777" w:rsidR="004E416D" w:rsidRDefault="00AA3B95">
          <w:pPr>
            <w:pStyle w:val="TOC2"/>
            <w:numPr>
              <w:ilvl w:val="2"/>
              <w:numId w:val="91"/>
            </w:numPr>
            <w:tabs>
              <w:tab w:val="left" w:pos="2733"/>
              <w:tab w:val="left" w:pos="2734"/>
              <w:tab w:val="right" w:pos="10733"/>
            </w:tabs>
            <w:spacing w:line="322" w:lineRule="exact"/>
            <w:ind w:hanging="1001"/>
            <w:rPr>
              <w:color w:val="231F20"/>
            </w:rPr>
          </w:pPr>
          <w:hyperlink w:anchor="_TOC_250007" w:history="1">
            <w:r>
              <w:rPr>
                <w:color w:val="231F20"/>
                <w:w w:val="90"/>
              </w:rPr>
              <w:t>Barriers</w:t>
            </w:r>
            <w:r>
              <w:rPr>
                <w:color w:val="231F20"/>
                <w:spacing w:val="-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to</w:t>
            </w:r>
            <w:r>
              <w:rPr>
                <w:color w:val="231F20"/>
                <w:spacing w:val="-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reporting</w:t>
            </w:r>
            <w:r>
              <w:rPr>
                <w:rFonts w:ascii="Times New Roman"/>
                <w:color w:val="231F20"/>
                <w:w w:val="90"/>
              </w:rPr>
              <w:tab/>
            </w:r>
            <w:r>
              <w:rPr>
                <w:color w:val="231F20"/>
                <w:w w:val="90"/>
              </w:rPr>
              <w:t>41</w:t>
            </w:r>
          </w:hyperlink>
        </w:p>
        <w:p w14:paraId="727AE1C2" w14:textId="77777777" w:rsidR="004E416D" w:rsidRDefault="00AA3B95">
          <w:pPr>
            <w:pStyle w:val="TOC2"/>
            <w:numPr>
              <w:ilvl w:val="2"/>
              <w:numId w:val="91"/>
            </w:numPr>
            <w:tabs>
              <w:tab w:val="left" w:pos="2733"/>
              <w:tab w:val="left" w:pos="2734"/>
              <w:tab w:val="right" w:pos="10733"/>
            </w:tabs>
            <w:ind w:hanging="1001"/>
            <w:rPr>
              <w:color w:val="231F20"/>
            </w:rPr>
          </w:pPr>
          <w:hyperlink w:anchor="_TOC_250006" w:history="1">
            <w:r>
              <w:rPr>
                <w:color w:val="231F20"/>
              </w:rPr>
              <w:t>Vulnerability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</w:rPr>
              <w:t>41</w:t>
            </w:r>
          </w:hyperlink>
        </w:p>
        <w:p w14:paraId="6F33CE8D" w14:textId="77777777" w:rsidR="004E416D" w:rsidRDefault="00AA3B95">
          <w:pPr>
            <w:pStyle w:val="TOC2"/>
            <w:numPr>
              <w:ilvl w:val="2"/>
              <w:numId w:val="91"/>
            </w:numPr>
            <w:tabs>
              <w:tab w:val="left" w:pos="2733"/>
              <w:tab w:val="left" w:pos="2734"/>
              <w:tab w:val="right" w:pos="10733"/>
            </w:tabs>
            <w:ind w:hanging="1001"/>
            <w:rPr>
              <w:color w:val="231F20"/>
            </w:rPr>
          </w:pPr>
          <w:hyperlink w:anchor="_TOC_250005" w:history="1">
            <w:r>
              <w:rPr>
                <w:color w:val="231F20"/>
                <w:w w:val="90"/>
              </w:rPr>
              <w:t>Perceived</w:t>
            </w:r>
            <w:r>
              <w:rPr>
                <w:color w:val="231F20"/>
                <w:spacing w:val="-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inhumanity</w:t>
            </w:r>
            <w:r>
              <w:rPr>
                <w:color w:val="231F20"/>
                <w:w w:val="90"/>
              </w:rPr>
              <w:tab/>
              <w:t>42</w:t>
            </w:r>
          </w:hyperlink>
        </w:p>
        <w:p w14:paraId="3187F9D3" w14:textId="77777777" w:rsidR="004E416D" w:rsidRDefault="00AA3B95">
          <w:pPr>
            <w:pStyle w:val="TOC2"/>
            <w:numPr>
              <w:ilvl w:val="2"/>
              <w:numId w:val="91"/>
            </w:numPr>
            <w:tabs>
              <w:tab w:val="left" w:pos="2733"/>
              <w:tab w:val="left" w:pos="2734"/>
              <w:tab w:val="right" w:pos="10733"/>
            </w:tabs>
            <w:ind w:hanging="1001"/>
            <w:rPr>
              <w:color w:val="231F20"/>
            </w:rPr>
          </w:pPr>
          <w:hyperlink w:anchor="_TOC_250004" w:history="1">
            <w:r>
              <w:rPr>
                <w:color w:val="231F20"/>
                <w:w w:val="90"/>
              </w:rPr>
              <w:t>Lack</w:t>
            </w:r>
            <w:r>
              <w:rPr>
                <w:color w:val="231F20"/>
                <w:spacing w:val="-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of</w:t>
            </w:r>
            <w:r>
              <w:rPr>
                <w:color w:val="231F20"/>
                <w:spacing w:val="-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awareness</w:t>
            </w:r>
            <w:r>
              <w:rPr>
                <w:color w:val="231F20"/>
                <w:spacing w:val="-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of</w:t>
            </w:r>
            <w:r>
              <w:rPr>
                <w:color w:val="231F20"/>
                <w:spacing w:val="-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rights</w:t>
            </w:r>
            <w:r>
              <w:rPr>
                <w:rFonts w:ascii="Times New Roman"/>
                <w:color w:val="231F20"/>
                <w:w w:val="90"/>
              </w:rPr>
              <w:tab/>
            </w:r>
            <w:r>
              <w:rPr>
                <w:color w:val="231F20"/>
                <w:w w:val="90"/>
              </w:rPr>
              <w:t>42</w:t>
            </w:r>
          </w:hyperlink>
        </w:p>
        <w:p w14:paraId="4887DE35" w14:textId="77777777" w:rsidR="004E416D" w:rsidRDefault="00AA3B95">
          <w:pPr>
            <w:pStyle w:val="TOC2"/>
            <w:numPr>
              <w:ilvl w:val="2"/>
              <w:numId w:val="91"/>
            </w:numPr>
            <w:tabs>
              <w:tab w:val="left" w:pos="2733"/>
              <w:tab w:val="left" w:pos="2734"/>
              <w:tab w:val="right" w:pos="10733"/>
            </w:tabs>
            <w:ind w:hanging="1001"/>
            <w:rPr>
              <w:color w:val="231F20"/>
            </w:rPr>
          </w:pPr>
          <w:hyperlink w:anchor="_TOC_250003" w:history="1">
            <w:r>
              <w:rPr>
                <w:color w:val="231F20"/>
                <w:w w:val="90"/>
              </w:rPr>
              <w:t>Other</w:t>
            </w:r>
            <w:r>
              <w:rPr>
                <w:color w:val="231F20"/>
                <w:spacing w:val="-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risk</w:t>
            </w:r>
            <w:r>
              <w:rPr>
                <w:color w:val="231F20"/>
                <w:spacing w:val="-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factors</w:t>
            </w:r>
            <w:r>
              <w:rPr>
                <w:rFonts w:ascii="Times New Roman"/>
                <w:color w:val="231F20"/>
                <w:w w:val="90"/>
              </w:rPr>
              <w:tab/>
            </w:r>
            <w:r>
              <w:rPr>
                <w:color w:val="231F20"/>
                <w:w w:val="90"/>
              </w:rPr>
              <w:t>43</w:t>
            </w:r>
          </w:hyperlink>
        </w:p>
        <w:p w14:paraId="1F6466D4" w14:textId="77777777" w:rsidR="004E416D" w:rsidRDefault="00AA3B95">
          <w:pPr>
            <w:pStyle w:val="TOC2"/>
            <w:numPr>
              <w:ilvl w:val="2"/>
              <w:numId w:val="91"/>
            </w:numPr>
            <w:tabs>
              <w:tab w:val="left" w:pos="2733"/>
              <w:tab w:val="left" w:pos="2734"/>
              <w:tab w:val="right" w:pos="10733"/>
            </w:tabs>
            <w:spacing w:line="325" w:lineRule="exact"/>
            <w:ind w:hanging="1001"/>
            <w:rPr>
              <w:color w:val="231F20"/>
            </w:rPr>
          </w:pPr>
          <w:hyperlink w:anchor="_TOC_250002" w:history="1">
            <w:r>
              <w:rPr>
                <w:color w:val="231F20"/>
                <w:w w:val="90"/>
              </w:rPr>
              <w:t>Victim</w:t>
            </w:r>
            <w:r>
              <w:rPr>
                <w:color w:val="231F20"/>
                <w:spacing w:val="-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support</w:t>
            </w:r>
            <w:r>
              <w:rPr>
                <w:color w:val="231F20"/>
                <w:spacing w:val="-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services</w:t>
            </w:r>
            <w:r>
              <w:rPr>
                <w:rFonts w:ascii="Times New Roman"/>
                <w:color w:val="231F20"/>
                <w:w w:val="90"/>
              </w:rPr>
              <w:tab/>
            </w:r>
            <w:r>
              <w:rPr>
                <w:color w:val="231F20"/>
                <w:w w:val="90"/>
              </w:rPr>
              <w:t>44</w:t>
            </w:r>
          </w:hyperlink>
        </w:p>
        <w:p w14:paraId="69C9A91B" w14:textId="77777777" w:rsidR="004E416D" w:rsidRDefault="00AA3B95">
          <w:pPr>
            <w:pStyle w:val="TOC1"/>
            <w:numPr>
              <w:ilvl w:val="1"/>
              <w:numId w:val="91"/>
            </w:numPr>
            <w:tabs>
              <w:tab w:val="left" w:pos="1734"/>
              <w:tab w:val="right" w:pos="10733"/>
            </w:tabs>
            <w:spacing w:before="225"/>
            <w:ind w:hanging="601"/>
            <w:rPr>
              <w:rFonts w:ascii="Tahoma"/>
              <w:b w:val="0"/>
            </w:rPr>
          </w:pPr>
          <w:hyperlink w:anchor="_TOC_250001" w:history="1">
            <w:r>
              <w:rPr>
                <w:color w:val="F17E3A"/>
              </w:rPr>
              <w:t>Research</w:t>
            </w:r>
            <w:r>
              <w:rPr>
                <w:color w:val="F17E3A"/>
                <w:spacing w:val="-31"/>
              </w:rPr>
              <w:t xml:space="preserve"> </w:t>
            </w:r>
            <w:r>
              <w:rPr>
                <w:color w:val="F17E3A"/>
              </w:rPr>
              <w:t>limitations</w:t>
            </w:r>
            <w:r>
              <w:rPr>
                <w:color w:val="F17E3A"/>
              </w:rPr>
              <w:tab/>
            </w:r>
            <w:r>
              <w:rPr>
                <w:rFonts w:ascii="Tahoma"/>
                <w:b w:val="0"/>
                <w:color w:val="231F20"/>
              </w:rPr>
              <w:t>44</w:t>
            </w:r>
          </w:hyperlink>
        </w:p>
        <w:p w14:paraId="786965B2" w14:textId="77777777" w:rsidR="004E416D" w:rsidRDefault="00AA3B95">
          <w:pPr>
            <w:pStyle w:val="TOC1"/>
            <w:numPr>
              <w:ilvl w:val="1"/>
              <w:numId w:val="91"/>
            </w:numPr>
            <w:tabs>
              <w:tab w:val="left" w:pos="1734"/>
              <w:tab w:val="right" w:pos="10733"/>
            </w:tabs>
            <w:ind w:hanging="601"/>
            <w:rPr>
              <w:rFonts w:ascii="Tahoma"/>
              <w:b w:val="0"/>
            </w:rPr>
          </w:pPr>
          <w:hyperlink w:anchor="_TOC_250000" w:history="1">
            <w:r>
              <w:rPr>
                <w:color w:val="F17E3A"/>
              </w:rPr>
              <w:t>Conclusion</w:t>
            </w:r>
            <w:r>
              <w:rPr>
                <w:color w:val="F17E3A"/>
              </w:rPr>
              <w:tab/>
            </w:r>
            <w:r>
              <w:rPr>
                <w:rFonts w:ascii="Tahoma"/>
                <w:b w:val="0"/>
                <w:color w:val="231F20"/>
              </w:rPr>
              <w:t>46</w:t>
            </w:r>
          </w:hyperlink>
        </w:p>
      </w:sdtContent>
    </w:sdt>
    <w:p w14:paraId="7E6F4549" w14:textId="77777777" w:rsidR="004E416D" w:rsidRDefault="004E416D">
      <w:pPr>
        <w:sectPr w:rsidR="004E416D">
          <w:headerReference w:type="default" r:id="rId56"/>
          <w:footerReference w:type="default" r:id="rId57"/>
          <w:pgSz w:w="11910" w:h="16840"/>
          <w:pgMar w:top="1100" w:right="0" w:bottom="1040" w:left="0" w:header="0" w:footer="859" w:gutter="0"/>
          <w:cols w:space="720"/>
        </w:sectPr>
      </w:pPr>
    </w:p>
    <w:p w14:paraId="0DC209D1" w14:textId="77777777" w:rsidR="004E416D" w:rsidRDefault="004E416D">
      <w:pPr>
        <w:pStyle w:val="BodyText"/>
        <w:spacing w:before="1"/>
        <w:rPr>
          <w:sz w:val="53"/>
        </w:rPr>
      </w:pPr>
    </w:p>
    <w:p w14:paraId="67FF59FC" w14:textId="77777777" w:rsidR="004E416D" w:rsidRDefault="00AA3B95">
      <w:pPr>
        <w:spacing w:before="1"/>
        <w:ind w:left="1133"/>
        <w:jc w:val="both"/>
        <w:rPr>
          <w:rFonts w:ascii="Trebuchet MS"/>
          <w:b/>
          <w:sz w:val="44"/>
        </w:rPr>
      </w:pPr>
      <w:r>
        <w:rPr>
          <w:rFonts w:ascii="Trebuchet MS"/>
          <w:b/>
          <w:color w:val="FFFFFF"/>
          <w:w w:val="66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spacing w:val="6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w w:val="85"/>
          <w:sz w:val="44"/>
          <w:shd w:val="clear" w:color="auto" w:fill="231F20"/>
        </w:rPr>
        <w:t>2.</w:t>
      </w:r>
      <w:r>
        <w:rPr>
          <w:rFonts w:ascii="Trebuchet MS"/>
          <w:b/>
          <w:color w:val="FFFFFF"/>
          <w:spacing w:val="72"/>
          <w:w w:val="85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w w:val="85"/>
          <w:sz w:val="44"/>
          <w:shd w:val="clear" w:color="auto" w:fill="231F20"/>
        </w:rPr>
        <w:t>Overrepresentation</w:t>
      </w:r>
      <w:r>
        <w:rPr>
          <w:rFonts w:ascii="Trebuchet MS"/>
          <w:b/>
          <w:color w:val="FFFFFF"/>
          <w:spacing w:val="8"/>
          <w:w w:val="85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w w:val="85"/>
          <w:sz w:val="44"/>
          <w:shd w:val="clear" w:color="auto" w:fill="231F20"/>
        </w:rPr>
        <w:t>-</w:t>
      </w:r>
      <w:r>
        <w:rPr>
          <w:rFonts w:ascii="Trebuchet MS"/>
          <w:b/>
          <w:color w:val="FFFFFF"/>
          <w:spacing w:val="8"/>
          <w:w w:val="85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w w:val="85"/>
          <w:sz w:val="44"/>
          <w:shd w:val="clear" w:color="auto" w:fill="231F20"/>
        </w:rPr>
        <w:t>Evidence</w:t>
      </w:r>
      <w:r>
        <w:rPr>
          <w:rFonts w:ascii="Trebuchet MS"/>
          <w:b/>
          <w:color w:val="FFFFFF"/>
          <w:spacing w:val="8"/>
          <w:w w:val="85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w w:val="85"/>
          <w:sz w:val="44"/>
          <w:shd w:val="clear" w:color="auto" w:fill="231F20"/>
        </w:rPr>
        <w:t>and</w:t>
      </w:r>
      <w:r>
        <w:rPr>
          <w:rFonts w:ascii="Trebuchet MS"/>
          <w:b/>
          <w:color w:val="FFFFFF"/>
          <w:spacing w:val="8"/>
          <w:w w:val="85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w w:val="85"/>
          <w:sz w:val="44"/>
          <w:shd w:val="clear" w:color="auto" w:fill="231F20"/>
        </w:rPr>
        <w:t>Reasons</w:t>
      </w:r>
      <w:r>
        <w:rPr>
          <w:rFonts w:ascii="Trebuchet MS"/>
          <w:b/>
          <w:color w:val="FFFFFF"/>
          <w:sz w:val="44"/>
          <w:shd w:val="clear" w:color="auto" w:fill="231F20"/>
        </w:rPr>
        <w:t xml:space="preserve">     </w:t>
      </w:r>
      <w:r>
        <w:rPr>
          <w:rFonts w:ascii="Trebuchet MS"/>
          <w:b/>
          <w:color w:val="FFFFFF"/>
          <w:spacing w:val="-13"/>
          <w:sz w:val="44"/>
          <w:shd w:val="clear" w:color="auto" w:fill="231F20"/>
        </w:rPr>
        <w:t xml:space="preserve"> </w:t>
      </w:r>
    </w:p>
    <w:p w14:paraId="4A2C0831" w14:textId="77777777" w:rsidR="004E416D" w:rsidRDefault="004E416D">
      <w:pPr>
        <w:pStyle w:val="BodyText"/>
        <w:rPr>
          <w:rFonts w:ascii="Trebuchet MS"/>
          <w:b/>
          <w:sz w:val="44"/>
        </w:rPr>
      </w:pPr>
    </w:p>
    <w:p w14:paraId="16430C01" w14:textId="77777777" w:rsidR="004E416D" w:rsidRDefault="004E416D">
      <w:pPr>
        <w:pStyle w:val="BodyText"/>
        <w:spacing w:before="6"/>
        <w:rPr>
          <w:rFonts w:ascii="Trebuchet MS"/>
          <w:b/>
          <w:sz w:val="38"/>
        </w:rPr>
      </w:pPr>
    </w:p>
    <w:p w14:paraId="253051CA" w14:textId="77777777" w:rsidR="004E416D" w:rsidRDefault="00AA3B95">
      <w:pPr>
        <w:pStyle w:val="Heading2"/>
        <w:tabs>
          <w:tab w:val="left" w:pos="10771"/>
        </w:tabs>
        <w:spacing w:before="1"/>
        <w:ind w:left="1133" w:firstLine="0"/>
        <w:jc w:val="both"/>
      </w:pPr>
      <w:bookmarkStart w:id="0" w:name="_TOC_250028"/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2.1</w:t>
      </w:r>
      <w:r>
        <w:rPr>
          <w:color w:val="FFFFFF"/>
          <w:spacing w:val="15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Summary</w:t>
      </w:r>
      <w:r>
        <w:rPr>
          <w:color w:val="FFFFFF"/>
          <w:spacing w:val="-1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and</w:t>
      </w:r>
      <w:r>
        <w:rPr>
          <w:color w:val="FFFFFF"/>
          <w:spacing w:val="-1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key recommendations</w:t>
      </w:r>
      <w:bookmarkEnd w:id="0"/>
      <w:r>
        <w:rPr>
          <w:color w:val="FFFFFF"/>
          <w:shd w:val="clear" w:color="auto" w:fill="F17E3A"/>
        </w:rPr>
        <w:tab/>
      </w:r>
    </w:p>
    <w:p w14:paraId="49BE7A8A" w14:textId="77777777" w:rsidR="004E416D" w:rsidRDefault="004E416D">
      <w:pPr>
        <w:pStyle w:val="BodyText"/>
        <w:spacing w:before="1"/>
        <w:rPr>
          <w:rFonts w:ascii="Trebuchet MS"/>
          <w:b/>
          <w:sz w:val="34"/>
        </w:rPr>
      </w:pPr>
    </w:p>
    <w:p w14:paraId="2B6FD6E7" w14:textId="77777777" w:rsidR="004E416D" w:rsidRDefault="00AA3B95">
      <w:pPr>
        <w:pStyle w:val="BodyText"/>
        <w:spacing w:before="1" w:line="249" w:lineRule="auto"/>
        <w:ind w:left="1133" w:right="1131"/>
        <w:jc w:val="both"/>
      </w:pPr>
      <w:r>
        <w:rPr>
          <w:color w:val="231F20"/>
          <w:w w:val="90"/>
        </w:rPr>
        <w:t>The overrepresentation of people with disability in the criminal justice system is a symptom of the root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problems facing people with disability in a society that rewards excellence and penalises non-normative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behaviour.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social,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legal,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economic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</w:t>
      </w:r>
      <w:r>
        <w:rPr>
          <w:color w:val="231F20"/>
          <w:w w:val="90"/>
        </w:rPr>
        <w:t>uman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consequences.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devastates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lives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offenders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victims and their families and supporters; strains the public purse with ever-increasing resource demands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police,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legal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aid,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court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facilities,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prisons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other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corrective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services;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contravenes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principles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anti-discrimination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equity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violates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human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rights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chapter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we examine the extent of the overrepresentation and the reasons for it.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We begin with a number of key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recommendations.</w:t>
      </w:r>
    </w:p>
    <w:p w14:paraId="7C941C6E" w14:textId="77777777" w:rsidR="004E416D" w:rsidRDefault="00AA3B95">
      <w:pPr>
        <w:pStyle w:val="BodyText"/>
        <w:spacing w:before="7"/>
        <w:rPr>
          <w:sz w:val="16"/>
        </w:rPr>
      </w:pPr>
      <w:r>
        <w:pict w14:anchorId="66D17238">
          <v:group id="_x0000_s1456" style="position:absolute;margin-left:55.7pt;margin-top:11.95pt;width:482.9pt;height:350.1pt;z-index:-15713280;mso-wrap-distance-left:0;mso-wrap-distance-right:0;mso-position-horizontal-relative:page" coordorigin="1114,239" coordsize="9658,7002">
            <v:rect id="_x0000_s1472" style="position:absolute;left:1123;top:249;width:9638;height:6982" fillcolor="#fde1cd" stroked="f"/>
            <v:rect id="_x0000_s1471" style="position:absolute;left:1123;top:249;width:9638;height:6982" filled="f" strokecolor="#f17e3a" strokeweight="1pt"/>
            <v:shape id="_x0000_s1470" type="#_x0000_t202" style="position:absolute;left:1417;top:459;width:4709;height:1378" filled="f" stroked="f">
              <v:textbox inset="0,0,0,0">
                <w:txbxContent>
                  <w:p w14:paraId="097C54C0" w14:textId="77777777" w:rsidR="004E416D" w:rsidRDefault="00AA3B95">
                    <w:pPr>
                      <w:spacing w:before="3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231F20"/>
                        <w:w w:val="80"/>
                        <w:sz w:val="23"/>
                      </w:rPr>
                      <w:t>Key</w:t>
                    </w:r>
                    <w:r>
                      <w:rPr>
                        <w:b/>
                        <w:color w:val="231F20"/>
                        <w:spacing w:val="2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80"/>
                        <w:sz w:val="23"/>
                      </w:rPr>
                      <w:t>recommendations</w:t>
                    </w:r>
                  </w:p>
                  <w:p w14:paraId="01CC052C" w14:textId="77777777" w:rsidR="004E416D" w:rsidRDefault="004E416D">
                    <w:pPr>
                      <w:rPr>
                        <w:b/>
                        <w:sz w:val="25"/>
                      </w:rPr>
                    </w:pPr>
                  </w:p>
                  <w:p w14:paraId="0AEF1E0A" w14:textId="77777777" w:rsidR="004E416D" w:rsidRDefault="00AA3B95">
                    <w:pPr>
                      <w:spacing w:before="1"/>
                      <w:rPr>
                        <w:sz w:val="23"/>
                      </w:rPr>
                    </w:pPr>
                    <w:r>
                      <w:rPr>
                        <w:color w:val="231F20"/>
                        <w:w w:val="90"/>
                        <w:sz w:val="23"/>
                      </w:rPr>
                      <w:t>QAI</w:t>
                    </w:r>
                    <w:r>
                      <w:rPr>
                        <w:color w:val="231F20"/>
                        <w:spacing w:val="-1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recommends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that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Queensland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government:</w:t>
                    </w:r>
                  </w:p>
                  <w:p w14:paraId="126009D4" w14:textId="77777777" w:rsidR="004E416D" w:rsidRDefault="004E416D">
                    <w:pPr>
                      <w:spacing w:before="9"/>
                      <w:rPr>
                        <w:sz w:val="19"/>
                      </w:rPr>
                    </w:pPr>
                  </w:p>
                  <w:p w14:paraId="0965CA39" w14:textId="77777777" w:rsidR="004E416D" w:rsidRDefault="00AA3B95">
                    <w:pPr>
                      <w:numPr>
                        <w:ilvl w:val="0"/>
                        <w:numId w:val="90"/>
                      </w:numPr>
                      <w:tabs>
                        <w:tab w:val="left" w:pos="556"/>
                        <w:tab w:val="left" w:pos="557"/>
                      </w:tabs>
                      <w:rPr>
                        <w:sz w:val="23"/>
                      </w:rPr>
                    </w:pPr>
                    <w:r>
                      <w:rPr>
                        <w:color w:val="231F20"/>
                        <w:w w:val="90"/>
                        <w:sz w:val="23"/>
                      </w:rPr>
                      <w:t>Develops</w:t>
                    </w:r>
                    <w:r>
                      <w:rPr>
                        <w:color w:val="231F20"/>
                        <w:spacing w:val="-9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</w:t>
                    </w:r>
                    <w:r>
                      <w:rPr>
                        <w:color w:val="231F20"/>
                        <w:spacing w:val="-9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Disability</w:t>
                    </w:r>
                    <w:r>
                      <w:rPr>
                        <w:color w:val="231F20"/>
                        <w:spacing w:val="-9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Justice</w:t>
                    </w:r>
                    <w:r>
                      <w:rPr>
                        <w:color w:val="231F20"/>
                        <w:spacing w:val="-9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Strategy</w:t>
                    </w:r>
                    <w:r>
                      <w:rPr>
                        <w:color w:val="231F20"/>
                        <w:spacing w:val="-8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that:</w:t>
                    </w:r>
                  </w:p>
                </w:txbxContent>
              </v:textbox>
            </v:shape>
            <v:shape id="_x0000_s1469" type="#_x0000_t202" style="position:absolute;left:1973;top:2073;width:134;height:1315" filled="f" stroked="f">
              <v:textbox inset="0,0,0,0">
                <w:txbxContent>
                  <w:p w14:paraId="57983AF6" w14:textId="77777777" w:rsidR="004E416D" w:rsidRDefault="00AA3B95">
                    <w:pPr>
                      <w:spacing w:before="2"/>
                      <w:rPr>
                        <w:rFonts w:ascii="Century Gothic" w:hAnsi="Century Gothic"/>
                        <w:b/>
                        <w:sz w:val="23"/>
                      </w:rPr>
                    </w:pPr>
                    <w:r>
                      <w:rPr>
                        <w:rFonts w:ascii="Century Gothic" w:hAnsi="Century Gothic"/>
                        <w:b/>
                        <w:color w:val="F17E3A"/>
                        <w:w w:val="82"/>
                        <w:sz w:val="23"/>
                      </w:rPr>
                      <w:t>•</w:t>
                    </w:r>
                  </w:p>
                  <w:p w14:paraId="061AE4BF" w14:textId="77777777" w:rsidR="004E416D" w:rsidRDefault="00AA3B95">
                    <w:pPr>
                      <w:spacing w:before="235"/>
                      <w:rPr>
                        <w:rFonts w:ascii="Century Gothic" w:hAnsi="Century Gothic"/>
                        <w:b/>
                        <w:sz w:val="23"/>
                      </w:rPr>
                    </w:pPr>
                    <w:r>
                      <w:rPr>
                        <w:rFonts w:ascii="Century Gothic" w:hAnsi="Century Gothic"/>
                        <w:b/>
                        <w:color w:val="F17E3A"/>
                        <w:w w:val="82"/>
                        <w:sz w:val="23"/>
                      </w:rPr>
                      <w:t>•</w:t>
                    </w:r>
                  </w:p>
                  <w:p w14:paraId="50C6286F" w14:textId="77777777" w:rsidR="004E416D" w:rsidRDefault="00AA3B95">
                    <w:pPr>
                      <w:spacing w:before="234" w:line="279" w:lineRule="exact"/>
                      <w:rPr>
                        <w:rFonts w:ascii="Century Gothic" w:hAnsi="Century Gothic"/>
                        <w:b/>
                        <w:sz w:val="23"/>
                      </w:rPr>
                    </w:pPr>
                    <w:r>
                      <w:rPr>
                        <w:rFonts w:ascii="Century Gothic" w:hAnsi="Century Gothic"/>
                        <w:b/>
                        <w:color w:val="F17E3A"/>
                        <w:w w:val="82"/>
                        <w:sz w:val="23"/>
                      </w:rPr>
                      <w:t>•</w:t>
                    </w:r>
                  </w:p>
                </w:txbxContent>
              </v:textbox>
            </v:shape>
            <v:shape id="_x0000_s1468" type="#_x0000_t202" style="position:absolute;left:2273;top:2080;width:3164;height:273" filled="f" stroked="f">
              <v:textbox inset="0,0,0,0">
                <w:txbxContent>
                  <w:p w14:paraId="67C3E918" w14:textId="77777777" w:rsidR="004E416D" w:rsidRDefault="00AA3B95">
                    <w:pPr>
                      <w:spacing w:line="273" w:lineRule="exact"/>
                      <w:rPr>
                        <w:sz w:val="23"/>
                      </w:rPr>
                    </w:pPr>
                    <w:r>
                      <w:rPr>
                        <w:color w:val="231F20"/>
                        <w:w w:val="90"/>
                        <w:sz w:val="23"/>
                      </w:rPr>
                      <w:t>aims</w:t>
                    </w:r>
                    <w:r>
                      <w:rPr>
                        <w:color w:val="231F20"/>
                        <w:spacing w:val="-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to</w:t>
                    </w:r>
                    <w:r>
                      <w:rPr>
                        <w:color w:val="231F20"/>
                        <w:spacing w:val="-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reduce</w:t>
                    </w:r>
                    <w:r>
                      <w:rPr>
                        <w:color w:val="231F20"/>
                        <w:spacing w:val="-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overrepresentation</w:t>
                    </w:r>
                  </w:p>
                </w:txbxContent>
              </v:textbox>
            </v:shape>
            <v:shape id="_x0000_s1467" type="#_x0000_t202" style="position:absolute;left:2273;top:2596;width:3423;height:273" filled="f" stroked="f">
              <v:textbox inset="0,0,0,0">
                <w:txbxContent>
                  <w:p w14:paraId="590E9EDF" w14:textId="77777777" w:rsidR="004E416D" w:rsidRDefault="00AA3B95">
                    <w:pPr>
                      <w:spacing w:line="273" w:lineRule="exact"/>
                      <w:rPr>
                        <w:sz w:val="23"/>
                      </w:rPr>
                    </w:pPr>
                    <w:r>
                      <w:rPr>
                        <w:color w:val="231F20"/>
                        <w:w w:val="90"/>
                        <w:sz w:val="23"/>
                      </w:rPr>
                      <w:t>sets</w:t>
                    </w:r>
                    <w:r>
                      <w:rPr>
                        <w:color w:val="231F20"/>
                        <w:spacing w:val="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up</w:t>
                    </w:r>
                    <w:r>
                      <w:rPr>
                        <w:color w:val="231F20"/>
                        <w:spacing w:val="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trials</w:t>
                    </w:r>
                    <w:r>
                      <w:rPr>
                        <w:color w:val="231F20"/>
                        <w:spacing w:val="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for</w:t>
                    </w:r>
                    <w:r>
                      <w:rPr>
                        <w:color w:val="231F20"/>
                        <w:spacing w:val="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diversionary</w:t>
                    </w:r>
                    <w:r>
                      <w:rPr>
                        <w:color w:val="231F20"/>
                        <w:spacing w:val="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options</w:t>
                    </w:r>
                  </w:p>
                </w:txbxContent>
              </v:textbox>
            </v:shape>
            <v:shape id="_x0000_s1466" type="#_x0000_t202" style="position:absolute;left:2273;top:3113;width:929;height:273" filled="f" stroked="f">
              <v:textbox inset="0,0,0,0">
                <w:txbxContent>
                  <w:p w14:paraId="74452711" w14:textId="77777777" w:rsidR="004E416D" w:rsidRDefault="00AA3B95">
                    <w:pPr>
                      <w:spacing w:line="273" w:lineRule="exact"/>
                      <w:rPr>
                        <w:sz w:val="23"/>
                      </w:rPr>
                    </w:pPr>
                    <w:r>
                      <w:rPr>
                        <w:color w:val="231F20"/>
                        <w:w w:val="90"/>
                        <w:sz w:val="23"/>
                      </w:rPr>
                      <w:t>mandates</w:t>
                    </w:r>
                  </w:p>
                </w:txbxContent>
              </v:textbox>
            </v:shape>
            <v:shape id="_x0000_s1465" type="#_x0000_t202" style="position:absolute;left:3426;top:3113;width:418;height:273" filled="f" stroked="f">
              <v:textbox inset="0,0,0,0">
                <w:txbxContent>
                  <w:p w14:paraId="30E7873E" w14:textId="77777777" w:rsidR="004E416D" w:rsidRDefault="00AA3B95">
                    <w:pPr>
                      <w:spacing w:line="273" w:lineRule="exact"/>
                      <w:rPr>
                        <w:sz w:val="23"/>
                      </w:rPr>
                    </w:pPr>
                    <w:r>
                      <w:rPr>
                        <w:color w:val="231F20"/>
                        <w:w w:val="90"/>
                        <w:sz w:val="23"/>
                      </w:rPr>
                      <w:t>high</w:t>
                    </w:r>
                  </w:p>
                </w:txbxContent>
              </v:textbox>
            </v:shape>
            <v:shape id="_x0000_s1464" type="#_x0000_t202" style="position:absolute;left:4068;top:3113;width:446;height:273" filled="f" stroked="f">
              <v:textbox inset="0,0,0,0">
                <w:txbxContent>
                  <w:p w14:paraId="4881B980" w14:textId="77777777" w:rsidR="004E416D" w:rsidRDefault="00AA3B95">
                    <w:pPr>
                      <w:spacing w:line="273" w:lineRule="exact"/>
                      <w:rPr>
                        <w:sz w:val="23"/>
                      </w:rPr>
                    </w:pPr>
                    <w:r>
                      <w:rPr>
                        <w:color w:val="231F20"/>
                        <w:spacing w:val="-1"/>
                        <w:w w:val="95"/>
                        <w:sz w:val="23"/>
                      </w:rPr>
                      <w:t>level</w:t>
                    </w:r>
                  </w:p>
                </w:txbxContent>
              </v:textbox>
            </v:shape>
            <v:shape id="_x0000_s1463" type="#_x0000_t202" style="position:absolute;left:4738;top:3113;width:1102;height:273" filled="f" stroked="f">
              <v:textbox inset="0,0,0,0">
                <w:txbxContent>
                  <w:p w14:paraId="72619882" w14:textId="77777777" w:rsidR="004E416D" w:rsidRDefault="00AA3B95">
                    <w:pPr>
                      <w:spacing w:line="273" w:lineRule="exact"/>
                      <w:rPr>
                        <w:sz w:val="23"/>
                      </w:rPr>
                    </w:pPr>
                    <w:r>
                      <w:rPr>
                        <w:color w:val="231F20"/>
                        <w:w w:val="90"/>
                        <w:sz w:val="23"/>
                      </w:rPr>
                      <w:t>cooperation</w:t>
                    </w:r>
                  </w:p>
                </w:txbxContent>
              </v:textbox>
            </v:shape>
            <v:shape id="_x0000_s1462" type="#_x0000_t202" style="position:absolute;left:6064;top:3113;width:4444;height:273" filled="f" stroked="f">
              <v:textbox inset="0,0,0,0">
                <w:txbxContent>
                  <w:p w14:paraId="077DE8C1" w14:textId="77777777" w:rsidR="004E416D" w:rsidRDefault="00AA3B95">
                    <w:pPr>
                      <w:tabs>
                        <w:tab w:val="left" w:pos="1020"/>
                        <w:tab w:val="left" w:pos="1559"/>
                        <w:tab w:val="left" w:pos="2892"/>
                        <w:tab w:val="left" w:pos="3696"/>
                      </w:tabs>
                      <w:spacing w:line="273" w:lineRule="exact"/>
                      <w:rPr>
                        <w:sz w:val="23"/>
                      </w:rPr>
                    </w:pPr>
                    <w:r>
                      <w:rPr>
                        <w:color w:val="231F20"/>
                        <w:sz w:val="23"/>
                      </w:rPr>
                      <w:t>between</w:t>
                    </w:r>
                    <w:r>
                      <w:rPr>
                        <w:color w:val="231F20"/>
                        <w:sz w:val="23"/>
                      </w:rPr>
                      <w:tab/>
                      <w:t>the</w:t>
                    </w:r>
                    <w:r>
                      <w:rPr>
                        <w:color w:val="231F20"/>
                        <w:sz w:val="23"/>
                      </w:rPr>
                      <w:tab/>
                    </w:r>
                    <w:r>
                      <w:rPr>
                        <w:color w:val="231F20"/>
                        <w:w w:val="95"/>
                        <w:sz w:val="23"/>
                      </w:rPr>
                      <w:t>Queensland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ab/>
                    </w:r>
                    <w:r>
                      <w:rPr>
                        <w:color w:val="231F20"/>
                        <w:sz w:val="23"/>
                      </w:rPr>
                      <w:t>Police</w:t>
                    </w:r>
                    <w:r>
                      <w:rPr>
                        <w:color w:val="231F20"/>
                        <w:sz w:val="23"/>
                      </w:rPr>
                      <w:tab/>
                    </w:r>
                    <w:r>
                      <w:rPr>
                        <w:color w:val="231F20"/>
                        <w:w w:val="90"/>
                        <w:sz w:val="23"/>
                      </w:rPr>
                      <w:t>Service,</w:t>
                    </w:r>
                  </w:p>
                </w:txbxContent>
              </v:textbox>
            </v:shape>
            <v:shape id="_x0000_s1461" type="#_x0000_t202" style="position:absolute;left:1417;top:3403;width:9092;height:1887" filled="f" stroked="f">
              <v:textbox inset="0,0,0,0">
                <w:txbxContent>
                  <w:p w14:paraId="169A6B09" w14:textId="77777777" w:rsidR="004E416D" w:rsidRDefault="00AA3B95">
                    <w:pPr>
                      <w:spacing w:line="249" w:lineRule="auto"/>
                      <w:ind w:left="856" w:right="413"/>
                      <w:rPr>
                        <w:sz w:val="23"/>
                      </w:rPr>
                    </w:pPr>
                    <w:r>
                      <w:rPr>
                        <w:color w:val="231F20"/>
                        <w:w w:val="90"/>
                        <w:sz w:val="23"/>
                      </w:rPr>
                      <w:t>the Department of Justice and the Attorney-General, the Department of Communities</w:t>
                    </w:r>
                    <w:r>
                      <w:rPr>
                        <w:color w:val="231F20"/>
                        <w:spacing w:val="-6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and</w:t>
                    </w:r>
                    <w:r>
                      <w:rPr>
                        <w:color w:val="231F20"/>
                        <w:spacing w:val="-14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39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National</w:t>
                    </w:r>
                    <w:r>
                      <w:rPr>
                        <w:color w:val="231F20"/>
                        <w:spacing w:val="-1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Disability</w:t>
                    </w:r>
                    <w:r>
                      <w:rPr>
                        <w:color w:val="231F20"/>
                        <w:spacing w:val="-1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Insurance</w:t>
                    </w:r>
                    <w:r>
                      <w:rPr>
                        <w:color w:val="231F20"/>
                        <w:spacing w:val="-1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Agency.</w:t>
                    </w:r>
                  </w:p>
                  <w:p w14:paraId="3D0903CC" w14:textId="77777777" w:rsidR="004E416D" w:rsidRDefault="00AA3B95">
                    <w:pPr>
                      <w:spacing w:before="225"/>
                      <w:rPr>
                        <w:sz w:val="23"/>
                      </w:rPr>
                    </w:pPr>
                    <w:r>
                      <w:rPr>
                        <w:color w:val="231F20"/>
                        <w:w w:val="90"/>
                        <w:sz w:val="23"/>
                      </w:rPr>
                      <w:t>QAI</w:t>
                    </w:r>
                    <w:r>
                      <w:rPr>
                        <w:color w:val="231F20"/>
                        <w:spacing w:val="-8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recommends</w:t>
                    </w:r>
                    <w:r>
                      <w:rPr>
                        <w:color w:val="231F20"/>
                        <w:spacing w:val="-8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that</w:t>
                    </w:r>
                    <w:r>
                      <w:rPr>
                        <w:color w:val="231F20"/>
                        <w:spacing w:val="-8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Department</w:t>
                    </w:r>
                    <w:r>
                      <w:rPr>
                        <w:color w:val="231F20"/>
                        <w:spacing w:val="-8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of</w:t>
                    </w:r>
                    <w:r>
                      <w:rPr>
                        <w:color w:val="231F20"/>
                        <w:spacing w:val="-8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Justice</w:t>
                    </w:r>
                    <w:r>
                      <w:rPr>
                        <w:color w:val="231F20"/>
                        <w:spacing w:val="-8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and</w:t>
                    </w:r>
                    <w:r>
                      <w:rPr>
                        <w:color w:val="231F20"/>
                        <w:spacing w:val="-8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Attorney-General:</w:t>
                    </w:r>
                  </w:p>
                  <w:p w14:paraId="1DE3868C" w14:textId="77777777" w:rsidR="004E416D" w:rsidRDefault="004E416D">
                    <w:pPr>
                      <w:spacing w:before="6"/>
                      <w:rPr>
                        <w:sz w:val="19"/>
                      </w:rPr>
                    </w:pPr>
                  </w:p>
                  <w:p w14:paraId="3CAD6FBE" w14:textId="77777777" w:rsidR="004E416D" w:rsidRDefault="00AA3B95">
                    <w:pPr>
                      <w:numPr>
                        <w:ilvl w:val="0"/>
                        <w:numId w:val="89"/>
                      </w:numPr>
                      <w:tabs>
                        <w:tab w:val="left" w:pos="556"/>
                        <w:tab w:val="left" w:pos="557"/>
                      </w:tabs>
                      <w:spacing w:line="249" w:lineRule="auto"/>
                      <w:ind w:right="18"/>
                      <w:rPr>
                        <w:sz w:val="23"/>
                      </w:rPr>
                    </w:pPr>
                    <w:r>
                      <w:rPr>
                        <w:color w:val="231F20"/>
                        <w:w w:val="95"/>
                        <w:sz w:val="23"/>
                      </w:rPr>
                      <w:t>Funds</w:t>
                    </w:r>
                    <w:r>
                      <w:rPr>
                        <w:color w:val="231F20"/>
                        <w:spacing w:val="-13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Queensland</w:t>
                    </w:r>
                    <w:r>
                      <w:rPr>
                        <w:color w:val="231F20"/>
                        <w:spacing w:val="-12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research</w:t>
                    </w:r>
                    <w:r>
                      <w:rPr>
                        <w:color w:val="231F20"/>
                        <w:spacing w:val="-12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on</w:t>
                    </w:r>
                    <w:r>
                      <w:rPr>
                        <w:color w:val="231F20"/>
                        <w:spacing w:val="-12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overrepresentation</w:t>
                    </w:r>
                    <w:r>
                      <w:rPr>
                        <w:color w:val="231F20"/>
                        <w:spacing w:val="-13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of</w:t>
                    </w:r>
                    <w:r>
                      <w:rPr>
                        <w:color w:val="231F20"/>
                        <w:spacing w:val="-12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people</w:t>
                    </w:r>
                    <w:r>
                      <w:rPr>
                        <w:color w:val="231F20"/>
                        <w:spacing w:val="-12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with</w:t>
                    </w:r>
                    <w:r>
                      <w:rPr>
                        <w:color w:val="231F20"/>
                        <w:spacing w:val="-12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disability</w:t>
                    </w:r>
                    <w:r>
                      <w:rPr>
                        <w:color w:val="231F20"/>
                        <w:spacing w:val="-12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in</w:t>
                    </w:r>
                    <w:r>
                      <w:rPr>
                        <w:color w:val="231F20"/>
                        <w:spacing w:val="-13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criminal</w:t>
                    </w:r>
                    <w:r>
                      <w:rPr>
                        <w:color w:val="231F20"/>
                        <w:spacing w:val="-65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justice</w:t>
                    </w:r>
                    <w:r>
                      <w:rPr>
                        <w:color w:val="231F20"/>
                        <w:spacing w:val="-1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system,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in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general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and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in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particular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as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they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interact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with:</w:t>
                    </w:r>
                  </w:p>
                </w:txbxContent>
              </v:textbox>
            </v:shape>
            <v:shape id="_x0000_s1460" type="#_x0000_t202" style="position:absolute;left:1973;top:5527;width:134;height:798" filled="f" stroked="f">
              <v:textbox inset="0,0,0,0">
                <w:txbxContent>
                  <w:p w14:paraId="1A84AC15" w14:textId="77777777" w:rsidR="004E416D" w:rsidRDefault="00AA3B95">
                    <w:pPr>
                      <w:spacing w:before="2"/>
                      <w:rPr>
                        <w:rFonts w:ascii="Century Gothic" w:hAnsi="Century Gothic"/>
                        <w:b/>
                        <w:sz w:val="23"/>
                      </w:rPr>
                    </w:pPr>
                    <w:r>
                      <w:rPr>
                        <w:rFonts w:ascii="Century Gothic" w:hAnsi="Century Gothic"/>
                        <w:b/>
                        <w:color w:val="F17E3A"/>
                        <w:w w:val="82"/>
                        <w:sz w:val="23"/>
                      </w:rPr>
                      <w:t>•</w:t>
                    </w:r>
                  </w:p>
                  <w:p w14:paraId="6ECA5DCB" w14:textId="77777777" w:rsidR="004E416D" w:rsidRDefault="00AA3B95">
                    <w:pPr>
                      <w:spacing w:before="235" w:line="279" w:lineRule="exact"/>
                      <w:rPr>
                        <w:rFonts w:ascii="Century Gothic" w:hAnsi="Century Gothic"/>
                        <w:b/>
                        <w:sz w:val="23"/>
                      </w:rPr>
                    </w:pPr>
                    <w:r>
                      <w:rPr>
                        <w:rFonts w:ascii="Century Gothic" w:hAnsi="Century Gothic"/>
                        <w:b/>
                        <w:color w:val="F17E3A"/>
                        <w:w w:val="82"/>
                        <w:sz w:val="23"/>
                      </w:rPr>
                      <w:t>•</w:t>
                    </w:r>
                  </w:p>
                </w:txbxContent>
              </v:textbox>
            </v:shape>
            <v:shape id="_x0000_s1459" type="#_x0000_t202" style="position:absolute;left:2273;top:5533;width:565;height:273" filled="f" stroked="f">
              <v:textbox inset="0,0,0,0">
                <w:txbxContent>
                  <w:p w14:paraId="3193498B" w14:textId="77777777" w:rsidR="004E416D" w:rsidRDefault="00AA3B95">
                    <w:pPr>
                      <w:spacing w:line="273" w:lineRule="exact"/>
                      <w:rPr>
                        <w:sz w:val="23"/>
                      </w:rPr>
                    </w:pPr>
                    <w:r>
                      <w:rPr>
                        <w:color w:val="231F20"/>
                        <w:w w:val="95"/>
                        <w:sz w:val="23"/>
                      </w:rPr>
                      <w:t>police</w:t>
                    </w:r>
                  </w:p>
                </w:txbxContent>
              </v:textbox>
            </v:shape>
            <v:shape id="_x0000_s1458" type="#_x0000_t202" style="position:absolute;left:2273;top:6050;width:603;height:273" filled="f" stroked="f">
              <v:textbox inset="0,0,0,0">
                <w:txbxContent>
                  <w:p w14:paraId="12101154" w14:textId="77777777" w:rsidR="004E416D" w:rsidRDefault="00AA3B95">
                    <w:pPr>
                      <w:spacing w:line="273" w:lineRule="exact"/>
                      <w:rPr>
                        <w:sz w:val="23"/>
                      </w:rPr>
                    </w:pPr>
                    <w:r>
                      <w:rPr>
                        <w:color w:val="231F20"/>
                        <w:w w:val="95"/>
                        <w:sz w:val="23"/>
                      </w:rPr>
                      <w:t>courts</w:t>
                    </w:r>
                  </w:p>
                </w:txbxContent>
              </v:textbox>
            </v:shape>
            <v:shape id="_x0000_s1457" type="#_x0000_t202" style="position:absolute;left:1973;top:6560;width:1413;height:281" filled="f" stroked="f">
              <v:textbox inset="0,0,0,0">
                <w:txbxContent>
                  <w:p w14:paraId="706DE868" w14:textId="77777777" w:rsidR="004E416D" w:rsidRDefault="00AA3B95">
                    <w:pPr>
                      <w:numPr>
                        <w:ilvl w:val="0"/>
                        <w:numId w:val="88"/>
                      </w:numPr>
                      <w:tabs>
                        <w:tab w:val="left" w:pos="300"/>
                      </w:tabs>
                      <w:spacing w:before="2" w:line="279" w:lineRule="exact"/>
                      <w:rPr>
                        <w:sz w:val="23"/>
                      </w:rPr>
                    </w:pPr>
                    <w:r>
                      <w:rPr>
                        <w:color w:val="231F20"/>
                        <w:w w:val="90"/>
                        <w:sz w:val="23"/>
                      </w:rPr>
                      <w:t>corrections.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91390DC" w14:textId="77777777" w:rsidR="004E416D" w:rsidRDefault="004E416D">
      <w:pPr>
        <w:rPr>
          <w:sz w:val="16"/>
        </w:rPr>
        <w:sectPr w:rsidR="004E416D">
          <w:headerReference w:type="default" r:id="rId58"/>
          <w:footerReference w:type="default" r:id="rId59"/>
          <w:pgSz w:w="11910" w:h="16840"/>
          <w:pgMar w:top="1100" w:right="0" w:bottom="1040" w:left="0" w:header="0" w:footer="859" w:gutter="0"/>
          <w:cols w:space="720"/>
        </w:sectPr>
      </w:pPr>
    </w:p>
    <w:p w14:paraId="5EA92D26" w14:textId="77777777" w:rsidR="004E416D" w:rsidRDefault="004E416D">
      <w:pPr>
        <w:pStyle w:val="BodyText"/>
        <w:rPr>
          <w:sz w:val="20"/>
        </w:rPr>
      </w:pPr>
    </w:p>
    <w:p w14:paraId="1B35F3DB" w14:textId="77777777" w:rsidR="004E416D" w:rsidRDefault="004E416D">
      <w:pPr>
        <w:pStyle w:val="BodyText"/>
        <w:rPr>
          <w:sz w:val="20"/>
        </w:rPr>
      </w:pPr>
    </w:p>
    <w:p w14:paraId="7FD8E55B" w14:textId="77777777" w:rsidR="004E416D" w:rsidRDefault="00AA3B95">
      <w:pPr>
        <w:pStyle w:val="Heading2"/>
        <w:tabs>
          <w:tab w:val="left" w:pos="1993"/>
          <w:tab w:val="left" w:pos="10771"/>
        </w:tabs>
        <w:spacing w:before="181"/>
        <w:ind w:left="1133" w:firstLine="0"/>
      </w:pPr>
      <w:r>
        <w:pict w14:anchorId="0C17B6B9">
          <v:group id="_x0000_s1453" style="position:absolute;left:0;text-align:left;margin-left:56.45pt;margin-top:62.75pt;width:482.4pt;height:322.25pt;z-index:-21380096;mso-position-horizontal-relative:page" coordorigin="1129,1255" coordsize="9648,6445">
            <v:rect id="_x0000_s1455" style="position:absolute;left:1133;top:1259;width:9638;height:6435" fillcolor="#fde1cd" stroked="f"/>
            <v:rect id="_x0000_s1454" style="position:absolute;left:1133;top:1259;width:9638;height:6435" filled="f" strokecolor="#f17e3a" strokeweight=".5pt"/>
            <w10:wrap anchorx="page"/>
          </v:group>
        </w:pict>
      </w: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>2.2</w:t>
      </w:r>
      <w:r>
        <w:rPr>
          <w:color w:val="FFFFFF"/>
          <w:shd w:val="clear" w:color="auto" w:fill="F17E3A"/>
        </w:rPr>
        <w:tab/>
      </w:r>
      <w:r>
        <w:rPr>
          <w:color w:val="FFFFFF"/>
          <w:spacing w:val="-1"/>
          <w:w w:val="90"/>
          <w:shd w:val="clear" w:color="auto" w:fill="F17E3A"/>
        </w:rPr>
        <w:t>Overrepresentation</w:t>
      </w:r>
      <w:r>
        <w:rPr>
          <w:color w:val="FFFFFF"/>
          <w:spacing w:val="-20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–</w:t>
      </w:r>
      <w:r>
        <w:rPr>
          <w:color w:val="FFFFFF"/>
          <w:spacing w:val="-20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comparative</w:t>
      </w:r>
      <w:r>
        <w:rPr>
          <w:color w:val="FFFFFF"/>
          <w:spacing w:val="-19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data</w:t>
      </w:r>
      <w:r>
        <w:rPr>
          <w:color w:val="FFFFFF"/>
          <w:shd w:val="clear" w:color="auto" w:fill="F17E3A"/>
        </w:rPr>
        <w:tab/>
      </w:r>
    </w:p>
    <w:p w14:paraId="3EE3DB3B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465E33FC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26FD2450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5866DBC4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7D09CBB6" w14:textId="77777777" w:rsidR="004E416D" w:rsidRDefault="004E416D">
      <w:pPr>
        <w:pStyle w:val="BodyText"/>
        <w:spacing w:before="9"/>
        <w:rPr>
          <w:rFonts w:ascii="Trebuchet MS"/>
          <w:b/>
          <w:sz w:val="10"/>
        </w:rPr>
      </w:pPr>
    </w:p>
    <w:tbl>
      <w:tblPr>
        <w:tblW w:w="0" w:type="auto"/>
        <w:tblInd w:w="13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6316"/>
      </w:tblGrid>
      <w:tr w:rsidR="004E416D" w14:paraId="7255F5B2" w14:textId="77777777">
        <w:trPr>
          <w:trHeight w:val="370"/>
        </w:trPr>
        <w:tc>
          <w:tcPr>
            <w:tcW w:w="694" w:type="dxa"/>
            <w:shd w:val="clear" w:color="auto" w:fill="FDE1CD"/>
          </w:tcPr>
          <w:p w14:paraId="7BD8F954" w14:textId="77777777" w:rsidR="004E416D" w:rsidRDefault="00AA3B95">
            <w:pPr>
              <w:pStyle w:val="TableParagraph"/>
              <w:spacing w:before="3"/>
              <w:ind w:left="50"/>
              <w:rPr>
                <w:b/>
                <w:sz w:val="23"/>
              </w:rPr>
            </w:pPr>
            <w:r>
              <w:rPr>
                <w:b/>
                <w:color w:val="231F20"/>
                <w:w w:val="80"/>
                <w:sz w:val="23"/>
              </w:rPr>
              <w:t>2%</w:t>
            </w:r>
          </w:p>
        </w:tc>
        <w:tc>
          <w:tcPr>
            <w:tcW w:w="6316" w:type="dxa"/>
            <w:shd w:val="clear" w:color="auto" w:fill="FDE1CD"/>
          </w:tcPr>
          <w:p w14:paraId="4DE2013A" w14:textId="77777777" w:rsidR="004E416D" w:rsidRDefault="00AA3B95">
            <w:pPr>
              <w:pStyle w:val="TableParagraph"/>
              <w:spacing w:before="3"/>
              <w:ind w:left="72"/>
              <w:rPr>
                <w:sz w:val="13"/>
              </w:rPr>
            </w:pPr>
            <w:r>
              <w:rPr>
                <w:color w:val="231F20"/>
                <w:w w:val="90"/>
                <w:sz w:val="23"/>
              </w:rPr>
              <w:t>People</w:t>
            </w:r>
            <w:r>
              <w:rPr>
                <w:color w:val="231F20"/>
                <w:spacing w:val="-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with</w:t>
            </w:r>
            <w:r>
              <w:rPr>
                <w:color w:val="231F20"/>
                <w:spacing w:val="-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intellectual</w:t>
            </w:r>
            <w:r>
              <w:rPr>
                <w:color w:val="231F20"/>
                <w:spacing w:val="-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disability</w:t>
            </w:r>
            <w:r>
              <w:rPr>
                <w:color w:val="231F20"/>
                <w:spacing w:val="-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—</w:t>
            </w:r>
            <w:r>
              <w:rPr>
                <w:color w:val="231F20"/>
                <w:spacing w:val="-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general</w:t>
            </w:r>
            <w:r>
              <w:rPr>
                <w:color w:val="231F20"/>
                <w:spacing w:val="-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population</w:t>
            </w:r>
            <w:r>
              <w:rPr>
                <w:color w:val="231F20"/>
                <w:w w:val="90"/>
                <w:position w:val="8"/>
                <w:sz w:val="13"/>
              </w:rPr>
              <w:t>1</w:t>
            </w:r>
          </w:p>
        </w:tc>
      </w:tr>
      <w:tr w:rsidR="004E416D" w14:paraId="1EF33034" w14:textId="77777777">
        <w:trPr>
          <w:trHeight w:val="460"/>
        </w:trPr>
        <w:tc>
          <w:tcPr>
            <w:tcW w:w="694" w:type="dxa"/>
            <w:shd w:val="clear" w:color="auto" w:fill="FDE1CD"/>
          </w:tcPr>
          <w:p w14:paraId="66BF8F85" w14:textId="77777777" w:rsidR="004E416D" w:rsidRDefault="00AA3B95">
            <w:pPr>
              <w:pStyle w:val="TableParagraph"/>
              <w:spacing w:before="93"/>
              <w:ind w:left="50"/>
              <w:rPr>
                <w:b/>
                <w:sz w:val="23"/>
              </w:rPr>
            </w:pPr>
            <w:r>
              <w:rPr>
                <w:b/>
                <w:color w:val="231F20"/>
                <w:w w:val="80"/>
                <w:sz w:val="23"/>
              </w:rPr>
              <w:t>9.8%</w:t>
            </w:r>
          </w:p>
        </w:tc>
        <w:tc>
          <w:tcPr>
            <w:tcW w:w="6316" w:type="dxa"/>
            <w:shd w:val="clear" w:color="auto" w:fill="FDE1CD"/>
          </w:tcPr>
          <w:p w14:paraId="5DF1C3D8" w14:textId="77777777" w:rsidR="004E416D" w:rsidRDefault="00AA3B95">
            <w:pPr>
              <w:pStyle w:val="TableParagraph"/>
              <w:spacing w:before="93"/>
              <w:ind w:left="72"/>
              <w:rPr>
                <w:sz w:val="13"/>
              </w:rPr>
            </w:pPr>
            <w:r>
              <w:rPr>
                <w:color w:val="231F20"/>
                <w:w w:val="90"/>
                <w:sz w:val="23"/>
              </w:rPr>
              <w:t>People</w:t>
            </w:r>
            <w:r>
              <w:rPr>
                <w:color w:val="231F20"/>
                <w:spacing w:val="-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with</w:t>
            </w:r>
            <w:r>
              <w:rPr>
                <w:color w:val="231F20"/>
                <w:spacing w:val="-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intellectual</w:t>
            </w:r>
            <w:r>
              <w:rPr>
                <w:color w:val="231F20"/>
                <w:spacing w:val="-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disability</w:t>
            </w:r>
            <w:r>
              <w:rPr>
                <w:color w:val="231F20"/>
                <w:spacing w:val="-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—</w:t>
            </w:r>
            <w:r>
              <w:rPr>
                <w:color w:val="231F20"/>
                <w:spacing w:val="-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Qld</w:t>
            </w:r>
            <w:r>
              <w:rPr>
                <w:color w:val="231F20"/>
                <w:spacing w:val="-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prisons</w:t>
            </w:r>
            <w:r>
              <w:rPr>
                <w:color w:val="231F20"/>
                <w:w w:val="90"/>
                <w:position w:val="8"/>
                <w:sz w:val="13"/>
              </w:rPr>
              <w:t>2</w:t>
            </w:r>
          </w:p>
        </w:tc>
      </w:tr>
      <w:tr w:rsidR="004E416D" w14:paraId="4EDCC928" w14:textId="77777777">
        <w:trPr>
          <w:trHeight w:val="460"/>
        </w:trPr>
        <w:tc>
          <w:tcPr>
            <w:tcW w:w="694" w:type="dxa"/>
            <w:shd w:val="clear" w:color="auto" w:fill="FDE1CD"/>
          </w:tcPr>
          <w:p w14:paraId="728D0298" w14:textId="77777777" w:rsidR="004E416D" w:rsidRDefault="00AA3B95">
            <w:pPr>
              <w:pStyle w:val="TableParagraph"/>
              <w:spacing w:before="93"/>
              <w:ind w:left="50"/>
              <w:rPr>
                <w:b/>
                <w:sz w:val="23"/>
              </w:rPr>
            </w:pPr>
            <w:r>
              <w:rPr>
                <w:b/>
                <w:color w:val="231F20"/>
                <w:w w:val="80"/>
                <w:sz w:val="23"/>
              </w:rPr>
              <w:t>10%</w:t>
            </w:r>
          </w:p>
        </w:tc>
        <w:tc>
          <w:tcPr>
            <w:tcW w:w="6316" w:type="dxa"/>
            <w:shd w:val="clear" w:color="auto" w:fill="FDE1CD"/>
          </w:tcPr>
          <w:p w14:paraId="26A97AE7" w14:textId="77777777" w:rsidR="004E416D" w:rsidRDefault="00AA3B95">
            <w:pPr>
              <w:pStyle w:val="TableParagraph"/>
              <w:spacing w:before="93"/>
              <w:ind w:left="72"/>
              <w:rPr>
                <w:sz w:val="13"/>
              </w:rPr>
            </w:pPr>
            <w:r>
              <w:rPr>
                <w:color w:val="231F20"/>
                <w:w w:val="90"/>
                <w:sz w:val="23"/>
              </w:rPr>
              <w:t>People</w:t>
            </w:r>
            <w:r>
              <w:rPr>
                <w:color w:val="231F20"/>
                <w:spacing w:val="-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with intellectual</w:t>
            </w:r>
            <w:r>
              <w:rPr>
                <w:color w:val="231F20"/>
                <w:spacing w:val="-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disability — Qld</w:t>
            </w:r>
            <w:r>
              <w:rPr>
                <w:color w:val="231F20"/>
                <w:spacing w:val="-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criminal justice system</w:t>
            </w:r>
            <w:r>
              <w:rPr>
                <w:color w:val="231F20"/>
                <w:w w:val="90"/>
                <w:position w:val="8"/>
                <w:sz w:val="13"/>
              </w:rPr>
              <w:t>3</w:t>
            </w:r>
          </w:p>
        </w:tc>
      </w:tr>
      <w:tr w:rsidR="004E416D" w14:paraId="26A03AC5" w14:textId="77777777">
        <w:trPr>
          <w:trHeight w:val="460"/>
        </w:trPr>
        <w:tc>
          <w:tcPr>
            <w:tcW w:w="694" w:type="dxa"/>
            <w:shd w:val="clear" w:color="auto" w:fill="FDE1CD"/>
          </w:tcPr>
          <w:p w14:paraId="071DEA30" w14:textId="77777777" w:rsidR="004E416D" w:rsidRDefault="00AA3B95">
            <w:pPr>
              <w:pStyle w:val="TableParagraph"/>
              <w:spacing w:before="93"/>
              <w:ind w:left="50"/>
              <w:rPr>
                <w:b/>
                <w:sz w:val="23"/>
              </w:rPr>
            </w:pPr>
            <w:r>
              <w:rPr>
                <w:b/>
                <w:color w:val="231F20"/>
                <w:w w:val="80"/>
                <w:sz w:val="23"/>
              </w:rPr>
              <w:t>30%</w:t>
            </w:r>
          </w:p>
        </w:tc>
        <w:tc>
          <w:tcPr>
            <w:tcW w:w="6316" w:type="dxa"/>
            <w:shd w:val="clear" w:color="auto" w:fill="FDE1CD"/>
          </w:tcPr>
          <w:p w14:paraId="21ADE112" w14:textId="77777777" w:rsidR="004E416D" w:rsidRDefault="00AA3B95">
            <w:pPr>
              <w:pStyle w:val="TableParagraph"/>
              <w:spacing w:before="93"/>
              <w:ind w:left="72"/>
              <w:rPr>
                <w:sz w:val="13"/>
              </w:rPr>
            </w:pPr>
            <w:r>
              <w:rPr>
                <w:color w:val="231F20"/>
                <w:w w:val="90"/>
                <w:sz w:val="23"/>
              </w:rPr>
              <w:t>People</w:t>
            </w:r>
            <w:r>
              <w:rPr>
                <w:color w:val="231F20"/>
                <w:spacing w:val="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with</w:t>
            </w:r>
            <w:r>
              <w:rPr>
                <w:color w:val="231F20"/>
                <w:spacing w:val="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intellectual</w:t>
            </w:r>
            <w:r>
              <w:rPr>
                <w:color w:val="231F20"/>
                <w:spacing w:val="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disability</w:t>
            </w:r>
            <w:r>
              <w:rPr>
                <w:color w:val="231F20"/>
                <w:spacing w:val="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—</w:t>
            </w:r>
            <w:r>
              <w:rPr>
                <w:color w:val="231F20"/>
                <w:spacing w:val="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former</w:t>
            </w:r>
            <w:r>
              <w:rPr>
                <w:color w:val="231F20"/>
                <w:spacing w:val="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prisoners</w:t>
            </w:r>
            <w:r>
              <w:rPr>
                <w:color w:val="231F20"/>
                <w:w w:val="90"/>
                <w:position w:val="8"/>
                <w:sz w:val="13"/>
              </w:rPr>
              <w:t>4</w:t>
            </w:r>
          </w:p>
        </w:tc>
      </w:tr>
      <w:tr w:rsidR="004E416D" w14:paraId="54745B1B" w14:textId="77777777">
        <w:trPr>
          <w:trHeight w:val="460"/>
        </w:trPr>
        <w:tc>
          <w:tcPr>
            <w:tcW w:w="694" w:type="dxa"/>
            <w:shd w:val="clear" w:color="auto" w:fill="FDE1CD"/>
          </w:tcPr>
          <w:p w14:paraId="6BFB5920" w14:textId="77777777" w:rsidR="004E416D" w:rsidRDefault="00AA3B95">
            <w:pPr>
              <w:pStyle w:val="TableParagraph"/>
              <w:spacing w:before="93"/>
              <w:ind w:left="50"/>
              <w:rPr>
                <w:b/>
                <w:sz w:val="23"/>
              </w:rPr>
            </w:pPr>
            <w:r>
              <w:rPr>
                <w:b/>
                <w:color w:val="231F20"/>
                <w:w w:val="75"/>
                <w:sz w:val="23"/>
              </w:rPr>
              <w:t>13.6%</w:t>
            </w:r>
          </w:p>
        </w:tc>
        <w:tc>
          <w:tcPr>
            <w:tcW w:w="6316" w:type="dxa"/>
            <w:shd w:val="clear" w:color="auto" w:fill="FDE1CD"/>
          </w:tcPr>
          <w:p w14:paraId="24971E5B" w14:textId="77777777" w:rsidR="004E416D" w:rsidRDefault="00AA3B95">
            <w:pPr>
              <w:pStyle w:val="TableParagraph"/>
              <w:spacing w:before="93"/>
              <w:ind w:left="72"/>
              <w:rPr>
                <w:sz w:val="13"/>
              </w:rPr>
            </w:pPr>
            <w:r>
              <w:rPr>
                <w:color w:val="231F20"/>
                <w:w w:val="90"/>
                <w:sz w:val="23"/>
              </w:rPr>
              <w:t>People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with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learning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disability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—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general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population</w:t>
            </w:r>
            <w:r>
              <w:rPr>
                <w:color w:val="231F20"/>
                <w:w w:val="90"/>
                <w:position w:val="8"/>
                <w:sz w:val="13"/>
              </w:rPr>
              <w:t>5</w:t>
            </w:r>
          </w:p>
        </w:tc>
      </w:tr>
      <w:tr w:rsidR="004E416D" w14:paraId="5E484501" w14:textId="77777777">
        <w:trPr>
          <w:trHeight w:val="460"/>
        </w:trPr>
        <w:tc>
          <w:tcPr>
            <w:tcW w:w="694" w:type="dxa"/>
            <w:shd w:val="clear" w:color="auto" w:fill="FDE1CD"/>
          </w:tcPr>
          <w:p w14:paraId="0ED7F0AE" w14:textId="77777777" w:rsidR="004E416D" w:rsidRDefault="00AA3B95">
            <w:pPr>
              <w:pStyle w:val="TableParagraph"/>
              <w:spacing w:before="93"/>
              <w:ind w:left="50"/>
              <w:rPr>
                <w:b/>
                <w:sz w:val="23"/>
              </w:rPr>
            </w:pPr>
            <w:r>
              <w:rPr>
                <w:b/>
                <w:color w:val="231F20"/>
                <w:w w:val="75"/>
                <w:sz w:val="23"/>
              </w:rPr>
              <w:t>28.6%</w:t>
            </w:r>
          </w:p>
        </w:tc>
        <w:tc>
          <w:tcPr>
            <w:tcW w:w="6316" w:type="dxa"/>
            <w:shd w:val="clear" w:color="auto" w:fill="FDE1CD"/>
          </w:tcPr>
          <w:p w14:paraId="0D38FCD6" w14:textId="77777777" w:rsidR="004E416D" w:rsidRDefault="00AA3B95">
            <w:pPr>
              <w:pStyle w:val="TableParagraph"/>
              <w:spacing w:before="93"/>
              <w:ind w:left="72"/>
              <w:rPr>
                <w:sz w:val="13"/>
              </w:rPr>
            </w:pPr>
            <w:r>
              <w:rPr>
                <w:color w:val="231F20"/>
                <w:w w:val="90"/>
                <w:sz w:val="23"/>
              </w:rPr>
              <w:t>People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with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learning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disability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—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Qld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prisons</w:t>
            </w:r>
            <w:r>
              <w:rPr>
                <w:color w:val="231F20"/>
                <w:w w:val="90"/>
                <w:position w:val="8"/>
                <w:sz w:val="13"/>
              </w:rPr>
              <w:t>6</w:t>
            </w:r>
          </w:p>
        </w:tc>
      </w:tr>
      <w:tr w:rsidR="004E416D" w14:paraId="249B80A5" w14:textId="77777777">
        <w:trPr>
          <w:trHeight w:val="460"/>
        </w:trPr>
        <w:tc>
          <w:tcPr>
            <w:tcW w:w="694" w:type="dxa"/>
            <w:shd w:val="clear" w:color="auto" w:fill="FDE1CD"/>
          </w:tcPr>
          <w:p w14:paraId="158C1819" w14:textId="77777777" w:rsidR="004E416D" w:rsidRDefault="00AA3B95">
            <w:pPr>
              <w:pStyle w:val="TableParagraph"/>
              <w:spacing w:before="93"/>
              <w:ind w:left="50"/>
              <w:rPr>
                <w:b/>
                <w:sz w:val="23"/>
              </w:rPr>
            </w:pPr>
            <w:r>
              <w:rPr>
                <w:b/>
                <w:color w:val="231F20"/>
                <w:w w:val="75"/>
                <w:sz w:val="23"/>
              </w:rPr>
              <w:t>22.3%</w:t>
            </w:r>
          </w:p>
        </w:tc>
        <w:tc>
          <w:tcPr>
            <w:tcW w:w="6316" w:type="dxa"/>
            <w:shd w:val="clear" w:color="auto" w:fill="FDE1CD"/>
          </w:tcPr>
          <w:p w14:paraId="3A853DAA" w14:textId="77777777" w:rsidR="004E416D" w:rsidRDefault="00AA3B95">
            <w:pPr>
              <w:pStyle w:val="TableParagraph"/>
              <w:spacing w:before="93"/>
              <w:ind w:left="72"/>
              <w:rPr>
                <w:sz w:val="13"/>
              </w:rPr>
            </w:pPr>
            <w:r>
              <w:rPr>
                <w:color w:val="231F20"/>
                <w:w w:val="90"/>
                <w:sz w:val="23"/>
              </w:rPr>
              <w:t>Women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with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mental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health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disorder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-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Australia</w:t>
            </w:r>
            <w:r>
              <w:rPr>
                <w:color w:val="231F20"/>
                <w:w w:val="90"/>
                <w:position w:val="8"/>
                <w:sz w:val="13"/>
              </w:rPr>
              <w:t>7</w:t>
            </w:r>
          </w:p>
        </w:tc>
      </w:tr>
      <w:tr w:rsidR="004E416D" w14:paraId="16C21D9E" w14:textId="77777777">
        <w:trPr>
          <w:trHeight w:val="460"/>
        </w:trPr>
        <w:tc>
          <w:tcPr>
            <w:tcW w:w="694" w:type="dxa"/>
            <w:shd w:val="clear" w:color="auto" w:fill="FDE1CD"/>
          </w:tcPr>
          <w:p w14:paraId="7CA30444" w14:textId="77777777" w:rsidR="004E416D" w:rsidRDefault="00AA3B95">
            <w:pPr>
              <w:pStyle w:val="TableParagraph"/>
              <w:spacing w:before="93"/>
              <w:ind w:left="50"/>
              <w:rPr>
                <w:b/>
                <w:sz w:val="23"/>
              </w:rPr>
            </w:pPr>
            <w:r>
              <w:rPr>
                <w:b/>
                <w:color w:val="231F20"/>
                <w:w w:val="75"/>
                <w:sz w:val="23"/>
              </w:rPr>
              <w:t>57.1%</w:t>
            </w:r>
          </w:p>
        </w:tc>
        <w:tc>
          <w:tcPr>
            <w:tcW w:w="6316" w:type="dxa"/>
            <w:shd w:val="clear" w:color="auto" w:fill="FDE1CD"/>
          </w:tcPr>
          <w:p w14:paraId="14E7AC1A" w14:textId="77777777" w:rsidR="004E416D" w:rsidRDefault="00AA3B95">
            <w:pPr>
              <w:pStyle w:val="TableParagraph"/>
              <w:spacing w:before="93"/>
              <w:ind w:left="72"/>
              <w:rPr>
                <w:sz w:val="13"/>
              </w:rPr>
            </w:pPr>
            <w:r>
              <w:rPr>
                <w:color w:val="231F20"/>
                <w:w w:val="90"/>
                <w:sz w:val="23"/>
              </w:rPr>
              <w:t>Women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with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mental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illness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—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Qld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prisons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(diagnosed)</w:t>
            </w:r>
            <w:r>
              <w:rPr>
                <w:color w:val="231F20"/>
                <w:w w:val="90"/>
                <w:position w:val="8"/>
                <w:sz w:val="13"/>
              </w:rPr>
              <w:t>8</w:t>
            </w:r>
          </w:p>
        </w:tc>
      </w:tr>
      <w:tr w:rsidR="004E416D" w14:paraId="35685BBB" w14:textId="77777777">
        <w:trPr>
          <w:trHeight w:val="460"/>
        </w:trPr>
        <w:tc>
          <w:tcPr>
            <w:tcW w:w="694" w:type="dxa"/>
            <w:shd w:val="clear" w:color="auto" w:fill="FDE1CD"/>
          </w:tcPr>
          <w:p w14:paraId="2FF6E468" w14:textId="77777777" w:rsidR="004E416D" w:rsidRDefault="00AA3B95">
            <w:pPr>
              <w:pStyle w:val="TableParagraph"/>
              <w:spacing w:before="93"/>
              <w:ind w:left="50"/>
              <w:rPr>
                <w:b/>
                <w:sz w:val="23"/>
              </w:rPr>
            </w:pPr>
            <w:r>
              <w:rPr>
                <w:b/>
                <w:color w:val="231F20"/>
                <w:w w:val="80"/>
                <w:sz w:val="23"/>
              </w:rPr>
              <w:t>9%</w:t>
            </w:r>
          </w:p>
        </w:tc>
        <w:tc>
          <w:tcPr>
            <w:tcW w:w="6316" w:type="dxa"/>
            <w:shd w:val="clear" w:color="auto" w:fill="FDE1CD"/>
          </w:tcPr>
          <w:p w14:paraId="2DA5317D" w14:textId="77777777" w:rsidR="004E416D" w:rsidRDefault="00AA3B95">
            <w:pPr>
              <w:pStyle w:val="TableParagraph"/>
              <w:spacing w:before="93"/>
              <w:ind w:left="72"/>
              <w:rPr>
                <w:sz w:val="13"/>
              </w:rPr>
            </w:pPr>
            <w:r>
              <w:rPr>
                <w:color w:val="231F20"/>
                <w:w w:val="90"/>
                <w:sz w:val="23"/>
              </w:rPr>
              <w:t>Women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in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Qld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prisons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admitted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psychiatric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hospital</w:t>
            </w:r>
            <w:r>
              <w:rPr>
                <w:color w:val="231F20"/>
                <w:w w:val="90"/>
                <w:position w:val="8"/>
                <w:sz w:val="13"/>
              </w:rPr>
              <w:t>9</w:t>
            </w:r>
          </w:p>
        </w:tc>
      </w:tr>
      <w:tr w:rsidR="004E416D" w14:paraId="49C9E55C" w14:textId="77777777">
        <w:trPr>
          <w:trHeight w:val="460"/>
        </w:trPr>
        <w:tc>
          <w:tcPr>
            <w:tcW w:w="694" w:type="dxa"/>
            <w:shd w:val="clear" w:color="auto" w:fill="FDE1CD"/>
          </w:tcPr>
          <w:p w14:paraId="7F93EE2B" w14:textId="77777777" w:rsidR="004E416D" w:rsidRDefault="00AA3B95">
            <w:pPr>
              <w:pStyle w:val="TableParagraph"/>
              <w:spacing w:before="93"/>
              <w:ind w:left="50"/>
              <w:rPr>
                <w:b/>
                <w:sz w:val="23"/>
              </w:rPr>
            </w:pPr>
            <w:r>
              <w:rPr>
                <w:b/>
                <w:color w:val="231F20"/>
                <w:w w:val="80"/>
                <w:sz w:val="23"/>
              </w:rPr>
              <w:t>23%</w:t>
            </w:r>
          </w:p>
        </w:tc>
        <w:tc>
          <w:tcPr>
            <w:tcW w:w="6316" w:type="dxa"/>
            <w:shd w:val="clear" w:color="auto" w:fill="FDE1CD"/>
          </w:tcPr>
          <w:p w14:paraId="6924F4A2" w14:textId="77777777" w:rsidR="004E416D" w:rsidRDefault="00AA3B95">
            <w:pPr>
              <w:pStyle w:val="TableParagraph"/>
              <w:spacing w:before="93"/>
              <w:ind w:left="72"/>
              <w:rPr>
                <w:sz w:val="13"/>
              </w:rPr>
            </w:pPr>
            <w:r>
              <w:rPr>
                <w:color w:val="231F20"/>
                <w:w w:val="90"/>
                <w:sz w:val="23"/>
              </w:rPr>
              <w:t>People with intellectual disability — NSW Local Courts</w:t>
            </w:r>
            <w:r>
              <w:rPr>
                <w:color w:val="231F20"/>
                <w:w w:val="90"/>
                <w:position w:val="8"/>
                <w:sz w:val="13"/>
              </w:rPr>
              <w:t>10</w:t>
            </w:r>
          </w:p>
        </w:tc>
      </w:tr>
      <w:tr w:rsidR="004E416D" w14:paraId="70A3F376" w14:textId="77777777">
        <w:trPr>
          <w:trHeight w:val="460"/>
        </w:trPr>
        <w:tc>
          <w:tcPr>
            <w:tcW w:w="694" w:type="dxa"/>
            <w:shd w:val="clear" w:color="auto" w:fill="FDE1CD"/>
          </w:tcPr>
          <w:p w14:paraId="6170D396" w14:textId="77777777" w:rsidR="004E416D" w:rsidRDefault="00AA3B95">
            <w:pPr>
              <w:pStyle w:val="TableParagraph"/>
              <w:spacing w:before="93"/>
              <w:ind w:left="50"/>
              <w:rPr>
                <w:b/>
                <w:sz w:val="23"/>
              </w:rPr>
            </w:pPr>
            <w:r>
              <w:rPr>
                <w:b/>
                <w:color w:val="231F20"/>
                <w:w w:val="75"/>
                <w:sz w:val="23"/>
              </w:rPr>
              <w:t>51.5%</w:t>
            </w:r>
          </w:p>
        </w:tc>
        <w:tc>
          <w:tcPr>
            <w:tcW w:w="6316" w:type="dxa"/>
            <w:shd w:val="clear" w:color="auto" w:fill="FDE1CD"/>
          </w:tcPr>
          <w:p w14:paraId="4072012D" w14:textId="77777777" w:rsidR="004E416D" w:rsidRDefault="00AA3B95">
            <w:pPr>
              <w:pStyle w:val="TableParagraph"/>
              <w:spacing w:before="93"/>
              <w:ind w:left="72"/>
              <w:rPr>
                <w:sz w:val="13"/>
              </w:rPr>
            </w:pPr>
            <w:r>
              <w:rPr>
                <w:color w:val="231F20"/>
                <w:w w:val="90"/>
                <w:sz w:val="23"/>
              </w:rPr>
              <w:t>People</w:t>
            </w:r>
            <w:r>
              <w:rPr>
                <w:color w:val="231F20"/>
                <w:spacing w:val="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with</w:t>
            </w:r>
            <w:r>
              <w:rPr>
                <w:color w:val="231F20"/>
                <w:spacing w:val="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intellectual</w:t>
            </w:r>
            <w:r>
              <w:rPr>
                <w:color w:val="231F20"/>
                <w:spacing w:val="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&amp;</w:t>
            </w:r>
            <w:r>
              <w:rPr>
                <w:color w:val="231F20"/>
                <w:spacing w:val="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learning</w:t>
            </w:r>
            <w:r>
              <w:rPr>
                <w:color w:val="231F20"/>
                <w:spacing w:val="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disabilities</w:t>
            </w:r>
            <w:r>
              <w:rPr>
                <w:color w:val="231F20"/>
                <w:spacing w:val="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—</w:t>
            </w:r>
            <w:r>
              <w:rPr>
                <w:color w:val="231F20"/>
                <w:spacing w:val="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NSW</w:t>
            </w:r>
            <w:r>
              <w:rPr>
                <w:color w:val="231F20"/>
                <w:spacing w:val="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local</w:t>
            </w:r>
            <w:r>
              <w:rPr>
                <w:color w:val="231F20"/>
                <w:spacing w:val="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courts</w:t>
            </w:r>
            <w:r>
              <w:rPr>
                <w:color w:val="231F20"/>
                <w:w w:val="90"/>
                <w:position w:val="8"/>
                <w:sz w:val="13"/>
              </w:rPr>
              <w:t>11</w:t>
            </w:r>
          </w:p>
        </w:tc>
      </w:tr>
      <w:tr w:rsidR="004E416D" w14:paraId="2BA630BF" w14:textId="77777777">
        <w:trPr>
          <w:trHeight w:val="460"/>
        </w:trPr>
        <w:tc>
          <w:tcPr>
            <w:tcW w:w="694" w:type="dxa"/>
            <w:shd w:val="clear" w:color="auto" w:fill="FDE1CD"/>
          </w:tcPr>
          <w:p w14:paraId="5CBFE715" w14:textId="77777777" w:rsidR="004E416D" w:rsidRDefault="00AA3B95">
            <w:pPr>
              <w:pStyle w:val="TableParagraph"/>
              <w:spacing w:before="93"/>
              <w:ind w:left="50"/>
              <w:rPr>
                <w:b/>
                <w:sz w:val="23"/>
              </w:rPr>
            </w:pPr>
            <w:r>
              <w:rPr>
                <w:b/>
                <w:color w:val="231F20"/>
                <w:w w:val="80"/>
                <w:sz w:val="23"/>
              </w:rPr>
              <w:t>9%</w:t>
            </w:r>
          </w:p>
        </w:tc>
        <w:tc>
          <w:tcPr>
            <w:tcW w:w="6316" w:type="dxa"/>
            <w:shd w:val="clear" w:color="auto" w:fill="FDE1CD"/>
          </w:tcPr>
          <w:p w14:paraId="4910FC27" w14:textId="77777777" w:rsidR="004E416D" w:rsidRDefault="00AA3B95">
            <w:pPr>
              <w:pStyle w:val="TableParagraph"/>
              <w:spacing w:before="93"/>
              <w:ind w:left="72"/>
              <w:rPr>
                <w:sz w:val="13"/>
              </w:rPr>
            </w:pPr>
            <w:r>
              <w:rPr>
                <w:color w:val="231F20"/>
                <w:w w:val="90"/>
                <w:sz w:val="23"/>
              </w:rPr>
              <w:t>Suspects</w:t>
            </w:r>
            <w:r>
              <w:rPr>
                <w:color w:val="231F20"/>
                <w:spacing w:val="-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with</w:t>
            </w:r>
            <w:r>
              <w:rPr>
                <w:color w:val="231F20"/>
                <w:spacing w:val="-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an</w:t>
            </w:r>
            <w:r>
              <w:rPr>
                <w:color w:val="231F20"/>
                <w:spacing w:val="-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intellectual</w:t>
            </w:r>
            <w:r>
              <w:rPr>
                <w:color w:val="231F20"/>
                <w:spacing w:val="-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disability</w:t>
            </w:r>
            <w:r>
              <w:rPr>
                <w:color w:val="231F20"/>
                <w:spacing w:val="-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interviewed</w:t>
            </w:r>
            <w:r>
              <w:rPr>
                <w:color w:val="231F20"/>
                <w:spacing w:val="-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by</w:t>
            </w:r>
            <w:r>
              <w:rPr>
                <w:color w:val="231F20"/>
                <w:spacing w:val="-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police</w:t>
            </w:r>
            <w:r>
              <w:rPr>
                <w:color w:val="231F20"/>
                <w:spacing w:val="-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—</w:t>
            </w:r>
            <w:r>
              <w:rPr>
                <w:color w:val="231F20"/>
                <w:spacing w:val="-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UK</w:t>
            </w:r>
            <w:r>
              <w:rPr>
                <w:color w:val="231F20"/>
                <w:w w:val="90"/>
                <w:position w:val="8"/>
                <w:sz w:val="13"/>
              </w:rPr>
              <w:t>12</w:t>
            </w:r>
          </w:p>
        </w:tc>
      </w:tr>
      <w:tr w:rsidR="004E416D" w14:paraId="7CC08DBF" w14:textId="77777777">
        <w:trPr>
          <w:trHeight w:val="370"/>
        </w:trPr>
        <w:tc>
          <w:tcPr>
            <w:tcW w:w="694" w:type="dxa"/>
            <w:shd w:val="clear" w:color="auto" w:fill="FDE1CD"/>
          </w:tcPr>
          <w:p w14:paraId="21A8DB4B" w14:textId="77777777" w:rsidR="004E416D" w:rsidRDefault="00AA3B95">
            <w:pPr>
              <w:pStyle w:val="TableParagraph"/>
              <w:spacing w:before="93" w:line="257" w:lineRule="exact"/>
              <w:ind w:left="98"/>
              <w:rPr>
                <w:b/>
                <w:sz w:val="23"/>
              </w:rPr>
            </w:pPr>
            <w:r>
              <w:rPr>
                <w:b/>
                <w:color w:val="231F20"/>
                <w:w w:val="80"/>
                <w:sz w:val="23"/>
              </w:rPr>
              <w:t>42%</w:t>
            </w:r>
          </w:p>
        </w:tc>
        <w:tc>
          <w:tcPr>
            <w:tcW w:w="6316" w:type="dxa"/>
            <w:shd w:val="clear" w:color="auto" w:fill="FDE1CD"/>
          </w:tcPr>
          <w:p w14:paraId="65F17FCB" w14:textId="77777777" w:rsidR="004E416D" w:rsidRDefault="00AA3B95">
            <w:pPr>
              <w:pStyle w:val="TableParagraph"/>
              <w:spacing w:before="93" w:line="257" w:lineRule="exact"/>
              <w:ind w:left="72"/>
              <w:rPr>
                <w:sz w:val="13"/>
              </w:rPr>
            </w:pPr>
            <w:r>
              <w:rPr>
                <w:color w:val="231F20"/>
                <w:w w:val="90"/>
                <w:sz w:val="23"/>
              </w:rPr>
              <w:t>Suspects</w:t>
            </w:r>
            <w:r>
              <w:rPr>
                <w:color w:val="231F20"/>
                <w:spacing w:val="-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with learning disabilities — UK</w:t>
            </w:r>
            <w:r>
              <w:rPr>
                <w:color w:val="231F20"/>
                <w:w w:val="90"/>
                <w:position w:val="8"/>
                <w:sz w:val="13"/>
              </w:rPr>
              <w:t>13</w:t>
            </w:r>
          </w:p>
        </w:tc>
      </w:tr>
    </w:tbl>
    <w:p w14:paraId="020AD406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74749290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37279AD9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056C3D0B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246E8A0B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3FB28091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3DFB19D6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651AF471" w14:textId="77777777" w:rsidR="004E416D" w:rsidRDefault="00AA3B95">
      <w:pPr>
        <w:pStyle w:val="BodyText"/>
        <w:spacing w:before="10"/>
        <w:rPr>
          <w:rFonts w:ascii="Trebuchet MS"/>
          <w:b/>
        </w:rPr>
      </w:pPr>
      <w:r>
        <w:pict w14:anchorId="04C98BA9">
          <v:shape id="_x0000_s1452" style="position:absolute;margin-left:56.7pt;margin-top:16.3pt;width:481.9pt;height:.1pt;z-index:-15712768;mso-wrap-distance-left:0;mso-wrap-distance-right:0;mso-position-horizontal-relative:page" coordorigin="1134,326" coordsize="9638,0" path="m1134,326r9638,e" filled="f" strokecolor="#f17e3a" strokeweight="1pt">
            <v:path arrowok="t"/>
            <w10:wrap type="topAndBottom" anchorx="page"/>
          </v:shape>
        </w:pict>
      </w:r>
    </w:p>
    <w:p w14:paraId="56207AC0" w14:textId="77777777" w:rsidR="004E416D" w:rsidRDefault="00AA3B95">
      <w:pPr>
        <w:pStyle w:val="ListParagraph"/>
        <w:numPr>
          <w:ilvl w:val="0"/>
          <w:numId w:val="87"/>
        </w:numPr>
        <w:tabs>
          <w:tab w:val="left" w:pos="1417"/>
          <w:tab w:val="left" w:pos="1418"/>
        </w:tabs>
        <w:spacing w:before="47" w:line="264" w:lineRule="auto"/>
        <w:ind w:right="1365"/>
        <w:rPr>
          <w:sz w:val="15"/>
        </w:rPr>
      </w:pPr>
      <w:r>
        <w:rPr>
          <w:color w:val="000004"/>
          <w:w w:val="85"/>
          <w:sz w:val="15"/>
        </w:rPr>
        <w:t>The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figure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varies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from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~1.5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–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3%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depending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on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the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source.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the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DSM-V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intellectual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disability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is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defined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as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rFonts w:ascii="Arial" w:hAnsi="Arial"/>
          <w:color w:val="000004"/>
          <w:w w:val="85"/>
          <w:sz w:val="15"/>
        </w:rPr>
        <w:t>&lt;</w:t>
      </w:r>
      <w:r>
        <w:rPr>
          <w:rFonts w:ascii="Arial" w:hAnsi="Arial"/>
          <w:color w:val="000004"/>
          <w:spacing w:val="1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IQ70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and</w:t>
      </w:r>
      <w:r>
        <w:rPr>
          <w:rFonts w:ascii="Century Gothic" w:hAnsi="Century Gothic"/>
          <w:i/>
          <w:color w:val="000004"/>
          <w:spacing w:val="9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deficits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adaptive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functioning.</w:t>
      </w:r>
      <w:r>
        <w:rPr>
          <w:color w:val="000004"/>
          <w:spacing w:val="1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IQ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90"/>
          <w:sz w:val="15"/>
        </w:rPr>
        <w:t>relative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to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population,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not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absolute;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rFonts w:ascii="Arial" w:hAnsi="Arial"/>
          <w:color w:val="000004"/>
          <w:w w:val="90"/>
          <w:sz w:val="15"/>
        </w:rPr>
        <w:t>&lt;</w:t>
      </w:r>
      <w:r>
        <w:rPr>
          <w:rFonts w:ascii="Arial" w:hAnsi="Arial"/>
          <w:color w:val="000004"/>
          <w:spacing w:val="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IQ70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means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that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test-taker’s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score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is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more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than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standard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deviations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below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median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score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test-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taker’s age group.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Unlike many physical disabilities, there is no bright line that divides people with intellectual impairments from those who do not.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40"/>
          <w:w w:val="90"/>
          <w:sz w:val="15"/>
        </w:rPr>
        <w:t xml:space="preserve"> </w:t>
      </w:r>
      <w:r>
        <w:rPr>
          <w:color w:val="000004"/>
          <w:sz w:val="15"/>
        </w:rPr>
        <w:t>important</w:t>
      </w:r>
      <w:r>
        <w:rPr>
          <w:color w:val="000004"/>
          <w:spacing w:val="-19"/>
          <w:sz w:val="15"/>
        </w:rPr>
        <w:t xml:space="preserve"> </w:t>
      </w:r>
      <w:r>
        <w:rPr>
          <w:color w:val="000004"/>
          <w:sz w:val="15"/>
        </w:rPr>
        <w:t>question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is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not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‘What</w:t>
      </w:r>
      <w:r>
        <w:rPr>
          <w:color w:val="000004"/>
          <w:spacing w:val="-19"/>
          <w:sz w:val="15"/>
        </w:rPr>
        <w:t xml:space="preserve"> </w:t>
      </w:r>
      <w:r>
        <w:rPr>
          <w:color w:val="000004"/>
          <w:sz w:val="15"/>
        </w:rPr>
        <w:t>is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this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person’s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disability?’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but</w:t>
      </w:r>
      <w:r>
        <w:rPr>
          <w:color w:val="000004"/>
          <w:spacing w:val="-19"/>
          <w:sz w:val="15"/>
        </w:rPr>
        <w:t xml:space="preserve"> </w:t>
      </w:r>
      <w:r>
        <w:rPr>
          <w:color w:val="000004"/>
          <w:sz w:val="15"/>
        </w:rPr>
        <w:t>‘What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is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this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person’s</w:t>
      </w:r>
      <w:r>
        <w:rPr>
          <w:color w:val="000004"/>
          <w:spacing w:val="-19"/>
          <w:sz w:val="15"/>
        </w:rPr>
        <w:t xml:space="preserve"> </w:t>
      </w:r>
      <w:r>
        <w:rPr>
          <w:color w:val="000004"/>
          <w:sz w:val="15"/>
        </w:rPr>
        <w:t>support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need/s?’.</w:t>
      </w:r>
    </w:p>
    <w:p w14:paraId="37120093" w14:textId="77777777" w:rsidR="004E416D" w:rsidRDefault="00AA3B95">
      <w:pPr>
        <w:pStyle w:val="ListParagraph"/>
        <w:numPr>
          <w:ilvl w:val="0"/>
          <w:numId w:val="87"/>
        </w:numPr>
        <w:tabs>
          <w:tab w:val="left" w:pos="1417"/>
          <w:tab w:val="left" w:pos="1418"/>
        </w:tabs>
        <w:spacing w:line="183" w:lineRule="exact"/>
        <w:ind w:hanging="285"/>
        <w:rPr>
          <w:rFonts w:ascii="Century Gothic"/>
          <w:i/>
          <w:sz w:val="15"/>
        </w:rPr>
      </w:pPr>
      <w:r>
        <w:rPr>
          <w:color w:val="000004"/>
          <w:w w:val="85"/>
          <w:sz w:val="15"/>
        </w:rPr>
        <w:t>Queensland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Department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Corrective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Services.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2002.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Intellectual</w:t>
      </w:r>
      <w:r>
        <w:rPr>
          <w:rFonts w:ascii="Century Gothic"/>
          <w:i/>
          <w:color w:val="000004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Disability</w:t>
      </w:r>
      <w:r>
        <w:rPr>
          <w:rFonts w:ascii="Century Gothic"/>
          <w:i/>
          <w:color w:val="000004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Survey,</w:t>
      </w:r>
      <w:r>
        <w:rPr>
          <w:rFonts w:ascii="Century Gothic"/>
          <w:i/>
          <w:color w:val="000004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2002.</w:t>
      </w:r>
    </w:p>
    <w:p w14:paraId="48ACE5A9" w14:textId="77777777" w:rsidR="004E416D" w:rsidRDefault="00AA3B95">
      <w:pPr>
        <w:pStyle w:val="ListParagraph"/>
        <w:numPr>
          <w:ilvl w:val="0"/>
          <w:numId w:val="87"/>
        </w:numPr>
        <w:tabs>
          <w:tab w:val="left" w:pos="1417"/>
          <w:tab w:val="left" w:pos="1418"/>
        </w:tabs>
        <w:spacing w:before="16" w:line="264" w:lineRule="auto"/>
        <w:ind w:right="1132"/>
        <w:rPr>
          <w:sz w:val="15"/>
        </w:rPr>
      </w:pPr>
      <w:r>
        <w:rPr>
          <w:color w:val="000004"/>
          <w:w w:val="90"/>
          <w:sz w:val="15"/>
        </w:rPr>
        <w:t>This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figure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is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inference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drawn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from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collation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all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studies: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Parton,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Day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&amp;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J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White.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2005.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‘An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Empirical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Study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on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Relationship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Between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Intellectual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85"/>
          <w:sz w:val="15"/>
        </w:rPr>
        <w:t xml:space="preserve">Ability and an Understanding of the Legal Process in Male Remand Prisoners’, in </w:t>
      </w:r>
      <w:r>
        <w:rPr>
          <w:rFonts w:ascii="Century Gothic" w:hAnsi="Century Gothic"/>
          <w:i/>
          <w:color w:val="000004"/>
          <w:w w:val="85"/>
          <w:sz w:val="15"/>
        </w:rPr>
        <w:t>Disability and the Criminal Justice System: Achievements</w:t>
      </w:r>
      <w:r>
        <w:rPr>
          <w:rFonts w:ascii="Century Gothic" w:hAnsi="Century Gothic"/>
          <w:i/>
          <w:color w:val="000004"/>
          <w:w w:val="85"/>
          <w:sz w:val="15"/>
        </w:rPr>
        <w:t xml:space="preserve"> and Challenges</w:t>
      </w:r>
      <w:r>
        <w:rPr>
          <w:color w:val="000004"/>
          <w:w w:val="85"/>
          <w:sz w:val="15"/>
        </w:rPr>
        <w:t>.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sz w:val="15"/>
        </w:rPr>
        <w:t>Rydges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Hotel,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Melbourne.</w:t>
      </w:r>
    </w:p>
    <w:p w14:paraId="2BF37191" w14:textId="77777777" w:rsidR="004E416D" w:rsidRDefault="00AA3B95">
      <w:pPr>
        <w:pStyle w:val="ListParagraph"/>
        <w:numPr>
          <w:ilvl w:val="0"/>
          <w:numId w:val="87"/>
        </w:numPr>
        <w:tabs>
          <w:tab w:val="left" w:pos="1417"/>
          <w:tab w:val="left" w:pos="1418"/>
        </w:tabs>
        <w:spacing w:line="182" w:lineRule="exact"/>
        <w:ind w:hanging="285"/>
        <w:rPr>
          <w:rFonts w:ascii="Century Gothic"/>
          <w:i/>
          <w:sz w:val="15"/>
        </w:rPr>
      </w:pPr>
      <w:r>
        <w:rPr>
          <w:color w:val="000004"/>
          <w:w w:val="80"/>
          <w:sz w:val="15"/>
        </w:rPr>
        <w:t>In</w:t>
      </w:r>
      <w:r>
        <w:rPr>
          <w:color w:val="000004"/>
          <w:spacing w:val="3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NSW:</w:t>
      </w:r>
      <w:r>
        <w:rPr>
          <w:color w:val="000004"/>
          <w:spacing w:val="10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S</w:t>
      </w:r>
      <w:r>
        <w:rPr>
          <w:color w:val="000004"/>
          <w:spacing w:val="4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Hayes</w:t>
      </w:r>
      <w:r>
        <w:rPr>
          <w:color w:val="000004"/>
          <w:spacing w:val="4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&amp;</w:t>
      </w:r>
      <w:r>
        <w:rPr>
          <w:color w:val="000004"/>
          <w:spacing w:val="4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D</w:t>
      </w:r>
      <w:r>
        <w:rPr>
          <w:color w:val="000004"/>
          <w:spacing w:val="4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McIlwain.</w:t>
      </w:r>
      <w:r>
        <w:rPr>
          <w:color w:val="000004"/>
          <w:spacing w:val="3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1988.</w:t>
      </w:r>
      <w:r>
        <w:rPr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The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Prevalence</w:t>
      </w:r>
      <w:r>
        <w:rPr>
          <w:rFonts w:ascii="Century Gothic"/>
          <w:i/>
          <w:color w:val="000004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of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Intellectual</w:t>
      </w:r>
      <w:r>
        <w:rPr>
          <w:rFonts w:ascii="Century Gothic"/>
          <w:i/>
          <w:color w:val="000004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Disability</w:t>
      </w:r>
      <w:r>
        <w:rPr>
          <w:rFonts w:ascii="Century Gothic"/>
          <w:i/>
          <w:color w:val="000004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in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the</w:t>
      </w:r>
      <w:r>
        <w:rPr>
          <w:rFonts w:ascii="Century Gothic"/>
          <w:i/>
          <w:color w:val="000004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New</w:t>
      </w:r>
      <w:r>
        <w:rPr>
          <w:rFonts w:ascii="Century Gothic"/>
          <w:i/>
          <w:color w:val="000004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South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Wales</w:t>
      </w:r>
      <w:r>
        <w:rPr>
          <w:rFonts w:ascii="Century Gothic"/>
          <w:i/>
          <w:color w:val="000004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Prison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Population:</w:t>
      </w:r>
      <w:r>
        <w:rPr>
          <w:rFonts w:ascii="Century Gothic"/>
          <w:i/>
          <w:color w:val="000004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An</w:t>
      </w:r>
      <w:r>
        <w:rPr>
          <w:rFonts w:ascii="Century Gothic"/>
          <w:i/>
          <w:color w:val="000004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Empirical</w:t>
      </w:r>
      <w:r>
        <w:rPr>
          <w:rFonts w:ascii="Century Gothic"/>
          <w:i/>
          <w:color w:val="000004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Study.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Sydney</w:t>
      </w:r>
      <w:r>
        <w:rPr>
          <w:rFonts w:ascii="Century Gothic"/>
          <w:i/>
          <w:color w:val="000004"/>
          <w:w w:val="80"/>
          <w:sz w:val="15"/>
        </w:rPr>
        <w:t>.</w:t>
      </w:r>
    </w:p>
    <w:p w14:paraId="3558941B" w14:textId="77777777" w:rsidR="004E416D" w:rsidRDefault="00AA3B95">
      <w:pPr>
        <w:pStyle w:val="ListParagraph"/>
        <w:numPr>
          <w:ilvl w:val="0"/>
          <w:numId w:val="87"/>
        </w:numPr>
        <w:tabs>
          <w:tab w:val="left" w:pos="1417"/>
          <w:tab w:val="left" w:pos="1418"/>
        </w:tabs>
        <w:spacing w:before="17"/>
        <w:ind w:hanging="285"/>
        <w:rPr>
          <w:sz w:val="15"/>
        </w:rPr>
      </w:pPr>
      <w:r>
        <w:rPr>
          <w:color w:val="000004"/>
          <w:w w:val="95"/>
          <w:sz w:val="15"/>
        </w:rPr>
        <w:t>Ibid.</w:t>
      </w:r>
    </w:p>
    <w:p w14:paraId="22368DC7" w14:textId="77777777" w:rsidR="004E416D" w:rsidRDefault="00AA3B95">
      <w:pPr>
        <w:pStyle w:val="ListParagraph"/>
        <w:numPr>
          <w:ilvl w:val="0"/>
          <w:numId w:val="87"/>
        </w:numPr>
        <w:tabs>
          <w:tab w:val="left" w:pos="1417"/>
          <w:tab w:val="left" w:pos="1418"/>
        </w:tabs>
        <w:spacing w:before="19"/>
        <w:ind w:hanging="285"/>
        <w:rPr>
          <w:sz w:val="15"/>
        </w:rPr>
      </w:pPr>
      <w:r>
        <w:rPr>
          <w:color w:val="000004"/>
          <w:w w:val="90"/>
          <w:sz w:val="15"/>
        </w:rPr>
        <w:t>Ibid.</w:t>
      </w:r>
      <w:r>
        <w:rPr>
          <w:color w:val="000004"/>
          <w:spacing w:val="3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‘Learning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disability’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is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roughly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synonymous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with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‘mild’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intellectual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disability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i.e.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IQ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70-84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range.</w:t>
      </w:r>
    </w:p>
    <w:p w14:paraId="21E9C717" w14:textId="77777777" w:rsidR="004E416D" w:rsidRDefault="00AA3B95">
      <w:pPr>
        <w:pStyle w:val="ListParagraph"/>
        <w:numPr>
          <w:ilvl w:val="0"/>
          <w:numId w:val="87"/>
        </w:numPr>
        <w:tabs>
          <w:tab w:val="left" w:pos="1417"/>
          <w:tab w:val="left" w:pos="1418"/>
        </w:tabs>
        <w:spacing w:before="19"/>
        <w:ind w:hanging="285"/>
        <w:rPr>
          <w:rFonts w:ascii="Arial"/>
          <w:sz w:val="15"/>
        </w:rPr>
      </w:pPr>
      <w:r>
        <w:rPr>
          <w:color w:val="000004"/>
          <w:w w:val="85"/>
          <w:sz w:val="15"/>
        </w:rPr>
        <w:t>4125.0</w:t>
      </w:r>
      <w:r>
        <w:rPr>
          <w:color w:val="000004"/>
          <w:spacing w:val="2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-</w:t>
      </w:r>
      <w:r>
        <w:rPr>
          <w:color w:val="000004"/>
          <w:spacing w:val="2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Gender</w:t>
      </w:r>
      <w:r>
        <w:rPr>
          <w:color w:val="000004"/>
          <w:spacing w:val="2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Indicators,</w:t>
      </w:r>
      <w:r>
        <w:rPr>
          <w:color w:val="000004"/>
          <w:spacing w:val="2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Australia,</w:t>
      </w:r>
      <w:r>
        <w:rPr>
          <w:color w:val="000004"/>
          <w:spacing w:val="2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Jan</w:t>
      </w:r>
      <w:r>
        <w:rPr>
          <w:color w:val="000004"/>
          <w:spacing w:val="2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2013-</w:t>
      </w:r>
      <w:r>
        <w:rPr>
          <w:color w:val="000004"/>
          <w:spacing w:val="22"/>
          <w:w w:val="85"/>
          <w:sz w:val="15"/>
        </w:rPr>
        <w:t xml:space="preserve"> </w:t>
      </w:r>
      <w:hyperlink r:id="rId60">
        <w:r>
          <w:rPr>
            <w:rFonts w:ascii="Arial"/>
            <w:color w:val="000004"/>
            <w:w w:val="85"/>
            <w:sz w:val="15"/>
          </w:rPr>
          <w:t>&lt;h</w:t>
        </w:r>
        <w:r>
          <w:rPr>
            <w:color w:val="000004"/>
            <w:w w:val="85"/>
            <w:sz w:val="15"/>
          </w:rPr>
          <w:t>ttp://www.abs.go</w:t>
        </w:r>
      </w:hyperlink>
      <w:r>
        <w:rPr>
          <w:color w:val="000004"/>
          <w:w w:val="85"/>
          <w:sz w:val="15"/>
        </w:rPr>
        <w:t>v</w:t>
      </w:r>
      <w:hyperlink r:id="rId61">
        <w:r>
          <w:rPr>
            <w:color w:val="000004"/>
            <w:w w:val="85"/>
            <w:sz w:val="15"/>
          </w:rPr>
          <w:t>.au/ausstats/abs@.nsf/Lookup/4125.0main+features3150Jan%202013</w:t>
        </w:r>
      </w:hyperlink>
      <w:r>
        <w:rPr>
          <w:rFonts w:ascii="Arial"/>
          <w:color w:val="000004"/>
          <w:w w:val="85"/>
          <w:sz w:val="15"/>
        </w:rPr>
        <w:t>&gt;</w:t>
      </w:r>
    </w:p>
    <w:p w14:paraId="20876EE3" w14:textId="77777777" w:rsidR="004E416D" w:rsidRDefault="00AA3B95">
      <w:pPr>
        <w:pStyle w:val="ListParagraph"/>
        <w:numPr>
          <w:ilvl w:val="0"/>
          <w:numId w:val="87"/>
        </w:numPr>
        <w:tabs>
          <w:tab w:val="left" w:pos="1417"/>
          <w:tab w:val="left" w:pos="1418"/>
        </w:tabs>
        <w:spacing w:before="18"/>
        <w:ind w:hanging="285"/>
        <w:rPr>
          <w:sz w:val="15"/>
        </w:rPr>
      </w:pPr>
      <w:r>
        <w:rPr>
          <w:color w:val="000004"/>
          <w:w w:val="85"/>
          <w:sz w:val="15"/>
        </w:rPr>
        <w:t>Reported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by the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women themselves. B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 xml:space="preserve">Hockings </w:t>
      </w:r>
      <w:r>
        <w:rPr>
          <w:rFonts w:ascii="Century Gothic"/>
          <w:i/>
          <w:color w:val="000004"/>
          <w:w w:val="85"/>
          <w:sz w:val="15"/>
        </w:rPr>
        <w:t>et</w:t>
      </w:r>
      <w:r>
        <w:rPr>
          <w:rFonts w:ascii="Century Gothic"/>
          <w:i/>
          <w:color w:val="000004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al</w:t>
      </w:r>
      <w:r>
        <w:rPr>
          <w:color w:val="000004"/>
          <w:w w:val="85"/>
          <w:sz w:val="15"/>
        </w:rPr>
        <w:t>.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2002.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Queensland</w:t>
      </w:r>
      <w:r>
        <w:rPr>
          <w:rFonts w:ascii="Century Gothic"/>
          <w:i/>
          <w:color w:val="000004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Women</w:t>
      </w:r>
      <w:r>
        <w:rPr>
          <w:rFonts w:ascii="Century Gothic"/>
          <w:i/>
          <w:color w:val="000004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Prisoners</w:t>
      </w:r>
      <w:r>
        <w:rPr>
          <w:rFonts w:ascii="Century Gothic"/>
          <w:i/>
          <w:color w:val="000004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Health</w:t>
      </w:r>
      <w:r>
        <w:rPr>
          <w:rFonts w:ascii="Century Gothic"/>
          <w:i/>
          <w:color w:val="000004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Survey</w:t>
      </w:r>
      <w:r>
        <w:rPr>
          <w:color w:val="000004"/>
          <w:w w:val="85"/>
          <w:sz w:val="15"/>
        </w:rPr>
        <w:t>.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Department of Corrective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Services.</w:t>
      </w:r>
    </w:p>
    <w:p w14:paraId="06B5B06B" w14:textId="77777777" w:rsidR="004E416D" w:rsidRDefault="00AA3B95">
      <w:pPr>
        <w:pStyle w:val="ListParagraph"/>
        <w:numPr>
          <w:ilvl w:val="0"/>
          <w:numId w:val="87"/>
        </w:numPr>
        <w:tabs>
          <w:tab w:val="left" w:pos="1417"/>
          <w:tab w:val="left" w:pos="1418"/>
        </w:tabs>
        <w:spacing w:before="17"/>
        <w:ind w:hanging="285"/>
        <w:rPr>
          <w:sz w:val="15"/>
        </w:rPr>
      </w:pPr>
      <w:r>
        <w:rPr>
          <w:color w:val="000004"/>
          <w:w w:val="95"/>
          <w:sz w:val="15"/>
        </w:rPr>
        <w:t>Ibid.</w:t>
      </w:r>
    </w:p>
    <w:p w14:paraId="033DA3F5" w14:textId="77777777" w:rsidR="004E416D" w:rsidRDefault="00AA3B95">
      <w:pPr>
        <w:pStyle w:val="ListParagraph"/>
        <w:numPr>
          <w:ilvl w:val="0"/>
          <w:numId w:val="87"/>
        </w:numPr>
        <w:tabs>
          <w:tab w:val="left" w:pos="1418"/>
        </w:tabs>
        <w:spacing w:before="18" w:line="261" w:lineRule="auto"/>
        <w:ind w:right="1543"/>
        <w:rPr>
          <w:sz w:val="15"/>
        </w:rPr>
      </w:pPr>
      <w:r>
        <w:rPr>
          <w:color w:val="000004"/>
          <w:w w:val="85"/>
          <w:sz w:val="15"/>
        </w:rPr>
        <w:t>On criminal charges.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New South Wales Law Reform Commission (NSWLRC).1993.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People with an Intellectual Disability and the Criminal Justice System:</w:t>
      </w:r>
      <w:r>
        <w:rPr>
          <w:rFonts w:ascii="Century Gothic"/>
          <w:i/>
          <w:color w:val="000004"/>
          <w:spacing w:val="-3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95"/>
          <w:sz w:val="15"/>
        </w:rPr>
        <w:t>Appearances</w:t>
      </w:r>
      <w:r>
        <w:rPr>
          <w:rFonts w:ascii="Century Gothic"/>
          <w:i/>
          <w:color w:val="000004"/>
          <w:spacing w:val="-11"/>
          <w:w w:val="95"/>
          <w:sz w:val="15"/>
        </w:rPr>
        <w:t xml:space="preserve"> </w:t>
      </w:r>
      <w:r>
        <w:rPr>
          <w:rFonts w:ascii="Century Gothic"/>
          <w:i/>
          <w:color w:val="000004"/>
          <w:w w:val="95"/>
          <w:sz w:val="15"/>
        </w:rPr>
        <w:t>Before</w:t>
      </w:r>
      <w:r>
        <w:rPr>
          <w:rFonts w:ascii="Century Gothic"/>
          <w:i/>
          <w:color w:val="000004"/>
          <w:spacing w:val="-10"/>
          <w:w w:val="95"/>
          <w:sz w:val="15"/>
        </w:rPr>
        <w:t xml:space="preserve"> </w:t>
      </w:r>
      <w:r>
        <w:rPr>
          <w:rFonts w:ascii="Century Gothic"/>
          <w:i/>
          <w:color w:val="000004"/>
          <w:w w:val="95"/>
          <w:sz w:val="15"/>
        </w:rPr>
        <w:t>Local</w:t>
      </w:r>
      <w:r>
        <w:rPr>
          <w:rFonts w:ascii="Century Gothic"/>
          <w:i/>
          <w:color w:val="000004"/>
          <w:spacing w:val="-11"/>
          <w:w w:val="95"/>
          <w:sz w:val="15"/>
        </w:rPr>
        <w:t xml:space="preserve"> </w:t>
      </w:r>
      <w:r>
        <w:rPr>
          <w:rFonts w:ascii="Century Gothic"/>
          <w:i/>
          <w:color w:val="000004"/>
          <w:w w:val="95"/>
          <w:sz w:val="15"/>
        </w:rPr>
        <w:t>Courts.</w:t>
      </w:r>
      <w:r>
        <w:rPr>
          <w:rFonts w:ascii="Century Gothic"/>
          <w:i/>
          <w:color w:val="000004"/>
          <w:spacing w:val="-8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Research</w:t>
      </w:r>
      <w:r>
        <w:rPr>
          <w:color w:val="000004"/>
          <w:spacing w:val="-14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Report</w:t>
      </w:r>
      <w:r>
        <w:rPr>
          <w:color w:val="000004"/>
          <w:spacing w:val="-15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No</w:t>
      </w:r>
      <w:r>
        <w:rPr>
          <w:color w:val="000004"/>
          <w:spacing w:val="-14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3.</w:t>
      </w:r>
    </w:p>
    <w:p w14:paraId="6EC7B27C" w14:textId="77777777" w:rsidR="004E416D" w:rsidRDefault="00AA3B95">
      <w:pPr>
        <w:pStyle w:val="ListParagraph"/>
        <w:numPr>
          <w:ilvl w:val="0"/>
          <w:numId w:val="87"/>
        </w:numPr>
        <w:tabs>
          <w:tab w:val="left" w:pos="1418"/>
        </w:tabs>
        <w:spacing w:line="183" w:lineRule="exact"/>
        <w:ind w:hanging="285"/>
        <w:rPr>
          <w:sz w:val="15"/>
        </w:rPr>
      </w:pPr>
      <w:r>
        <w:rPr>
          <w:color w:val="000004"/>
          <w:w w:val="85"/>
          <w:sz w:val="15"/>
        </w:rPr>
        <w:t>New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South</w:t>
      </w:r>
      <w:r>
        <w:rPr>
          <w:color w:val="000004"/>
          <w:spacing w:val="-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Wales</w:t>
      </w:r>
      <w:r>
        <w:rPr>
          <w:color w:val="000004"/>
          <w:spacing w:val="-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Law</w:t>
      </w:r>
      <w:r>
        <w:rPr>
          <w:color w:val="000004"/>
          <w:spacing w:val="-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Reform</w:t>
      </w:r>
      <w:r>
        <w:rPr>
          <w:color w:val="000004"/>
          <w:spacing w:val="-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Commission.</w:t>
      </w:r>
      <w:r>
        <w:rPr>
          <w:color w:val="000004"/>
          <w:spacing w:val="-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1996.</w:t>
      </w:r>
      <w:r>
        <w:rPr>
          <w:color w:val="000004"/>
          <w:spacing w:val="28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People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with</w:t>
      </w:r>
      <w:r>
        <w:rPr>
          <w:rFonts w:ascii="Century Gothic"/>
          <w:i/>
          <w:color w:val="000004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an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Intellectual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Disability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and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the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Criminal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Justice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System: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Two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Rural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Courts</w:t>
      </w:r>
      <w:r>
        <w:rPr>
          <w:color w:val="000004"/>
          <w:w w:val="85"/>
          <w:sz w:val="15"/>
        </w:rPr>
        <w:t>.</w:t>
      </w:r>
      <w:r>
        <w:rPr>
          <w:color w:val="000004"/>
          <w:spacing w:val="-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Research</w:t>
      </w:r>
      <w:r>
        <w:rPr>
          <w:color w:val="000004"/>
          <w:spacing w:val="-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Report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5.</w:t>
      </w:r>
    </w:p>
    <w:p w14:paraId="7E173FFF" w14:textId="77777777" w:rsidR="004E416D" w:rsidRDefault="00AA3B95">
      <w:pPr>
        <w:pStyle w:val="ListParagraph"/>
        <w:numPr>
          <w:ilvl w:val="0"/>
          <w:numId w:val="87"/>
        </w:numPr>
        <w:tabs>
          <w:tab w:val="left" w:pos="1418"/>
        </w:tabs>
        <w:spacing w:before="16" w:line="261" w:lineRule="auto"/>
        <w:ind w:right="1362"/>
        <w:rPr>
          <w:sz w:val="15"/>
        </w:rPr>
      </w:pPr>
      <w:r>
        <w:rPr>
          <w:color w:val="000004"/>
          <w:w w:val="80"/>
          <w:sz w:val="15"/>
        </w:rPr>
        <w:t>M</w:t>
      </w:r>
      <w:r>
        <w:rPr>
          <w:color w:val="000004"/>
          <w:spacing w:val="4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Burton</w:t>
      </w:r>
      <w:r>
        <w:rPr>
          <w:color w:val="000004"/>
          <w:spacing w:val="4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M,</w:t>
      </w:r>
      <w:r>
        <w:rPr>
          <w:color w:val="000004"/>
          <w:spacing w:val="4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R</w:t>
      </w:r>
      <w:r>
        <w:rPr>
          <w:color w:val="000004"/>
          <w:spacing w:val="4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Evans</w:t>
      </w:r>
      <w:r>
        <w:rPr>
          <w:color w:val="000004"/>
          <w:spacing w:val="4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&amp;</w:t>
      </w:r>
      <w:r>
        <w:rPr>
          <w:color w:val="000004"/>
          <w:spacing w:val="5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A</w:t>
      </w:r>
      <w:r>
        <w:rPr>
          <w:color w:val="000004"/>
          <w:spacing w:val="4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Sanders.</w:t>
      </w:r>
      <w:r>
        <w:rPr>
          <w:color w:val="000004"/>
          <w:spacing w:val="4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2006.</w:t>
      </w:r>
      <w:r>
        <w:rPr>
          <w:color w:val="000004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Are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special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measures</w:t>
      </w:r>
      <w:r>
        <w:rPr>
          <w:rFonts w:ascii="Century Gothic"/>
          <w:i/>
          <w:color w:val="000004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for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vulnerable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and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intimidated</w:t>
      </w:r>
      <w:r>
        <w:rPr>
          <w:rFonts w:ascii="Century Gothic"/>
          <w:i/>
          <w:color w:val="000004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witnesses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working?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Evidence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from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the</w:t>
      </w:r>
      <w:r>
        <w:rPr>
          <w:rFonts w:ascii="Century Gothic"/>
          <w:i/>
          <w:color w:val="000004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criminal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justice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agencies</w:t>
      </w:r>
      <w:r>
        <w:rPr>
          <w:color w:val="000004"/>
          <w:w w:val="80"/>
          <w:sz w:val="15"/>
        </w:rPr>
        <w:t>.</w:t>
      </w:r>
      <w:r>
        <w:rPr>
          <w:color w:val="000004"/>
          <w:spacing w:val="-35"/>
          <w:w w:val="80"/>
          <w:sz w:val="15"/>
        </w:rPr>
        <w:t xml:space="preserve"> </w:t>
      </w:r>
      <w:r>
        <w:rPr>
          <w:color w:val="000004"/>
          <w:w w:val="95"/>
          <w:sz w:val="15"/>
        </w:rPr>
        <w:t>Online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report</w:t>
      </w:r>
      <w:r>
        <w:rPr>
          <w:color w:val="000004"/>
          <w:spacing w:val="-12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01/06.</w:t>
      </w:r>
      <w:r>
        <w:rPr>
          <w:color w:val="000004"/>
          <w:spacing w:val="-12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London: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Home</w:t>
      </w:r>
      <w:r>
        <w:rPr>
          <w:color w:val="000004"/>
          <w:spacing w:val="-12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Office</w:t>
      </w:r>
    </w:p>
    <w:p w14:paraId="5CFF21A1" w14:textId="77777777" w:rsidR="004E416D" w:rsidRDefault="00AA3B95">
      <w:pPr>
        <w:pStyle w:val="ListParagraph"/>
        <w:numPr>
          <w:ilvl w:val="0"/>
          <w:numId w:val="87"/>
        </w:numPr>
        <w:tabs>
          <w:tab w:val="left" w:pos="1418"/>
        </w:tabs>
        <w:spacing w:before="2" w:line="261" w:lineRule="auto"/>
        <w:ind w:right="1524"/>
        <w:rPr>
          <w:sz w:val="15"/>
        </w:rPr>
      </w:pPr>
      <w:r>
        <w:rPr>
          <w:color w:val="000004"/>
          <w:spacing w:val="-1"/>
          <w:w w:val="90"/>
          <w:sz w:val="15"/>
        </w:rPr>
        <w:t>M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Lyall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spacing w:val="-1"/>
          <w:w w:val="90"/>
          <w:sz w:val="15"/>
        </w:rPr>
        <w:t>et</w:t>
      </w:r>
      <w:r>
        <w:rPr>
          <w:rFonts w:ascii="Century Gothic" w:hAnsi="Century Gothic"/>
          <w:i/>
          <w:color w:val="000004"/>
          <w:spacing w:val="-6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spacing w:val="-1"/>
          <w:w w:val="90"/>
          <w:sz w:val="15"/>
        </w:rPr>
        <w:t>al.</w:t>
      </w:r>
      <w:r>
        <w:rPr>
          <w:rFonts w:ascii="Century Gothic" w:hAnsi="Century Gothic"/>
          <w:i/>
          <w:color w:val="000004"/>
          <w:spacing w:val="28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2002.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‘Incidence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persons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with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learning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disability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detained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Police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Custody:</w:t>
      </w:r>
      <w:r>
        <w:rPr>
          <w:color w:val="000004"/>
          <w:spacing w:val="2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needs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assessment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for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service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development’.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Medicine,</w:t>
      </w:r>
      <w:r>
        <w:rPr>
          <w:rFonts w:ascii="Century Gothic" w:hAnsi="Century Gothic"/>
          <w:i/>
          <w:color w:val="000004"/>
          <w:spacing w:val="-34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Science</w:t>
      </w:r>
      <w:r>
        <w:rPr>
          <w:rFonts w:ascii="Century Gothic" w:hAnsi="Century Gothic"/>
          <w:i/>
          <w:color w:val="000004"/>
          <w:spacing w:val="-12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and</w:t>
      </w:r>
      <w:r>
        <w:rPr>
          <w:rFonts w:ascii="Century Gothic" w:hAnsi="Century Gothic"/>
          <w:i/>
          <w:color w:val="000004"/>
          <w:spacing w:val="-12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Law</w:t>
      </w:r>
      <w:r>
        <w:rPr>
          <w:color w:val="000004"/>
          <w:sz w:val="15"/>
        </w:rPr>
        <w:t>.</w:t>
      </w:r>
      <w:r>
        <w:rPr>
          <w:color w:val="000004"/>
          <w:spacing w:val="-16"/>
          <w:sz w:val="15"/>
        </w:rPr>
        <w:t xml:space="preserve"> </w:t>
      </w:r>
      <w:r>
        <w:rPr>
          <w:color w:val="000004"/>
          <w:sz w:val="15"/>
        </w:rPr>
        <w:t>35(1):</w:t>
      </w:r>
      <w:r>
        <w:rPr>
          <w:color w:val="000004"/>
          <w:spacing w:val="-16"/>
          <w:sz w:val="15"/>
        </w:rPr>
        <w:t xml:space="preserve"> </w:t>
      </w:r>
      <w:r>
        <w:rPr>
          <w:color w:val="000004"/>
          <w:sz w:val="15"/>
        </w:rPr>
        <w:t>61-71.</w:t>
      </w:r>
    </w:p>
    <w:p w14:paraId="42BA1167" w14:textId="77777777" w:rsidR="004E416D" w:rsidRDefault="004E416D">
      <w:pPr>
        <w:spacing w:line="261" w:lineRule="auto"/>
        <w:rPr>
          <w:sz w:val="15"/>
        </w:rPr>
        <w:sectPr w:rsidR="004E416D">
          <w:headerReference w:type="default" r:id="rId62"/>
          <w:footerReference w:type="default" r:id="rId63"/>
          <w:pgSz w:w="11910" w:h="16840"/>
          <w:pgMar w:top="1100" w:right="0" w:bottom="1040" w:left="0" w:header="0" w:footer="859" w:gutter="0"/>
          <w:cols w:space="720"/>
        </w:sectPr>
      </w:pPr>
    </w:p>
    <w:p w14:paraId="773A762E" w14:textId="77777777" w:rsidR="004E416D" w:rsidRDefault="004E416D">
      <w:pPr>
        <w:pStyle w:val="BodyText"/>
        <w:rPr>
          <w:sz w:val="20"/>
        </w:rPr>
      </w:pPr>
    </w:p>
    <w:p w14:paraId="18D4B3C8" w14:textId="77777777" w:rsidR="004E416D" w:rsidRDefault="004E416D">
      <w:pPr>
        <w:pStyle w:val="BodyText"/>
        <w:rPr>
          <w:sz w:val="20"/>
        </w:rPr>
      </w:pPr>
    </w:p>
    <w:p w14:paraId="3301B6E1" w14:textId="77777777" w:rsidR="004E416D" w:rsidRDefault="00AA3B95">
      <w:pPr>
        <w:pStyle w:val="Heading2"/>
        <w:tabs>
          <w:tab w:val="left" w:pos="10771"/>
        </w:tabs>
        <w:spacing w:before="181"/>
        <w:ind w:left="1133" w:firstLine="0"/>
        <w:jc w:val="both"/>
      </w:pPr>
      <w:bookmarkStart w:id="1" w:name="_TOC_250027"/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2.3</w:t>
      </w:r>
      <w:r>
        <w:rPr>
          <w:color w:val="FFFFFF"/>
          <w:spacing w:val="186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Overrepresentation</w:t>
      </w:r>
      <w:r>
        <w:rPr>
          <w:color w:val="FFFFFF"/>
          <w:spacing w:val="4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as</w:t>
      </w:r>
      <w:r>
        <w:rPr>
          <w:color w:val="FFFFFF"/>
          <w:spacing w:val="5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suspects,</w:t>
      </w:r>
      <w:r>
        <w:rPr>
          <w:color w:val="FFFFFF"/>
          <w:spacing w:val="5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defendants</w:t>
      </w:r>
      <w:r>
        <w:rPr>
          <w:color w:val="FFFFFF"/>
          <w:spacing w:val="5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and</w:t>
      </w:r>
      <w:r>
        <w:rPr>
          <w:color w:val="FFFFFF"/>
          <w:spacing w:val="5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offenders</w:t>
      </w:r>
      <w:bookmarkEnd w:id="1"/>
      <w:r>
        <w:rPr>
          <w:color w:val="FFFFFF"/>
          <w:shd w:val="clear" w:color="auto" w:fill="F17E3A"/>
        </w:rPr>
        <w:tab/>
      </w:r>
    </w:p>
    <w:p w14:paraId="63D1AA8E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7D88FB19" w14:textId="77777777" w:rsidR="004E416D" w:rsidRDefault="00AA3B95">
      <w:pPr>
        <w:pStyle w:val="BodyText"/>
        <w:spacing w:line="249" w:lineRule="auto"/>
        <w:ind w:left="1133" w:right="1131"/>
        <w:jc w:val="both"/>
      </w:pPr>
      <w:r>
        <w:rPr>
          <w:color w:val="231F20"/>
          <w:w w:val="90"/>
        </w:rPr>
        <w:t>The statistics are overwhelming.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Our collective failure to include and to provide appropriate supports 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people with disabilities is clearly corroborated than in the overrepresentation of people with disabilities in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 criminal justice system as suspects</w:t>
      </w:r>
      <w:r>
        <w:rPr>
          <w:color w:val="231F20"/>
          <w:w w:val="90"/>
        </w:rPr>
        <w:t>, defendants, offenders, prisoners, repeat offenders and victims 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crime.</w:t>
      </w:r>
      <w:r>
        <w:rPr>
          <w:color w:val="231F20"/>
          <w:spacing w:val="57"/>
        </w:rPr>
        <w:t xml:space="preserve"> </w:t>
      </w:r>
      <w:r>
        <w:rPr>
          <w:color w:val="231F20"/>
          <w:w w:val="90"/>
        </w:rPr>
        <w:t>The line between offender and victim blurs when the lived experience of impairment collides with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punitive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rather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restorative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capacity-building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system.</w:t>
      </w:r>
    </w:p>
    <w:p w14:paraId="0B15F568" w14:textId="77777777" w:rsidR="004E416D" w:rsidRDefault="00AA3B95">
      <w:pPr>
        <w:pStyle w:val="BodyText"/>
        <w:spacing w:before="4"/>
        <w:rPr>
          <w:sz w:val="15"/>
        </w:rPr>
      </w:pPr>
      <w:r>
        <w:pict w14:anchorId="42FF8B91">
          <v:shape id="_x0000_s1451" type="#_x0000_t202" style="position:absolute;margin-left:56.7pt;margin-top:11.5pt;width:481.9pt;height:62.05pt;z-index:-15711744;mso-wrap-distance-left:0;mso-wrap-distance-right:0;mso-position-horizontal-relative:page" fillcolor="#fde1cd" strokecolor="#f17e3a" strokeweight=".5pt">
            <v:textbox inset="0,0,0,0">
              <w:txbxContent>
                <w:p w14:paraId="320A038A" w14:textId="77777777" w:rsidR="004E416D" w:rsidRDefault="004E416D">
                  <w:pPr>
                    <w:pStyle w:val="BodyText"/>
                    <w:spacing w:before="8"/>
                  </w:pPr>
                </w:p>
                <w:p w14:paraId="4536A318" w14:textId="77777777" w:rsidR="004E416D" w:rsidRDefault="00AA3B95">
                  <w:pPr>
                    <w:pStyle w:val="BodyText"/>
                    <w:spacing w:line="249" w:lineRule="auto"/>
                    <w:ind w:left="283"/>
                    <w:rPr>
                      <w:sz w:val="13"/>
                    </w:rPr>
                  </w:pPr>
                  <w:r>
                    <w:rPr>
                      <w:color w:val="231F20"/>
                      <w:w w:val="90"/>
                    </w:rPr>
                    <w:t>“While</w:t>
                  </w:r>
                  <w:r>
                    <w:rPr>
                      <w:color w:val="231F20"/>
                      <w:spacing w:val="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Queensland</w:t>
                  </w:r>
                  <w:r>
                    <w:rPr>
                      <w:color w:val="231F20"/>
                      <w:spacing w:val="1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crime</w:t>
                  </w:r>
                  <w:r>
                    <w:rPr>
                      <w:color w:val="231F20"/>
                      <w:spacing w:val="1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rates</w:t>
                  </w:r>
                  <w:r>
                    <w:rPr>
                      <w:color w:val="231F20"/>
                      <w:spacing w:val="1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have</w:t>
                  </w:r>
                  <w:r>
                    <w:rPr>
                      <w:color w:val="231F20"/>
                      <w:spacing w:val="1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trended</w:t>
                  </w:r>
                  <w:r>
                    <w:rPr>
                      <w:color w:val="231F20"/>
                      <w:spacing w:val="1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downwards</w:t>
                  </w:r>
                  <w:r>
                    <w:rPr>
                      <w:color w:val="231F20"/>
                      <w:spacing w:val="1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over</w:t>
                  </w:r>
                  <w:r>
                    <w:rPr>
                      <w:color w:val="231F20"/>
                      <w:spacing w:val="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1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last</w:t>
                  </w:r>
                  <w:r>
                    <w:rPr>
                      <w:color w:val="231F20"/>
                      <w:spacing w:val="1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decade,</w:t>
                  </w:r>
                  <w:r>
                    <w:rPr>
                      <w:color w:val="231F20"/>
                      <w:spacing w:val="1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vulnerable</w:t>
                  </w:r>
                  <w:r>
                    <w:rPr>
                      <w:color w:val="231F20"/>
                      <w:spacing w:val="1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people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remain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overrepresented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as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victims,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offenders,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repeat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offenders.”</w:t>
                  </w:r>
                  <w:r>
                    <w:rPr>
                      <w:color w:val="231F20"/>
                      <w:spacing w:val="-1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  <w:position w:val="8"/>
                      <w:sz w:val="13"/>
                    </w:rPr>
                    <w:t>14</w:t>
                  </w:r>
                </w:p>
              </w:txbxContent>
            </v:textbox>
            <w10:wrap type="topAndBottom" anchorx="page"/>
          </v:shape>
        </w:pict>
      </w:r>
    </w:p>
    <w:p w14:paraId="64744C0E" w14:textId="77777777" w:rsidR="004E416D" w:rsidRDefault="00AA3B95">
      <w:pPr>
        <w:pStyle w:val="BodyText"/>
        <w:spacing w:before="180" w:line="249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>People with intellectual disability are imprisoned at five times the rate of the general p</w:t>
      </w:r>
      <w:r>
        <w:rPr>
          <w:color w:val="231F20"/>
          <w:w w:val="90"/>
        </w:rPr>
        <w:t>opulation.</w:t>
      </w:r>
      <w:r>
        <w:rPr>
          <w:color w:val="231F20"/>
          <w:w w:val="90"/>
          <w:position w:val="8"/>
          <w:sz w:val="13"/>
        </w:rPr>
        <w:t>15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Almost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half of Queensland prisoners have a disability, including intellectual disability, mental illness,</w:t>
      </w:r>
      <w:r>
        <w:rPr>
          <w:color w:val="231F20"/>
          <w:w w:val="90"/>
          <w:position w:val="8"/>
          <w:sz w:val="13"/>
        </w:rPr>
        <w:t>16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acquired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brain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injury,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fetal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alcohol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spectrum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disorder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impairments.</w:t>
      </w:r>
      <w:r>
        <w:rPr>
          <w:color w:val="231F20"/>
          <w:w w:val="95"/>
          <w:position w:val="8"/>
          <w:sz w:val="13"/>
        </w:rPr>
        <w:t>17</w:t>
      </w:r>
      <w:r>
        <w:rPr>
          <w:color w:val="231F20"/>
          <w:spacing w:val="11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Amongst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Aboriginal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Torres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Strait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Islander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prisoners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proportion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even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higher;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73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men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86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women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jails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disorders.</w:t>
      </w:r>
      <w:r>
        <w:rPr>
          <w:color w:val="231F20"/>
          <w:w w:val="90"/>
          <w:position w:val="8"/>
          <w:sz w:val="13"/>
        </w:rPr>
        <w:t>18</w:t>
      </w:r>
    </w:p>
    <w:p w14:paraId="5C96948B" w14:textId="77777777" w:rsidR="004E416D" w:rsidRDefault="00AA3B95">
      <w:pPr>
        <w:pStyle w:val="BodyText"/>
        <w:spacing w:before="233" w:line="249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>These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figures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challenge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Australia’s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egalitarian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self-image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challenge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commitment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human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rights,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natural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systemic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equity.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Political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moral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judgements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aside,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overrepresentation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costly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to people with disabilities and their families who cope with disruption, stigma, loss and separation;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costly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society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dollar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terms.</w:t>
      </w:r>
      <w:r>
        <w:rPr>
          <w:color w:val="231F20"/>
          <w:position w:val="8"/>
          <w:sz w:val="13"/>
        </w:rPr>
        <w:t>19</w:t>
      </w:r>
    </w:p>
    <w:p w14:paraId="17CD8213" w14:textId="77777777" w:rsidR="004E416D" w:rsidRDefault="00AA3B95">
      <w:pPr>
        <w:pStyle w:val="BodyText"/>
        <w:spacing w:before="232" w:line="249" w:lineRule="auto"/>
        <w:ind w:left="1133" w:right="1130"/>
        <w:jc w:val="both"/>
      </w:pPr>
      <w:r>
        <w:rPr>
          <w:color w:val="231F20"/>
          <w:w w:val="90"/>
        </w:rPr>
        <w:t>Despite the fiscally conservative political climate and the steady decline in the crime rate we ar</w:t>
      </w:r>
      <w:r>
        <w:rPr>
          <w:color w:val="231F20"/>
          <w:w w:val="90"/>
        </w:rPr>
        <w:t>e building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jails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prisoner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numbers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increasing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rate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faster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population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itself.</w:t>
      </w:r>
      <w:r>
        <w:rPr>
          <w:color w:val="231F20"/>
          <w:w w:val="90"/>
          <w:position w:val="8"/>
          <w:sz w:val="13"/>
        </w:rPr>
        <w:t>20</w:t>
      </w:r>
      <w:r>
        <w:rPr>
          <w:color w:val="231F20"/>
          <w:spacing w:val="15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currently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spending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$61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million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expand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jails,</w:t>
      </w:r>
      <w:r>
        <w:rPr>
          <w:color w:val="231F20"/>
          <w:w w:val="90"/>
          <w:position w:val="8"/>
          <w:sz w:val="13"/>
        </w:rPr>
        <w:t>21</w:t>
      </w:r>
      <w:r>
        <w:rPr>
          <w:color w:val="231F20"/>
          <w:spacing w:val="2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yet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imprisonment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exponentially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costly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kind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response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offending.</w:t>
      </w:r>
      <w:r>
        <w:rPr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fraction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cost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offenders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live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with appropriate safeguards and with less jail-induced loss of capacity and living skills.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substantial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remainder could go to meeting the urgent need for aff</w:t>
      </w:r>
      <w:r>
        <w:rPr>
          <w:color w:val="231F20"/>
          <w:w w:val="90"/>
        </w:rPr>
        <w:t>ordable housing, inclusive schools and vocational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education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training.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measures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help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prevent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coming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system.</w:t>
      </w:r>
    </w:p>
    <w:p w14:paraId="4203C3C1" w14:textId="77777777" w:rsidR="004E416D" w:rsidRDefault="00AA3B95">
      <w:pPr>
        <w:pStyle w:val="BodyText"/>
        <w:spacing w:before="9"/>
        <w:rPr>
          <w:sz w:val="21"/>
        </w:rPr>
      </w:pPr>
      <w:r>
        <w:pict w14:anchorId="609A03DA">
          <v:shape id="_x0000_s1450" style="position:absolute;margin-left:56.7pt;margin-top:15.6pt;width:481.9pt;height:.1pt;z-index:-15711232;mso-wrap-distance-left:0;mso-wrap-distance-right:0;mso-position-horizontal-relative:page" coordorigin="1134,312" coordsize="9638,0" path="m1134,312r9638,e" filled="f" strokecolor="#f17e3a" strokeweight="1pt">
            <v:path arrowok="t"/>
            <w10:wrap type="topAndBottom" anchorx="page"/>
          </v:shape>
        </w:pict>
      </w:r>
    </w:p>
    <w:p w14:paraId="2579AD70" w14:textId="77777777" w:rsidR="004E416D" w:rsidRDefault="00AA3B95">
      <w:pPr>
        <w:pStyle w:val="ListParagraph"/>
        <w:numPr>
          <w:ilvl w:val="0"/>
          <w:numId w:val="87"/>
        </w:numPr>
        <w:tabs>
          <w:tab w:val="left" w:pos="1418"/>
        </w:tabs>
        <w:spacing w:before="47"/>
        <w:ind w:hanging="285"/>
        <w:rPr>
          <w:rFonts w:ascii="Century Gothic"/>
          <w:i/>
          <w:sz w:val="15"/>
        </w:rPr>
      </w:pPr>
      <w:r>
        <w:rPr>
          <w:color w:val="000004"/>
          <w:w w:val="80"/>
          <w:sz w:val="15"/>
        </w:rPr>
        <w:t>Queensland</w:t>
      </w:r>
      <w:r>
        <w:rPr>
          <w:color w:val="000004"/>
          <w:spacing w:val="10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Police</w:t>
      </w:r>
      <w:r>
        <w:rPr>
          <w:color w:val="000004"/>
          <w:spacing w:val="10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Service.</w:t>
      </w:r>
      <w:r>
        <w:rPr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Queensland</w:t>
      </w:r>
      <w:r>
        <w:rPr>
          <w:rFonts w:ascii="Century Gothic"/>
          <w:i/>
          <w:color w:val="000004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Police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Service</w:t>
      </w:r>
      <w:r>
        <w:rPr>
          <w:rFonts w:ascii="Century Gothic"/>
          <w:i/>
          <w:color w:val="000004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Strategic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Plan</w:t>
      </w:r>
      <w:r>
        <w:rPr>
          <w:rFonts w:ascii="Century Gothic"/>
          <w:i/>
          <w:color w:val="000004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2012-2016.</w:t>
      </w:r>
    </w:p>
    <w:p w14:paraId="47FF71DC" w14:textId="77777777" w:rsidR="004E416D" w:rsidRDefault="00AA3B95">
      <w:pPr>
        <w:pStyle w:val="ListParagraph"/>
        <w:numPr>
          <w:ilvl w:val="0"/>
          <w:numId w:val="87"/>
        </w:numPr>
        <w:tabs>
          <w:tab w:val="left" w:pos="1418"/>
        </w:tabs>
        <w:spacing w:before="16"/>
        <w:ind w:hanging="285"/>
        <w:rPr>
          <w:rFonts w:ascii="Century Gothic"/>
          <w:i/>
          <w:sz w:val="15"/>
        </w:rPr>
      </w:pPr>
      <w:r>
        <w:rPr>
          <w:color w:val="000004"/>
          <w:w w:val="85"/>
          <w:sz w:val="15"/>
        </w:rPr>
        <w:t>Corrective</w:t>
      </w:r>
      <w:r>
        <w:rPr>
          <w:color w:val="000004"/>
          <w:spacing w:val="-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Services</w:t>
      </w:r>
      <w:r>
        <w:rPr>
          <w:color w:val="000004"/>
          <w:spacing w:val="-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Queensland.</w:t>
      </w:r>
      <w:r>
        <w:rPr>
          <w:color w:val="000004"/>
          <w:spacing w:val="-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2002.</w:t>
      </w:r>
      <w:r>
        <w:rPr>
          <w:color w:val="000004"/>
          <w:spacing w:val="37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Intellectual</w:t>
      </w:r>
      <w:r>
        <w:rPr>
          <w:rFonts w:ascii="Century Gothic"/>
          <w:i/>
          <w:color w:val="000004"/>
          <w:spacing w:val="1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Disability</w:t>
      </w:r>
      <w:r>
        <w:rPr>
          <w:rFonts w:ascii="Century Gothic"/>
          <w:i/>
          <w:color w:val="000004"/>
          <w:spacing w:val="1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Survey</w:t>
      </w:r>
      <w:r>
        <w:rPr>
          <w:rFonts w:ascii="Century Gothic"/>
          <w:i/>
          <w:color w:val="000004"/>
          <w:spacing w:val="1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2002.</w:t>
      </w:r>
    </w:p>
    <w:p w14:paraId="2DBFEC66" w14:textId="77777777" w:rsidR="004E416D" w:rsidRDefault="00AA3B95">
      <w:pPr>
        <w:pStyle w:val="ListParagraph"/>
        <w:numPr>
          <w:ilvl w:val="0"/>
          <w:numId w:val="87"/>
        </w:numPr>
        <w:tabs>
          <w:tab w:val="left" w:pos="1418"/>
        </w:tabs>
        <w:spacing w:before="16" w:line="261" w:lineRule="auto"/>
        <w:ind w:right="1317"/>
        <w:rPr>
          <w:sz w:val="15"/>
        </w:rPr>
      </w:pPr>
      <w:r>
        <w:rPr>
          <w:color w:val="000004"/>
          <w:w w:val="85"/>
          <w:sz w:val="15"/>
        </w:rPr>
        <w:t>About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33%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Australian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prisoners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have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mental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illness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(Australian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Institute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Health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and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Welfare.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2011.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The</w:t>
      </w:r>
      <w:r>
        <w:rPr>
          <w:rFonts w:ascii="Century Gothic" w:hAnsi="Century Gothic"/>
          <w:i/>
          <w:color w:val="000004"/>
          <w:spacing w:val="10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Health</w:t>
      </w:r>
      <w:r>
        <w:rPr>
          <w:rFonts w:ascii="Century Gothic" w:hAnsi="Century Gothic"/>
          <w:i/>
          <w:color w:val="000004"/>
          <w:spacing w:val="9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of</w:t>
      </w:r>
      <w:r>
        <w:rPr>
          <w:rFonts w:ascii="Century Gothic" w:hAnsi="Century Gothic"/>
          <w:i/>
          <w:color w:val="000004"/>
          <w:spacing w:val="10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Australia’s</w:t>
      </w:r>
      <w:r>
        <w:rPr>
          <w:rFonts w:ascii="Century Gothic" w:hAnsi="Century Gothic"/>
          <w:i/>
          <w:color w:val="000004"/>
          <w:spacing w:val="9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Prisoners</w:t>
      </w:r>
      <w:r>
        <w:rPr>
          <w:rFonts w:ascii="Century Gothic" w:hAnsi="Century Gothic"/>
          <w:i/>
          <w:color w:val="000004"/>
          <w:spacing w:val="10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2010</w:t>
      </w:r>
      <w:r>
        <w:rPr>
          <w:color w:val="000004"/>
          <w:w w:val="85"/>
          <w:sz w:val="15"/>
        </w:rPr>
        <w:t>)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and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10%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90"/>
          <w:sz w:val="15"/>
        </w:rPr>
        <w:t>have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intellectual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disability,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whom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half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have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mental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illness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–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making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total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38%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prisoners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these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two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categories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alone.</w:t>
      </w:r>
    </w:p>
    <w:p w14:paraId="36DCD8FA" w14:textId="77777777" w:rsidR="004E416D" w:rsidRDefault="00AA3B95">
      <w:pPr>
        <w:pStyle w:val="ListParagraph"/>
        <w:numPr>
          <w:ilvl w:val="0"/>
          <w:numId w:val="87"/>
        </w:numPr>
        <w:tabs>
          <w:tab w:val="left" w:pos="1418"/>
        </w:tabs>
        <w:spacing w:before="2" w:line="261" w:lineRule="auto"/>
        <w:ind w:right="1322"/>
        <w:rPr>
          <w:sz w:val="15"/>
        </w:rPr>
      </w:pPr>
      <w:r>
        <w:rPr>
          <w:color w:val="000004"/>
          <w:w w:val="80"/>
          <w:sz w:val="15"/>
        </w:rPr>
        <w:t>I</w:t>
      </w:r>
      <w:r>
        <w:rPr>
          <w:color w:val="000004"/>
          <w:spacing w:val="10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Heffernan,</w:t>
      </w:r>
      <w:r>
        <w:rPr>
          <w:color w:val="000004"/>
          <w:spacing w:val="10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K</w:t>
      </w:r>
      <w:r>
        <w:rPr>
          <w:color w:val="000004"/>
          <w:spacing w:val="10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Anderson</w:t>
      </w:r>
      <w:r>
        <w:rPr>
          <w:color w:val="000004"/>
          <w:spacing w:val="10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&amp;</w:t>
      </w:r>
      <w:r>
        <w:rPr>
          <w:color w:val="000004"/>
          <w:spacing w:val="10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K</w:t>
      </w:r>
      <w:r>
        <w:rPr>
          <w:color w:val="000004"/>
          <w:spacing w:val="11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Dev.</w:t>
      </w:r>
      <w:r>
        <w:rPr>
          <w:color w:val="000004"/>
          <w:spacing w:val="10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2012.</w:t>
      </w:r>
      <w:r>
        <w:rPr>
          <w:color w:val="000004"/>
          <w:spacing w:val="2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Inside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Out</w:t>
      </w:r>
      <w:r>
        <w:rPr>
          <w:rFonts w:ascii="Century Gothic"/>
          <w:i/>
          <w:color w:val="000004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-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The</w:t>
      </w:r>
      <w:r>
        <w:rPr>
          <w:rFonts w:ascii="Century Gothic"/>
          <w:i/>
          <w:color w:val="000004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Mental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Health</w:t>
      </w:r>
      <w:r>
        <w:rPr>
          <w:rFonts w:ascii="Century Gothic"/>
          <w:i/>
          <w:color w:val="000004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of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Aboriginal</w:t>
      </w:r>
      <w:r>
        <w:rPr>
          <w:rFonts w:ascii="Century Gothic"/>
          <w:i/>
          <w:color w:val="000004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and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Torres</w:t>
      </w:r>
      <w:r>
        <w:rPr>
          <w:rFonts w:ascii="Century Gothic"/>
          <w:i/>
          <w:color w:val="000004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Strait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Islander</w:t>
      </w:r>
      <w:r>
        <w:rPr>
          <w:rFonts w:ascii="Century Gothic"/>
          <w:i/>
          <w:color w:val="000004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People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in</w:t>
      </w:r>
      <w:r>
        <w:rPr>
          <w:rFonts w:ascii="Century Gothic"/>
          <w:i/>
          <w:color w:val="000004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Custody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Report.</w:t>
      </w:r>
      <w:r>
        <w:rPr>
          <w:rFonts w:ascii="Century Gothic"/>
          <w:i/>
          <w:color w:val="000004"/>
          <w:spacing w:val="14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Queensland</w:t>
      </w:r>
      <w:r>
        <w:rPr>
          <w:color w:val="000004"/>
          <w:spacing w:val="11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Forensic</w:t>
      </w:r>
      <w:r>
        <w:rPr>
          <w:color w:val="000004"/>
          <w:spacing w:val="1"/>
          <w:w w:val="80"/>
          <w:sz w:val="15"/>
        </w:rPr>
        <w:t xml:space="preserve"> </w:t>
      </w:r>
      <w:r>
        <w:rPr>
          <w:color w:val="000004"/>
          <w:w w:val="95"/>
          <w:sz w:val="15"/>
        </w:rPr>
        <w:t>Mental</w:t>
      </w:r>
      <w:r>
        <w:rPr>
          <w:color w:val="000004"/>
          <w:spacing w:val="-12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Health</w:t>
      </w:r>
      <w:r>
        <w:rPr>
          <w:color w:val="000004"/>
          <w:spacing w:val="-12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Service.</w:t>
      </w:r>
    </w:p>
    <w:p w14:paraId="517CB314" w14:textId="77777777" w:rsidR="004E416D" w:rsidRDefault="00AA3B95">
      <w:pPr>
        <w:pStyle w:val="ListParagraph"/>
        <w:numPr>
          <w:ilvl w:val="0"/>
          <w:numId w:val="87"/>
        </w:numPr>
        <w:tabs>
          <w:tab w:val="left" w:pos="1418"/>
        </w:tabs>
        <w:spacing w:before="3"/>
        <w:ind w:hanging="285"/>
        <w:rPr>
          <w:sz w:val="15"/>
        </w:rPr>
      </w:pPr>
      <w:r>
        <w:rPr>
          <w:color w:val="000004"/>
          <w:w w:val="90"/>
          <w:sz w:val="15"/>
        </w:rPr>
        <w:t>This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is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12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month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prevalence: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ibid.</w:t>
      </w:r>
    </w:p>
    <w:p w14:paraId="37EEF250" w14:textId="77777777" w:rsidR="004E416D" w:rsidRDefault="00AA3B95">
      <w:pPr>
        <w:pStyle w:val="ListParagraph"/>
        <w:numPr>
          <w:ilvl w:val="0"/>
          <w:numId w:val="87"/>
        </w:numPr>
        <w:tabs>
          <w:tab w:val="left" w:pos="1418"/>
        </w:tabs>
        <w:spacing w:before="18" w:line="264" w:lineRule="auto"/>
        <w:ind w:right="1177"/>
        <w:rPr>
          <w:sz w:val="15"/>
        </w:rPr>
      </w:pPr>
      <w:r>
        <w:rPr>
          <w:color w:val="000004"/>
          <w:w w:val="80"/>
          <w:sz w:val="15"/>
        </w:rPr>
        <w:t>See</w:t>
      </w:r>
      <w:r>
        <w:rPr>
          <w:color w:val="000004"/>
          <w:spacing w:val="6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C</w:t>
      </w:r>
      <w:r>
        <w:rPr>
          <w:color w:val="000004"/>
          <w:spacing w:val="7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Mason</w:t>
      </w:r>
      <w:r>
        <w:rPr>
          <w:color w:val="000004"/>
          <w:spacing w:val="7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&amp;</w:t>
      </w:r>
      <w:r>
        <w:rPr>
          <w:color w:val="000004"/>
          <w:spacing w:val="7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W</w:t>
      </w:r>
      <w:r>
        <w:rPr>
          <w:color w:val="000004"/>
          <w:spacing w:val="7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Robb.</w:t>
      </w:r>
      <w:r>
        <w:rPr>
          <w:color w:val="000004"/>
          <w:spacing w:val="7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2010.</w:t>
      </w:r>
      <w:r>
        <w:rPr>
          <w:color w:val="000004"/>
          <w:spacing w:val="7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Preparing</w:t>
      </w:r>
      <w:r>
        <w:rPr>
          <w:rFonts w:ascii="Century Gothic" w:hAnsi="Century Gothic"/>
          <w:i/>
          <w:color w:val="000004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Pathways</w:t>
      </w:r>
      <w:r>
        <w:rPr>
          <w:rFonts w:ascii="Century Gothic" w:hAns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to</w:t>
      </w:r>
      <w:r>
        <w:rPr>
          <w:rFonts w:ascii="Century Gothic" w:hAnsi="Century Gothic"/>
          <w:i/>
          <w:color w:val="000004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Justice:</w:t>
      </w:r>
      <w:r>
        <w:rPr>
          <w:rFonts w:ascii="Century Gothic" w:hAnsi="Century Gothic"/>
          <w:i/>
          <w:color w:val="000004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Intervening</w:t>
      </w:r>
      <w:r>
        <w:rPr>
          <w:rFonts w:ascii="Century Gothic" w:hAns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early</w:t>
      </w:r>
      <w:r>
        <w:rPr>
          <w:rFonts w:ascii="Century Gothic" w:hAnsi="Century Gothic"/>
          <w:i/>
          <w:color w:val="000004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for</w:t>
      </w:r>
      <w:r>
        <w:rPr>
          <w:rFonts w:ascii="Century Gothic" w:hAns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vulnerable</w:t>
      </w:r>
      <w:r>
        <w:rPr>
          <w:rFonts w:ascii="Century Gothic" w:hAnsi="Century Gothic"/>
          <w:i/>
          <w:color w:val="000004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people</w:t>
      </w:r>
      <w:r>
        <w:rPr>
          <w:rFonts w:ascii="Century Gothic" w:hAnsi="Century Gothic"/>
          <w:i/>
          <w:color w:val="000004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with</w:t>
      </w:r>
      <w:r>
        <w:rPr>
          <w:rFonts w:ascii="Century Gothic" w:hAns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impaired</w:t>
      </w:r>
      <w:r>
        <w:rPr>
          <w:rFonts w:ascii="Century Gothic" w:hAnsi="Century Gothic"/>
          <w:i/>
          <w:color w:val="000004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capacity.</w:t>
      </w:r>
      <w:r>
        <w:rPr>
          <w:rFonts w:ascii="Century Gothic" w:hAnsi="Century Gothic"/>
          <w:i/>
          <w:color w:val="000004"/>
          <w:spacing w:val="11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Queensland</w:t>
      </w:r>
      <w:r>
        <w:rPr>
          <w:color w:val="000004"/>
          <w:spacing w:val="7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Advocacy</w:t>
      </w:r>
      <w:r>
        <w:rPr>
          <w:color w:val="000004"/>
          <w:spacing w:val="7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Incorporated,</w:t>
      </w:r>
      <w:r>
        <w:rPr>
          <w:color w:val="000004"/>
          <w:spacing w:val="1"/>
          <w:w w:val="80"/>
          <w:sz w:val="15"/>
        </w:rPr>
        <w:t xml:space="preserve"> </w:t>
      </w:r>
      <w:r>
        <w:rPr>
          <w:color w:val="000004"/>
          <w:w w:val="90"/>
          <w:sz w:val="15"/>
        </w:rPr>
        <w:t>for comparative costings of early human services intervention us criminal justice intervention for people with intellectual disabilities in Queensland,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 xml:space="preserve">particularly at 33: ‘when taken over the whole life of the individual who requires an ongoing response, </w:t>
      </w:r>
      <w:r>
        <w:rPr>
          <w:color w:val="000004"/>
          <w:w w:val="90"/>
          <w:sz w:val="15"/>
        </w:rPr>
        <w:t>without human service interventions, responses will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sz w:val="15"/>
        </w:rPr>
        <w:t>likely</w:t>
      </w:r>
      <w:r>
        <w:rPr>
          <w:color w:val="000004"/>
          <w:spacing w:val="-19"/>
          <w:sz w:val="15"/>
        </w:rPr>
        <w:t xml:space="preserve"> </w:t>
      </w:r>
      <w:r>
        <w:rPr>
          <w:color w:val="000004"/>
          <w:sz w:val="15"/>
        </w:rPr>
        <w:t>shift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to</w:t>
      </w:r>
      <w:r>
        <w:rPr>
          <w:color w:val="000004"/>
          <w:spacing w:val="-19"/>
          <w:sz w:val="15"/>
        </w:rPr>
        <w:t xml:space="preserve"> </w:t>
      </w:r>
      <w:r>
        <w:rPr>
          <w:color w:val="000004"/>
          <w:sz w:val="15"/>
        </w:rPr>
        <w:t>criminal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justice</w:t>
      </w:r>
      <w:r>
        <w:rPr>
          <w:color w:val="000004"/>
          <w:spacing w:val="-19"/>
          <w:sz w:val="15"/>
        </w:rPr>
        <w:t xml:space="preserve"> </w:t>
      </w:r>
      <w:r>
        <w:rPr>
          <w:color w:val="000004"/>
          <w:sz w:val="15"/>
        </w:rPr>
        <w:t>responses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which</w:t>
      </w:r>
      <w:r>
        <w:rPr>
          <w:color w:val="000004"/>
          <w:spacing w:val="-19"/>
          <w:sz w:val="15"/>
        </w:rPr>
        <w:t xml:space="preserve"> </w:t>
      </w:r>
      <w:r>
        <w:rPr>
          <w:color w:val="000004"/>
          <w:sz w:val="15"/>
        </w:rPr>
        <w:t>are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most</w:t>
      </w:r>
      <w:r>
        <w:rPr>
          <w:color w:val="000004"/>
          <w:spacing w:val="-19"/>
          <w:sz w:val="15"/>
        </w:rPr>
        <w:t xml:space="preserve"> </w:t>
      </w:r>
      <w:r>
        <w:rPr>
          <w:color w:val="000004"/>
          <w:sz w:val="15"/>
        </w:rPr>
        <w:t>costly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in</w:t>
      </w:r>
      <w:r>
        <w:rPr>
          <w:color w:val="000004"/>
          <w:spacing w:val="-19"/>
          <w:sz w:val="15"/>
        </w:rPr>
        <w:t xml:space="preserve"> </w:t>
      </w:r>
      <w:r>
        <w:rPr>
          <w:color w:val="000004"/>
          <w:sz w:val="15"/>
        </w:rPr>
        <w:t>client,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social</w:t>
      </w:r>
      <w:r>
        <w:rPr>
          <w:color w:val="000004"/>
          <w:spacing w:val="-19"/>
          <w:sz w:val="15"/>
        </w:rPr>
        <w:t xml:space="preserve"> </w:t>
      </w:r>
      <w:r>
        <w:rPr>
          <w:color w:val="000004"/>
          <w:sz w:val="15"/>
        </w:rPr>
        <w:t>and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resource</w:t>
      </w:r>
      <w:r>
        <w:rPr>
          <w:color w:val="000004"/>
          <w:spacing w:val="-19"/>
          <w:sz w:val="15"/>
        </w:rPr>
        <w:t xml:space="preserve"> </w:t>
      </w:r>
      <w:r>
        <w:rPr>
          <w:color w:val="000004"/>
          <w:sz w:val="15"/>
        </w:rPr>
        <w:t>allocation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terms’.</w:t>
      </w:r>
    </w:p>
    <w:p w14:paraId="64D2BE0D" w14:textId="77777777" w:rsidR="004E416D" w:rsidRDefault="00AA3B95">
      <w:pPr>
        <w:pStyle w:val="ListParagraph"/>
        <w:numPr>
          <w:ilvl w:val="0"/>
          <w:numId w:val="87"/>
        </w:numPr>
        <w:tabs>
          <w:tab w:val="left" w:pos="1418"/>
        </w:tabs>
        <w:spacing w:before="1" w:line="264" w:lineRule="auto"/>
        <w:ind w:right="1168"/>
        <w:rPr>
          <w:sz w:val="15"/>
        </w:rPr>
      </w:pPr>
      <w:r>
        <w:rPr>
          <w:color w:val="000004"/>
          <w:w w:val="90"/>
          <w:sz w:val="15"/>
        </w:rPr>
        <w:t>As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1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June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2014,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State’s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prison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population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stood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at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7222,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incarceration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rate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at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189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per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100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000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putting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State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just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above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national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average,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 notably in excess of the State’s prison built-cell capacity which stood at 6,832 across a total of 13 correctional facilities. In 2013 the state saw a 9%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increase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number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prisoners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to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6,076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overall,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lifting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crude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rate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incarceration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from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159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per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100,000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2012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to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169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per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100,000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2013.</w:t>
      </w:r>
      <w:r>
        <w:rPr>
          <w:color w:val="000004"/>
          <w:spacing w:val="2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During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2013-14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further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1,000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prisoners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were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added.</w:t>
      </w:r>
      <w:r>
        <w:rPr>
          <w:color w:val="000004"/>
          <w:spacing w:val="2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number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people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on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remand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or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jail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rose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by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16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percent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over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twelve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months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to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June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2014.</w:t>
      </w:r>
      <w:r>
        <w:rPr>
          <w:color w:val="000004"/>
          <w:spacing w:val="2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From</w:t>
      </w:r>
    </w:p>
    <w:p w14:paraId="03D1F482" w14:textId="77777777" w:rsidR="004E416D" w:rsidRDefault="00AA3B95">
      <w:pPr>
        <w:spacing w:before="3" w:line="261" w:lineRule="auto"/>
        <w:ind w:left="1417" w:right="1359"/>
        <w:jc w:val="both"/>
        <w:rPr>
          <w:sz w:val="15"/>
        </w:rPr>
      </w:pPr>
      <w:r>
        <w:rPr>
          <w:color w:val="000004"/>
          <w:w w:val="85"/>
          <w:sz w:val="15"/>
        </w:rPr>
        <w:t>168.8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to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194.6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prisoners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per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100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000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people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from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June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quarter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2013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to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June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quarter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2014: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Australian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Bureau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Statistics.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Corrective</w:t>
      </w:r>
      <w:r>
        <w:rPr>
          <w:rFonts w:ascii="Century Gothic" w:hAnsi="Century Gothic"/>
          <w:i/>
          <w:color w:val="000004"/>
          <w:spacing w:val="9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Services</w:t>
      </w:r>
      <w:r>
        <w:rPr>
          <w:rFonts w:ascii="Century Gothic" w:hAnsi="Century Gothic"/>
          <w:i/>
          <w:color w:val="000004"/>
          <w:spacing w:val="9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in</w:t>
      </w:r>
      <w:r>
        <w:rPr>
          <w:rFonts w:ascii="Century Gothic" w:hAnsi="Century Gothic"/>
          <w:i/>
          <w:color w:val="000004"/>
          <w:spacing w:val="9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Australia.</w:t>
      </w:r>
      <w:r>
        <w:rPr>
          <w:rFonts w:ascii="Century Gothic" w:hAnsi="Century Gothic"/>
          <w:i/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90"/>
          <w:sz w:val="15"/>
        </w:rPr>
        <w:t>ABS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4512.0</w:t>
      </w:r>
      <w:r>
        <w:rPr>
          <w:rFonts w:ascii="Century Gothic" w:hAnsi="Century Gothic"/>
          <w:i/>
          <w:color w:val="000004"/>
          <w:w w:val="90"/>
          <w:sz w:val="15"/>
        </w:rPr>
        <w:t>.;</w:t>
      </w:r>
      <w:r>
        <w:rPr>
          <w:rFonts w:ascii="Century Gothic" w:hAnsi="Century Gothic"/>
          <w:i/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Steering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Committee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for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Review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Government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Service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Provision,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‘Table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8A.2,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Correctional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custodial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facilities,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at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30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June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2013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(number),’</w:t>
      </w:r>
      <w:r>
        <w:rPr>
          <w:color w:val="000004"/>
          <w:spacing w:val="-4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Report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on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Government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Services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2014,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Volume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C: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Justice,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Commonwealth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Australia:</w:t>
      </w:r>
      <w:r>
        <w:rPr>
          <w:color w:val="000004"/>
          <w:spacing w:val="2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Melbourne,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2014,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page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1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Table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8A.2.</w:t>
      </w:r>
    </w:p>
    <w:p w14:paraId="289DD567" w14:textId="77777777" w:rsidR="004E416D" w:rsidRDefault="00AA3B95">
      <w:pPr>
        <w:pStyle w:val="ListParagraph"/>
        <w:numPr>
          <w:ilvl w:val="0"/>
          <w:numId w:val="86"/>
        </w:numPr>
        <w:tabs>
          <w:tab w:val="left" w:pos="1418"/>
        </w:tabs>
        <w:spacing w:before="2"/>
        <w:ind w:hanging="285"/>
        <w:jc w:val="both"/>
        <w:rPr>
          <w:sz w:val="15"/>
        </w:rPr>
      </w:pPr>
      <w:r>
        <w:rPr>
          <w:color w:val="000004"/>
          <w:w w:val="95"/>
          <w:sz w:val="15"/>
        </w:rPr>
        <w:t>Ibid.</w:t>
      </w:r>
    </w:p>
    <w:p w14:paraId="4A109068" w14:textId="77777777" w:rsidR="004E416D" w:rsidRDefault="004E416D">
      <w:pPr>
        <w:jc w:val="both"/>
        <w:rPr>
          <w:sz w:val="15"/>
        </w:rPr>
        <w:sectPr w:rsidR="004E416D">
          <w:headerReference w:type="default" r:id="rId64"/>
          <w:footerReference w:type="default" r:id="rId65"/>
          <w:pgSz w:w="11910" w:h="16840"/>
          <w:pgMar w:top="1100" w:right="0" w:bottom="1040" w:left="0" w:header="0" w:footer="859" w:gutter="0"/>
          <w:cols w:space="720"/>
        </w:sectPr>
      </w:pPr>
    </w:p>
    <w:p w14:paraId="7880C443" w14:textId="77777777" w:rsidR="004E416D" w:rsidRDefault="004E416D">
      <w:pPr>
        <w:pStyle w:val="BodyText"/>
        <w:rPr>
          <w:sz w:val="20"/>
        </w:rPr>
      </w:pPr>
    </w:p>
    <w:p w14:paraId="7EF64069" w14:textId="77777777" w:rsidR="004E416D" w:rsidRDefault="004E416D">
      <w:pPr>
        <w:pStyle w:val="BodyText"/>
        <w:spacing w:before="1"/>
        <w:rPr>
          <w:sz w:val="17"/>
        </w:rPr>
      </w:pPr>
    </w:p>
    <w:p w14:paraId="481208EF" w14:textId="77777777" w:rsidR="004E416D" w:rsidRDefault="00AA3B95">
      <w:pPr>
        <w:pStyle w:val="BodyText"/>
        <w:spacing w:before="96" w:line="249" w:lineRule="auto"/>
        <w:ind w:left="1145" w:right="1119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Victorian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explicitly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recognised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systemic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nature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problem.</w:t>
      </w:r>
      <w:r>
        <w:rPr>
          <w:color w:val="231F20"/>
          <w:spacing w:val="50"/>
          <w:w w:val="90"/>
        </w:rPr>
        <w:t xml:space="preserve"> </w:t>
      </w:r>
      <w:r>
        <w:rPr>
          <w:color w:val="231F20"/>
          <w:w w:val="90"/>
        </w:rPr>
        <w:t>According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Justice:</w:t>
      </w:r>
    </w:p>
    <w:p w14:paraId="76ED9E59" w14:textId="77777777" w:rsidR="004E416D" w:rsidRDefault="00AA3B95">
      <w:pPr>
        <w:pStyle w:val="BodyText"/>
        <w:spacing w:before="230" w:line="249" w:lineRule="auto"/>
        <w:ind w:left="1145" w:right="1119"/>
        <w:jc w:val="both"/>
        <w:rPr>
          <w:sz w:val="13"/>
        </w:rPr>
      </w:pPr>
      <w:r>
        <w:rPr>
          <w:color w:val="231F20"/>
          <w:w w:val="90"/>
        </w:rPr>
        <w:t>[t]he increased numbers of offenders with a disability in the forensic disability arena as a whole is testing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 capacity of Corrections Victoria and Disability Services (Department of Human Services, Victoria)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highlights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fact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‘whole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systems’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problem,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solely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correctional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issue.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  <w:position w:val="8"/>
          <w:sz w:val="13"/>
        </w:rPr>
        <w:t>22</w:t>
      </w:r>
    </w:p>
    <w:p w14:paraId="14E0C142" w14:textId="77777777" w:rsidR="004E416D" w:rsidRDefault="004E416D">
      <w:pPr>
        <w:pStyle w:val="BodyText"/>
        <w:spacing w:before="9"/>
        <w:rPr>
          <w:sz w:val="19"/>
        </w:rPr>
      </w:pPr>
    </w:p>
    <w:p w14:paraId="0D62BD72" w14:textId="77777777" w:rsidR="004E416D" w:rsidRDefault="00AA3B95">
      <w:pPr>
        <w:spacing w:before="104"/>
        <w:ind w:left="1585" w:right="816"/>
        <w:jc w:val="center"/>
        <w:rPr>
          <w:b/>
          <w:sz w:val="28"/>
        </w:rPr>
      </w:pPr>
      <w:r>
        <w:pict w14:anchorId="0F92BBA8">
          <v:group id="_x0000_s1446" style="position:absolute;left:0;text-align:left;margin-left:57.05pt;margin-top:.95pt;width:482.4pt;height:193.3pt;z-index:-21378048;mso-position-horizontal-relative:page" coordorigin="1141,19" coordsize="9648,3866">
            <v:rect id="_x0000_s1449" style="position:absolute;left:1145;top:24;width:9638;height:3856" fillcolor="#fde1cd" stroked="f"/>
            <v:rect id="_x0000_s1448" style="position:absolute;left:1145;top:24;width:9638;height:3856" filled="f" strokecolor="#f17e3a" strokeweight=".5pt"/>
            <v:rect id="_x0000_s1447" style="position:absolute;left:3039;top:2584;width:567;height:97" fillcolor="#f17e3a" stroked="f"/>
            <w10:wrap anchorx="page"/>
          </v:group>
        </w:pict>
      </w:r>
      <w:r>
        <w:rPr>
          <w:b/>
          <w:color w:val="231F20"/>
          <w:sz w:val="28"/>
        </w:rPr>
        <w:t>Overrepresentation</w:t>
      </w:r>
    </w:p>
    <w:p w14:paraId="200A884C" w14:textId="77777777" w:rsidR="004E416D" w:rsidRDefault="00AA3B95">
      <w:pPr>
        <w:tabs>
          <w:tab w:val="left" w:pos="2463"/>
          <w:tab w:val="left" w:pos="10211"/>
        </w:tabs>
        <w:spacing w:before="123"/>
        <w:ind w:left="1917"/>
        <w:rPr>
          <w:rFonts w:ascii="Times New Roman"/>
          <w:sz w:val="18"/>
        </w:rPr>
      </w:pPr>
      <w:r>
        <w:rPr>
          <w:color w:val="231F20"/>
          <w:sz w:val="18"/>
        </w:rPr>
        <w:t>40%</w:t>
      </w:r>
      <w:r>
        <w:rPr>
          <w:color w:val="231F20"/>
          <w:sz w:val="18"/>
        </w:rPr>
        <w:tab/>
      </w:r>
      <w:r>
        <w:rPr>
          <w:rFonts w:ascii="Times New Roman"/>
          <w:color w:val="231F20"/>
          <w:sz w:val="18"/>
          <w:u w:val="single" w:color="FFFFFF"/>
        </w:rPr>
        <w:t xml:space="preserve"> </w:t>
      </w:r>
      <w:r>
        <w:rPr>
          <w:rFonts w:ascii="Times New Roman"/>
          <w:color w:val="231F20"/>
          <w:sz w:val="18"/>
          <w:u w:val="single" w:color="FFFFFF"/>
        </w:rPr>
        <w:tab/>
      </w:r>
    </w:p>
    <w:p w14:paraId="4F1B82D5" w14:textId="77777777" w:rsidR="004E416D" w:rsidRDefault="00AA3B95">
      <w:pPr>
        <w:tabs>
          <w:tab w:val="left" w:pos="2463"/>
          <w:tab w:val="left" w:pos="5049"/>
          <w:tab w:val="left" w:pos="5616"/>
          <w:tab w:val="left" w:pos="10211"/>
        </w:tabs>
        <w:spacing w:before="23"/>
        <w:ind w:left="1917"/>
        <w:rPr>
          <w:rFonts w:ascii="Times New Roman"/>
          <w:sz w:val="18"/>
        </w:rPr>
      </w:pPr>
      <w:r>
        <w:pict w14:anchorId="0B35E05F">
          <v:shape id="_x0000_s1445" type="#_x0000_t202" style="position:absolute;left:0;text-align:left;margin-left:252.45pt;margin-top:5.3pt;width:258.15pt;height:89.7pt;z-index:1574758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67"/>
                    <w:gridCol w:w="1443"/>
                    <w:gridCol w:w="567"/>
                    <w:gridCol w:w="1443"/>
                    <w:gridCol w:w="567"/>
                    <w:gridCol w:w="576"/>
                  </w:tblGrid>
                  <w:tr w:rsidR="004E416D" w14:paraId="67D0F94D" w14:textId="77777777">
                    <w:trPr>
                      <w:trHeight w:val="336"/>
                    </w:trPr>
                    <w:tc>
                      <w:tcPr>
                        <w:tcW w:w="567" w:type="dxa"/>
                        <w:vMerge w:val="restart"/>
                        <w:shd w:val="clear" w:color="auto" w:fill="F17E3A"/>
                      </w:tcPr>
                      <w:p w14:paraId="2AFCF35E" w14:textId="77777777" w:rsidR="004E416D" w:rsidRDefault="004E416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4511199E" w14:textId="77777777" w:rsidR="004E416D" w:rsidRDefault="004E416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3C108C47" w14:textId="77777777" w:rsidR="004E416D" w:rsidRDefault="004E416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61E25D60" w14:textId="77777777" w:rsidR="004E416D" w:rsidRDefault="004E416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4425270F" w14:textId="77777777" w:rsidR="004E416D" w:rsidRDefault="004E416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6058359A" w14:textId="77777777" w:rsidR="004E416D" w:rsidRDefault="004E416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330D35E7" w14:textId="77777777" w:rsidR="004E416D" w:rsidRDefault="00AA3B95">
                        <w:pPr>
                          <w:pStyle w:val="TableParagraph"/>
                          <w:spacing w:before="160" w:line="164" w:lineRule="exact"/>
                          <w:ind w:left="-2586" w:right="-4608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  <w:u w:val="single" w:color="FFFFFF"/>
                          </w:rPr>
                          <w:t xml:space="preserve">                                                                                                                                                                           </w:t>
                        </w:r>
                        <w:r>
                          <w:rPr>
                            <w:rFonts w:ascii="Times New Roman"/>
                            <w:color w:val="231F20"/>
                            <w:spacing w:val="8"/>
                            <w:sz w:val="18"/>
                            <w:u w:val="single" w:color="FFFFFF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596" w:type="dxa"/>
                        <w:gridSpan w:val="5"/>
                        <w:tcBorders>
                          <w:bottom w:val="single" w:sz="8" w:space="0" w:color="FFFFFF"/>
                        </w:tcBorders>
                        <w:shd w:val="clear" w:color="auto" w:fill="FDE1CD"/>
                      </w:tcPr>
                      <w:p w14:paraId="1CD9BA68" w14:textId="77777777" w:rsidR="004E416D" w:rsidRDefault="004E416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E416D" w14:paraId="0BC63698" w14:textId="77777777">
                    <w:trPr>
                      <w:trHeight w:val="220"/>
                    </w:trPr>
                    <w:tc>
                      <w:tcPr>
                        <w:tcW w:w="567" w:type="dxa"/>
                        <w:vMerge/>
                        <w:tcBorders>
                          <w:top w:val="nil"/>
                        </w:tcBorders>
                        <w:shd w:val="clear" w:color="auto" w:fill="F17E3A"/>
                      </w:tcPr>
                      <w:p w14:paraId="56F8F0CA" w14:textId="77777777" w:rsidR="004E416D" w:rsidRDefault="004E416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3" w:type="dxa"/>
                        <w:gridSpan w:val="3"/>
                        <w:tcBorders>
                          <w:top w:val="single" w:sz="8" w:space="0" w:color="FFFFFF"/>
                          <w:bottom w:val="single" w:sz="8" w:space="0" w:color="FFFFFF"/>
                        </w:tcBorders>
                        <w:shd w:val="clear" w:color="auto" w:fill="FDE1CD"/>
                      </w:tcPr>
                      <w:p w14:paraId="273A4BDA" w14:textId="77777777" w:rsidR="004E416D" w:rsidRDefault="004E416D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single" w:sz="8" w:space="0" w:color="FFFFFF"/>
                        </w:tcBorders>
                        <w:shd w:val="clear" w:color="auto" w:fill="F17E3A"/>
                      </w:tcPr>
                      <w:p w14:paraId="027CB534" w14:textId="77777777" w:rsidR="004E416D" w:rsidRDefault="004E416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FFFFFF"/>
                          <w:bottom w:val="single" w:sz="8" w:space="0" w:color="FFFFFF"/>
                        </w:tcBorders>
                        <w:shd w:val="clear" w:color="auto" w:fill="FDE1CD"/>
                      </w:tcPr>
                      <w:p w14:paraId="0540388D" w14:textId="77777777" w:rsidR="004E416D" w:rsidRDefault="004E416D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4E416D" w14:paraId="15E242F8" w14:textId="77777777">
                    <w:trPr>
                      <w:trHeight w:val="220"/>
                    </w:trPr>
                    <w:tc>
                      <w:tcPr>
                        <w:tcW w:w="567" w:type="dxa"/>
                        <w:vMerge/>
                        <w:tcBorders>
                          <w:top w:val="nil"/>
                        </w:tcBorders>
                        <w:shd w:val="clear" w:color="auto" w:fill="F17E3A"/>
                      </w:tcPr>
                      <w:p w14:paraId="4E29269F" w14:textId="77777777" w:rsidR="004E416D" w:rsidRDefault="004E416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3" w:type="dxa"/>
                        <w:gridSpan w:val="3"/>
                        <w:tcBorders>
                          <w:top w:val="single" w:sz="8" w:space="0" w:color="FFFFFF"/>
                          <w:bottom w:val="single" w:sz="8" w:space="0" w:color="FFFFFF"/>
                        </w:tcBorders>
                        <w:shd w:val="clear" w:color="auto" w:fill="FDE1CD"/>
                      </w:tcPr>
                      <w:p w14:paraId="1BBB824D" w14:textId="77777777" w:rsidR="004E416D" w:rsidRDefault="004E416D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top w:val="nil"/>
                        </w:tcBorders>
                        <w:shd w:val="clear" w:color="auto" w:fill="F17E3A"/>
                      </w:tcPr>
                      <w:p w14:paraId="03827D12" w14:textId="77777777" w:rsidR="004E416D" w:rsidRDefault="004E416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FFFFFF"/>
                          <w:bottom w:val="single" w:sz="8" w:space="0" w:color="FFFFFF"/>
                        </w:tcBorders>
                        <w:shd w:val="clear" w:color="auto" w:fill="FDE1CD"/>
                      </w:tcPr>
                      <w:p w14:paraId="4004DEC0" w14:textId="77777777" w:rsidR="004E416D" w:rsidRDefault="004E416D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4E416D" w14:paraId="08982013" w14:textId="77777777">
                    <w:trPr>
                      <w:trHeight w:val="220"/>
                    </w:trPr>
                    <w:tc>
                      <w:tcPr>
                        <w:tcW w:w="567" w:type="dxa"/>
                        <w:vMerge/>
                        <w:tcBorders>
                          <w:top w:val="nil"/>
                        </w:tcBorders>
                        <w:shd w:val="clear" w:color="auto" w:fill="F17E3A"/>
                      </w:tcPr>
                      <w:p w14:paraId="242FE80E" w14:textId="77777777" w:rsidR="004E416D" w:rsidRDefault="004E416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3" w:type="dxa"/>
                        <w:gridSpan w:val="3"/>
                        <w:tcBorders>
                          <w:top w:val="single" w:sz="8" w:space="0" w:color="FFFFFF"/>
                          <w:bottom w:val="single" w:sz="8" w:space="0" w:color="FFFFFF"/>
                        </w:tcBorders>
                        <w:shd w:val="clear" w:color="auto" w:fill="FDE1CD"/>
                      </w:tcPr>
                      <w:p w14:paraId="5CE63142" w14:textId="77777777" w:rsidR="004E416D" w:rsidRDefault="004E416D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top w:val="nil"/>
                        </w:tcBorders>
                        <w:shd w:val="clear" w:color="auto" w:fill="F17E3A"/>
                      </w:tcPr>
                      <w:p w14:paraId="05FC9875" w14:textId="77777777" w:rsidR="004E416D" w:rsidRDefault="004E416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FFFFFF"/>
                          <w:bottom w:val="single" w:sz="8" w:space="0" w:color="FFFFFF"/>
                        </w:tcBorders>
                        <w:shd w:val="clear" w:color="auto" w:fill="FDE1CD"/>
                      </w:tcPr>
                      <w:p w14:paraId="46716E0F" w14:textId="77777777" w:rsidR="004E416D" w:rsidRDefault="004E416D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4E416D" w14:paraId="0522FF8F" w14:textId="77777777">
                    <w:trPr>
                      <w:trHeight w:val="211"/>
                    </w:trPr>
                    <w:tc>
                      <w:tcPr>
                        <w:tcW w:w="567" w:type="dxa"/>
                        <w:vMerge/>
                        <w:tcBorders>
                          <w:top w:val="nil"/>
                        </w:tcBorders>
                        <w:shd w:val="clear" w:color="auto" w:fill="F17E3A"/>
                      </w:tcPr>
                      <w:p w14:paraId="4F133E96" w14:textId="77777777" w:rsidR="004E416D" w:rsidRDefault="004E416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3" w:type="dxa"/>
                        <w:gridSpan w:val="3"/>
                        <w:tcBorders>
                          <w:top w:val="single" w:sz="8" w:space="0" w:color="FFFFFF"/>
                          <w:bottom w:val="single" w:sz="12" w:space="0" w:color="FFFFFF"/>
                        </w:tcBorders>
                        <w:shd w:val="clear" w:color="auto" w:fill="FDE1CD"/>
                      </w:tcPr>
                      <w:p w14:paraId="3054D77C" w14:textId="77777777" w:rsidR="004E416D" w:rsidRDefault="004E416D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top w:val="nil"/>
                        </w:tcBorders>
                        <w:shd w:val="clear" w:color="auto" w:fill="F17E3A"/>
                      </w:tcPr>
                      <w:p w14:paraId="41DB8577" w14:textId="77777777" w:rsidR="004E416D" w:rsidRDefault="004E416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FFFFFF"/>
                          <w:bottom w:val="single" w:sz="12" w:space="0" w:color="FFFFFF"/>
                        </w:tcBorders>
                        <w:shd w:val="clear" w:color="auto" w:fill="FDE1CD"/>
                      </w:tcPr>
                      <w:p w14:paraId="1D9C02C5" w14:textId="77777777" w:rsidR="004E416D" w:rsidRDefault="004E416D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4E416D" w14:paraId="4E885078" w14:textId="77777777">
                    <w:trPr>
                      <w:trHeight w:val="218"/>
                    </w:trPr>
                    <w:tc>
                      <w:tcPr>
                        <w:tcW w:w="567" w:type="dxa"/>
                        <w:vMerge/>
                        <w:tcBorders>
                          <w:top w:val="nil"/>
                        </w:tcBorders>
                        <w:shd w:val="clear" w:color="auto" w:fill="F17E3A"/>
                      </w:tcPr>
                      <w:p w14:paraId="2AB2C912" w14:textId="77777777" w:rsidR="004E416D" w:rsidRDefault="004E416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43" w:type="dxa"/>
                        <w:tcBorders>
                          <w:top w:val="single" w:sz="12" w:space="0" w:color="FFFFFF"/>
                          <w:bottom w:val="single" w:sz="8" w:space="0" w:color="FFFFFF"/>
                        </w:tcBorders>
                        <w:shd w:val="clear" w:color="auto" w:fill="FDE1CD"/>
                      </w:tcPr>
                      <w:p w14:paraId="27D89341" w14:textId="77777777" w:rsidR="004E416D" w:rsidRDefault="004E416D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single" w:sz="12" w:space="0" w:color="FFFFFF"/>
                        </w:tcBorders>
                        <w:shd w:val="clear" w:color="auto" w:fill="F17E3A"/>
                      </w:tcPr>
                      <w:p w14:paraId="3A95E4AD" w14:textId="77777777" w:rsidR="004E416D" w:rsidRDefault="004E416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43" w:type="dxa"/>
                        <w:tcBorders>
                          <w:top w:val="single" w:sz="12" w:space="0" w:color="FFFFFF"/>
                          <w:bottom w:val="single" w:sz="8" w:space="0" w:color="FFFFFF"/>
                        </w:tcBorders>
                        <w:shd w:val="clear" w:color="auto" w:fill="FDE1CD"/>
                      </w:tcPr>
                      <w:p w14:paraId="2372A64D" w14:textId="77777777" w:rsidR="004E416D" w:rsidRDefault="004E416D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top w:val="nil"/>
                        </w:tcBorders>
                        <w:shd w:val="clear" w:color="auto" w:fill="F17E3A"/>
                      </w:tcPr>
                      <w:p w14:paraId="0062AF91" w14:textId="77777777" w:rsidR="004E416D" w:rsidRDefault="004E416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12" w:space="0" w:color="FFFFFF"/>
                          <w:bottom w:val="single" w:sz="8" w:space="0" w:color="FFFFFF"/>
                        </w:tcBorders>
                        <w:shd w:val="clear" w:color="auto" w:fill="FDE1CD"/>
                      </w:tcPr>
                      <w:p w14:paraId="64F60E1D" w14:textId="77777777" w:rsidR="004E416D" w:rsidRDefault="004E416D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4E416D" w14:paraId="63A0CEA1" w14:textId="77777777">
                    <w:trPr>
                      <w:trHeight w:val="236"/>
                    </w:trPr>
                    <w:tc>
                      <w:tcPr>
                        <w:tcW w:w="567" w:type="dxa"/>
                        <w:vMerge/>
                        <w:tcBorders>
                          <w:top w:val="nil"/>
                        </w:tcBorders>
                        <w:shd w:val="clear" w:color="auto" w:fill="F17E3A"/>
                      </w:tcPr>
                      <w:p w14:paraId="5E83DCF7" w14:textId="77777777" w:rsidR="004E416D" w:rsidRDefault="004E416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43" w:type="dxa"/>
                        <w:tcBorders>
                          <w:top w:val="single" w:sz="8" w:space="0" w:color="FFFFFF"/>
                        </w:tcBorders>
                        <w:shd w:val="clear" w:color="auto" w:fill="FDE1CD"/>
                      </w:tcPr>
                      <w:p w14:paraId="03C0D39D" w14:textId="77777777" w:rsidR="004E416D" w:rsidRDefault="004E416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top w:val="nil"/>
                        </w:tcBorders>
                        <w:shd w:val="clear" w:color="auto" w:fill="F17E3A"/>
                      </w:tcPr>
                      <w:p w14:paraId="1782E662" w14:textId="77777777" w:rsidR="004E416D" w:rsidRDefault="004E416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43" w:type="dxa"/>
                        <w:tcBorders>
                          <w:top w:val="single" w:sz="8" w:space="0" w:color="FFFFFF"/>
                        </w:tcBorders>
                        <w:shd w:val="clear" w:color="auto" w:fill="FDE1CD"/>
                      </w:tcPr>
                      <w:p w14:paraId="13CD07DC" w14:textId="77777777" w:rsidR="004E416D" w:rsidRDefault="004E416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top w:val="nil"/>
                        </w:tcBorders>
                        <w:shd w:val="clear" w:color="auto" w:fill="F17E3A"/>
                      </w:tcPr>
                      <w:p w14:paraId="3BB3369F" w14:textId="77777777" w:rsidR="004E416D" w:rsidRDefault="004E416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FFFFFF"/>
                        </w:tcBorders>
                        <w:shd w:val="clear" w:color="auto" w:fill="FDE1CD"/>
                      </w:tcPr>
                      <w:p w14:paraId="65435856" w14:textId="77777777" w:rsidR="004E416D" w:rsidRDefault="004E416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14:paraId="2B23EC34" w14:textId="77777777" w:rsidR="004E416D" w:rsidRDefault="004E416D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231F20"/>
          <w:sz w:val="18"/>
        </w:rPr>
        <w:t>35%</w:t>
      </w:r>
      <w:r>
        <w:rPr>
          <w:color w:val="231F20"/>
          <w:sz w:val="18"/>
        </w:rPr>
        <w:tab/>
      </w:r>
      <w:r>
        <w:rPr>
          <w:rFonts w:ascii="Times New Roman"/>
          <w:color w:val="231F20"/>
          <w:sz w:val="18"/>
          <w:u w:val="single" w:color="FFFFFF"/>
        </w:rPr>
        <w:t xml:space="preserve"> </w:t>
      </w:r>
      <w:r>
        <w:rPr>
          <w:rFonts w:ascii="Times New Roman"/>
          <w:color w:val="231F20"/>
          <w:sz w:val="18"/>
          <w:u w:val="single" w:color="FFFFFF"/>
        </w:rPr>
        <w:tab/>
      </w:r>
      <w:r>
        <w:rPr>
          <w:rFonts w:ascii="Times New Roman"/>
          <w:color w:val="231F20"/>
          <w:sz w:val="18"/>
        </w:rPr>
        <w:tab/>
      </w:r>
      <w:r>
        <w:rPr>
          <w:rFonts w:ascii="Times New Roman"/>
          <w:color w:val="231F20"/>
          <w:sz w:val="18"/>
          <w:u w:val="single" w:color="FFFFFF"/>
        </w:rPr>
        <w:t xml:space="preserve"> </w:t>
      </w:r>
      <w:r>
        <w:rPr>
          <w:rFonts w:ascii="Times New Roman"/>
          <w:color w:val="231F20"/>
          <w:sz w:val="18"/>
          <w:u w:val="single" w:color="FFFFFF"/>
        </w:rPr>
        <w:tab/>
      </w:r>
    </w:p>
    <w:p w14:paraId="6D76FA32" w14:textId="77777777" w:rsidR="004E416D" w:rsidRDefault="00AA3B95">
      <w:pPr>
        <w:tabs>
          <w:tab w:val="left" w:pos="2463"/>
          <w:tab w:val="left" w:pos="5049"/>
        </w:tabs>
        <w:spacing w:before="22"/>
        <w:ind w:left="1917"/>
        <w:rPr>
          <w:rFonts w:ascii="Times New Roman"/>
          <w:sz w:val="18"/>
        </w:rPr>
      </w:pPr>
      <w:r>
        <w:rPr>
          <w:color w:val="231F20"/>
          <w:sz w:val="18"/>
        </w:rPr>
        <w:t>30%</w:t>
      </w:r>
      <w:r>
        <w:rPr>
          <w:color w:val="231F20"/>
          <w:sz w:val="18"/>
        </w:rPr>
        <w:tab/>
      </w:r>
      <w:r>
        <w:rPr>
          <w:rFonts w:ascii="Times New Roman"/>
          <w:color w:val="231F20"/>
          <w:sz w:val="18"/>
          <w:u w:val="single" w:color="FFFFFF"/>
        </w:rPr>
        <w:t xml:space="preserve"> </w:t>
      </w:r>
      <w:r>
        <w:rPr>
          <w:rFonts w:ascii="Times New Roman"/>
          <w:color w:val="231F20"/>
          <w:sz w:val="18"/>
          <w:u w:val="single" w:color="FFFFFF"/>
        </w:rPr>
        <w:tab/>
      </w:r>
    </w:p>
    <w:p w14:paraId="086941AF" w14:textId="77777777" w:rsidR="004E416D" w:rsidRDefault="00AA3B95">
      <w:pPr>
        <w:tabs>
          <w:tab w:val="left" w:pos="2463"/>
          <w:tab w:val="left" w:pos="5049"/>
        </w:tabs>
        <w:spacing w:before="23"/>
        <w:ind w:left="1917"/>
        <w:rPr>
          <w:rFonts w:ascii="Times New Roman"/>
          <w:sz w:val="18"/>
        </w:rPr>
      </w:pPr>
      <w:r>
        <w:rPr>
          <w:color w:val="231F20"/>
          <w:sz w:val="18"/>
        </w:rPr>
        <w:t>25%</w:t>
      </w:r>
      <w:r>
        <w:rPr>
          <w:color w:val="231F20"/>
          <w:sz w:val="18"/>
        </w:rPr>
        <w:tab/>
      </w:r>
      <w:r>
        <w:rPr>
          <w:rFonts w:ascii="Times New Roman"/>
          <w:color w:val="231F20"/>
          <w:sz w:val="18"/>
          <w:u w:val="single" w:color="FFFFFF"/>
        </w:rPr>
        <w:t xml:space="preserve"> </w:t>
      </w:r>
      <w:r>
        <w:rPr>
          <w:rFonts w:ascii="Times New Roman"/>
          <w:color w:val="231F20"/>
          <w:sz w:val="18"/>
          <w:u w:val="single" w:color="FFFFFF"/>
        </w:rPr>
        <w:tab/>
      </w:r>
    </w:p>
    <w:p w14:paraId="4909913E" w14:textId="77777777" w:rsidR="004E416D" w:rsidRDefault="00AA3B95">
      <w:pPr>
        <w:tabs>
          <w:tab w:val="left" w:pos="2463"/>
          <w:tab w:val="left" w:pos="5049"/>
        </w:tabs>
        <w:spacing w:before="23"/>
        <w:ind w:left="1917"/>
        <w:rPr>
          <w:rFonts w:ascii="Times New Roman"/>
          <w:sz w:val="18"/>
        </w:rPr>
      </w:pPr>
      <w:r>
        <w:rPr>
          <w:color w:val="231F20"/>
          <w:sz w:val="18"/>
        </w:rPr>
        <w:t>20%</w:t>
      </w:r>
      <w:r>
        <w:rPr>
          <w:color w:val="231F20"/>
          <w:sz w:val="18"/>
        </w:rPr>
        <w:tab/>
      </w:r>
      <w:r>
        <w:rPr>
          <w:rFonts w:ascii="Times New Roman"/>
          <w:color w:val="231F20"/>
          <w:sz w:val="18"/>
          <w:u w:val="single" w:color="FFFFFF"/>
        </w:rPr>
        <w:t xml:space="preserve"> </w:t>
      </w:r>
      <w:r>
        <w:rPr>
          <w:rFonts w:ascii="Times New Roman"/>
          <w:color w:val="231F20"/>
          <w:sz w:val="18"/>
          <w:u w:val="single" w:color="FFFFFF"/>
        </w:rPr>
        <w:tab/>
      </w:r>
    </w:p>
    <w:p w14:paraId="0F15D9FC" w14:textId="77777777" w:rsidR="004E416D" w:rsidRDefault="00AA3B95">
      <w:pPr>
        <w:tabs>
          <w:tab w:val="left" w:pos="2463"/>
          <w:tab w:val="left" w:pos="5049"/>
        </w:tabs>
        <w:spacing w:before="23"/>
        <w:ind w:left="1917"/>
        <w:rPr>
          <w:rFonts w:ascii="Times New Roman"/>
          <w:sz w:val="18"/>
        </w:rPr>
      </w:pPr>
      <w:r>
        <w:rPr>
          <w:color w:val="231F20"/>
          <w:sz w:val="18"/>
        </w:rPr>
        <w:t>15%</w:t>
      </w:r>
      <w:r>
        <w:rPr>
          <w:color w:val="231F20"/>
          <w:sz w:val="18"/>
        </w:rPr>
        <w:tab/>
      </w:r>
      <w:r>
        <w:rPr>
          <w:rFonts w:ascii="Times New Roman"/>
          <w:color w:val="231F20"/>
          <w:sz w:val="18"/>
          <w:u w:val="single" w:color="FFFFFF"/>
        </w:rPr>
        <w:t xml:space="preserve"> </w:t>
      </w:r>
      <w:r>
        <w:rPr>
          <w:rFonts w:ascii="Times New Roman"/>
          <w:color w:val="231F20"/>
          <w:sz w:val="18"/>
          <w:u w:val="single" w:color="FFFFFF"/>
        </w:rPr>
        <w:tab/>
      </w:r>
    </w:p>
    <w:p w14:paraId="54583F95" w14:textId="77777777" w:rsidR="004E416D" w:rsidRDefault="00AA3B95">
      <w:pPr>
        <w:tabs>
          <w:tab w:val="left" w:pos="2463"/>
          <w:tab w:val="left" w:pos="5049"/>
        </w:tabs>
        <w:spacing w:before="22"/>
        <w:ind w:left="1917"/>
        <w:rPr>
          <w:rFonts w:ascii="Times New Roman"/>
          <w:sz w:val="18"/>
        </w:rPr>
      </w:pPr>
      <w:r>
        <w:rPr>
          <w:color w:val="231F20"/>
          <w:sz w:val="18"/>
        </w:rPr>
        <w:t>10%</w:t>
      </w:r>
      <w:r>
        <w:rPr>
          <w:color w:val="231F20"/>
          <w:sz w:val="18"/>
        </w:rPr>
        <w:tab/>
      </w:r>
      <w:r>
        <w:rPr>
          <w:rFonts w:ascii="Times New Roman"/>
          <w:color w:val="231F20"/>
          <w:sz w:val="18"/>
          <w:u w:val="single" w:color="FFFFFF"/>
        </w:rPr>
        <w:t xml:space="preserve"> </w:t>
      </w:r>
      <w:r>
        <w:rPr>
          <w:rFonts w:ascii="Times New Roman"/>
          <w:color w:val="231F20"/>
          <w:sz w:val="18"/>
          <w:u w:val="single" w:color="FFFFFF"/>
        </w:rPr>
        <w:tab/>
      </w:r>
    </w:p>
    <w:p w14:paraId="588C2952" w14:textId="77777777" w:rsidR="004E416D" w:rsidRDefault="00AA3B95">
      <w:pPr>
        <w:tabs>
          <w:tab w:val="left" w:pos="2463"/>
          <w:tab w:val="left" w:pos="5049"/>
        </w:tabs>
        <w:spacing w:before="23"/>
        <w:ind w:left="2011"/>
        <w:rPr>
          <w:rFonts w:ascii="Times New Roman"/>
          <w:sz w:val="18"/>
        </w:rPr>
      </w:pPr>
      <w:r>
        <w:rPr>
          <w:color w:val="231F20"/>
          <w:sz w:val="18"/>
        </w:rPr>
        <w:t>5%</w:t>
      </w:r>
      <w:r>
        <w:rPr>
          <w:color w:val="231F20"/>
          <w:sz w:val="18"/>
        </w:rPr>
        <w:tab/>
      </w:r>
      <w:r>
        <w:rPr>
          <w:rFonts w:ascii="Times New Roman"/>
          <w:color w:val="231F20"/>
          <w:sz w:val="18"/>
          <w:u w:val="single" w:color="FFFFFF"/>
        </w:rPr>
        <w:t xml:space="preserve"> </w:t>
      </w:r>
      <w:r>
        <w:rPr>
          <w:rFonts w:ascii="Times New Roman"/>
          <w:color w:val="231F20"/>
          <w:sz w:val="18"/>
          <w:u w:val="single" w:color="FFFFFF"/>
        </w:rPr>
        <w:tab/>
      </w:r>
    </w:p>
    <w:p w14:paraId="141A01BD" w14:textId="77777777" w:rsidR="004E416D" w:rsidRDefault="00AA3B95">
      <w:pPr>
        <w:spacing w:before="23"/>
        <w:ind w:left="2011"/>
        <w:rPr>
          <w:sz w:val="18"/>
        </w:rPr>
      </w:pPr>
      <w:r>
        <w:rPr>
          <w:color w:val="231F20"/>
          <w:sz w:val="18"/>
        </w:rPr>
        <w:t>0%</w:t>
      </w:r>
    </w:p>
    <w:p w14:paraId="44C1660F" w14:textId="77777777" w:rsidR="004E416D" w:rsidRDefault="004E416D">
      <w:pPr>
        <w:rPr>
          <w:sz w:val="18"/>
        </w:rPr>
        <w:sectPr w:rsidR="004E416D">
          <w:headerReference w:type="default" r:id="rId66"/>
          <w:footerReference w:type="default" r:id="rId67"/>
          <w:pgSz w:w="11910" w:h="16840"/>
          <w:pgMar w:top="1100" w:right="0" w:bottom="1040" w:left="0" w:header="0" w:footer="859" w:gutter="0"/>
          <w:cols w:space="720"/>
        </w:sectPr>
      </w:pPr>
    </w:p>
    <w:p w14:paraId="4A752258" w14:textId="77777777" w:rsidR="004E416D" w:rsidRDefault="00AA3B95">
      <w:pPr>
        <w:spacing w:before="88"/>
        <w:ind w:left="2564"/>
        <w:jc w:val="center"/>
        <w:rPr>
          <w:sz w:val="18"/>
        </w:rPr>
      </w:pPr>
      <w:r>
        <w:rPr>
          <w:color w:val="231F20"/>
          <w:sz w:val="18"/>
        </w:rPr>
        <w:t>General population</w:t>
      </w:r>
      <w:r>
        <w:rPr>
          <w:color w:val="231F20"/>
          <w:spacing w:val="-54"/>
          <w:sz w:val="18"/>
        </w:rPr>
        <w:t xml:space="preserve"> </w:t>
      </w:r>
      <w:r>
        <w:rPr>
          <w:color w:val="231F20"/>
          <w:sz w:val="18"/>
        </w:rPr>
        <w:t>with intellectual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105"/>
          <w:sz w:val="18"/>
        </w:rPr>
        <w:t>disability</w:t>
      </w:r>
    </w:p>
    <w:p w14:paraId="0AB35C18" w14:textId="77777777" w:rsidR="004E416D" w:rsidRDefault="00AA3B95">
      <w:pPr>
        <w:spacing w:line="213" w:lineRule="exact"/>
        <w:ind w:left="2564"/>
        <w:jc w:val="center"/>
        <w:rPr>
          <w:sz w:val="18"/>
        </w:rPr>
      </w:pPr>
      <w:r>
        <w:rPr>
          <w:color w:val="231F20"/>
          <w:sz w:val="18"/>
        </w:rPr>
        <w:t>2%</w:t>
      </w:r>
    </w:p>
    <w:p w14:paraId="1DE0BB32" w14:textId="77777777" w:rsidR="004E416D" w:rsidRDefault="00AA3B95">
      <w:pPr>
        <w:spacing w:before="88"/>
        <w:ind w:left="521"/>
        <w:jc w:val="center"/>
        <w:rPr>
          <w:sz w:val="18"/>
        </w:rPr>
      </w:pPr>
      <w:r>
        <w:br w:type="column"/>
      </w:r>
      <w:r>
        <w:rPr>
          <w:color w:val="231F20"/>
          <w:sz w:val="18"/>
        </w:rPr>
        <w:t>Court defendants</w:t>
      </w:r>
      <w:r>
        <w:rPr>
          <w:color w:val="231F20"/>
          <w:spacing w:val="-54"/>
          <w:sz w:val="18"/>
        </w:rPr>
        <w:t xml:space="preserve"> </w:t>
      </w:r>
      <w:r>
        <w:rPr>
          <w:color w:val="231F20"/>
          <w:sz w:val="18"/>
        </w:rPr>
        <w:t>with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intellectual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105"/>
          <w:sz w:val="18"/>
        </w:rPr>
        <w:t>disability</w:t>
      </w:r>
    </w:p>
    <w:p w14:paraId="517A22AA" w14:textId="77777777" w:rsidR="004E416D" w:rsidRDefault="00AA3B95">
      <w:pPr>
        <w:spacing w:line="213" w:lineRule="exact"/>
        <w:ind w:left="521"/>
        <w:jc w:val="center"/>
        <w:rPr>
          <w:sz w:val="18"/>
        </w:rPr>
      </w:pPr>
      <w:r>
        <w:rPr>
          <w:color w:val="231F20"/>
          <w:sz w:val="18"/>
        </w:rPr>
        <w:t>37%</w:t>
      </w:r>
    </w:p>
    <w:p w14:paraId="5590A1C2" w14:textId="77777777" w:rsidR="004E416D" w:rsidRDefault="00AA3B95">
      <w:pPr>
        <w:spacing w:before="88"/>
        <w:ind w:left="499" w:right="14"/>
        <w:jc w:val="center"/>
        <w:rPr>
          <w:sz w:val="18"/>
        </w:rPr>
      </w:pPr>
      <w:r>
        <w:br w:type="column"/>
      </w:r>
      <w:r>
        <w:rPr>
          <w:color w:val="231F20"/>
          <w:sz w:val="18"/>
        </w:rPr>
        <w:t>Prison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inmates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with</w:t>
      </w:r>
      <w:r>
        <w:rPr>
          <w:color w:val="231F20"/>
          <w:spacing w:val="-53"/>
          <w:sz w:val="18"/>
        </w:rPr>
        <w:t xml:space="preserve"> </w:t>
      </w:r>
      <w:r>
        <w:rPr>
          <w:color w:val="231F20"/>
          <w:w w:val="105"/>
          <w:sz w:val="18"/>
        </w:rPr>
        <w:t>intellectual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sz w:val="18"/>
        </w:rPr>
        <w:t>disabilty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Qld</w:t>
      </w:r>
    </w:p>
    <w:p w14:paraId="289A6CB0" w14:textId="77777777" w:rsidR="004E416D" w:rsidRDefault="00AA3B95">
      <w:pPr>
        <w:spacing w:line="213" w:lineRule="exact"/>
        <w:ind w:left="1074" w:right="589"/>
        <w:jc w:val="center"/>
        <w:rPr>
          <w:sz w:val="18"/>
        </w:rPr>
      </w:pPr>
      <w:r>
        <w:rPr>
          <w:color w:val="231F20"/>
          <w:sz w:val="18"/>
        </w:rPr>
        <w:t>10%</w:t>
      </w:r>
    </w:p>
    <w:p w14:paraId="47487447" w14:textId="77777777" w:rsidR="004E416D" w:rsidRDefault="00AA3B95">
      <w:pPr>
        <w:spacing w:before="88"/>
        <w:ind w:left="380" w:right="1757"/>
        <w:jc w:val="center"/>
        <w:rPr>
          <w:sz w:val="18"/>
        </w:rPr>
      </w:pPr>
      <w:r>
        <w:br w:type="column"/>
      </w:r>
      <w:r>
        <w:rPr>
          <w:color w:val="231F20"/>
          <w:sz w:val="18"/>
        </w:rPr>
        <w:t>Prison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inmates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with</w:t>
      </w:r>
      <w:r>
        <w:rPr>
          <w:color w:val="231F20"/>
          <w:spacing w:val="-54"/>
          <w:sz w:val="18"/>
        </w:rPr>
        <w:t xml:space="preserve"> </w:t>
      </w:r>
      <w:r>
        <w:rPr>
          <w:color w:val="231F20"/>
          <w:w w:val="105"/>
          <w:sz w:val="18"/>
        </w:rPr>
        <w:t>learning</w:t>
      </w:r>
    </w:p>
    <w:p w14:paraId="41A1A78D" w14:textId="77777777" w:rsidR="004E416D" w:rsidRDefault="00AA3B95">
      <w:pPr>
        <w:spacing w:line="237" w:lineRule="auto"/>
        <w:ind w:left="380" w:right="1757"/>
        <w:jc w:val="center"/>
        <w:rPr>
          <w:sz w:val="18"/>
        </w:rPr>
      </w:pPr>
      <w:r>
        <w:rPr>
          <w:color w:val="231F20"/>
          <w:spacing w:val="-2"/>
          <w:w w:val="105"/>
          <w:sz w:val="18"/>
        </w:rPr>
        <w:t xml:space="preserve">disabilities </w:t>
      </w:r>
      <w:r>
        <w:rPr>
          <w:color w:val="231F20"/>
          <w:spacing w:val="-1"/>
          <w:w w:val="105"/>
          <w:sz w:val="18"/>
        </w:rPr>
        <w:t>- Qld</w:t>
      </w:r>
      <w:r>
        <w:rPr>
          <w:color w:val="231F20"/>
          <w:spacing w:val="-5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29%</w:t>
      </w:r>
    </w:p>
    <w:p w14:paraId="71A5AB4E" w14:textId="77777777" w:rsidR="004E416D" w:rsidRDefault="004E416D">
      <w:pPr>
        <w:spacing w:line="237" w:lineRule="auto"/>
        <w:jc w:val="center"/>
        <w:rPr>
          <w:sz w:val="18"/>
        </w:rPr>
        <w:sectPr w:rsidR="004E416D">
          <w:type w:val="continuous"/>
          <w:pgSz w:w="11910" w:h="16840"/>
          <w:pgMar w:top="1580" w:right="0" w:bottom="280" w:left="0" w:header="720" w:footer="720" w:gutter="0"/>
          <w:cols w:num="4" w:space="720" w:equalWidth="0">
            <w:col w:w="4083" w:space="40"/>
            <w:col w:w="1899" w:space="39"/>
            <w:col w:w="2076" w:space="40"/>
            <w:col w:w="3733"/>
          </w:cols>
        </w:sectPr>
      </w:pPr>
    </w:p>
    <w:p w14:paraId="7BA9BC6E" w14:textId="77777777" w:rsidR="004E416D" w:rsidRDefault="004E416D">
      <w:pPr>
        <w:pStyle w:val="BodyText"/>
        <w:rPr>
          <w:sz w:val="20"/>
        </w:rPr>
      </w:pPr>
    </w:p>
    <w:p w14:paraId="39AEB3C9" w14:textId="77777777" w:rsidR="004E416D" w:rsidRDefault="004E416D">
      <w:pPr>
        <w:pStyle w:val="BodyText"/>
        <w:rPr>
          <w:sz w:val="20"/>
        </w:rPr>
      </w:pPr>
    </w:p>
    <w:p w14:paraId="7E33E82E" w14:textId="77777777" w:rsidR="004E416D" w:rsidRDefault="00AA3B95">
      <w:pPr>
        <w:pStyle w:val="Heading2"/>
        <w:tabs>
          <w:tab w:val="left" w:pos="10783"/>
        </w:tabs>
        <w:spacing w:before="191"/>
        <w:ind w:left="1145" w:firstLine="0"/>
        <w:jc w:val="both"/>
      </w:pPr>
      <w:bookmarkStart w:id="2" w:name="_TOC_250026"/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2.4</w:t>
      </w:r>
      <w:r>
        <w:rPr>
          <w:color w:val="FFFFFF"/>
          <w:spacing w:val="29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Police</w:t>
      </w:r>
      <w:r>
        <w:rPr>
          <w:color w:val="FFFFFF"/>
          <w:spacing w:val="-14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contact</w:t>
      </w:r>
      <w:bookmarkEnd w:id="2"/>
      <w:r>
        <w:rPr>
          <w:color w:val="FFFFFF"/>
          <w:shd w:val="clear" w:color="auto" w:fill="F17E3A"/>
        </w:rPr>
        <w:tab/>
      </w:r>
    </w:p>
    <w:p w14:paraId="285F1576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62C7274F" w14:textId="77777777" w:rsidR="004E416D" w:rsidRDefault="00AA3B95">
      <w:pPr>
        <w:pStyle w:val="BodyText"/>
        <w:spacing w:line="249" w:lineRule="auto"/>
        <w:ind w:left="1145" w:right="1119"/>
        <w:jc w:val="both"/>
      </w:pPr>
      <w:r>
        <w:rPr>
          <w:color w:val="231F20"/>
          <w:w w:val="90"/>
        </w:rPr>
        <w:t>Reliable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prevalence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capacity-related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comes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disproportionately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prisons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rather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earlier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stages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process.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Absent Queensland research we make inferences based on data from other jurisdictions.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Pre-conviction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outside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picture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undistorted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filtering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processes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help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inform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interventions.</w:t>
      </w:r>
    </w:p>
    <w:p w14:paraId="0D3BDA91" w14:textId="77777777" w:rsidR="004E416D" w:rsidRDefault="00AA3B95">
      <w:pPr>
        <w:pStyle w:val="BodyText"/>
        <w:spacing w:before="233" w:line="249" w:lineRule="auto"/>
        <w:ind w:left="1145" w:right="1120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NSW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Reform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Commission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investigated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experiences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mid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1990s,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commissioning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studies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Susan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Hayes:</w:t>
      </w:r>
    </w:p>
    <w:p w14:paraId="4C3CB07C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98"/>
          <w:tab w:val="left" w:pos="1600"/>
        </w:tabs>
        <w:spacing w:before="228"/>
        <w:ind w:left="1599" w:hanging="455"/>
        <w:rPr>
          <w:sz w:val="13"/>
        </w:rPr>
      </w:pPr>
      <w:r>
        <w:rPr>
          <w:color w:val="231F20"/>
          <w:w w:val="90"/>
          <w:sz w:val="23"/>
        </w:rPr>
        <w:t>23.6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percent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defendants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across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six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local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had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w w:val="90"/>
          <w:position w:val="8"/>
          <w:sz w:val="13"/>
        </w:rPr>
        <w:t>23</w:t>
      </w:r>
    </w:p>
    <w:p w14:paraId="4F4B6DA5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98"/>
          <w:tab w:val="left" w:pos="1600"/>
        </w:tabs>
        <w:spacing w:before="235"/>
        <w:ind w:left="1599" w:hanging="455"/>
        <w:rPr>
          <w:sz w:val="13"/>
        </w:rPr>
      </w:pPr>
      <w:r>
        <w:rPr>
          <w:color w:val="231F20"/>
          <w:w w:val="90"/>
          <w:sz w:val="23"/>
        </w:rPr>
        <w:t>14.1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percent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defendants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learning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difficulties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were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borderline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range</w:t>
      </w:r>
      <w:r>
        <w:rPr>
          <w:color w:val="231F20"/>
          <w:w w:val="90"/>
          <w:position w:val="8"/>
          <w:sz w:val="13"/>
        </w:rPr>
        <w:t>24</w:t>
      </w:r>
    </w:p>
    <w:p w14:paraId="1BBA42A9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98"/>
          <w:tab w:val="left" w:pos="1600"/>
        </w:tabs>
        <w:spacing w:before="235"/>
        <w:ind w:left="1599" w:hanging="455"/>
        <w:rPr>
          <w:sz w:val="23"/>
        </w:rPr>
      </w:pPr>
      <w:r>
        <w:rPr>
          <w:color w:val="231F20"/>
          <w:w w:val="90"/>
          <w:sz w:val="23"/>
        </w:rPr>
        <w:t>40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percent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defendants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had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learning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impairments</w:t>
      </w:r>
    </w:p>
    <w:p w14:paraId="539C2090" w14:textId="77777777" w:rsidR="004E416D" w:rsidRDefault="00AA3B95">
      <w:pPr>
        <w:pStyle w:val="BodyText"/>
        <w:spacing w:before="236" w:line="249" w:lineRule="auto"/>
        <w:ind w:left="1145" w:right="1119"/>
        <w:jc w:val="both"/>
      </w:pP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data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challenged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two-dimensional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media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stereotypes: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instead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hardened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career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criminals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many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defendants are people who have intellectual impairment, come from low socio-economic backgrounds,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did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complete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school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poor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often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unemployed.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crimes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usually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non-violent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commonly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involve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form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public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nuisance,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drug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posses</w:t>
      </w:r>
      <w:r>
        <w:rPr>
          <w:color w:val="231F20"/>
          <w:w w:val="95"/>
        </w:rPr>
        <w:t>sion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opportunistic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petty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theft.</w:t>
      </w:r>
      <w:r>
        <w:rPr>
          <w:color w:val="231F20"/>
          <w:spacing w:val="55"/>
          <w:w w:val="95"/>
        </w:rPr>
        <w:t xml:space="preserve"> </w:t>
      </w:r>
      <w:r>
        <w:rPr>
          <w:color w:val="231F20"/>
          <w:w w:val="95"/>
        </w:rPr>
        <w:t>Policy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makers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legislators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based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subsequent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policy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legislative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reform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findings.</w:t>
      </w:r>
    </w:p>
    <w:p w14:paraId="279A25FB" w14:textId="77777777" w:rsidR="004E416D" w:rsidRDefault="00AA3B95">
      <w:pPr>
        <w:pStyle w:val="BodyText"/>
        <w:spacing w:before="11"/>
        <w:rPr>
          <w:sz w:val="29"/>
        </w:rPr>
      </w:pPr>
      <w:r>
        <w:pict w14:anchorId="2CED42CD">
          <v:shape id="_x0000_s1444" style="position:absolute;margin-left:56.7pt;margin-top:20.5pt;width:481.9pt;height:.1pt;z-index:-15710720;mso-wrap-distance-left:0;mso-wrap-distance-right:0;mso-position-horizontal-relative:page" coordorigin="1134,410" coordsize="9638,0" path="m1134,410r9638,e" filled="f" strokecolor="#f17e3a" strokeweight="1pt">
            <v:path arrowok="t"/>
            <w10:wrap type="topAndBottom" anchorx="page"/>
          </v:shape>
        </w:pict>
      </w:r>
    </w:p>
    <w:p w14:paraId="5FAFD6B6" w14:textId="77777777" w:rsidR="004E416D" w:rsidRDefault="00AA3B95">
      <w:pPr>
        <w:pStyle w:val="ListParagraph"/>
        <w:numPr>
          <w:ilvl w:val="0"/>
          <w:numId w:val="86"/>
        </w:numPr>
        <w:tabs>
          <w:tab w:val="left" w:pos="1418"/>
        </w:tabs>
        <w:spacing w:before="47"/>
        <w:ind w:hanging="285"/>
        <w:rPr>
          <w:rFonts w:ascii="Century Gothic" w:hAnsi="Century Gothic"/>
          <w:i/>
          <w:sz w:val="15"/>
        </w:rPr>
      </w:pPr>
      <w:r>
        <w:rPr>
          <w:color w:val="000004"/>
          <w:w w:val="80"/>
          <w:sz w:val="15"/>
        </w:rPr>
        <w:t>Department</w:t>
      </w:r>
      <w:r>
        <w:rPr>
          <w:color w:val="000004"/>
          <w:spacing w:val="5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of</w:t>
      </w:r>
      <w:r>
        <w:rPr>
          <w:color w:val="000004"/>
          <w:spacing w:val="5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Justice.</w:t>
      </w:r>
      <w:r>
        <w:rPr>
          <w:color w:val="000004"/>
          <w:spacing w:val="5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2009.</w:t>
      </w:r>
      <w:r>
        <w:rPr>
          <w:color w:val="000004"/>
          <w:spacing w:val="5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Committing</w:t>
      </w:r>
      <w:r>
        <w:rPr>
          <w:rFonts w:ascii="Century Gothic" w:hAns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to</w:t>
      </w:r>
      <w:r>
        <w:rPr>
          <w:rFonts w:ascii="Century Gothic" w:hAnsi="Century Gothic"/>
          <w:i/>
          <w:color w:val="000004"/>
          <w:spacing w:val="8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the</w:t>
      </w:r>
      <w:r>
        <w:rPr>
          <w:rFonts w:ascii="Century Gothic" w:hAnsi="Century Gothic"/>
          <w:i/>
          <w:color w:val="000004"/>
          <w:spacing w:val="8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Challenges</w:t>
      </w:r>
      <w:r>
        <w:rPr>
          <w:rFonts w:ascii="Century Gothic" w:hAns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Corrections</w:t>
      </w:r>
      <w:r>
        <w:rPr>
          <w:rFonts w:ascii="Century Gothic" w:hAnsi="Century Gothic"/>
          <w:i/>
          <w:color w:val="000004"/>
          <w:spacing w:val="8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Victoria</w:t>
      </w:r>
      <w:r>
        <w:rPr>
          <w:rFonts w:ascii="Century Gothic" w:hAns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Disability</w:t>
      </w:r>
      <w:r>
        <w:rPr>
          <w:rFonts w:ascii="Century Gothic" w:hAnsi="Century Gothic"/>
          <w:i/>
          <w:color w:val="000004"/>
          <w:spacing w:val="8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Framework</w:t>
      </w:r>
      <w:r>
        <w:rPr>
          <w:rFonts w:ascii="Century Gothic" w:hAns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2010–2012</w:t>
      </w:r>
      <w:r>
        <w:rPr>
          <w:rFonts w:ascii="Century Gothic" w:hAnsi="Century Gothic"/>
          <w:i/>
          <w:color w:val="000004"/>
          <w:spacing w:val="8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.</w:t>
      </w:r>
    </w:p>
    <w:p w14:paraId="77CCFDB9" w14:textId="77777777" w:rsidR="004E416D" w:rsidRDefault="00AA3B95">
      <w:pPr>
        <w:pStyle w:val="ListParagraph"/>
        <w:numPr>
          <w:ilvl w:val="0"/>
          <w:numId w:val="86"/>
        </w:numPr>
        <w:tabs>
          <w:tab w:val="left" w:pos="1418"/>
        </w:tabs>
        <w:spacing w:before="16" w:line="261" w:lineRule="auto"/>
        <w:ind w:left="1133" w:right="2751" w:firstLine="0"/>
        <w:rPr>
          <w:sz w:val="15"/>
        </w:rPr>
      </w:pPr>
      <w:r>
        <w:rPr>
          <w:color w:val="000004"/>
          <w:w w:val="85"/>
          <w:sz w:val="15"/>
        </w:rPr>
        <w:t>S</w:t>
      </w:r>
      <w:r>
        <w:rPr>
          <w:color w:val="000004"/>
          <w:spacing w:val="-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Hayes.</w:t>
      </w:r>
      <w:r>
        <w:rPr>
          <w:color w:val="000004"/>
          <w:spacing w:val="-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1997.</w:t>
      </w:r>
      <w:r>
        <w:rPr>
          <w:color w:val="000004"/>
          <w:spacing w:val="-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‘Prevalence</w:t>
      </w:r>
      <w:r>
        <w:rPr>
          <w:color w:val="000004"/>
          <w:spacing w:val="-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</w:t>
      </w:r>
      <w:r>
        <w:rPr>
          <w:color w:val="000004"/>
          <w:spacing w:val="-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intellectual</w:t>
      </w:r>
      <w:r>
        <w:rPr>
          <w:color w:val="000004"/>
          <w:spacing w:val="-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disability</w:t>
      </w:r>
      <w:r>
        <w:rPr>
          <w:color w:val="000004"/>
          <w:spacing w:val="-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</w:t>
      </w:r>
      <w:r>
        <w:rPr>
          <w:color w:val="000004"/>
          <w:spacing w:val="-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local</w:t>
      </w:r>
      <w:r>
        <w:rPr>
          <w:color w:val="000004"/>
          <w:spacing w:val="-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courts’.</w:t>
      </w:r>
      <w:r>
        <w:rPr>
          <w:color w:val="000004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Journal</w:t>
      </w:r>
      <w:r>
        <w:rPr>
          <w:rFonts w:ascii="Century Gothic" w:hAnsi="Century Gothic"/>
          <w:i/>
          <w:color w:val="000004"/>
          <w:spacing w:val="-2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of</w:t>
      </w:r>
      <w:r>
        <w:rPr>
          <w:rFonts w:ascii="Century Gothic" w:hAnsi="Century Gothic"/>
          <w:i/>
          <w:color w:val="000004"/>
          <w:spacing w:val="-2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Intellectual</w:t>
      </w:r>
      <w:r>
        <w:rPr>
          <w:rFonts w:ascii="Century Gothic" w:hAnsi="Century Gothic"/>
          <w:i/>
          <w:color w:val="000004"/>
          <w:spacing w:val="-2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and</w:t>
      </w:r>
      <w:r>
        <w:rPr>
          <w:rFonts w:ascii="Century Gothic" w:hAnsi="Century Gothic"/>
          <w:i/>
          <w:color w:val="000004"/>
          <w:spacing w:val="-1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Developmental</w:t>
      </w:r>
      <w:r>
        <w:rPr>
          <w:rFonts w:ascii="Century Gothic" w:hAnsi="Century Gothic"/>
          <w:i/>
          <w:color w:val="000004"/>
          <w:spacing w:val="-2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Disability</w:t>
      </w:r>
      <w:r>
        <w:rPr>
          <w:color w:val="000004"/>
          <w:w w:val="85"/>
          <w:sz w:val="15"/>
        </w:rPr>
        <w:t>.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22(2):</w:t>
      </w:r>
      <w:r>
        <w:rPr>
          <w:color w:val="000004"/>
          <w:spacing w:val="-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71-85.</w:t>
      </w:r>
      <w:r>
        <w:rPr>
          <w:color w:val="000004"/>
          <w:spacing w:val="-37"/>
          <w:w w:val="85"/>
          <w:sz w:val="15"/>
        </w:rPr>
        <w:t xml:space="preserve"> </w:t>
      </w:r>
      <w:r>
        <w:rPr>
          <w:color w:val="000004"/>
          <w:sz w:val="15"/>
        </w:rPr>
        <w:t>24</w:t>
      </w:r>
      <w:r>
        <w:rPr>
          <w:color w:val="000004"/>
          <w:spacing w:val="47"/>
          <w:sz w:val="15"/>
        </w:rPr>
        <w:t xml:space="preserve"> </w:t>
      </w:r>
      <w:r>
        <w:rPr>
          <w:color w:val="000004"/>
          <w:sz w:val="15"/>
        </w:rPr>
        <w:t>IQ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70-79.</w:t>
      </w:r>
    </w:p>
    <w:p w14:paraId="0E2E9AD8" w14:textId="77777777" w:rsidR="004E416D" w:rsidRDefault="004E416D">
      <w:pPr>
        <w:spacing w:line="261" w:lineRule="auto"/>
        <w:rPr>
          <w:sz w:val="15"/>
        </w:rPr>
        <w:sectPr w:rsidR="004E416D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2CF71508" w14:textId="77777777" w:rsidR="004E416D" w:rsidRDefault="004E416D">
      <w:pPr>
        <w:pStyle w:val="BodyText"/>
        <w:rPr>
          <w:sz w:val="20"/>
        </w:rPr>
      </w:pPr>
    </w:p>
    <w:p w14:paraId="1DEE8F1A" w14:textId="77777777" w:rsidR="004E416D" w:rsidRDefault="004E416D">
      <w:pPr>
        <w:pStyle w:val="BodyText"/>
        <w:spacing w:before="10"/>
        <w:rPr>
          <w:sz w:val="19"/>
        </w:rPr>
      </w:pPr>
    </w:p>
    <w:p w14:paraId="63F49EF3" w14:textId="77777777" w:rsidR="004E416D" w:rsidRDefault="00AA3B95">
      <w:pPr>
        <w:pStyle w:val="BodyText"/>
        <w:spacing w:before="96" w:line="249" w:lineRule="auto"/>
        <w:ind w:left="1133" w:right="1130"/>
        <w:jc w:val="both"/>
      </w:pPr>
      <w:r>
        <w:rPr>
          <w:color w:val="231F20"/>
          <w:w w:val="90"/>
        </w:rPr>
        <w:t>Research commissioned by the NSW Law Reform Commission in 2012 examined defendants and mental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health, finding that police in NSW spend approximately 10 percent of their time with people with mental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health impairments.</w:t>
      </w:r>
      <w:r>
        <w:rPr>
          <w:color w:val="231F20"/>
          <w:w w:val="90"/>
          <w:position w:val="8"/>
          <w:sz w:val="13"/>
        </w:rPr>
        <w:t>25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 Victorian study showed that people</w:t>
      </w:r>
      <w:r>
        <w:rPr>
          <w:color w:val="231F20"/>
          <w:w w:val="90"/>
        </w:rPr>
        <w:t xml:space="preserve"> with mental illnesses are overrepresented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police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custody:</w:t>
      </w:r>
    </w:p>
    <w:p w14:paraId="3A82CD8F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1"/>
        <w:ind w:hanging="455"/>
        <w:rPr>
          <w:sz w:val="23"/>
        </w:rPr>
      </w:pPr>
      <w:r>
        <w:rPr>
          <w:color w:val="231F20"/>
          <w:w w:val="90"/>
          <w:sz w:val="23"/>
        </w:rPr>
        <w:t>More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half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prior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contact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public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system.</w:t>
      </w:r>
    </w:p>
    <w:p w14:paraId="4714B566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 w:line="247" w:lineRule="auto"/>
        <w:ind w:right="1132"/>
        <w:rPr>
          <w:sz w:val="23"/>
        </w:rPr>
      </w:pPr>
      <w:r>
        <w:rPr>
          <w:color w:val="231F20"/>
          <w:w w:val="90"/>
          <w:sz w:val="23"/>
        </w:rPr>
        <w:t>One-third</w:t>
      </w:r>
      <w:r>
        <w:rPr>
          <w:color w:val="231F20"/>
          <w:spacing w:val="-2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2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detainees</w:t>
      </w:r>
      <w:r>
        <w:rPr>
          <w:color w:val="231F20"/>
          <w:spacing w:val="-2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reported</w:t>
      </w:r>
      <w:r>
        <w:rPr>
          <w:color w:val="231F20"/>
          <w:spacing w:val="-2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current</w:t>
      </w:r>
      <w:r>
        <w:rPr>
          <w:color w:val="231F20"/>
          <w:spacing w:val="-2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psychiatric</w:t>
      </w:r>
      <w:r>
        <w:rPr>
          <w:color w:val="231F20"/>
          <w:spacing w:val="-2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symptoms</w:t>
      </w:r>
      <w:r>
        <w:rPr>
          <w:color w:val="231F20"/>
          <w:spacing w:val="-2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(most</w:t>
      </w:r>
      <w:r>
        <w:rPr>
          <w:color w:val="231F20"/>
          <w:spacing w:val="-2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commonly</w:t>
      </w:r>
      <w:r>
        <w:rPr>
          <w:color w:val="231F20"/>
          <w:spacing w:val="-2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anxiety</w:t>
      </w:r>
      <w:r>
        <w:rPr>
          <w:color w:val="231F20"/>
          <w:spacing w:val="-2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2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depression)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at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time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detention.</w:t>
      </w:r>
    </w:p>
    <w:p w14:paraId="007FEAB7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0"/>
        <w:ind w:hanging="455"/>
        <w:rPr>
          <w:sz w:val="13"/>
        </w:rPr>
      </w:pPr>
      <w:r>
        <w:rPr>
          <w:color w:val="231F20"/>
          <w:w w:val="90"/>
          <w:sz w:val="23"/>
        </w:rPr>
        <w:t>One-third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detainees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were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receiving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psychiatric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treatment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community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time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arrest.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position w:val="8"/>
          <w:sz w:val="13"/>
        </w:rPr>
        <w:t>26</w:t>
      </w:r>
    </w:p>
    <w:p w14:paraId="465C2E18" w14:textId="77777777" w:rsidR="004E416D" w:rsidRDefault="00AA3B95">
      <w:pPr>
        <w:pStyle w:val="BodyText"/>
        <w:spacing w:before="236" w:line="249" w:lineRule="auto"/>
        <w:ind w:left="1133" w:right="1132"/>
        <w:jc w:val="both"/>
      </w:pPr>
      <w:r>
        <w:rPr>
          <w:color w:val="231F20"/>
          <w:w w:val="90"/>
        </w:rPr>
        <w:t>In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follow-up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Victorian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study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authors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assessed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150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cells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identify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current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lifetime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illness:</w:t>
      </w:r>
    </w:p>
    <w:p w14:paraId="596130BA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28"/>
        <w:ind w:hanging="455"/>
        <w:rPr>
          <w:sz w:val="23"/>
        </w:rPr>
      </w:pPr>
      <w:r>
        <w:rPr>
          <w:color w:val="231F20"/>
          <w:w w:val="90"/>
          <w:sz w:val="23"/>
        </w:rPr>
        <w:t>Three-quarters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detainees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met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diagnostic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criteria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at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least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disorder.</w:t>
      </w:r>
    </w:p>
    <w:p w14:paraId="009724FE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Over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half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detainees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history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contact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public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services.</w:t>
      </w:r>
    </w:p>
    <w:p w14:paraId="4172DA72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A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quarter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detainees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been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admitted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psychiatric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hospitals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least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occasion.</w:t>
      </w:r>
    </w:p>
    <w:p w14:paraId="6E332DC4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1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majority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detainees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committed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non-violent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offences.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position w:val="8"/>
          <w:sz w:val="13"/>
        </w:rPr>
        <w:t>27</w:t>
      </w:r>
    </w:p>
    <w:p w14:paraId="3C6FA227" w14:textId="77777777" w:rsidR="004E416D" w:rsidRDefault="00AA3B95">
      <w:pPr>
        <w:pStyle w:val="BodyText"/>
        <w:spacing w:before="236" w:line="249" w:lineRule="auto"/>
        <w:ind w:left="1133" w:right="1131"/>
        <w:jc w:val="both"/>
        <w:rPr>
          <w:sz w:val="13"/>
        </w:rPr>
      </w:pPr>
      <w:r>
        <w:rPr>
          <w:color w:val="231F20"/>
          <w:w w:val="95"/>
        </w:rPr>
        <w:t>More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recent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explored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relationship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between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offending,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experiences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abuse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among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sample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detainees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South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Wales,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Queensland,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South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Australia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Australia.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found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high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levels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illness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symptoms,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particularly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among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women.</w:t>
      </w:r>
      <w:r>
        <w:rPr>
          <w:color w:val="231F20"/>
          <w:w w:val="90"/>
          <w:position w:val="8"/>
          <w:sz w:val="13"/>
        </w:rPr>
        <w:t>28</w:t>
      </w:r>
      <w:r>
        <w:rPr>
          <w:color w:val="231F20"/>
          <w:spacing w:val="20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2012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‘Gateway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study’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that:</w:t>
      </w:r>
      <w:r>
        <w:rPr>
          <w:color w:val="231F20"/>
          <w:position w:val="8"/>
          <w:sz w:val="13"/>
        </w:rPr>
        <w:t>29</w:t>
      </w:r>
    </w:p>
    <w:p w14:paraId="21AC8604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0"/>
        <w:ind w:hanging="455"/>
        <w:rPr>
          <w:sz w:val="23"/>
        </w:rPr>
      </w:pPr>
      <w:r>
        <w:rPr>
          <w:color w:val="231F20"/>
          <w:w w:val="90"/>
          <w:sz w:val="23"/>
        </w:rPr>
        <w:t>41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percent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detainees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been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previously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diagnosed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problem</w:t>
      </w:r>
    </w:p>
    <w:p w14:paraId="729E04BE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64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percent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women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46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percent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were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screened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identified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having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disorder</w:t>
      </w:r>
    </w:p>
    <w:p w14:paraId="3328DD31" w14:textId="77777777" w:rsidR="004E416D" w:rsidRDefault="00AA3B95">
      <w:pPr>
        <w:pStyle w:val="BodyText"/>
        <w:spacing w:before="236" w:line="249" w:lineRule="auto"/>
        <w:ind w:left="1133" w:right="1131"/>
        <w:jc w:val="both"/>
      </w:pP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figures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demonstrate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work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largely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work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various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forms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and mental health impairment.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We discuss the implications in more detail in Chapter 3 but it is clear that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how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interact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vulnerable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issues,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impairments.</w:t>
      </w:r>
    </w:p>
    <w:p w14:paraId="41BA777E" w14:textId="77777777" w:rsidR="004E416D" w:rsidRDefault="004E416D">
      <w:pPr>
        <w:pStyle w:val="BodyText"/>
        <w:rPr>
          <w:sz w:val="20"/>
        </w:rPr>
      </w:pPr>
    </w:p>
    <w:p w14:paraId="2986FCAF" w14:textId="77777777" w:rsidR="004E416D" w:rsidRDefault="004E416D">
      <w:pPr>
        <w:pStyle w:val="BodyText"/>
        <w:rPr>
          <w:sz w:val="20"/>
        </w:rPr>
      </w:pPr>
    </w:p>
    <w:p w14:paraId="3A988C3B" w14:textId="77777777" w:rsidR="004E416D" w:rsidRDefault="004E416D">
      <w:pPr>
        <w:pStyle w:val="BodyText"/>
        <w:rPr>
          <w:sz w:val="20"/>
        </w:rPr>
      </w:pPr>
    </w:p>
    <w:p w14:paraId="0948984A" w14:textId="77777777" w:rsidR="004E416D" w:rsidRDefault="004E416D">
      <w:pPr>
        <w:pStyle w:val="BodyText"/>
        <w:rPr>
          <w:sz w:val="20"/>
        </w:rPr>
      </w:pPr>
    </w:p>
    <w:p w14:paraId="41071517" w14:textId="77777777" w:rsidR="004E416D" w:rsidRDefault="00AA3B95">
      <w:pPr>
        <w:pStyle w:val="BodyText"/>
        <w:spacing w:before="6"/>
        <w:rPr>
          <w:sz w:val="10"/>
        </w:rPr>
      </w:pPr>
      <w:r>
        <w:pict w14:anchorId="25288558">
          <v:shape id="_x0000_s1443" style="position:absolute;margin-left:56.7pt;margin-top:8.8pt;width:481.9pt;height:.1pt;z-index:-15709184;mso-wrap-distance-left:0;mso-wrap-distance-right:0;mso-position-horizontal-relative:page" coordorigin="1134,176" coordsize="9638,0" path="m1134,176r9638,e" filled="f" strokecolor="#f17e3a" strokeweight="1pt">
            <v:path arrowok="t"/>
            <w10:wrap type="topAndBottom" anchorx="page"/>
          </v:shape>
        </w:pict>
      </w:r>
    </w:p>
    <w:p w14:paraId="47C0F4C3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47" w:line="261" w:lineRule="auto"/>
        <w:ind w:right="1341"/>
        <w:rPr>
          <w:sz w:val="15"/>
        </w:rPr>
      </w:pPr>
      <w:r>
        <w:rPr>
          <w:color w:val="000004"/>
          <w:w w:val="80"/>
          <w:sz w:val="15"/>
        </w:rPr>
        <w:t>New</w:t>
      </w:r>
      <w:r>
        <w:rPr>
          <w:color w:val="000004"/>
          <w:spacing w:val="13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South</w:t>
      </w:r>
      <w:r>
        <w:rPr>
          <w:color w:val="000004"/>
          <w:spacing w:val="13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Wales</w:t>
      </w:r>
      <w:r>
        <w:rPr>
          <w:color w:val="000004"/>
          <w:spacing w:val="14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Law</w:t>
      </w:r>
      <w:r>
        <w:rPr>
          <w:color w:val="000004"/>
          <w:spacing w:val="13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Reform</w:t>
      </w:r>
      <w:r>
        <w:rPr>
          <w:color w:val="000004"/>
          <w:spacing w:val="14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Commission.</w:t>
      </w:r>
      <w:r>
        <w:rPr>
          <w:color w:val="000004"/>
          <w:spacing w:val="13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2012.</w:t>
      </w:r>
      <w:r>
        <w:rPr>
          <w:color w:val="000004"/>
          <w:spacing w:val="29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People</w:t>
      </w:r>
      <w:r>
        <w:rPr>
          <w:rFonts w:ascii="Century Gothic"/>
          <w:i/>
          <w:color w:val="000004"/>
          <w:spacing w:val="16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with</w:t>
      </w:r>
      <w:r>
        <w:rPr>
          <w:rFonts w:ascii="Century Gothic"/>
          <w:i/>
          <w:color w:val="000004"/>
          <w:spacing w:val="15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cognitive</w:t>
      </w:r>
      <w:r>
        <w:rPr>
          <w:rFonts w:ascii="Century Gothic"/>
          <w:i/>
          <w:color w:val="000004"/>
          <w:spacing w:val="16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and</w:t>
      </w:r>
      <w:r>
        <w:rPr>
          <w:rFonts w:ascii="Century Gothic"/>
          <w:i/>
          <w:color w:val="000004"/>
          <w:spacing w:val="16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mental</w:t>
      </w:r>
      <w:r>
        <w:rPr>
          <w:rFonts w:ascii="Century Gothic"/>
          <w:i/>
          <w:color w:val="000004"/>
          <w:spacing w:val="15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health</w:t>
      </w:r>
      <w:r>
        <w:rPr>
          <w:rFonts w:ascii="Century Gothic"/>
          <w:i/>
          <w:color w:val="000004"/>
          <w:spacing w:val="16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impairments</w:t>
      </w:r>
      <w:r>
        <w:rPr>
          <w:rFonts w:ascii="Century Gothic"/>
          <w:i/>
          <w:color w:val="000004"/>
          <w:spacing w:val="16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in</w:t>
      </w:r>
      <w:r>
        <w:rPr>
          <w:rFonts w:ascii="Century Gothic"/>
          <w:i/>
          <w:color w:val="000004"/>
          <w:spacing w:val="15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the</w:t>
      </w:r>
      <w:r>
        <w:rPr>
          <w:rFonts w:ascii="Century Gothic"/>
          <w:i/>
          <w:color w:val="000004"/>
          <w:spacing w:val="16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criminal</w:t>
      </w:r>
      <w:r>
        <w:rPr>
          <w:rFonts w:ascii="Century Gothic"/>
          <w:i/>
          <w:color w:val="000004"/>
          <w:spacing w:val="15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justice</w:t>
      </w:r>
      <w:r>
        <w:rPr>
          <w:rFonts w:ascii="Century Gothic"/>
          <w:i/>
          <w:color w:val="000004"/>
          <w:spacing w:val="16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system-</w:t>
      </w:r>
      <w:r>
        <w:rPr>
          <w:rFonts w:ascii="Century Gothic"/>
          <w:i/>
          <w:color w:val="000004"/>
          <w:spacing w:val="16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Diversion</w:t>
      </w:r>
      <w:r>
        <w:rPr>
          <w:color w:val="000004"/>
          <w:w w:val="80"/>
          <w:sz w:val="15"/>
        </w:rPr>
        <w:t>.</w:t>
      </w:r>
      <w:r>
        <w:rPr>
          <w:color w:val="000004"/>
          <w:spacing w:val="13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Report</w:t>
      </w:r>
      <w:r>
        <w:rPr>
          <w:color w:val="000004"/>
          <w:spacing w:val="14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135.</w:t>
      </w:r>
      <w:r>
        <w:rPr>
          <w:color w:val="000004"/>
          <w:spacing w:val="1"/>
          <w:w w:val="80"/>
          <w:sz w:val="15"/>
        </w:rPr>
        <w:t xml:space="preserve"> </w:t>
      </w:r>
      <w:hyperlink r:id="rId68">
        <w:r>
          <w:rPr>
            <w:color w:val="000004"/>
            <w:w w:val="95"/>
            <w:sz w:val="15"/>
          </w:rPr>
          <w:t>www.lawlink.nsw.gov.au/lrc.</w:t>
        </w:r>
      </w:hyperlink>
    </w:p>
    <w:p w14:paraId="507ABBC6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2" w:line="264" w:lineRule="auto"/>
        <w:ind w:right="1213"/>
        <w:jc w:val="both"/>
        <w:rPr>
          <w:sz w:val="15"/>
        </w:rPr>
      </w:pPr>
      <w:r>
        <w:rPr>
          <w:color w:val="000004"/>
          <w:w w:val="85"/>
          <w:sz w:val="15"/>
        </w:rPr>
        <w:t>G Baksheev, S Thomas &amp; J Ogloff. 2010.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 xml:space="preserve">‘Psychiatric disorders and unmet needs in Australian police cells’. </w:t>
      </w:r>
      <w:r>
        <w:rPr>
          <w:rFonts w:ascii="Century Gothic" w:hAnsi="Century Gothic"/>
          <w:i/>
          <w:color w:val="000004"/>
          <w:w w:val="85"/>
          <w:sz w:val="15"/>
        </w:rPr>
        <w:t>Australian and New Zealand Journal of Psychiatry.</w:t>
      </w:r>
      <w:r>
        <w:rPr>
          <w:rFonts w:ascii="Century Gothic" w:hAnsi="Century Gothic"/>
          <w:i/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90"/>
          <w:sz w:val="15"/>
        </w:rPr>
        <w:t>44: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1043-1051.</w:t>
      </w:r>
      <w:r>
        <w:rPr>
          <w:color w:val="000004"/>
          <w:spacing w:val="3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These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results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are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underestimate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due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to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nature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police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screening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because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samples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did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not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include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those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people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with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mental</w:t>
      </w:r>
      <w:r>
        <w:rPr>
          <w:color w:val="000004"/>
          <w:spacing w:val="-40"/>
          <w:w w:val="90"/>
          <w:sz w:val="15"/>
        </w:rPr>
        <w:t xml:space="preserve"> </w:t>
      </w:r>
      <w:r>
        <w:rPr>
          <w:color w:val="000004"/>
          <w:sz w:val="15"/>
        </w:rPr>
        <w:t>illnesses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taken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by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the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police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to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hospital.</w:t>
      </w:r>
    </w:p>
    <w:p w14:paraId="0F827A18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line="264" w:lineRule="auto"/>
        <w:ind w:right="1144"/>
        <w:jc w:val="both"/>
        <w:rPr>
          <w:sz w:val="15"/>
        </w:rPr>
      </w:pPr>
      <w:r>
        <w:rPr>
          <w:color w:val="000004"/>
          <w:w w:val="90"/>
          <w:sz w:val="15"/>
        </w:rPr>
        <w:t>G Baksheev, S Thomas &amp; J Ogloff. 2011.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‘Identification of mental illness in police cells: a comparison of police processes, the Brief Jail Mental Health Screen</w:t>
      </w:r>
      <w:r>
        <w:rPr>
          <w:color w:val="000004"/>
          <w:spacing w:val="-40"/>
          <w:w w:val="90"/>
          <w:sz w:val="15"/>
        </w:rPr>
        <w:t xml:space="preserve"> </w:t>
      </w:r>
      <w:r>
        <w:rPr>
          <w:color w:val="000004"/>
          <w:sz w:val="15"/>
        </w:rPr>
        <w:t>and</w:t>
      </w:r>
      <w:r>
        <w:rPr>
          <w:color w:val="000004"/>
          <w:spacing w:val="-20"/>
          <w:sz w:val="15"/>
        </w:rPr>
        <w:t xml:space="preserve"> </w:t>
      </w:r>
      <w:r>
        <w:rPr>
          <w:color w:val="000004"/>
          <w:sz w:val="15"/>
        </w:rPr>
        <w:t>the</w:t>
      </w:r>
      <w:r>
        <w:rPr>
          <w:color w:val="000004"/>
          <w:spacing w:val="-20"/>
          <w:sz w:val="15"/>
        </w:rPr>
        <w:t xml:space="preserve"> </w:t>
      </w:r>
      <w:r>
        <w:rPr>
          <w:color w:val="000004"/>
          <w:sz w:val="15"/>
        </w:rPr>
        <w:t>Jail</w:t>
      </w:r>
      <w:r>
        <w:rPr>
          <w:color w:val="000004"/>
          <w:spacing w:val="-19"/>
          <w:sz w:val="15"/>
        </w:rPr>
        <w:t xml:space="preserve"> </w:t>
      </w:r>
      <w:r>
        <w:rPr>
          <w:color w:val="000004"/>
          <w:sz w:val="15"/>
        </w:rPr>
        <w:t>Screening</w:t>
      </w:r>
      <w:r>
        <w:rPr>
          <w:color w:val="000004"/>
          <w:spacing w:val="-20"/>
          <w:sz w:val="15"/>
        </w:rPr>
        <w:t xml:space="preserve"> </w:t>
      </w:r>
      <w:r>
        <w:rPr>
          <w:color w:val="000004"/>
          <w:sz w:val="15"/>
        </w:rPr>
        <w:t>Assessment</w:t>
      </w:r>
      <w:r>
        <w:rPr>
          <w:color w:val="000004"/>
          <w:spacing w:val="-20"/>
          <w:sz w:val="15"/>
        </w:rPr>
        <w:t xml:space="preserve"> </w:t>
      </w:r>
      <w:r>
        <w:rPr>
          <w:color w:val="000004"/>
          <w:sz w:val="15"/>
        </w:rPr>
        <w:t>Tool’.</w:t>
      </w:r>
      <w:r>
        <w:rPr>
          <w:color w:val="000004"/>
          <w:spacing w:val="-19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Psychology,</w:t>
      </w:r>
      <w:r>
        <w:rPr>
          <w:rFonts w:ascii="Century Gothic" w:hAnsi="Century Gothic"/>
          <w:i/>
          <w:color w:val="000004"/>
          <w:spacing w:val="-16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Crime</w:t>
      </w:r>
      <w:r>
        <w:rPr>
          <w:rFonts w:ascii="Century Gothic" w:hAnsi="Century Gothic"/>
          <w:i/>
          <w:color w:val="000004"/>
          <w:spacing w:val="-15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and</w:t>
      </w:r>
      <w:r>
        <w:rPr>
          <w:rFonts w:ascii="Century Gothic" w:hAnsi="Century Gothic"/>
          <w:i/>
          <w:color w:val="000004"/>
          <w:spacing w:val="-15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Law.</w:t>
      </w:r>
      <w:r>
        <w:rPr>
          <w:rFonts w:ascii="Century Gothic" w:hAnsi="Century Gothic"/>
          <w:i/>
          <w:color w:val="000004"/>
          <w:spacing w:val="-16"/>
          <w:sz w:val="15"/>
        </w:rPr>
        <w:t xml:space="preserve"> </w:t>
      </w:r>
      <w:r>
        <w:rPr>
          <w:color w:val="000004"/>
          <w:sz w:val="15"/>
        </w:rPr>
        <w:t>18(6):</w:t>
      </w:r>
      <w:r>
        <w:rPr>
          <w:color w:val="000004"/>
          <w:spacing w:val="-19"/>
          <w:sz w:val="15"/>
        </w:rPr>
        <w:t xml:space="preserve"> </w:t>
      </w:r>
      <w:r>
        <w:rPr>
          <w:color w:val="000004"/>
          <w:sz w:val="15"/>
        </w:rPr>
        <w:t>529–542.</w:t>
      </w:r>
    </w:p>
    <w:p w14:paraId="1B92920F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line="261" w:lineRule="auto"/>
        <w:ind w:right="1144"/>
        <w:jc w:val="both"/>
        <w:rPr>
          <w:sz w:val="15"/>
        </w:rPr>
      </w:pPr>
      <w:r>
        <w:rPr>
          <w:color w:val="000004"/>
          <w:w w:val="85"/>
          <w:sz w:val="15"/>
        </w:rPr>
        <w:t>L Forsythe, K Adams. 2009.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 xml:space="preserve">‘Mental health, abuse, drug use and crime: does gender matter?’. </w:t>
      </w:r>
      <w:r>
        <w:rPr>
          <w:rFonts w:ascii="Century Gothic" w:hAnsi="Century Gothic"/>
          <w:i/>
          <w:color w:val="000004"/>
          <w:w w:val="85"/>
          <w:sz w:val="15"/>
        </w:rPr>
        <w:t xml:space="preserve">Trends &amp; issues in crime and criminal justice No. 384. </w:t>
      </w:r>
      <w:r>
        <w:rPr>
          <w:color w:val="000004"/>
          <w:w w:val="85"/>
          <w:sz w:val="15"/>
        </w:rPr>
        <w:t>Australian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sz w:val="15"/>
        </w:rPr>
        <w:t>Institute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of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Criminology.</w:t>
      </w:r>
    </w:p>
    <w:p w14:paraId="60FA0AC9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ind w:hanging="285"/>
        <w:jc w:val="both"/>
        <w:rPr>
          <w:rFonts w:ascii="Century Gothic" w:hAnsi="Century Gothic"/>
          <w:i/>
          <w:sz w:val="15"/>
        </w:rPr>
      </w:pPr>
      <w:r>
        <w:rPr>
          <w:color w:val="000004"/>
          <w:w w:val="85"/>
          <w:sz w:val="15"/>
        </w:rPr>
        <w:t>L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Forsythe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&amp;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Gaffney.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2012.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‘Mental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disorder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prevalence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at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the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gateway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to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the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criminal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justice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system’.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Trends</w:t>
      </w:r>
      <w:r>
        <w:rPr>
          <w:rFonts w:ascii="Century Gothic" w:hAnsi="Century Gothic"/>
          <w:i/>
          <w:color w:val="000004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&amp;</w:t>
      </w:r>
      <w:r>
        <w:rPr>
          <w:rFonts w:ascii="Century Gothic" w:hAnsi="Century Gothic"/>
          <w:i/>
          <w:color w:val="000004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issues</w:t>
      </w:r>
      <w:r>
        <w:rPr>
          <w:rFonts w:ascii="Century Gothic" w:hAnsi="Century Gothic"/>
          <w:i/>
          <w:color w:val="000004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in</w:t>
      </w:r>
      <w:r>
        <w:rPr>
          <w:rFonts w:ascii="Century Gothic" w:hAnsi="Century Gothic"/>
          <w:i/>
          <w:color w:val="000004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crime</w:t>
      </w:r>
      <w:r>
        <w:rPr>
          <w:rFonts w:ascii="Century Gothic" w:hAnsi="Century Gothic"/>
          <w:i/>
          <w:color w:val="000004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and</w:t>
      </w:r>
      <w:r>
        <w:rPr>
          <w:rFonts w:ascii="Century Gothic" w:hAnsi="Century Gothic"/>
          <w:i/>
          <w:color w:val="000004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criminal</w:t>
      </w:r>
      <w:r>
        <w:rPr>
          <w:rFonts w:ascii="Century Gothic" w:hAnsi="Century Gothic"/>
          <w:i/>
          <w:color w:val="000004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justice</w:t>
      </w:r>
      <w:r>
        <w:rPr>
          <w:rFonts w:ascii="Century Gothic" w:hAnsi="Century Gothic"/>
          <w:i/>
          <w:color w:val="000004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No.</w:t>
      </w:r>
      <w:r>
        <w:rPr>
          <w:rFonts w:ascii="Century Gothic" w:hAnsi="Century Gothic"/>
          <w:i/>
          <w:color w:val="000004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438.</w:t>
      </w:r>
    </w:p>
    <w:p w14:paraId="737CA9D7" w14:textId="77777777" w:rsidR="004E416D" w:rsidRDefault="00AA3B95">
      <w:pPr>
        <w:spacing w:before="17"/>
        <w:ind w:left="1417"/>
        <w:rPr>
          <w:sz w:val="15"/>
        </w:rPr>
      </w:pPr>
      <w:r>
        <w:rPr>
          <w:color w:val="000004"/>
          <w:w w:val="90"/>
          <w:sz w:val="15"/>
        </w:rPr>
        <w:t>Canberra: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Australian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Institute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Criminology.</w:t>
      </w:r>
      <w:r>
        <w:rPr>
          <w:color w:val="000004"/>
          <w:spacing w:val="2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addition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they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found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that:</w:t>
      </w:r>
    </w:p>
    <w:p w14:paraId="108CA1BB" w14:textId="77777777" w:rsidR="004E416D" w:rsidRDefault="00AA3B95">
      <w:pPr>
        <w:spacing w:before="19"/>
        <w:ind w:left="1417"/>
        <w:rPr>
          <w:sz w:val="15"/>
        </w:rPr>
      </w:pPr>
      <w:r>
        <w:rPr>
          <w:color w:val="000004"/>
          <w:w w:val="90"/>
          <w:sz w:val="15"/>
        </w:rPr>
        <w:t>43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percent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male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detainees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55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percent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female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detainees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self-reported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as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having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been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previously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diagnosed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with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mental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disorder.</w:t>
      </w:r>
    </w:p>
    <w:p w14:paraId="7E2549E3" w14:textId="77777777" w:rsidR="004E416D" w:rsidRDefault="00AA3B95">
      <w:pPr>
        <w:spacing w:before="19"/>
        <w:ind w:left="1417"/>
        <w:rPr>
          <w:sz w:val="15"/>
        </w:rPr>
      </w:pPr>
      <w:r>
        <w:rPr>
          <w:color w:val="000004"/>
          <w:w w:val="90"/>
          <w:sz w:val="15"/>
        </w:rPr>
        <w:t>28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percent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male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detainees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42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percent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female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detainees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who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had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not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previously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been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diagnosed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met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criteria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for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diagnosable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mental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illness.</w:t>
      </w:r>
    </w:p>
    <w:p w14:paraId="77908A30" w14:textId="77777777" w:rsidR="004E416D" w:rsidRDefault="004E416D">
      <w:pPr>
        <w:rPr>
          <w:sz w:val="15"/>
        </w:rPr>
        <w:sectPr w:rsidR="004E416D">
          <w:headerReference w:type="default" r:id="rId69"/>
          <w:footerReference w:type="default" r:id="rId70"/>
          <w:pgSz w:w="11910" w:h="16840"/>
          <w:pgMar w:top="1100" w:right="0" w:bottom="1040" w:left="0" w:header="0" w:footer="859" w:gutter="0"/>
          <w:cols w:space="720"/>
        </w:sectPr>
      </w:pPr>
    </w:p>
    <w:p w14:paraId="7F125609" w14:textId="77777777" w:rsidR="004E416D" w:rsidRDefault="004E416D">
      <w:pPr>
        <w:pStyle w:val="BodyText"/>
        <w:rPr>
          <w:sz w:val="20"/>
        </w:rPr>
      </w:pPr>
    </w:p>
    <w:p w14:paraId="7D7B882F" w14:textId="77777777" w:rsidR="004E416D" w:rsidRDefault="004E416D">
      <w:pPr>
        <w:pStyle w:val="BodyText"/>
        <w:spacing w:before="3"/>
        <w:rPr>
          <w:sz w:val="18"/>
        </w:rPr>
      </w:pPr>
    </w:p>
    <w:p w14:paraId="07246917" w14:textId="77777777" w:rsidR="004E416D" w:rsidRDefault="00AA3B95">
      <w:pPr>
        <w:pStyle w:val="Heading2"/>
        <w:tabs>
          <w:tab w:val="left" w:pos="10771"/>
        </w:tabs>
        <w:spacing w:before="61"/>
        <w:ind w:left="1133" w:firstLine="0"/>
        <w:jc w:val="both"/>
      </w:pPr>
      <w:bookmarkStart w:id="3" w:name="_TOC_250025"/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2.5</w:t>
      </w:r>
      <w:r>
        <w:rPr>
          <w:color w:val="FFFFFF"/>
          <w:spacing w:val="156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Overrepresentation</w:t>
      </w:r>
      <w:r>
        <w:rPr>
          <w:color w:val="FFFFFF"/>
          <w:spacing w:val="-1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in courts-</w:t>
      </w:r>
      <w:r>
        <w:rPr>
          <w:color w:val="FFFFFF"/>
          <w:spacing w:val="-1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defendants</w:t>
      </w:r>
      <w:bookmarkEnd w:id="3"/>
      <w:r>
        <w:rPr>
          <w:color w:val="FFFFFF"/>
          <w:shd w:val="clear" w:color="auto" w:fill="F17E3A"/>
        </w:rPr>
        <w:tab/>
      </w:r>
    </w:p>
    <w:p w14:paraId="1AE04E21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2A22195D" w14:textId="77777777" w:rsidR="004E416D" w:rsidRDefault="00AA3B95">
      <w:pPr>
        <w:pStyle w:val="BodyText"/>
        <w:spacing w:line="249" w:lineRule="auto"/>
        <w:ind w:left="1133" w:right="1132"/>
        <w:jc w:val="both"/>
        <w:rPr>
          <w:sz w:val="13"/>
        </w:rPr>
      </w:pPr>
      <w:r>
        <w:rPr>
          <w:color w:val="231F20"/>
          <w:w w:val="95"/>
        </w:rPr>
        <w:t>People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impairments,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too,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overrepresented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defendants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courts.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Hayes’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early-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1990s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determined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23.6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defendants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mild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w w:val="90"/>
          <w:position w:val="8"/>
          <w:sz w:val="13"/>
        </w:rPr>
        <w:t>30</w:t>
      </w:r>
      <w:r>
        <w:rPr>
          <w:color w:val="231F20"/>
          <w:spacing w:val="16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follow-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up work indicated little change in just over a decade: 10 percent of participants had intellectual disability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further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20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borderline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range.</w:t>
      </w:r>
      <w:r>
        <w:rPr>
          <w:color w:val="231F20"/>
          <w:w w:val="90"/>
          <w:position w:val="8"/>
          <w:sz w:val="13"/>
        </w:rPr>
        <w:t>31</w:t>
      </w:r>
    </w:p>
    <w:p w14:paraId="7933C24C" w14:textId="77777777" w:rsidR="004E416D" w:rsidRDefault="00AA3B95">
      <w:pPr>
        <w:pStyle w:val="BodyText"/>
        <w:spacing w:before="2"/>
        <w:rPr>
          <w:sz w:val="12"/>
        </w:rPr>
      </w:pPr>
      <w:r>
        <w:pict w14:anchorId="1E9056C4">
          <v:shape id="_x0000_s1442" type="#_x0000_t202" style="position:absolute;margin-left:56.7pt;margin-top:9.6pt;width:481.9pt;height:62.05pt;z-index:-15708672;mso-wrap-distance-left:0;mso-wrap-distance-right:0;mso-position-horizontal-relative:page" fillcolor="#fde1cd" strokecolor="#f17e3a" strokeweight=".5pt">
            <v:textbox inset="0,0,0,0">
              <w:txbxContent>
                <w:p w14:paraId="76BF0227" w14:textId="77777777" w:rsidR="004E416D" w:rsidRDefault="004E416D">
                  <w:pPr>
                    <w:pStyle w:val="BodyText"/>
                    <w:spacing w:before="8"/>
                  </w:pPr>
                </w:p>
                <w:p w14:paraId="18C278AC" w14:textId="77777777" w:rsidR="004E416D" w:rsidRDefault="00AA3B95">
                  <w:pPr>
                    <w:pStyle w:val="BodyText"/>
                    <w:spacing w:line="249" w:lineRule="auto"/>
                    <w:ind w:left="283" w:right="280"/>
                    <w:jc w:val="both"/>
                    <w:rPr>
                      <w:sz w:val="13"/>
                    </w:rPr>
                  </w:pPr>
                  <w:r>
                    <w:rPr>
                      <w:color w:val="231F20"/>
                      <w:w w:val="90"/>
                    </w:rPr>
                    <w:t>“I would say most of the people who come before us have some issue, whether it’s mental health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issues, acquired brain injury… intellectual disability, learning disabilities, and then often obviously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</w:rPr>
                    <w:t>drug</w:t>
                  </w:r>
                  <w:r>
                    <w:rPr>
                      <w:color w:val="231F20"/>
                      <w:spacing w:val="-22"/>
                    </w:rPr>
                    <w:t xml:space="preserve"> </w:t>
                  </w:r>
                  <w:r>
                    <w:rPr>
                      <w:color w:val="231F20"/>
                    </w:rPr>
                    <w:t>use.”</w:t>
                  </w:r>
                  <w:r>
                    <w:rPr>
                      <w:color w:val="231F20"/>
                      <w:spacing w:val="-25"/>
                    </w:rPr>
                    <w:t xml:space="preserve"> </w:t>
                  </w:r>
                  <w:r>
                    <w:rPr>
                      <w:color w:val="231F20"/>
                      <w:position w:val="8"/>
                      <w:sz w:val="13"/>
                    </w:rPr>
                    <w:t>32</w:t>
                  </w:r>
                </w:p>
              </w:txbxContent>
            </v:textbox>
            <w10:wrap type="topAndBottom" anchorx="page"/>
          </v:shape>
        </w:pict>
      </w:r>
    </w:p>
    <w:p w14:paraId="51B1E2AE" w14:textId="77777777" w:rsidR="004E416D" w:rsidRDefault="00AA3B95">
      <w:pPr>
        <w:pStyle w:val="BodyText"/>
        <w:spacing w:before="216" w:line="249" w:lineRule="auto"/>
        <w:ind w:left="1133" w:right="1132"/>
        <w:jc w:val="both"/>
        <w:rPr>
          <w:sz w:val="13"/>
        </w:rPr>
      </w:pP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those,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46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mentally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ill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w w:val="90"/>
        </w:rPr>
        <w:t>pared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36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without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disabilities.</w:t>
      </w:r>
      <w:r>
        <w:rPr>
          <w:color w:val="231F20"/>
          <w:spacing w:val="4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proportion of appearances by people with intellectual disabilities was more than three times the rate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population.</w:t>
      </w:r>
      <w:r>
        <w:rPr>
          <w:color w:val="231F20"/>
          <w:w w:val="90"/>
          <w:position w:val="8"/>
          <w:sz w:val="13"/>
        </w:rPr>
        <w:t>33</w:t>
      </w:r>
      <w:r>
        <w:rPr>
          <w:color w:val="231F20"/>
          <w:spacing w:val="13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rural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jurisdictions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high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Aboriginal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Torres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Strait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Islander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population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half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accused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disability.</w:t>
      </w:r>
      <w:r>
        <w:rPr>
          <w:color w:val="231F20"/>
          <w:w w:val="90"/>
          <w:position w:val="8"/>
          <w:sz w:val="13"/>
        </w:rPr>
        <w:t>34</w:t>
      </w:r>
    </w:p>
    <w:p w14:paraId="30521DD4" w14:textId="77777777" w:rsidR="004E416D" w:rsidRDefault="00AA3B95">
      <w:pPr>
        <w:spacing w:before="232" w:line="249" w:lineRule="auto"/>
        <w:ind w:left="1133" w:right="1131"/>
        <w:jc w:val="both"/>
        <w:rPr>
          <w:sz w:val="23"/>
        </w:rPr>
      </w:pPr>
      <w:r>
        <w:rPr>
          <w:color w:val="231F20"/>
          <w:w w:val="90"/>
          <w:sz w:val="23"/>
        </w:rPr>
        <w:t>Baldry’s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2012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research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established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approximately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24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percent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all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(and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43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percent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Aboriginal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2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Torres</w:t>
      </w:r>
      <w:r>
        <w:rPr>
          <w:color w:val="231F20"/>
          <w:spacing w:val="-2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Strait</w:t>
      </w:r>
      <w:r>
        <w:rPr>
          <w:color w:val="231F20"/>
          <w:spacing w:val="-2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Islander</w:t>
      </w:r>
      <w:r>
        <w:rPr>
          <w:color w:val="231F20"/>
          <w:spacing w:val="-2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defendants)</w:t>
      </w:r>
      <w:r>
        <w:rPr>
          <w:color w:val="231F20"/>
          <w:spacing w:val="-2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appearing</w:t>
      </w:r>
      <w:r>
        <w:rPr>
          <w:color w:val="231F20"/>
          <w:spacing w:val="-2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before</w:t>
      </w:r>
      <w:r>
        <w:rPr>
          <w:color w:val="231F20"/>
          <w:spacing w:val="-2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2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NSW</w:t>
      </w:r>
      <w:r>
        <w:rPr>
          <w:color w:val="231F20"/>
          <w:spacing w:val="-2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</w:t>
      </w:r>
      <w:r>
        <w:rPr>
          <w:color w:val="231F20"/>
          <w:spacing w:val="-2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had</w:t>
      </w:r>
      <w:r>
        <w:rPr>
          <w:color w:val="231F20"/>
          <w:spacing w:val="-2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2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2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disability.</w:t>
      </w:r>
      <w:r>
        <w:rPr>
          <w:color w:val="231F20"/>
          <w:w w:val="90"/>
          <w:position w:val="8"/>
          <w:sz w:val="13"/>
        </w:rPr>
        <w:t>35</w:t>
      </w:r>
      <w:r>
        <w:rPr>
          <w:color w:val="231F20"/>
          <w:spacing w:val="2"/>
          <w:w w:val="90"/>
          <w:position w:val="8"/>
          <w:sz w:val="13"/>
        </w:rPr>
        <w:t xml:space="preserve"> </w:t>
      </w:r>
      <w:r>
        <w:rPr>
          <w:color w:val="231F20"/>
          <w:w w:val="90"/>
          <w:sz w:val="23"/>
        </w:rPr>
        <w:t>Victorian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w w:val="85"/>
          <w:sz w:val="23"/>
        </w:rPr>
        <w:t xml:space="preserve">parliament’s Law Reform Committee commissioned the inquiry </w:t>
      </w:r>
      <w:r>
        <w:rPr>
          <w:rFonts w:ascii="Century Gothic" w:hAnsi="Century Gothic"/>
          <w:i/>
          <w:color w:val="231F20"/>
          <w:w w:val="85"/>
          <w:sz w:val="23"/>
        </w:rPr>
        <w:t>Access to and Interaction with the Justice</w:t>
      </w:r>
      <w:r>
        <w:rPr>
          <w:rFonts w:ascii="Century Gothic" w:hAnsi="Century Gothic"/>
          <w:i/>
          <w:color w:val="231F20"/>
          <w:spacing w:val="1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23"/>
        </w:rPr>
        <w:t xml:space="preserve">System by People with an Intellectual Disability and their Families and Carers </w:t>
      </w:r>
      <w:r>
        <w:rPr>
          <w:color w:val="231F20"/>
          <w:w w:val="80"/>
          <w:sz w:val="23"/>
        </w:rPr>
        <w:t>in 2013.</w:t>
      </w:r>
      <w:r>
        <w:rPr>
          <w:color w:val="231F20"/>
          <w:w w:val="80"/>
          <w:position w:val="8"/>
          <w:sz w:val="13"/>
        </w:rPr>
        <w:t>36</w:t>
      </w:r>
      <w:r>
        <w:rPr>
          <w:color w:val="231F20"/>
          <w:spacing w:val="56"/>
          <w:position w:val="8"/>
          <w:sz w:val="13"/>
        </w:rPr>
        <w:t xml:space="preserve"> </w:t>
      </w:r>
      <w:r>
        <w:rPr>
          <w:color w:val="231F20"/>
          <w:w w:val="80"/>
          <w:sz w:val="23"/>
        </w:rPr>
        <w:t>The Magistrates Court</w:t>
      </w:r>
      <w:r>
        <w:rPr>
          <w:color w:val="231F20"/>
          <w:spacing w:val="1"/>
          <w:w w:val="8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Victoria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estimated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55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percent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coming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before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impairment.</w:t>
      </w:r>
    </w:p>
    <w:p w14:paraId="594F2814" w14:textId="77777777" w:rsidR="004E416D" w:rsidRDefault="004E416D">
      <w:pPr>
        <w:pStyle w:val="BodyText"/>
        <w:spacing w:before="5"/>
        <w:rPr>
          <w:sz w:val="19"/>
        </w:rPr>
      </w:pPr>
    </w:p>
    <w:p w14:paraId="4CC16DD8" w14:textId="77777777" w:rsidR="004E416D" w:rsidRDefault="00AA3B95">
      <w:pPr>
        <w:pStyle w:val="Heading2"/>
        <w:numPr>
          <w:ilvl w:val="2"/>
          <w:numId w:val="84"/>
        </w:numPr>
        <w:tabs>
          <w:tab w:val="left" w:pos="1993"/>
          <w:tab w:val="left" w:pos="1994"/>
        </w:tabs>
        <w:ind w:hanging="861"/>
      </w:pPr>
      <w:bookmarkStart w:id="4" w:name="_TOC_250024"/>
      <w:r>
        <w:rPr>
          <w:color w:val="F17E3A"/>
          <w:w w:val="90"/>
        </w:rPr>
        <w:t>Defendants</w:t>
      </w:r>
      <w:r>
        <w:rPr>
          <w:color w:val="F17E3A"/>
          <w:spacing w:val="-17"/>
          <w:w w:val="90"/>
        </w:rPr>
        <w:t xml:space="preserve"> </w:t>
      </w:r>
      <w:r>
        <w:rPr>
          <w:color w:val="F17E3A"/>
          <w:w w:val="90"/>
        </w:rPr>
        <w:t>with</w:t>
      </w:r>
      <w:r>
        <w:rPr>
          <w:color w:val="F17E3A"/>
          <w:spacing w:val="-17"/>
          <w:w w:val="90"/>
        </w:rPr>
        <w:t xml:space="preserve"> </w:t>
      </w:r>
      <w:r>
        <w:rPr>
          <w:color w:val="F17E3A"/>
          <w:w w:val="90"/>
        </w:rPr>
        <w:t>learning</w:t>
      </w:r>
      <w:r>
        <w:rPr>
          <w:color w:val="F17E3A"/>
          <w:spacing w:val="-17"/>
          <w:w w:val="90"/>
        </w:rPr>
        <w:t xml:space="preserve"> </w:t>
      </w:r>
      <w:bookmarkEnd w:id="4"/>
      <w:r>
        <w:rPr>
          <w:color w:val="F17E3A"/>
          <w:w w:val="90"/>
        </w:rPr>
        <w:t>disabilities</w:t>
      </w:r>
    </w:p>
    <w:p w14:paraId="339FC47F" w14:textId="77777777" w:rsidR="004E416D" w:rsidRDefault="00AA3B95">
      <w:pPr>
        <w:pStyle w:val="BodyText"/>
        <w:spacing w:before="227" w:line="249" w:lineRule="auto"/>
        <w:ind w:left="1133" w:right="1131"/>
        <w:jc w:val="both"/>
      </w:pPr>
      <w:r>
        <w:rPr>
          <w:color w:val="231F20"/>
          <w:w w:val="90"/>
        </w:rPr>
        <w:t>Many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defendants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cognitive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impairments,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extent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meet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requirements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for the label ‘intellectual disability’.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Some jurisdictions/researchers refer to this as ‘borderline intellectual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disability’,</w:t>
      </w:r>
      <w:r>
        <w:rPr>
          <w:color w:val="231F20"/>
          <w:w w:val="90"/>
          <w:position w:val="8"/>
          <w:sz w:val="13"/>
        </w:rPr>
        <w:t>37</w:t>
      </w:r>
      <w:r>
        <w:rPr>
          <w:color w:val="231F20"/>
          <w:spacing w:val="6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others,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Queensland,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way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roughly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synonymous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‘learning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disability’</w:t>
      </w:r>
      <w:r>
        <w:rPr>
          <w:color w:val="231F20"/>
          <w:position w:val="8"/>
          <w:sz w:val="13"/>
        </w:rPr>
        <w:t>38</w:t>
      </w:r>
      <w:r>
        <w:rPr>
          <w:color w:val="231F20"/>
          <w:spacing w:val="8"/>
          <w:position w:val="8"/>
          <w:sz w:val="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‘learning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impairment’.</w:t>
      </w:r>
    </w:p>
    <w:p w14:paraId="13420B7D" w14:textId="77777777" w:rsidR="004E416D" w:rsidRDefault="004E416D">
      <w:pPr>
        <w:pStyle w:val="BodyText"/>
        <w:rPr>
          <w:sz w:val="20"/>
        </w:rPr>
      </w:pPr>
    </w:p>
    <w:p w14:paraId="67BF7B98" w14:textId="77777777" w:rsidR="004E416D" w:rsidRDefault="004E416D">
      <w:pPr>
        <w:pStyle w:val="BodyText"/>
        <w:rPr>
          <w:sz w:val="20"/>
        </w:rPr>
      </w:pPr>
    </w:p>
    <w:p w14:paraId="37F57779" w14:textId="77777777" w:rsidR="004E416D" w:rsidRDefault="004E416D">
      <w:pPr>
        <w:pStyle w:val="BodyText"/>
        <w:rPr>
          <w:sz w:val="20"/>
        </w:rPr>
      </w:pPr>
    </w:p>
    <w:p w14:paraId="5EF51D18" w14:textId="77777777" w:rsidR="004E416D" w:rsidRDefault="004E416D">
      <w:pPr>
        <w:pStyle w:val="BodyText"/>
        <w:rPr>
          <w:sz w:val="20"/>
        </w:rPr>
      </w:pPr>
    </w:p>
    <w:p w14:paraId="7C6A0E23" w14:textId="77777777" w:rsidR="004E416D" w:rsidRDefault="004E416D">
      <w:pPr>
        <w:pStyle w:val="BodyText"/>
        <w:rPr>
          <w:sz w:val="20"/>
        </w:rPr>
      </w:pPr>
    </w:p>
    <w:p w14:paraId="0BAD4E8D" w14:textId="77777777" w:rsidR="004E416D" w:rsidRDefault="00AA3B95">
      <w:pPr>
        <w:pStyle w:val="BodyText"/>
        <w:rPr>
          <w:sz w:val="24"/>
        </w:rPr>
      </w:pPr>
      <w:r>
        <w:pict w14:anchorId="225D4FDB">
          <v:shape id="_x0000_s1441" style="position:absolute;margin-left:56.7pt;margin-top:16.95pt;width:481.9pt;height:.1pt;z-index:-15708160;mso-wrap-distance-left:0;mso-wrap-distance-right:0;mso-position-horizontal-relative:page" coordorigin="1134,339" coordsize="9638,0" path="m1134,339r9638,e" filled="f" strokecolor="#f17e3a" strokeweight="1pt">
            <v:path arrowok="t"/>
            <w10:wrap type="topAndBottom" anchorx="page"/>
          </v:shape>
        </w:pict>
      </w:r>
    </w:p>
    <w:p w14:paraId="12AB3830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47" w:line="261" w:lineRule="auto"/>
        <w:ind w:right="1153"/>
        <w:rPr>
          <w:sz w:val="15"/>
        </w:rPr>
      </w:pPr>
      <w:r>
        <w:rPr>
          <w:color w:val="000004"/>
          <w:w w:val="85"/>
          <w:sz w:val="15"/>
        </w:rPr>
        <w:t>Hayes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assessed defendants in four regional, two city magistrates’ courts in NSW in 1992 and 1995. S Hayes. 1996.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People</w:t>
      </w:r>
      <w:r>
        <w:rPr>
          <w:rFonts w:ascii="Century Gothic" w:hAnsi="Century Gothic"/>
          <w:i/>
          <w:color w:val="000004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with</w:t>
      </w:r>
      <w:r>
        <w:rPr>
          <w:rFonts w:ascii="Century Gothic" w:hAnsi="Century Gothic"/>
          <w:i/>
          <w:color w:val="000004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an</w:t>
      </w:r>
      <w:r>
        <w:rPr>
          <w:rFonts w:ascii="Century Gothic" w:hAnsi="Century Gothic"/>
          <w:i/>
          <w:color w:val="000004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Intellectual</w:t>
      </w:r>
      <w:r>
        <w:rPr>
          <w:rFonts w:ascii="Century Gothic" w:hAnsi="Century Gothic"/>
          <w:i/>
          <w:color w:val="000004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Disability</w:t>
      </w:r>
      <w:r>
        <w:rPr>
          <w:rFonts w:ascii="Century Gothic" w:hAnsi="Century Gothic"/>
          <w:i/>
          <w:color w:val="000004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and</w:t>
      </w:r>
      <w:r>
        <w:rPr>
          <w:rFonts w:ascii="Century Gothic" w:hAnsi="Century Gothic"/>
          <w:i/>
          <w:color w:val="000004"/>
          <w:spacing w:val="2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the</w:t>
      </w:r>
      <w:r>
        <w:rPr>
          <w:rFonts w:ascii="Century Gothic" w:hAnsi="Century Gothic"/>
          <w:i/>
          <w:color w:val="000004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Criminal,</w:t>
      </w:r>
      <w:r>
        <w:rPr>
          <w:rFonts w:ascii="Century Gothic" w:hAnsi="Century Gothic"/>
          <w:i/>
          <w:color w:val="000004"/>
          <w:spacing w:val="-14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Two</w:t>
      </w:r>
      <w:r>
        <w:rPr>
          <w:rFonts w:ascii="Century Gothic" w:hAnsi="Century Gothic"/>
          <w:i/>
          <w:color w:val="000004"/>
          <w:spacing w:val="-14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Rural</w:t>
      </w:r>
      <w:r>
        <w:rPr>
          <w:rFonts w:ascii="Century Gothic" w:hAnsi="Century Gothic"/>
          <w:i/>
          <w:color w:val="000004"/>
          <w:spacing w:val="-13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Courts</w:t>
      </w:r>
      <w:r>
        <w:rPr>
          <w:color w:val="000004"/>
          <w:sz w:val="15"/>
        </w:rPr>
        <w:t>.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NSW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Law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Reform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Commission</w:t>
      </w:r>
      <w:r>
        <w:rPr>
          <w:color w:val="000004"/>
          <w:spacing w:val="-17"/>
          <w:sz w:val="15"/>
        </w:rPr>
        <w:t xml:space="preserve"> </w:t>
      </w:r>
      <w:r>
        <w:rPr>
          <w:color w:val="000004"/>
          <w:sz w:val="15"/>
        </w:rPr>
        <w:t>Report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No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5.</w:t>
      </w:r>
      <w:r>
        <w:rPr>
          <w:color w:val="000004"/>
          <w:spacing w:val="12"/>
          <w:sz w:val="15"/>
        </w:rPr>
        <w:t xml:space="preserve"> </w:t>
      </w:r>
      <w:r>
        <w:rPr>
          <w:color w:val="000004"/>
          <w:sz w:val="15"/>
        </w:rPr>
        <w:t>Sydney.</w:t>
      </w:r>
    </w:p>
    <w:p w14:paraId="4D974F6C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line="264" w:lineRule="auto"/>
        <w:ind w:right="1425"/>
        <w:rPr>
          <w:sz w:val="15"/>
        </w:rPr>
      </w:pPr>
      <w:r>
        <w:rPr>
          <w:color w:val="000004"/>
          <w:w w:val="90"/>
          <w:sz w:val="15"/>
        </w:rPr>
        <w:t>In four NSW magistrates’ courts: K Vanny, M Levy, D Greenberg &amp; S Hayes. 2008. ‘Mental illness and intellectual disability in Magistrates Courts in New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sz w:val="15"/>
        </w:rPr>
        <w:t>South</w:t>
      </w:r>
      <w:r>
        <w:rPr>
          <w:color w:val="000004"/>
          <w:spacing w:val="-20"/>
          <w:sz w:val="15"/>
        </w:rPr>
        <w:t xml:space="preserve"> </w:t>
      </w:r>
      <w:r>
        <w:rPr>
          <w:color w:val="000004"/>
          <w:sz w:val="15"/>
        </w:rPr>
        <w:t>Wales,</w:t>
      </w:r>
      <w:r>
        <w:rPr>
          <w:color w:val="000004"/>
          <w:spacing w:val="-20"/>
          <w:sz w:val="15"/>
        </w:rPr>
        <w:t xml:space="preserve"> </w:t>
      </w:r>
      <w:r>
        <w:rPr>
          <w:color w:val="000004"/>
          <w:sz w:val="15"/>
        </w:rPr>
        <w:t>Australia’.</w:t>
      </w:r>
      <w:r>
        <w:rPr>
          <w:color w:val="000004"/>
          <w:spacing w:val="8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Journal</w:t>
      </w:r>
      <w:r>
        <w:rPr>
          <w:rFonts w:ascii="Century Gothic" w:hAnsi="Century Gothic"/>
          <w:i/>
          <w:color w:val="000004"/>
          <w:spacing w:val="-15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of</w:t>
      </w:r>
      <w:r>
        <w:rPr>
          <w:rFonts w:ascii="Century Gothic" w:hAnsi="Century Gothic"/>
          <w:i/>
          <w:color w:val="000004"/>
          <w:spacing w:val="-16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Intellectual</w:t>
      </w:r>
      <w:r>
        <w:rPr>
          <w:rFonts w:ascii="Century Gothic" w:hAnsi="Century Gothic"/>
          <w:i/>
          <w:color w:val="000004"/>
          <w:spacing w:val="-15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Disability</w:t>
      </w:r>
      <w:r>
        <w:rPr>
          <w:rFonts w:ascii="Century Gothic" w:hAnsi="Century Gothic"/>
          <w:i/>
          <w:color w:val="000004"/>
          <w:spacing w:val="-15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Research</w:t>
      </w:r>
      <w:r>
        <w:rPr>
          <w:color w:val="000004"/>
          <w:sz w:val="15"/>
        </w:rPr>
        <w:t>.</w:t>
      </w:r>
      <w:r>
        <w:rPr>
          <w:color w:val="000004"/>
          <w:spacing w:val="-20"/>
          <w:sz w:val="15"/>
        </w:rPr>
        <w:t xml:space="preserve"> </w:t>
      </w:r>
      <w:r>
        <w:rPr>
          <w:color w:val="000004"/>
          <w:sz w:val="15"/>
        </w:rPr>
        <w:t>53(3):289-97.</w:t>
      </w:r>
    </w:p>
    <w:p w14:paraId="40CEAEBD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line="182" w:lineRule="exact"/>
        <w:ind w:hanging="285"/>
        <w:rPr>
          <w:sz w:val="15"/>
        </w:rPr>
      </w:pPr>
      <w:r>
        <w:rPr>
          <w:color w:val="000004"/>
          <w:w w:val="85"/>
          <w:sz w:val="15"/>
        </w:rPr>
        <w:t>Magistrate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Pauline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Spencer.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Radio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National.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The</w:t>
      </w:r>
      <w:r>
        <w:rPr>
          <w:rFonts w:ascii="Century Gothic"/>
          <w:i/>
          <w:color w:val="000004"/>
          <w:spacing w:val="9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Law</w:t>
      </w:r>
      <w:r>
        <w:rPr>
          <w:rFonts w:ascii="Century Gothic"/>
          <w:i/>
          <w:color w:val="000004"/>
          <w:spacing w:val="9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Report</w:t>
      </w:r>
      <w:r>
        <w:rPr>
          <w:color w:val="000004"/>
          <w:w w:val="85"/>
          <w:sz w:val="15"/>
        </w:rPr>
        <w:t>;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16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September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2014.</w:t>
      </w:r>
    </w:p>
    <w:p w14:paraId="54124D98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000004"/>
          <w:w w:val="95"/>
          <w:sz w:val="15"/>
        </w:rPr>
        <w:t>Ibid.</w:t>
      </w:r>
    </w:p>
    <w:p w14:paraId="5D379E41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19"/>
        <w:ind w:hanging="285"/>
        <w:rPr>
          <w:sz w:val="15"/>
        </w:rPr>
      </w:pPr>
      <w:r>
        <w:rPr>
          <w:color w:val="000004"/>
          <w:w w:val="90"/>
          <w:sz w:val="15"/>
        </w:rPr>
        <w:t>S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Hayes.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1997.</w:t>
      </w:r>
      <w:r>
        <w:rPr>
          <w:color w:val="000004"/>
          <w:spacing w:val="3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‘Prevalence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intellectual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disability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local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courts.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Journal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Intellectual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Developmental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Disability’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22(2):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71-85.</w:t>
      </w:r>
    </w:p>
    <w:p w14:paraId="39BEFBE1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18" w:line="261" w:lineRule="auto"/>
        <w:ind w:right="1333"/>
        <w:rPr>
          <w:sz w:val="15"/>
        </w:rPr>
      </w:pPr>
      <w:r>
        <w:rPr>
          <w:color w:val="000004"/>
          <w:spacing w:val="-1"/>
          <w:w w:val="85"/>
          <w:sz w:val="15"/>
        </w:rPr>
        <w:t>E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Baldry,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L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Dowse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&amp;</w:t>
      </w:r>
      <w:r>
        <w:rPr>
          <w:color w:val="000004"/>
          <w:spacing w:val="-6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M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Clarence.</w:t>
      </w:r>
      <w:r>
        <w:rPr>
          <w:color w:val="000004"/>
          <w:spacing w:val="27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2012.</w:t>
      </w:r>
      <w:r>
        <w:rPr>
          <w:color w:val="000004"/>
          <w:spacing w:val="28"/>
          <w:w w:val="85"/>
          <w:sz w:val="15"/>
        </w:rPr>
        <w:t xml:space="preserve"> </w:t>
      </w:r>
      <w:r>
        <w:rPr>
          <w:rFonts w:ascii="Century Gothic"/>
          <w:i/>
          <w:color w:val="000004"/>
          <w:spacing w:val="-1"/>
          <w:w w:val="85"/>
          <w:sz w:val="15"/>
        </w:rPr>
        <w:t>People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spacing w:val="-1"/>
          <w:w w:val="85"/>
          <w:sz w:val="15"/>
        </w:rPr>
        <w:t>with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spacing w:val="-1"/>
          <w:w w:val="85"/>
          <w:sz w:val="15"/>
        </w:rPr>
        <w:t>Intellectual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and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Other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Cognitive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Disability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in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the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Criminal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Justice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System</w:t>
      </w:r>
      <w:r>
        <w:rPr>
          <w:color w:val="000004"/>
          <w:w w:val="85"/>
          <w:sz w:val="15"/>
        </w:rPr>
        <w:t>.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University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New</w:t>
      </w:r>
      <w:r>
        <w:rPr>
          <w:color w:val="000004"/>
          <w:spacing w:val="-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South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Wales.</w:t>
      </w:r>
      <w:r>
        <w:rPr>
          <w:color w:val="000004"/>
          <w:spacing w:val="-37"/>
          <w:w w:val="85"/>
          <w:sz w:val="15"/>
        </w:rPr>
        <w:t xml:space="preserve"> </w:t>
      </w:r>
      <w:r>
        <w:rPr>
          <w:color w:val="000004"/>
          <w:w w:val="95"/>
          <w:sz w:val="15"/>
        </w:rPr>
        <w:t>Available</w:t>
      </w:r>
      <w:r>
        <w:rPr>
          <w:color w:val="000004"/>
          <w:spacing w:val="-14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from:</w:t>
      </w:r>
      <w:r>
        <w:rPr>
          <w:color w:val="000004"/>
          <w:spacing w:val="18"/>
          <w:w w:val="95"/>
          <w:sz w:val="15"/>
        </w:rPr>
        <w:t xml:space="preserve"> </w:t>
      </w:r>
      <w:hyperlink r:id="rId71">
        <w:r>
          <w:rPr>
            <w:color w:val="000004"/>
            <w:w w:val="95"/>
            <w:sz w:val="15"/>
          </w:rPr>
          <w:t>www.adhc.nsw.gov.au/about_us/research/completed_research.</w:t>
        </w:r>
      </w:hyperlink>
    </w:p>
    <w:p w14:paraId="6ED1BF87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3" w:line="261" w:lineRule="auto"/>
        <w:ind w:right="1275"/>
        <w:rPr>
          <w:sz w:val="15"/>
        </w:rPr>
      </w:pPr>
      <w:r>
        <w:rPr>
          <w:color w:val="000004"/>
          <w:w w:val="85"/>
          <w:sz w:val="15"/>
        </w:rPr>
        <w:t xml:space="preserve">Victorian Aboriginal Legal Services Co-operative Limited. 2013. Submission no. 39 to </w:t>
      </w:r>
      <w:r>
        <w:rPr>
          <w:rFonts w:ascii="Century Gothic"/>
          <w:i/>
          <w:color w:val="000004"/>
          <w:w w:val="85"/>
          <w:sz w:val="15"/>
        </w:rPr>
        <w:t>Inquiry into Access to and Interaction with the Justice System by People</w:t>
      </w:r>
      <w:r>
        <w:rPr>
          <w:rFonts w:ascii="Century Gothic"/>
          <w:i/>
          <w:color w:val="000004"/>
          <w:spacing w:val="-33"/>
          <w:w w:val="85"/>
          <w:sz w:val="15"/>
        </w:rPr>
        <w:t xml:space="preserve"> </w:t>
      </w:r>
      <w:r>
        <w:rPr>
          <w:rFonts w:ascii="Century Gothic"/>
          <w:i/>
          <w:color w:val="000004"/>
          <w:spacing w:val="-1"/>
          <w:w w:val="80"/>
          <w:sz w:val="15"/>
        </w:rPr>
        <w:t xml:space="preserve">with an Intellectual Disability and their Families and Carers. Report of the Law Reform </w:t>
      </w:r>
      <w:r>
        <w:rPr>
          <w:rFonts w:ascii="Century Gothic"/>
          <w:i/>
          <w:color w:val="000004"/>
          <w:w w:val="80"/>
          <w:sz w:val="15"/>
        </w:rPr>
        <w:t xml:space="preserve">Committee </w:t>
      </w:r>
      <w:r>
        <w:rPr>
          <w:rFonts w:ascii="Century Gothic"/>
          <w:i/>
          <w:color w:val="000004"/>
          <w:w w:val="80"/>
          <w:sz w:val="15"/>
        </w:rPr>
        <w:t>for the Inquiry into Access to and Interaction with the Justice</w:t>
      </w:r>
      <w:r>
        <w:rPr>
          <w:rFonts w:asci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000004"/>
          <w:spacing w:val="-1"/>
          <w:w w:val="85"/>
          <w:sz w:val="15"/>
        </w:rPr>
        <w:t>System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spacing w:val="-1"/>
          <w:w w:val="85"/>
          <w:sz w:val="15"/>
        </w:rPr>
        <w:t>by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spacing w:val="-1"/>
          <w:w w:val="85"/>
          <w:sz w:val="15"/>
        </w:rPr>
        <w:t>People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spacing w:val="-1"/>
          <w:w w:val="85"/>
          <w:sz w:val="15"/>
        </w:rPr>
        <w:t>with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spacing w:val="-1"/>
          <w:w w:val="85"/>
          <w:sz w:val="15"/>
        </w:rPr>
        <w:t>an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spacing w:val="-1"/>
          <w:w w:val="85"/>
          <w:sz w:val="15"/>
        </w:rPr>
        <w:t>Intellectual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spacing w:val="-1"/>
          <w:w w:val="85"/>
          <w:sz w:val="15"/>
        </w:rPr>
        <w:t>Disability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and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their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Families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and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Carers</w:t>
      </w:r>
      <w:r>
        <w:rPr>
          <w:color w:val="000004"/>
          <w:w w:val="85"/>
          <w:sz w:val="15"/>
        </w:rPr>
        <w:t>.</w:t>
      </w:r>
      <w:r>
        <w:rPr>
          <w:color w:val="000004"/>
          <w:spacing w:val="28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March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2013,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</w:t>
      </w:r>
      <w:r>
        <w:rPr>
          <w:color w:val="000004"/>
          <w:spacing w:val="-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18.</w:t>
      </w:r>
      <w:r>
        <w:rPr>
          <w:color w:val="000004"/>
          <w:spacing w:val="-7"/>
          <w:w w:val="85"/>
          <w:sz w:val="15"/>
        </w:rPr>
        <w:t xml:space="preserve"> </w:t>
      </w:r>
      <w:hyperlink r:id="rId72">
        <w:r>
          <w:rPr>
            <w:color w:val="000004"/>
            <w:w w:val="85"/>
            <w:sz w:val="15"/>
          </w:rPr>
          <w:t>http://www.parliament.vic.gov.au/file_uploads/Law_Reform_</w:t>
        </w:r>
      </w:hyperlink>
      <w:r>
        <w:rPr>
          <w:color w:val="000004"/>
          <w:spacing w:val="-36"/>
          <w:w w:val="85"/>
          <w:sz w:val="15"/>
        </w:rPr>
        <w:t xml:space="preserve"> </w:t>
      </w:r>
      <w:r>
        <w:rPr>
          <w:color w:val="000004"/>
          <w:w w:val="90"/>
          <w:sz w:val="15"/>
        </w:rPr>
        <w:t>Committee_-_Access_to_and_interaction_with_the_justice_system_by_people_with_an_intellectual_disability_and_their_families_</w:t>
      </w:r>
      <w:r>
        <w:rPr>
          <w:color w:val="000004"/>
          <w:w w:val="90"/>
          <w:sz w:val="15"/>
        </w:rPr>
        <w:t>and_carers_-_Final_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5"/>
          <w:sz w:val="15"/>
        </w:rPr>
        <w:t>report_76JG2vK1.pdf.</w:t>
      </w:r>
    </w:p>
    <w:p w14:paraId="7FAD813F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4" w:line="264" w:lineRule="auto"/>
        <w:ind w:right="1436"/>
        <w:rPr>
          <w:sz w:val="15"/>
        </w:rPr>
      </w:pPr>
      <w:r>
        <w:rPr>
          <w:color w:val="000004"/>
          <w:w w:val="80"/>
          <w:sz w:val="15"/>
        </w:rPr>
        <w:t>NSW Law Reform Commission. 2012.</w:t>
      </w:r>
      <w:r>
        <w:rPr>
          <w:color w:val="000004"/>
          <w:spacing w:val="1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People</w:t>
      </w:r>
      <w:r>
        <w:rPr>
          <w:rFonts w:ascii="Century Gothic" w:hAns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with</w:t>
      </w:r>
      <w:r>
        <w:rPr>
          <w:rFonts w:ascii="Century Gothic" w:hAns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Cognitive</w:t>
      </w:r>
      <w:r>
        <w:rPr>
          <w:rFonts w:ascii="Century Gothic" w:hAns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and</w:t>
      </w:r>
      <w:r>
        <w:rPr>
          <w:rFonts w:ascii="Century Gothic" w:hAns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Mental</w:t>
      </w:r>
      <w:r>
        <w:rPr>
          <w:rFonts w:ascii="Century Gothic" w:hAns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Health</w:t>
      </w:r>
      <w:r>
        <w:rPr>
          <w:rFonts w:ascii="Century Gothic" w:hAns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Impairments</w:t>
      </w:r>
      <w:r>
        <w:rPr>
          <w:rFonts w:ascii="Century Gothic" w:hAns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in</w:t>
      </w:r>
      <w:r>
        <w:rPr>
          <w:rFonts w:ascii="Century Gothic" w:hAns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the</w:t>
      </w:r>
      <w:r>
        <w:rPr>
          <w:rFonts w:ascii="Century Gothic" w:hAns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Criminal</w:t>
      </w:r>
      <w:r>
        <w:rPr>
          <w:rFonts w:ascii="Century Gothic" w:hAnsi="Century Gothic"/>
          <w:i/>
          <w:color w:val="000004"/>
          <w:spacing w:val="24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Justice</w:t>
      </w:r>
      <w:r>
        <w:rPr>
          <w:rFonts w:ascii="Century Gothic" w:hAnsi="Century Gothic"/>
          <w:i/>
          <w:color w:val="000004"/>
          <w:spacing w:val="2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System</w:t>
      </w:r>
      <w:r>
        <w:rPr>
          <w:color w:val="000004"/>
          <w:w w:val="80"/>
          <w:sz w:val="15"/>
        </w:rPr>
        <w:t>. Report 135. The Commission</w:t>
      </w:r>
      <w:r>
        <w:rPr>
          <w:color w:val="000004"/>
          <w:spacing w:val="1"/>
          <w:w w:val="80"/>
          <w:sz w:val="15"/>
        </w:rPr>
        <w:t xml:space="preserve"> </w:t>
      </w:r>
      <w:r>
        <w:rPr>
          <w:color w:val="000004"/>
          <w:w w:val="90"/>
          <w:sz w:val="15"/>
        </w:rPr>
        <w:t>provides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this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definition: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‘[People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with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borderline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intellectual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disability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are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those]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who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do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not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meet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formal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diagnosis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intellectual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disability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but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who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have</w:t>
      </w:r>
      <w:r>
        <w:rPr>
          <w:color w:val="000004"/>
          <w:spacing w:val="-39"/>
          <w:w w:val="90"/>
          <w:sz w:val="15"/>
        </w:rPr>
        <w:t xml:space="preserve"> </w:t>
      </w:r>
      <w:r>
        <w:rPr>
          <w:color w:val="000004"/>
          <w:sz w:val="15"/>
        </w:rPr>
        <w:t>cognitive</w:t>
      </w:r>
      <w:r>
        <w:rPr>
          <w:color w:val="000004"/>
          <w:spacing w:val="-17"/>
          <w:sz w:val="15"/>
        </w:rPr>
        <w:t xml:space="preserve"> </w:t>
      </w:r>
      <w:r>
        <w:rPr>
          <w:color w:val="000004"/>
          <w:sz w:val="15"/>
        </w:rPr>
        <w:t>and</w:t>
      </w:r>
      <w:r>
        <w:rPr>
          <w:color w:val="000004"/>
          <w:spacing w:val="-16"/>
          <w:sz w:val="15"/>
        </w:rPr>
        <w:t xml:space="preserve"> </w:t>
      </w:r>
      <w:r>
        <w:rPr>
          <w:color w:val="000004"/>
          <w:sz w:val="15"/>
        </w:rPr>
        <w:t>adaptive</w:t>
      </w:r>
      <w:r>
        <w:rPr>
          <w:color w:val="000004"/>
          <w:spacing w:val="-17"/>
          <w:sz w:val="15"/>
        </w:rPr>
        <w:t xml:space="preserve"> </w:t>
      </w:r>
      <w:r>
        <w:rPr>
          <w:color w:val="000004"/>
          <w:sz w:val="15"/>
        </w:rPr>
        <w:t>deficits</w:t>
      </w:r>
      <w:r>
        <w:rPr>
          <w:color w:val="000004"/>
          <w:spacing w:val="-16"/>
          <w:sz w:val="15"/>
        </w:rPr>
        <w:t xml:space="preserve"> </w:t>
      </w:r>
      <w:r>
        <w:rPr>
          <w:color w:val="000004"/>
          <w:sz w:val="15"/>
        </w:rPr>
        <w:t>compared</w:t>
      </w:r>
      <w:r>
        <w:rPr>
          <w:color w:val="000004"/>
          <w:spacing w:val="-17"/>
          <w:sz w:val="15"/>
        </w:rPr>
        <w:t xml:space="preserve"> </w:t>
      </w:r>
      <w:r>
        <w:rPr>
          <w:color w:val="000004"/>
          <w:sz w:val="15"/>
        </w:rPr>
        <w:t>with</w:t>
      </w:r>
      <w:r>
        <w:rPr>
          <w:color w:val="000004"/>
          <w:spacing w:val="-16"/>
          <w:sz w:val="15"/>
        </w:rPr>
        <w:t xml:space="preserve"> </w:t>
      </w:r>
      <w:r>
        <w:rPr>
          <w:color w:val="000004"/>
          <w:sz w:val="15"/>
        </w:rPr>
        <w:t>the</w:t>
      </w:r>
      <w:r>
        <w:rPr>
          <w:color w:val="000004"/>
          <w:spacing w:val="-17"/>
          <w:sz w:val="15"/>
        </w:rPr>
        <w:t xml:space="preserve"> </w:t>
      </w:r>
      <w:r>
        <w:rPr>
          <w:color w:val="000004"/>
          <w:sz w:val="15"/>
        </w:rPr>
        <w:t>general</w:t>
      </w:r>
      <w:r>
        <w:rPr>
          <w:color w:val="000004"/>
          <w:spacing w:val="-16"/>
          <w:sz w:val="15"/>
        </w:rPr>
        <w:t xml:space="preserve"> </w:t>
      </w:r>
      <w:r>
        <w:rPr>
          <w:color w:val="000004"/>
          <w:sz w:val="15"/>
        </w:rPr>
        <w:t>population’.</w:t>
      </w:r>
    </w:p>
    <w:p w14:paraId="3E443A9C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ind w:hanging="285"/>
        <w:rPr>
          <w:sz w:val="15"/>
        </w:rPr>
      </w:pPr>
      <w:r>
        <w:rPr>
          <w:color w:val="000004"/>
          <w:w w:val="90"/>
          <w:sz w:val="15"/>
        </w:rPr>
        <w:t>It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is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not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perfect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match,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as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‘Borderline’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is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IQ-defined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learning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disability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is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not.</w:t>
      </w:r>
    </w:p>
    <w:p w14:paraId="5A893BBA" w14:textId="77777777" w:rsidR="004E416D" w:rsidRDefault="004E416D">
      <w:pPr>
        <w:rPr>
          <w:sz w:val="15"/>
        </w:rPr>
        <w:sectPr w:rsidR="004E416D">
          <w:headerReference w:type="default" r:id="rId73"/>
          <w:footerReference w:type="default" r:id="rId74"/>
          <w:pgSz w:w="11910" w:h="16840"/>
          <w:pgMar w:top="1100" w:right="0" w:bottom="1040" w:left="0" w:header="0" w:footer="859" w:gutter="0"/>
          <w:cols w:space="720"/>
        </w:sectPr>
      </w:pPr>
    </w:p>
    <w:p w14:paraId="5DC52C3B" w14:textId="77777777" w:rsidR="004E416D" w:rsidRDefault="004E416D">
      <w:pPr>
        <w:pStyle w:val="BodyText"/>
        <w:rPr>
          <w:sz w:val="20"/>
        </w:rPr>
      </w:pPr>
    </w:p>
    <w:p w14:paraId="703EAF38" w14:textId="77777777" w:rsidR="004E416D" w:rsidRDefault="004E416D">
      <w:pPr>
        <w:pStyle w:val="BodyText"/>
        <w:spacing w:before="10"/>
        <w:rPr>
          <w:sz w:val="19"/>
        </w:rPr>
      </w:pPr>
    </w:p>
    <w:p w14:paraId="2FD4E4BE" w14:textId="77777777" w:rsidR="004E416D" w:rsidRDefault="00AA3B95">
      <w:pPr>
        <w:pStyle w:val="BodyText"/>
        <w:spacing w:before="96" w:line="249" w:lineRule="auto"/>
        <w:ind w:left="1133" w:right="1131"/>
        <w:jc w:val="both"/>
      </w:pPr>
      <w:r>
        <w:rPr>
          <w:color w:val="231F20"/>
          <w:w w:val="90"/>
        </w:rPr>
        <w:t>Research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behalf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South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Wales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Reform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Commission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identified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8.8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defendants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as having borderline intellectual disability.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People with learning disabilities are less likely to be identified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having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impairment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ineligible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supports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miss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protections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safeguards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otherwise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.</w:t>
      </w:r>
    </w:p>
    <w:p w14:paraId="155807FF" w14:textId="77777777" w:rsidR="004E416D" w:rsidRDefault="004E416D">
      <w:pPr>
        <w:pStyle w:val="BodyText"/>
        <w:spacing w:before="1"/>
        <w:rPr>
          <w:sz w:val="20"/>
        </w:rPr>
      </w:pPr>
    </w:p>
    <w:p w14:paraId="6D37733D" w14:textId="77777777" w:rsidR="004E416D" w:rsidRDefault="00AA3B95">
      <w:pPr>
        <w:pStyle w:val="Heading2"/>
        <w:numPr>
          <w:ilvl w:val="2"/>
          <w:numId w:val="84"/>
        </w:numPr>
        <w:tabs>
          <w:tab w:val="left" w:pos="1993"/>
          <w:tab w:val="left" w:pos="1994"/>
        </w:tabs>
        <w:spacing w:before="1"/>
        <w:ind w:hanging="861"/>
      </w:pPr>
      <w:bookmarkStart w:id="5" w:name="_TOC_250023"/>
      <w:r>
        <w:rPr>
          <w:color w:val="F17E3A"/>
          <w:w w:val="90"/>
        </w:rPr>
        <w:t>Defendants</w:t>
      </w:r>
      <w:r>
        <w:rPr>
          <w:color w:val="F17E3A"/>
          <w:spacing w:val="-18"/>
          <w:w w:val="90"/>
        </w:rPr>
        <w:t xml:space="preserve"> </w:t>
      </w:r>
      <w:r>
        <w:rPr>
          <w:color w:val="F17E3A"/>
          <w:w w:val="90"/>
        </w:rPr>
        <w:t>with</w:t>
      </w:r>
      <w:r>
        <w:rPr>
          <w:color w:val="F17E3A"/>
          <w:spacing w:val="-17"/>
          <w:w w:val="90"/>
        </w:rPr>
        <w:t xml:space="preserve"> </w:t>
      </w:r>
      <w:r>
        <w:rPr>
          <w:color w:val="F17E3A"/>
          <w:w w:val="90"/>
        </w:rPr>
        <w:t>mental</w:t>
      </w:r>
      <w:r>
        <w:rPr>
          <w:color w:val="F17E3A"/>
          <w:spacing w:val="-18"/>
          <w:w w:val="90"/>
        </w:rPr>
        <w:t xml:space="preserve"> </w:t>
      </w:r>
      <w:bookmarkEnd w:id="5"/>
      <w:r>
        <w:rPr>
          <w:color w:val="F17E3A"/>
          <w:w w:val="90"/>
        </w:rPr>
        <w:t>illness</w:t>
      </w:r>
    </w:p>
    <w:p w14:paraId="034CCE72" w14:textId="77777777" w:rsidR="004E416D" w:rsidRDefault="00AA3B95">
      <w:pPr>
        <w:pStyle w:val="BodyText"/>
        <w:spacing w:before="226" w:line="249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>Almost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third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defendants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NSW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magistrates’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courts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twelve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month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period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documenting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having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problem,</w:t>
      </w:r>
      <w:r>
        <w:rPr>
          <w:color w:val="231F20"/>
          <w:w w:val="95"/>
          <w:position w:val="8"/>
          <w:sz w:val="13"/>
        </w:rPr>
        <w:t>39</w:t>
      </w:r>
      <w:r>
        <w:rPr>
          <w:color w:val="231F20"/>
          <w:spacing w:val="16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another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NSW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study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half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sampled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reported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psychiatric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disorders,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particularly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depression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anxiety.</w:t>
      </w:r>
      <w:r>
        <w:rPr>
          <w:color w:val="231F20"/>
          <w:w w:val="90"/>
          <w:position w:val="8"/>
          <w:sz w:val="13"/>
        </w:rPr>
        <w:t>40</w:t>
      </w:r>
      <w:r>
        <w:rPr>
          <w:color w:val="231F20"/>
          <w:spacing w:val="30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recent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bail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remand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5"/>
        </w:rPr>
        <w:t>study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South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Australia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found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alarming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50.3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percent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young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showed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signs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health problems.</w:t>
      </w:r>
      <w:r>
        <w:rPr>
          <w:color w:val="231F20"/>
          <w:w w:val="90"/>
          <w:position w:val="8"/>
          <w:sz w:val="13"/>
        </w:rPr>
        <w:t>41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 Bureau of Crime Statistics and Research study of NSW court defendants found that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approximately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55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percent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surveyed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psychiatric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disorders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categories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illness.</w:t>
      </w:r>
      <w:r>
        <w:rPr>
          <w:color w:val="231F20"/>
          <w:position w:val="8"/>
          <w:sz w:val="13"/>
        </w:rPr>
        <w:t>42</w:t>
      </w:r>
    </w:p>
    <w:p w14:paraId="34989274" w14:textId="77777777" w:rsidR="004E416D" w:rsidRDefault="004E416D">
      <w:pPr>
        <w:pStyle w:val="BodyText"/>
        <w:spacing w:before="5"/>
        <w:rPr>
          <w:sz w:val="36"/>
        </w:rPr>
      </w:pPr>
    </w:p>
    <w:p w14:paraId="5C3737F8" w14:textId="77777777" w:rsidR="004E416D" w:rsidRDefault="00AA3B95">
      <w:pPr>
        <w:pStyle w:val="Heading2"/>
        <w:tabs>
          <w:tab w:val="left" w:pos="10771"/>
        </w:tabs>
        <w:ind w:left="1133" w:firstLine="0"/>
        <w:jc w:val="both"/>
      </w:pPr>
      <w:bookmarkStart w:id="6" w:name="_TOC_250022"/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spacing w:val="-1"/>
          <w:w w:val="90"/>
          <w:shd w:val="clear" w:color="auto" w:fill="F17E3A"/>
        </w:rPr>
        <w:t>2.6</w:t>
      </w:r>
      <w:r>
        <w:rPr>
          <w:color w:val="FFFFFF"/>
          <w:spacing w:val="3"/>
          <w:w w:val="90"/>
          <w:shd w:val="clear" w:color="auto" w:fill="F17E3A"/>
        </w:rPr>
        <w:t xml:space="preserve"> </w:t>
      </w:r>
      <w:r>
        <w:rPr>
          <w:color w:val="FFFFFF"/>
          <w:spacing w:val="-1"/>
          <w:w w:val="90"/>
          <w:shd w:val="clear" w:color="auto" w:fill="F17E3A"/>
        </w:rPr>
        <w:t>Prison</w:t>
      </w:r>
      <w:r>
        <w:rPr>
          <w:color w:val="FFFFFF"/>
          <w:spacing w:val="-20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and</w:t>
      </w:r>
      <w:r>
        <w:rPr>
          <w:color w:val="FFFFFF"/>
          <w:spacing w:val="-20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other</w:t>
      </w:r>
      <w:r>
        <w:rPr>
          <w:color w:val="FFFFFF"/>
          <w:spacing w:val="-20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correctional</w:t>
      </w:r>
      <w:r>
        <w:rPr>
          <w:color w:val="FFFFFF"/>
          <w:spacing w:val="-20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orders</w:t>
      </w:r>
      <w:bookmarkEnd w:id="6"/>
      <w:r>
        <w:rPr>
          <w:color w:val="FFFFFF"/>
          <w:shd w:val="clear" w:color="auto" w:fill="F17E3A"/>
        </w:rPr>
        <w:tab/>
      </w:r>
    </w:p>
    <w:p w14:paraId="4D6B0F0B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1F2CECB1" w14:textId="77777777" w:rsidR="004E416D" w:rsidRDefault="00AA3B95">
      <w:pPr>
        <w:pStyle w:val="BodyText"/>
        <w:spacing w:line="249" w:lineRule="auto"/>
        <w:ind w:left="1133" w:right="1131"/>
        <w:jc w:val="both"/>
        <w:rPr>
          <w:sz w:val="13"/>
        </w:rPr>
      </w:pPr>
      <w:r>
        <w:rPr>
          <w:color w:val="231F20"/>
          <w:w w:val="95"/>
        </w:rPr>
        <w:t>People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jailed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three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four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times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rate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general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population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common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jurisdictions.</w:t>
      </w:r>
      <w:r>
        <w:rPr>
          <w:color w:val="231F20"/>
          <w:w w:val="95"/>
          <w:position w:val="8"/>
          <w:sz w:val="13"/>
        </w:rPr>
        <w:t>43</w:t>
      </w:r>
      <w:r>
        <w:rPr>
          <w:color w:val="231F20"/>
          <w:spacing w:val="8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Rates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overrepresentation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UK,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example,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confused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overlap between prisons and secure psychiatric facilities, but the combined rate of 16 percent (prisoners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disability)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consistent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jurisdictions,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US</w:t>
      </w:r>
      <w:r>
        <w:rPr>
          <w:color w:val="231F20"/>
          <w:w w:val="90"/>
          <w:position w:val="8"/>
          <w:sz w:val="13"/>
        </w:rPr>
        <w:t>44</w:t>
      </w:r>
      <w:r>
        <w:rPr>
          <w:color w:val="231F20"/>
          <w:spacing w:val="24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Australia.</w:t>
      </w:r>
      <w:r>
        <w:rPr>
          <w:color w:val="231F20"/>
          <w:w w:val="90"/>
          <w:position w:val="8"/>
          <w:sz w:val="13"/>
        </w:rPr>
        <w:t>45</w:t>
      </w:r>
    </w:p>
    <w:p w14:paraId="19811805" w14:textId="77777777" w:rsidR="004E416D" w:rsidRDefault="00AA3B95">
      <w:pPr>
        <w:pStyle w:val="BodyText"/>
        <w:spacing w:before="7"/>
        <w:rPr>
          <w:sz w:val="15"/>
        </w:rPr>
      </w:pPr>
      <w:r>
        <w:pict w14:anchorId="70CD564D">
          <v:shape id="_x0000_s1440" type="#_x0000_t202" style="position:absolute;margin-left:56.7pt;margin-top:11.6pt;width:481.9pt;height:100.65pt;z-index:-15707648;mso-wrap-distance-left:0;mso-wrap-distance-right:0;mso-position-horizontal-relative:page" fillcolor="#fde1cd" strokecolor="#f17e3a" strokeweight=".5pt">
            <v:textbox inset="0,0,0,0">
              <w:txbxContent>
                <w:p w14:paraId="3C32BBF7" w14:textId="77777777" w:rsidR="004E416D" w:rsidRDefault="004E416D">
                  <w:pPr>
                    <w:pStyle w:val="BodyText"/>
                    <w:spacing w:before="8"/>
                  </w:pPr>
                </w:p>
                <w:p w14:paraId="0161DA10" w14:textId="77777777" w:rsidR="004E416D" w:rsidRDefault="00AA3B95">
                  <w:pPr>
                    <w:pStyle w:val="BodyText"/>
                    <w:spacing w:before="1" w:line="249" w:lineRule="auto"/>
                    <w:ind w:left="283" w:right="280"/>
                    <w:jc w:val="both"/>
                  </w:pPr>
                  <w:r>
                    <w:rPr>
                      <w:b/>
                      <w:color w:val="231F20"/>
                      <w:w w:val="90"/>
                    </w:rPr>
                    <w:t>Case</w:t>
                  </w:r>
                  <w:r>
                    <w:rPr>
                      <w:b/>
                      <w:color w:val="231F20"/>
                      <w:spacing w:val="-26"/>
                      <w:w w:val="90"/>
                    </w:rPr>
                    <w:t xml:space="preserve"> </w:t>
                  </w:r>
                  <w:r>
                    <w:rPr>
                      <w:b/>
                      <w:color w:val="231F20"/>
                      <w:w w:val="90"/>
                    </w:rPr>
                    <w:t>study</w:t>
                  </w:r>
                  <w:r>
                    <w:rPr>
                      <w:b/>
                      <w:color w:val="231F20"/>
                      <w:spacing w:val="-25"/>
                      <w:w w:val="90"/>
                    </w:rPr>
                    <w:t xml:space="preserve"> </w:t>
                  </w:r>
                  <w:r>
                    <w:rPr>
                      <w:b/>
                      <w:color w:val="231F20"/>
                      <w:w w:val="90"/>
                    </w:rPr>
                    <w:t>one:</w:t>
                  </w:r>
                  <w:r>
                    <w:rPr>
                      <w:b/>
                      <w:color w:val="231F20"/>
                      <w:spacing w:val="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client</w:t>
                  </w:r>
                  <w:r>
                    <w:rPr>
                      <w:color w:val="231F20"/>
                      <w:spacing w:val="-2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who</w:t>
                  </w:r>
                  <w:r>
                    <w:rPr>
                      <w:color w:val="231F20"/>
                      <w:spacing w:val="-2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was</w:t>
                  </w:r>
                  <w:r>
                    <w:rPr>
                      <w:color w:val="231F20"/>
                      <w:spacing w:val="-2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initially</w:t>
                  </w:r>
                  <w:r>
                    <w:rPr>
                      <w:color w:val="231F20"/>
                      <w:spacing w:val="-2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considered</w:t>
                  </w:r>
                  <w:r>
                    <w:rPr>
                      <w:color w:val="231F20"/>
                      <w:spacing w:val="-2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2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have</w:t>
                  </w:r>
                  <w:r>
                    <w:rPr>
                      <w:color w:val="231F20"/>
                      <w:spacing w:val="-2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2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intellectual</w:t>
                  </w:r>
                  <w:r>
                    <w:rPr>
                      <w:color w:val="231F20"/>
                      <w:spacing w:val="-2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disability</w:t>
                  </w:r>
                  <w:r>
                    <w:rPr>
                      <w:color w:val="231F20"/>
                      <w:spacing w:val="-2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was</w:t>
                  </w:r>
                  <w:r>
                    <w:rPr>
                      <w:color w:val="231F20"/>
                      <w:spacing w:val="-2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reassessed</w:t>
                  </w:r>
                  <w:r>
                    <w:rPr>
                      <w:color w:val="231F20"/>
                      <w:spacing w:val="-6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as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having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IQ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78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therefore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‘[did]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not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have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intellectual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disability’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according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DSM4/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ICD 10 and Disability Services Queensland.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Consequently, DSQ withdrew the funding that enabled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him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live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community.</w:t>
                  </w:r>
                  <w:r>
                    <w:rPr>
                      <w:color w:val="231F20"/>
                      <w:spacing w:val="5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As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consequence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resulting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lack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support,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because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his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‘risk’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(based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on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past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offending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behaviour)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was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placed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acute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ward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mental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health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facility.</w:t>
                  </w:r>
                </w:p>
              </w:txbxContent>
            </v:textbox>
            <w10:wrap type="topAndBottom" anchorx="page"/>
          </v:shape>
        </w:pict>
      </w:r>
    </w:p>
    <w:p w14:paraId="088349DE" w14:textId="77777777" w:rsidR="004E416D" w:rsidRDefault="004E416D">
      <w:pPr>
        <w:pStyle w:val="BodyText"/>
        <w:rPr>
          <w:sz w:val="20"/>
        </w:rPr>
      </w:pPr>
    </w:p>
    <w:p w14:paraId="2FB57928" w14:textId="77777777" w:rsidR="004E416D" w:rsidRDefault="004E416D">
      <w:pPr>
        <w:pStyle w:val="BodyText"/>
        <w:rPr>
          <w:sz w:val="20"/>
        </w:rPr>
      </w:pPr>
    </w:p>
    <w:p w14:paraId="5FF5AD26" w14:textId="77777777" w:rsidR="004E416D" w:rsidRDefault="00AA3B95">
      <w:pPr>
        <w:pStyle w:val="BodyText"/>
        <w:spacing w:before="1"/>
        <w:rPr>
          <w:sz w:val="10"/>
        </w:rPr>
      </w:pPr>
      <w:r>
        <w:pict w14:anchorId="1074CEB2">
          <v:shape id="_x0000_s1439" style="position:absolute;margin-left:56.7pt;margin-top:8.55pt;width:481.9pt;height:.1pt;z-index:-15707136;mso-wrap-distance-left:0;mso-wrap-distance-right:0;mso-position-horizontal-relative:page" coordorigin="1134,171" coordsize="9638,0" path="m1134,171r9638,e" filled="f" strokecolor="#f17e3a" strokeweight="1pt">
            <v:path arrowok="t"/>
            <w10:wrap type="topAndBottom" anchorx="page"/>
          </v:shape>
        </w:pict>
      </w:r>
    </w:p>
    <w:p w14:paraId="6F007ECB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47" w:line="264" w:lineRule="auto"/>
        <w:ind w:right="1313"/>
        <w:rPr>
          <w:sz w:val="15"/>
        </w:rPr>
      </w:pPr>
      <w:r>
        <w:rPr>
          <w:color w:val="000004"/>
          <w:w w:val="90"/>
          <w:sz w:val="15"/>
        </w:rPr>
        <w:t>S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Hayes,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Levy,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K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Vanny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&amp;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Greenberg.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2008.</w:t>
      </w:r>
      <w:r>
        <w:rPr>
          <w:color w:val="000004"/>
          <w:spacing w:val="3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‘The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evidence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from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Magistrates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Courts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-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prevalence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accused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persons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with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intellectual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cognitive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disabilities’.</w:t>
      </w:r>
      <w:r>
        <w:rPr>
          <w:color w:val="000004"/>
          <w:spacing w:val="2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Paper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presented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at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Australasian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Society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for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Study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Intellectual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Disability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43rd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Conference.</w:t>
      </w:r>
    </w:p>
    <w:p w14:paraId="010D127C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1" w:line="261" w:lineRule="auto"/>
        <w:ind w:right="1131"/>
        <w:rPr>
          <w:sz w:val="15"/>
        </w:rPr>
      </w:pPr>
      <w:r>
        <w:rPr>
          <w:color w:val="000004"/>
          <w:spacing w:val="-1"/>
          <w:w w:val="85"/>
          <w:sz w:val="15"/>
        </w:rPr>
        <w:t>C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Jones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&amp;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Crawford.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2007.</w:t>
      </w:r>
      <w:r>
        <w:rPr>
          <w:color w:val="000004"/>
          <w:spacing w:val="26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The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Psychosocial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Needs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of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NSW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Court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Defendants,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Crime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and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Justice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Bulletin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No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108.</w:t>
      </w:r>
      <w:r>
        <w:rPr>
          <w:rFonts w:ascii="Century Gothic"/>
          <w:i/>
          <w:color w:val="000004"/>
          <w:spacing w:val="29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New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South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Wales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Bureau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Crime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Statistics</w:t>
      </w:r>
      <w:r>
        <w:rPr>
          <w:color w:val="000004"/>
          <w:spacing w:val="-37"/>
          <w:w w:val="85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Research.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researchers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did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not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apply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validated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measurement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scale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so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some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participants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might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have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over-diagnosed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their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health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problems.</w:t>
      </w:r>
    </w:p>
    <w:p w14:paraId="6D8ABF57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2"/>
        <w:ind w:hanging="285"/>
        <w:rPr>
          <w:sz w:val="15"/>
        </w:rPr>
      </w:pPr>
      <w:r>
        <w:rPr>
          <w:color w:val="000004"/>
          <w:w w:val="85"/>
          <w:sz w:val="15"/>
        </w:rPr>
        <w:t>M</w:t>
      </w:r>
      <w:r>
        <w:rPr>
          <w:color w:val="000004"/>
          <w:spacing w:val="-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G</w:t>
      </w:r>
      <w:r>
        <w:rPr>
          <w:color w:val="000004"/>
          <w:spacing w:val="-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Sawyer</w:t>
      </w:r>
      <w:r>
        <w:rPr>
          <w:color w:val="000004"/>
          <w:spacing w:val="-2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et al</w:t>
      </w:r>
      <w:r>
        <w:rPr>
          <w:color w:val="000004"/>
          <w:w w:val="85"/>
          <w:sz w:val="15"/>
        </w:rPr>
        <w:t>.</w:t>
      </w:r>
      <w:r>
        <w:rPr>
          <w:color w:val="000004"/>
          <w:spacing w:val="-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2010.</w:t>
      </w:r>
      <w:r>
        <w:rPr>
          <w:color w:val="000004"/>
          <w:spacing w:val="3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‘The</w:t>
      </w:r>
      <w:r>
        <w:rPr>
          <w:color w:val="000004"/>
          <w:spacing w:val="-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Mental</w:t>
      </w:r>
      <w:r>
        <w:rPr>
          <w:color w:val="000004"/>
          <w:spacing w:val="-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Health</w:t>
      </w:r>
      <w:r>
        <w:rPr>
          <w:color w:val="000004"/>
          <w:spacing w:val="-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and</w:t>
      </w:r>
      <w:r>
        <w:rPr>
          <w:color w:val="000004"/>
          <w:spacing w:val="-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Wellbeing</w:t>
      </w:r>
      <w:r>
        <w:rPr>
          <w:color w:val="000004"/>
          <w:spacing w:val="-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</w:t>
      </w:r>
      <w:r>
        <w:rPr>
          <w:color w:val="000004"/>
          <w:spacing w:val="-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Adolescents</w:t>
      </w:r>
      <w:r>
        <w:rPr>
          <w:color w:val="000004"/>
          <w:spacing w:val="-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on</w:t>
      </w:r>
      <w:r>
        <w:rPr>
          <w:color w:val="000004"/>
          <w:spacing w:val="-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Remand</w:t>
      </w:r>
      <w:r>
        <w:rPr>
          <w:color w:val="000004"/>
          <w:spacing w:val="-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</w:t>
      </w:r>
      <w:r>
        <w:rPr>
          <w:color w:val="000004"/>
          <w:spacing w:val="-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Australia’.</w:t>
      </w:r>
      <w:r>
        <w:rPr>
          <w:color w:val="000004"/>
          <w:spacing w:val="35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Australian</w:t>
      </w:r>
      <w:r>
        <w:rPr>
          <w:rFonts w:ascii="Century Gothic" w:hAnsi="Century Gothic"/>
          <w:i/>
          <w:color w:val="000004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and New</w:t>
      </w:r>
      <w:r>
        <w:rPr>
          <w:rFonts w:ascii="Century Gothic" w:hAnsi="Century Gothic"/>
          <w:i/>
          <w:color w:val="000004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Zealand Journal of</w:t>
      </w:r>
      <w:r>
        <w:rPr>
          <w:rFonts w:ascii="Century Gothic" w:hAnsi="Century Gothic"/>
          <w:i/>
          <w:color w:val="000004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Psychiatry</w:t>
      </w:r>
      <w:r>
        <w:rPr>
          <w:rFonts w:ascii="Century Gothic" w:hAnsi="Century Gothic"/>
          <w:i/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44:</w:t>
      </w:r>
      <w:r>
        <w:rPr>
          <w:color w:val="000004"/>
          <w:spacing w:val="-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551.</w:t>
      </w:r>
    </w:p>
    <w:p w14:paraId="7EDB5175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17"/>
        <w:ind w:hanging="285"/>
        <w:rPr>
          <w:sz w:val="15"/>
        </w:rPr>
      </w:pPr>
      <w:r>
        <w:rPr>
          <w:color w:val="000004"/>
          <w:w w:val="90"/>
          <w:sz w:val="15"/>
        </w:rPr>
        <w:t>Ibid.</w:t>
      </w:r>
      <w:r>
        <w:rPr>
          <w:color w:val="000004"/>
          <w:spacing w:val="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BOSCAR participants re: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mental illness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were self-selecting and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self-reporting.</w:t>
      </w:r>
    </w:p>
    <w:p w14:paraId="3ED0ED9D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18" w:line="261" w:lineRule="auto"/>
        <w:ind w:right="1408"/>
        <w:rPr>
          <w:sz w:val="15"/>
        </w:rPr>
      </w:pPr>
      <w:r>
        <w:rPr>
          <w:color w:val="000004"/>
          <w:spacing w:val="-1"/>
          <w:w w:val="90"/>
          <w:sz w:val="15"/>
        </w:rPr>
        <w:t>S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Hayes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&amp;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G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Craddock.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1992.</w:t>
      </w:r>
      <w:r>
        <w:rPr>
          <w:color w:val="000004"/>
          <w:spacing w:val="25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Simply</w:t>
      </w:r>
      <w:r>
        <w:rPr>
          <w:rFonts w:ascii="Century Gothic" w:hAnsi="Century Gothic"/>
          <w:i/>
          <w:color w:val="000004"/>
          <w:spacing w:val="-6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Criminal</w:t>
      </w:r>
      <w:r>
        <w:rPr>
          <w:color w:val="000004"/>
          <w:w w:val="90"/>
          <w:sz w:val="15"/>
        </w:rPr>
        <w:t>.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2nd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edition,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46.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accurate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estimate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is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difficult.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NSW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prisons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12.9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percent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inmate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population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85"/>
          <w:sz w:val="15"/>
        </w:rPr>
        <w:t>were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within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the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intellectual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disability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(IQ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rFonts w:ascii="Arial" w:hAnsi="Arial"/>
          <w:color w:val="000004"/>
          <w:w w:val="85"/>
          <w:sz w:val="15"/>
        </w:rPr>
        <w:t>&lt;</w:t>
      </w:r>
      <w:r>
        <w:rPr>
          <w:rFonts w:ascii="Arial" w:hAnsi="Arial"/>
          <w:color w:val="000004"/>
          <w:spacing w:val="50"/>
          <w:sz w:val="15"/>
        </w:rPr>
        <w:t xml:space="preserve"> </w:t>
      </w:r>
      <w:r>
        <w:rPr>
          <w:color w:val="000004"/>
          <w:w w:val="85"/>
          <w:sz w:val="15"/>
        </w:rPr>
        <w:t>70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=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2.4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percent)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or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borderline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(IQ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70–80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=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10.4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percent)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ranges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Hayes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&amp;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D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McIlwain.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1988.</w:t>
      </w:r>
      <w:r>
        <w:rPr>
          <w:color w:val="000004"/>
          <w:spacing w:val="3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The</w:t>
      </w:r>
      <w:r>
        <w:rPr>
          <w:rFonts w:ascii="Century Gothic" w:hAnsi="Century Gothic"/>
          <w:i/>
          <w:color w:val="000004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prevalence</w:t>
      </w:r>
      <w:r>
        <w:rPr>
          <w:rFonts w:ascii="Century Gothic" w:hAnsi="Century Gothic"/>
          <w:i/>
          <w:color w:val="000004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spacing w:val="-1"/>
          <w:w w:val="85"/>
          <w:sz w:val="15"/>
        </w:rPr>
        <w:t>of</w:t>
      </w:r>
      <w:r>
        <w:rPr>
          <w:rFonts w:ascii="Century Gothic" w:hAns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spacing w:val="-1"/>
          <w:w w:val="85"/>
          <w:sz w:val="15"/>
        </w:rPr>
        <w:t>intellectual</w:t>
      </w:r>
      <w:r>
        <w:rPr>
          <w:rFonts w:ascii="Century Gothic" w:hAns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spacing w:val="-1"/>
          <w:w w:val="85"/>
          <w:sz w:val="15"/>
        </w:rPr>
        <w:t>disability</w:t>
      </w:r>
      <w:r>
        <w:rPr>
          <w:rFonts w:ascii="Century Gothic" w:hAns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in</w:t>
      </w:r>
      <w:r>
        <w:rPr>
          <w:rFonts w:ascii="Century Gothic" w:hAns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the</w:t>
      </w:r>
      <w:r>
        <w:rPr>
          <w:rFonts w:ascii="Century Gothic" w:hAns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New</w:t>
      </w:r>
      <w:r>
        <w:rPr>
          <w:rFonts w:ascii="Century Gothic" w:hAns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South</w:t>
      </w:r>
      <w:r>
        <w:rPr>
          <w:rFonts w:ascii="Century Gothic" w:hAns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Wales</w:t>
      </w:r>
      <w:r>
        <w:rPr>
          <w:rFonts w:ascii="Century Gothic" w:hAns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prison</w:t>
      </w:r>
      <w:r>
        <w:rPr>
          <w:rFonts w:ascii="Century Gothic" w:hAns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population</w:t>
      </w:r>
      <w:r>
        <w:rPr>
          <w:rFonts w:ascii="Century Gothic" w:hAns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–</w:t>
      </w:r>
      <w:r>
        <w:rPr>
          <w:rFonts w:ascii="Century Gothic" w:hAns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An</w:t>
      </w:r>
      <w:r>
        <w:rPr>
          <w:rFonts w:ascii="Century Gothic" w:hAns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empirical</w:t>
      </w:r>
      <w:r>
        <w:rPr>
          <w:rFonts w:ascii="Century Gothic" w:hAns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study.</w:t>
      </w:r>
      <w:r>
        <w:rPr>
          <w:rFonts w:ascii="Century Gothic" w:hAnsi="Century Gothic"/>
          <w:i/>
          <w:color w:val="000004"/>
          <w:spacing w:val="-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Report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to</w:t>
      </w:r>
      <w:r>
        <w:rPr>
          <w:color w:val="000004"/>
          <w:spacing w:val="-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the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Criminology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Research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Council,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Canberra.</w:t>
      </w:r>
      <w:r>
        <w:rPr>
          <w:color w:val="000004"/>
          <w:spacing w:val="2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later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study</w:t>
      </w:r>
      <w:r>
        <w:rPr>
          <w:color w:val="000004"/>
          <w:spacing w:val="-37"/>
          <w:w w:val="85"/>
          <w:sz w:val="15"/>
        </w:rPr>
        <w:t xml:space="preserve"> </w:t>
      </w:r>
      <w:r>
        <w:rPr>
          <w:color w:val="000004"/>
          <w:w w:val="90"/>
          <w:sz w:val="15"/>
        </w:rPr>
        <w:t>confirmed that inmates with intellectual disability comprise up to 20 percent of the NSW prison population- S Hayes. 1996. ‘Early intervention or early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incarceration’.44(3&amp;4):311; J Tomasoni &amp; E Arnold. ‘The statewide forensic program – A treatment model for offenders with an intellectual disability’.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85"/>
          <w:sz w:val="15"/>
        </w:rPr>
        <w:t>Unpublished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Manuscript;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1996.</w:t>
      </w:r>
      <w:r>
        <w:rPr>
          <w:color w:val="000004"/>
          <w:spacing w:val="9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Given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that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approximately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1.85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percent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Australians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have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intellectual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disa</w:t>
      </w:r>
      <w:r>
        <w:rPr>
          <w:color w:val="000004"/>
          <w:w w:val="85"/>
          <w:sz w:val="15"/>
        </w:rPr>
        <w:t>bility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(W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Xingyan.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1997.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rFonts w:ascii="Verdana" w:hAnsi="Verdana"/>
          <w:i/>
          <w:color w:val="000004"/>
          <w:w w:val="85"/>
          <w:sz w:val="15"/>
        </w:rPr>
        <w:t>The</w:t>
      </w:r>
      <w:r>
        <w:rPr>
          <w:rFonts w:ascii="Verdana" w:hAnsi="Verdana"/>
          <w:i/>
          <w:color w:val="000004"/>
          <w:spacing w:val="-3"/>
          <w:w w:val="85"/>
          <w:sz w:val="15"/>
        </w:rPr>
        <w:t xml:space="preserve"> </w:t>
      </w:r>
      <w:r>
        <w:rPr>
          <w:rFonts w:ascii="Verdana" w:hAnsi="Verdana"/>
          <w:i/>
          <w:color w:val="000004"/>
          <w:w w:val="85"/>
          <w:sz w:val="15"/>
        </w:rPr>
        <w:t>definition</w:t>
      </w:r>
      <w:r>
        <w:rPr>
          <w:rFonts w:ascii="Verdana" w:hAnsi="Verdana"/>
          <w:i/>
          <w:color w:val="000004"/>
          <w:spacing w:val="-3"/>
          <w:w w:val="85"/>
          <w:sz w:val="15"/>
        </w:rPr>
        <w:t xml:space="preserve"> </w:t>
      </w:r>
      <w:r>
        <w:rPr>
          <w:rFonts w:ascii="Verdana" w:hAnsi="Verdana"/>
          <w:i/>
          <w:color w:val="000004"/>
          <w:w w:val="85"/>
          <w:sz w:val="15"/>
        </w:rPr>
        <w:t>and</w:t>
      </w:r>
      <w:r>
        <w:rPr>
          <w:rFonts w:ascii="Verdana" w:hAnsi="Verdana"/>
          <w:i/>
          <w:color w:val="000004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prevalence</w:t>
      </w:r>
      <w:r>
        <w:rPr>
          <w:rFonts w:ascii="Century Gothic" w:hAnsi="Century Gothic"/>
          <w:i/>
          <w:color w:val="000004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of</w:t>
      </w:r>
      <w:r>
        <w:rPr>
          <w:rFonts w:ascii="Century Gothic" w:hAnsi="Century Gothic"/>
          <w:i/>
          <w:color w:val="000004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intellectual</w:t>
      </w:r>
      <w:r>
        <w:rPr>
          <w:rFonts w:ascii="Century Gothic" w:hAnsi="Century Gothic"/>
          <w:i/>
          <w:color w:val="000004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disability</w:t>
      </w:r>
      <w:r>
        <w:rPr>
          <w:rFonts w:ascii="Century Gothic" w:hAnsi="Century Gothic"/>
          <w:i/>
          <w:color w:val="000004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in</w:t>
      </w:r>
      <w:r>
        <w:rPr>
          <w:rFonts w:ascii="Century Gothic" w:hAnsi="Century Gothic"/>
          <w:i/>
          <w:color w:val="000004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Australia.</w:t>
      </w:r>
      <w:r>
        <w:rPr>
          <w:rFonts w:ascii="Century Gothic" w:hAnsi="Century Gothic"/>
          <w:i/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Canberra: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Australian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Institute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Health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and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Welfare),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the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rate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imprisonment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is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at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least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tenfold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NSW</w:t>
      </w:r>
    </w:p>
    <w:p w14:paraId="70388077" w14:textId="77777777" w:rsidR="004E416D" w:rsidRDefault="00AA3B95">
      <w:pPr>
        <w:spacing w:before="5" w:line="261" w:lineRule="auto"/>
        <w:ind w:left="1417" w:right="1124"/>
        <w:rPr>
          <w:sz w:val="15"/>
        </w:rPr>
      </w:pPr>
      <w:r>
        <w:rPr>
          <w:color w:val="000004"/>
          <w:w w:val="85"/>
          <w:sz w:val="15"/>
        </w:rPr>
        <w:t>correctional facilities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(NSW Law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Reform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Commission. 2001.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Sentencing</w:t>
      </w:r>
      <w:r>
        <w:rPr>
          <w:rFonts w:ascii="Century Gothic" w:hAnsi="Century Gothic"/>
          <w:i/>
          <w:color w:val="000004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young</w:t>
      </w:r>
      <w:r>
        <w:rPr>
          <w:rFonts w:ascii="Century Gothic" w:hAnsi="Century Gothic"/>
          <w:i/>
          <w:color w:val="000004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offenders-</w:t>
      </w:r>
      <w:r>
        <w:rPr>
          <w:rFonts w:ascii="Century Gothic" w:hAnsi="Century Gothic"/>
          <w:i/>
          <w:color w:val="000004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Sentencing</w:t>
      </w:r>
      <w:r>
        <w:rPr>
          <w:rFonts w:ascii="Century Gothic" w:hAnsi="Century Gothic"/>
          <w:i/>
          <w:color w:val="000004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by</w:t>
      </w:r>
      <w:r>
        <w:rPr>
          <w:rFonts w:ascii="Century Gothic" w:hAnsi="Century Gothic"/>
          <w:i/>
          <w:color w:val="000004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courts</w:t>
      </w:r>
      <w:r>
        <w:rPr>
          <w:color w:val="000004"/>
          <w:w w:val="85"/>
          <w:sz w:val="15"/>
        </w:rPr>
        <w:t>.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Issues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Paper 19;</w:t>
      </w:r>
      <w:r>
        <w:rPr>
          <w:color w:val="000004"/>
          <w:spacing w:val="1"/>
          <w:w w:val="85"/>
          <w:sz w:val="15"/>
        </w:rPr>
        <w:t xml:space="preserve"> </w:t>
      </w:r>
      <w:hyperlink r:id="rId75">
        <w:r>
          <w:rPr>
            <w:color w:val="000004"/>
            <w:w w:val="85"/>
            <w:sz w:val="15"/>
          </w:rPr>
          <w:t>www.lawlink.nsw.gov.au/lrc).</w:t>
        </w:r>
      </w:hyperlink>
      <w:r>
        <w:rPr>
          <w:color w:val="000004"/>
          <w:spacing w:val="-37"/>
          <w:w w:val="85"/>
          <w:sz w:val="15"/>
        </w:rPr>
        <w:t xml:space="preserve"> </w:t>
      </w:r>
      <w:r>
        <w:rPr>
          <w:color w:val="000004"/>
          <w:w w:val="90"/>
          <w:sz w:val="15"/>
        </w:rPr>
        <w:t>Between 6 and 19 percent of probationees exhibit indications of intellectual disability yet few have had actual contact with intellectual disability services (A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Crocker,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G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Cote,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J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Toupin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&amp;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St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Onge.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2007.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‘Rate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characteristics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men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with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intellectual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disability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pre-trial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detention’</w:t>
      </w:r>
      <w:r>
        <w:rPr>
          <w:rFonts w:ascii="Century Gothic" w:hAnsi="Century Gothic"/>
          <w:i/>
          <w:color w:val="000004"/>
          <w:w w:val="90"/>
          <w:sz w:val="15"/>
        </w:rPr>
        <w:t>.</w:t>
      </w:r>
      <w:r>
        <w:rPr>
          <w:rFonts w:ascii="Century Gothic" w:hAnsi="Century Gothic"/>
          <w:i/>
          <w:color w:val="000004"/>
          <w:spacing w:val="-3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Journal</w:t>
      </w:r>
      <w:r>
        <w:rPr>
          <w:rFonts w:ascii="Century Gothic" w:hAnsi="Century Gothic"/>
          <w:i/>
          <w:color w:val="000004"/>
          <w:spacing w:val="-6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of</w:t>
      </w:r>
      <w:r>
        <w:rPr>
          <w:rFonts w:ascii="Century Gothic" w:hAnsi="Century Gothic"/>
          <w:i/>
          <w:color w:val="000004"/>
          <w:spacing w:val="-6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Intellectual</w:t>
      </w:r>
      <w:r>
        <w:rPr>
          <w:rFonts w:ascii="Century Gothic" w:hAnsi="Century Gothic"/>
          <w:i/>
          <w:color w:val="000004"/>
          <w:spacing w:val="-5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&amp;</w:t>
      </w:r>
      <w:r>
        <w:rPr>
          <w:rFonts w:ascii="Century Gothic" w:hAnsi="Century Gothic"/>
          <w:i/>
          <w:color w:val="000004"/>
          <w:spacing w:val="1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Developmental</w:t>
      </w:r>
      <w:r>
        <w:rPr>
          <w:rFonts w:ascii="Century Gothic" w:hAnsi="Century Gothic"/>
          <w:i/>
          <w:color w:val="000004"/>
          <w:spacing w:val="-13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Disability.</w:t>
      </w:r>
      <w:r>
        <w:rPr>
          <w:rFonts w:ascii="Century Gothic" w:hAnsi="Century Gothic"/>
          <w:i/>
          <w:color w:val="000004"/>
          <w:spacing w:val="-13"/>
          <w:sz w:val="15"/>
        </w:rPr>
        <w:t xml:space="preserve"> </w:t>
      </w:r>
      <w:r>
        <w:rPr>
          <w:color w:val="000004"/>
          <w:sz w:val="15"/>
        </w:rPr>
        <w:t>32(2):143-152).</w:t>
      </w:r>
    </w:p>
    <w:p w14:paraId="42A54CAB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1" w:line="264" w:lineRule="auto"/>
        <w:ind w:right="1606"/>
        <w:rPr>
          <w:sz w:val="15"/>
        </w:rPr>
      </w:pPr>
      <w:r>
        <w:rPr>
          <w:color w:val="000004"/>
          <w:w w:val="85"/>
          <w:sz w:val="15"/>
        </w:rPr>
        <w:t>J Petersilia.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1997. ‘Unequal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Justice? Offenders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with Mental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Retardation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 Prison’.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Corrections</w:t>
      </w:r>
      <w:r>
        <w:rPr>
          <w:rFonts w:ascii="Century Gothic" w:hAnsi="Century Gothic"/>
          <w:i/>
          <w:color w:val="000004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Management</w:t>
      </w:r>
      <w:r>
        <w:rPr>
          <w:rFonts w:ascii="Century Gothic" w:hAnsi="Century Gothic"/>
          <w:i/>
          <w:color w:val="000004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Quarterly.</w:t>
      </w:r>
      <w:r>
        <w:rPr>
          <w:rFonts w:ascii="Century Gothic" w:hAnsi="Century Gothic"/>
          <w:i/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1(4):36-44.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 the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late 1990s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90"/>
          <w:sz w:val="15"/>
        </w:rPr>
        <w:t>Petersilia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estimated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US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figure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at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between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4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14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percent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noted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twofold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increase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that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proportion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due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to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range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factors,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including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de-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institutionalization,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inadequate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options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for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diversion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apparent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increase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prevalence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intellectual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disability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low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income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populations.</w:t>
      </w:r>
    </w:p>
    <w:p w14:paraId="5A7B0447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line="183" w:lineRule="exact"/>
        <w:ind w:hanging="285"/>
        <w:rPr>
          <w:sz w:val="15"/>
        </w:rPr>
      </w:pPr>
      <w:r>
        <w:rPr>
          <w:color w:val="000004"/>
          <w:w w:val="85"/>
          <w:sz w:val="15"/>
        </w:rPr>
        <w:t>P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Taylor,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et</w:t>
      </w:r>
      <w:r>
        <w:rPr>
          <w:rFonts w:ascii="Century Gothic" w:hAnsi="Century Gothic"/>
          <w:i/>
          <w:color w:val="000004"/>
          <w:spacing w:val="8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al</w:t>
      </w:r>
      <w:r>
        <w:rPr>
          <w:rFonts w:ascii="Century Gothic" w:hAnsi="Century Gothic"/>
          <w:i/>
          <w:color w:val="000004"/>
          <w:spacing w:val="8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1998.</w:t>
      </w:r>
      <w:r>
        <w:rPr>
          <w:color w:val="000004"/>
          <w:spacing w:val="1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‘Mental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Disorder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and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Violence.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Special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(High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Security)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Hospital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Study’.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British</w:t>
      </w:r>
      <w:r>
        <w:rPr>
          <w:rFonts w:ascii="Century Gothic" w:hAnsi="Century Gothic"/>
          <w:i/>
          <w:color w:val="000004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Journal</w:t>
      </w:r>
      <w:r>
        <w:rPr>
          <w:rFonts w:ascii="Century Gothic" w:hAnsi="Century Gothic"/>
          <w:i/>
          <w:color w:val="000004"/>
          <w:spacing w:val="8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of</w:t>
      </w:r>
      <w:r>
        <w:rPr>
          <w:rFonts w:ascii="Century Gothic" w:hAnsi="Century Gothic"/>
          <w:i/>
          <w:color w:val="000004"/>
          <w:spacing w:val="8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Psychiatry</w:t>
      </w:r>
      <w:r>
        <w:rPr>
          <w:color w:val="000004"/>
          <w:w w:val="85"/>
          <w:sz w:val="15"/>
        </w:rPr>
        <w:t>.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172:218-226.</w:t>
      </w:r>
    </w:p>
    <w:p w14:paraId="3C5FEE8F" w14:textId="77777777" w:rsidR="004E416D" w:rsidRDefault="004E416D">
      <w:pPr>
        <w:spacing w:line="183" w:lineRule="exact"/>
        <w:rPr>
          <w:sz w:val="15"/>
        </w:rPr>
        <w:sectPr w:rsidR="004E416D">
          <w:headerReference w:type="default" r:id="rId76"/>
          <w:footerReference w:type="default" r:id="rId77"/>
          <w:pgSz w:w="11910" w:h="16840"/>
          <w:pgMar w:top="1100" w:right="0" w:bottom="1040" w:left="0" w:header="0" w:footer="859" w:gutter="0"/>
          <w:cols w:space="720"/>
        </w:sectPr>
      </w:pPr>
    </w:p>
    <w:p w14:paraId="474FCAD3" w14:textId="77777777" w:rsidR="004E416D" w:rsidRDefault="004E416D">
      <w:pPr>
        <w:pStyle w:val="BodyText"/>
        <w:rPr>
          <w:sz w:val="20"/>
        </w:rPr>
      </w:pPr>
    </w:p>
    <w:p w14:paraId="5B24E98D" w14:textId="77777777" w:rsidR="004E416D" w:rsidRDefault="004E416D">
      <w:pPr>
        <w:pStyle w:val="BodyText"/>
        <w:spacing w:before="3"/>
        <w:rPr>
          <w:sz w:val="18"/>
        </w:rPr>
      </w:pPr>
    </w:p>
    <w:p w14:paraId="3220AB74" w14:textId="77777777" w:rsidR="004E416D" w:rsidRDefault="00AA3B95">
      <w:pPr>
        <w:pStyle w:val="Heading2"/>
        <w:numPr>
          <w:ilvl w:val="2"/>
          <w:numId w:val="83"/>
        </w:numPr>
        <w:tabs>
          <w:tab w:val="left" w:pos="1993"/>
          <w:tab w:val="left" w:pos="1994"/>
        </w:tabs>
        <w:spacing w:before="61"/>
        <w:ind w:hanging="861"/>
      </w:pPr>
      <w:bookmarkStart w:id="7" w:name="_TOC_250021"/>
      <w:r>
        <w:rPr>
          <w:color w:val="F17E3A"/>
          <w:w w:val="90"/>
        </w:rPr>
        <w:t>Prison</w:t>
      </w:r>
      <w:r>
        <w:rPr>
          <w:color w:val="F17E3A"/>
          <w:spacing w:val="-11"/>
          <w:w w:val="90"/>
        </w:rPr>
        <w:t xml:space="preserve"> </w:t>
      </w:r>
      <w:r>
        <w:rPr>
          <w:color w:val="F17E3A"/>
          <w:w w:val="90"/>
        </w:rPr>
        <w:t>as</w:t>
      </w:r>
      <w:r>
        <w:rPr>
          <w:color w:val="F17E3A"/>
          <w:spacing w:val="-10"/>
          <w:w w:val="90"/>
        </w:rPr>
        <w:t xml:space="preserve"> </w:t>
      </w:r>
      <w:r>
        <w:rPr>
          <w:color w:val="F17E3A"/>
          <w:w w:val="90"/>
        </w:rPr>
        <w:t>a</w:t>
      </w:r>
      <w:r>
        <w:rPr>
          <w:color w:val="F17E3A"/>
          <w:spacing w:val="-10"/>
          <w:w w:val="90"/>
        </w:rPr>
        <w:t xml:space="preserve"> </w:t>
      </w:r>
      <w:r>
        <w:rPr>
          <w:color w:val="F17E3A"/>
          <w:w w:val="90"/>
        </w:rPr>
        <w:t>last</w:t>
      </w:r>
      <w:r>
        <w:rPr>
          <w:color w:val="F17E3A"/>
          <w:spacing w:val="-10"/>
          <w:w w:val="90"/>
        </w:rPr>
        <w:t xml:space="preserve"> </w:t>
      </w:r>
      <w:bookmarkEnd w:id="7"/>
      <w:r>
        <w:rPr>
          <w:color w:val="F17E3A"/>
          <w:w w:val="90"/>
        </w:rPr>
        <w:t>resort</w:t>
      </w:r>
    </w:p>
    <w:p w14:paraId="2A5E43D4" w14:textId="77777777" w:rsidR="004E416D" w:rsidRDefault="00AA3B95">
      <w:pPr>
        <w:pStyle w:val="BodyText"/>
        <w:spacing w:before="227" w:line="249" w:lineRule="auto"/>
        <w:ind w:left="1133" w:right="1131"/>
        <w:jc w:val="both"/>
        <w:rPr>
          <w:sz w:val="13"/>
        </w:rPr>
      </w:pP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courts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sentence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prison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‘last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resort’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because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appropriate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alternative</w:t>
      </w:r>
      <w:r>
        <w:rPr>
          <w:color w:val="231F20"/>
          <w:w w:val="95"/>
          <w:position w:val="8"/>
          <w:sz w:val="13"/>
        </w:rPr>
        <w:t>46</w:t>
      </w:r>
      <w:r>
        <w:rPr>
          <w:color w:val="231F20"/>
          <w:spacing w:val="19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community-based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services,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exist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all,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failed.</w:t>
      </w:r>
      <w:r>
        <w:rPr>
          <w:color w:val="231F20"/>
          <w:w w:val="95"/>
          <w:position w:val="8"/>
          <w:sz w:val="13"/>
        </w:rPr>
        <w:t>47</w:t>
      </w:r>
      <w:r>
        <w:rPr>
          <w:color w:val="231F20"/>
          <w:spacing w:val="39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incarceration by default.</w:t>
      </w:r>
      <w:r>
        <w:rPr>
          <w:color w:val="231F20"/>
          <w:w w:val="90"/>
          <w:position w:val="8"/>
          <w:sz w:val="13"/>
        </w:rPr>
        <w:t>48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Corrections Queensland allocates some people with intellectual disabilities 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maximum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security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prisons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because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vulnerability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inmates,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regardless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nature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conviction.</w:t>
      </w:r>
      <w:r>
        <w:rPr>
          <w:color w:val="231F20"/>
          <w:position w:val="8"/>
          <w:sz w:val="13"/>
        </w:rPr>
        <w:t>49</w:t>
      </w:r>
    </w:p>
    <w:p w14:paraId="7D5CE8D0" w14:textId="77777777" w:rsidR="004E416D" w:rsidRDefault="00AA3B95">
      <w:pPr>
        <w:pStyle w:val="BodyText"/>
        <w:rPr>
          <w:sz w:val="27"/>
        </w:rPr>
      </w:pPr>
      <w:r>
        <w:pict w14:anchorId="6C2A4CEA">
          <v:group id="_x0000_s1415" style="position:absolute;margin-left:56.35pt;margin-top:18.25pt;width:482.4pt;height:259.9pt;z-index:-15706624;mso-wrap-distance-left:0;mso-wrap-distance-right:0;mso-position-horizontal-relative:page" coordorigin="1127,365" coordsize="9648,5198">
            <v:rect id="_x0000_s1438" style="position:absolute;left:1132;top:370;width:9638;height:5188" fillcolor="#fde1cd" stroked="f"/>
            <v:rect id="_x0000_s1437" style="position:absolute;left:1132;top:370;width:9638;height:5188" filled="f" strokecolor="#f17e3a" strokeweight=".5pt"/>
            <v:shape id="_x0000_s1436" style="position:absolute;left:2450;top:2757;width:6262;height:1440" coordorigin="2450,2757" coordsize="6262,1440" o:spt="100" adj="0,,0" path="m2450,2757r5311,m8327,2757r385,m2450,2997r5311,m8327,2997r385,m2450,3237r4581,m7598,3237r163,m8327,3237r385,m2450,3477r4581,m7598,3477r163,m8327,3477r385,m7598,3717r163,m8327,3717r385,m2450,3957r4581,m7598,3957r163,m8327,3957r385,m5431,4197r1600,m7598,4197r163,m8327,4197r385,e" filled="f" strokecolor="white" strokeweight="1pt">
              <v:stroke joinstyle="round"/>
              <v:formulas/>
              <v:path arrowok="t" o:connecttype="segments"/>
            </v:shape>
            <v:shape id="_x0000_s1435" style="position:absolute;left:2450;top:4429;width:6262;height:10" coordorigin="2450,4430" coordsize="6262,10" o:spt="100" adj="0,,0" path="m2450,4440r2414,m5431,4440r163,m6161,4440r870,m7598,4440r163,m8327,4440r385,m2450,4430r2414,m5431,4430r163,m6161,4430r870,m7598,4430r163,m8327,4430r385,e" filled="f" strokecolor="white" strokeweight=".25856mm">
              <v:stroke joinstyle="round"/>
              <v:formulas/>
              <v:path arrowok="t" o:connecttype="segments"/>
            </v:shape>
            <v:rect id="_x0000_s1434" style="position:absolute;left:2655;top:4432;width:567;height:254" fillcolor="#f17e3a" stroked="f"/>
            <v:rect id="_x0000_s1433" style="position:absolute;left:3385;top:4559;width:567;height:127" fillcolor="#f9ba91" stroked="f"/>
            <v:rect id="_x0000_s1432" style="position:absolute;left:4864;top:4012;width:567;height:674" fillcolor="#f17e3a" stroked="f"/>
            <v:rect id="_x0000_s1431" style="position:absolute;left:5594;top:4349;width:567;height:337" fillcolor="#f9ba91" stroked="f"/>
            <v:rect id="_x0000_s1430" style="position:absolute;left:7030;top:3205;width:567;height:1482" fillcolor="#f17e3a" stroked="f"/>
            <v:rect id="_x0000_s1429" style="position:absolute;left:7760;top:2666;width:567;height:2020" fillcolor="#f9ba91" stroked="f"/>
            <v:rect id="_x0000_s1428" style="position:absolute;left:9196;top:3400;width:171;height:171" fillcolor="#f17e3a" stroked="f"/>
            <v:rect id="_x0000_s1427" style="position:absolute;left:9196;top:3619;width:171;height:171" fillcolor="#f9ba91" stroked="f"/>
            <v:shape id="_x0000_s1426" type="#_x0000_t202" style="position:absolute;left:1625;top:475;width:8815;height:581" filled="f" stroked="f">
              <v:textbox inset="0,0,0,0">
                <w:txbxContent>
                  <w:p w14:paraId="241669D4" w14:textId="77777777" w:rsidR="004E416D" w:rsidRDefault="00AA3B95">
                    <w:pPr>
                      <w:spacing w:before="4"/>
                      <w:ind w:left="-1" w:right="1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8"/>
                      </w:rPr>
                      <w:t>Intellectual</w:t>
                    </w:r>
                    <w:r>
                      <w:rPr>
                        <w:b/>
                        <w:color w:val="231F20"/>
                        <w:spacing w:val="6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28"/>
                      </w:rPr>
                      <w:t>disability</w:t>
                    </w:r>
                    <w:r>
                      <w:rPr>
                        <w:b/>
                        <w:color w:val="231F20"/>
                        <w:spacing w:val="6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28"/>
                      </w:rPr>
                      <w:t>in</w:t>
                    </w:r>
                    <w:r>
                      <w:rPr>
                        <w:b/>
                        <w:color w:val="231F20"/>
                        <w:spacing w:val="6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28"/>
                      </w:rPr>
                      <w:t>Queensland</w:t>
                    </w:r>
                    <w:r>
                      <w:rPr>
                        <w:b/>
                        <w:color w:val="231F20"/>
                        <w:spacing w:val="6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28"/>
                      </w:rPr>
                      <w:t>-</w:t>
                    </w:r>
                    <w:r>
                      <w:rPr>
                        <w:b/>
                        <w:color w:val="231F20"/>
                        <w:spacing w:val="6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28"/>
                      </w:rPr>
                      <w:t>prisoners</w:t>
                    </w:r>
                    <w:r>
                      <w:rPr>
                        <w:b/>
                        <w:color w:val="231F20"/>
                        <w:spacing w:val="6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28"/>
                      </w:rPr>
                      <w:t>&amp;</w:t>
                    </w:r>
                    <w:r>
                      <w:rPr>
                        <w:b/>
                        <w:color w:val="231F20"/>
                        <w:spacing w:val="6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28"/>
                      </w:rPr>
                      <w:t>general</w:t>
                    </w:r>
                    <w:r>
                      <w:rPr>
                        <w:b/>
                        <w:color w:val="231F20"/>
                        <w:spacing w:val="6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28"/>
                      </w:rPr>
                      <w:t>population</w:t>
                    </w:r>
                  </w:p>
                  <w:p w14:paraId="0AE6BA74" w14:textId="77777777" w:rsidR="004E416D" w:rsidRDefault="00AA3B95">
                    <w:pPr>
                      <w:spacing w:before="21" w:line="217" w:lineRule="exact"/>
                      <w:ind w:right="18"/>
                      <w:jc w:val="center"/>
                      <w:rPr>
                        <w:rFonts w:ascii="Century Gothic"/>
                        <w:i/>
                        <w:sz w:val="18"/>
                      </w:rPr>
                    </w:pPr>
                    <w:r>
                      <w:rPr>
                        <w:color w:val="231F20"/>
                        <w:w w:val="95"/>
                        <w:sz w:val="18"/>
                      </w:rPr>
                      <w:t>Corrective</w:t>
                    </w:r>
                    <w:r>
                      <w:rPr>
                        <w:color w:val="231F20"/>
                        <w:spacing w:val="-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Services</w:t>
                    </w:r>
                    <w:r>
                      <w:rPr>
                        <w:color w:val="231F20"/>
                        <w:spacing w:val="-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Queensland.</w:t>
                    </w:r>
                    <w:r>
                      <w:rPr>
                        <w:color w:val="231F20"/>
                        <w:spacing w:val="-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2002.</w:t>
                    </w:r>
                    <w:r>
                      <w:rPr>
                        <w:color w:val="231F20"/>
                        <w:spacing w:val="-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95"/>
                        <w:sz w:val="18"/>
                      </w:rPr>
                      <w:t>Intellectual</w:t>
                    </w:r>
                    <w:r>
                      <w:rPr>
                        <w:rFonts w:ascii="Century Gothic"/>
                        <w:i/>
                        <w:color w:val="231F20"/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95"/>
                        <w:sz w:val="18"/>
                      </w:rPr>
                      <w:t>disability</w:t>
                    </w:r>
                    <w:r>
                      <w:rPr>
                        <w:rFonts w:ascii="Century Gothic"/>
                        <w:i/>
                        <w:color w:val="231F20"/>
                        <w:spacing w:val="-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95"/>
                        <w:sz w:val="18"/>
                      </w:rPr>
                      <w:t>survey</w:t>
                    </w:r>
                    <w:r>
                      <w:rPr>
                        <w:rFonts w:ascii="Century Gothic"/>
                        <w:i/>
                        <w:color w:val="231F20"/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95"/>
                        <w:sz w:val="18"/>
                      </w:rPr>
                      <w:t>2002</w:t>
                    </w:r>
                  </w:p>
                </w:txbxContent>
              </v:textbox>
            </v:shape>
            <v:shape id="_x0000_s1425" type="#_x0000_t202" style="position:absolute;left:2492;top:1575;width:1747;height:436" filled="f" stroked="f">
              <v:textbox inset="0,0,0,0">
                <w:txbxContent>
                  <w:p w14:paraId="1B7D198C" w14:textId="77777777" w:rsidR="004E416D" w:rsidRDefault="00AA3B95">
                    <w:pPr>
                      <w:spacing w:before="1"/>
                      <w:ind w:firstLine="382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8"/>
                      </w:rPr>
                      <w:t>People with</w:t>
                    </w:r>
                    <w:r>
                      <w:rPr>
                        <w:b/>
                        <w:color w:val="231F20"/>
                        <w:spacing w:val="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18"/>
                      </w:rPr>
                      <w:t>intellectual</w:t>
                    </w:r>
                    <w:r>
                      <w:rPr>
                        <w:b/>
                        <w:color w:val="231F20"/>
                        <w:spacing w:val="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18"/>
                      </w:rPr>
                      <w:t>disabiltiy</w:t>
                    </w:r>
                  </w:p>
                </w:txbxContent>
              </v:textbox>
            </v:shape>
            <v:shape id="_x0000_s1424" type="#_x0000_t202" style="position:absolute;left:4741;top:1575;width:1650;height:436" filled="f" stroked="f">
              <v:textbox inset="0,0,0,0">
                <w:txbxContent>
                  <w:p w14:paraId="108C4CC0" w14:textId="77777777" w:rsidR="004E416D" w:rsidRDefault="00AA3B95">
                    <w:pPr>
                      <w:spacing w:before="1"/>
                      <w:ind w:firstLine="334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8"/>
                      </w:rPr>
                      <w:t>People with</w:t>
                    </w:r>
                    <w:r>
                      <w:rPr>
                        <w:b/>
                        <w:color w:val="231F20"/>
                        <w:spacing w:val="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18"/>
                      </w:rPr>
                      <w:t>learning</w:t>
                    </w:r>
                    <w:r>
                      <w:rPr>
                        <w:b/>
                        <w:color w:val="231F20"/>
                        <w:spacing w:val="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18"/>
                      </w:rPr>
                      <w:t>disabilities</w:t>
                    </w:r>
                  </w:p>
                </w:txbxContent>
              </v:textbox>
            </v:shape>
            <v:shape id="_x0000_s1423" type="#_x0000_t202" style="position:absolute;left:7311;top:1565;width:814;height:436" filled="f" stroked="f">
              <v:textbox inset="0,0,0,0">
                <w:txbxContent>
                  <w:p w14:paraId="67F2BD25" w14:textId="77777777" w:rsidR="004E416D" w:rsidRDefault="00AA3B95">
                    <w:pPr>
                      <w:spacing w:before="1"/>
                      <w:ind w:firstLine="38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8"/>
                      </w:rPr>
                      <w:t>All</w:t>
                    </w:r>
                    <w:r>
                      <w:rPr>
                        <w:b/>
                        <w:color w:val="231F20"/>
                        <w:spacing w:val="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18"/>
                      </w:rPr>
                      <w:t>other</w:t>
                    </w:r>
                    <w:r>
                      <w:rPr>
                        <w:b/>
                        <w:color w:val="231F20"/>
                        <w:spacing w:val="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18"/>
                      </w:rPr>
                      <w:t>prisoners</w:t>
                    </w:r>
                  </w:p>
                </w:txbxContent>
              </v:textbox>
            </v:shape>
            <v:shape id="_x0000_s1422" type="#_x0000_t202" style="position:absolute;left:1810;top:2090;width:452;height:2614" filled="f" stroked="f">
              <v:textbox inset="0,0,0,0">
                <w:txbxContent>
                  <w:p w14:paraId="04D4CFF3" w14:textId="77777777" w:rsidR="004E416D" w:rsidRDefault="00AA3B95">
                    <w:pPr>
                      <w:spacing w:line="214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100%</w:t>
                    </w:r>
                  </w:p>
                  <w:p w14:paraId="733A4AC2" w14:textId="77777777" w:rsidR="004E416D" w:rsidRDefault="00AA3B95">
                    <w:pPr>
                      <w:spacing w:before="22"/>
                      <w:ind w:left="9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90%</w:t>
                    </w:r>
                  </w:p>
                  <w:p w14:paraId="1E52D822" w14:textId="77777777" w:rsidR="004E416D" w:rsidRDefault="00AA3B95">
                    <w:pPr>
                      <w:spacing w:before="23"/>
                      <w:ind w:left="9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80%</w:t>
                    </w:r>
                  </w:p>
                  <w:p w14:paraId="6B3A5A4E" w14:textId="77777777" w:rsidR="004E416D" w:rsidRDefault="00AA3B95">
                    <w:pPr>
                      <w:spacing w:before="23"/>
                      <w:ind w:left="9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70%</w:t>
                    </w:r>
                  </w:p>
                  <w:p w14:paraId="38A746E4" w14:textId="77777777" w:rsidR="004E416D" w:rsidRDefault="00AA3B95">
                    <w:pPr>
                      <w:spacing w:before="23"/>
                      <w:ind w:left="9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60%</w:t>
                    </w:r>
                  </w:p>
                  <w:p w14:paraId="045769AE" w14:textId="77777777" w:rsidR="004E416D" w:rsidRDefault="00AA3B95">
                    <w:pPr>
                      <w:spacing w:before="22"/>
                      <w:ind w:left="9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50%</w:t>
                    </w:r>
                  </w:p>
                  <w:p w14:paraId="287DEB50" w14:textId="77777777" w:rsidR="004E416D" w:rsidRDefault="00AA3B95">
                    <w:pPr>
                      <w:spacing w:before="23"/>
                      <w:ind w:left="9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40%</w:t>
                    </w:r>
                  </w:p>
                  <w:p w14:paraId="01B93143" w14:textId="77777777" w:rsidR="004E416D" w:rsidRDefault="00AA3B95">
                    <w:pPr>
                      <w:spacing w:before="23"/>
                      <w:ind w:left="9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30%</w:t>
                    </w:r>
                  </w:p>
                  <w:p w14:paraId="38A3789C" w14:textId="77777777" w:rsidR="004E416D" w:rsidRDefault="00AA3B95">
                    <w:pPr>
                      <w:spacing w:before="23"/>
                      <w:ind w:left="9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20%</w:t>
                    </w:r>
                  </w:p>
                  <w:p w14:paraId="7256C506" w14:textId="77777777" w:rsidR="004E416D" w:rsidRDefault="00AA3B95">
                    <w:pPr>
                      <w:spacing w:before="22"/>
                      <w:ind w:left="9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10%</w:t>
                    </w:r>
                  </w:p>
                  <w:p w14:paraId="05D16B8C" w14:textId="77777777" w:rsidR="004E416D" w:rsidRDefault="00AA3B95">
                    <w:pPr>
                      <w:spacing w:before="23" w:line="216" w:lineRule="exact"/>
                      <w:ind w:left="187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0%</w:t>
                    </w:r>
                  </w:p>
                </w:txbxContent>
              </v:textbox>
            </v:shape>
            <v:shape id="_x0000_s1421" type="#_x0000_t202" style="position:absolute;left:2450;top:2106;width:6282;height:440" filled="f" stroked="f">
              <v:textbox inset="0,0,0,0">
                <w:txbxContent>
                  <w:p w14:paraId="791A27F6" w14:textId="77777777" w:rsidR="004E416D" w:rsidRDefault="00AA3B95">
                    <w:pPr>
                      <w:tabs>
                        <w:tab w:val="left" w:pos="6261"/>
                      </w:tabs>
                      <w:spacing w:line="199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u w:val="single" w:color="FFFFFF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  <w:u w:val="single" w:color="FFFFFF"/>
                      </w:rPr>
                      <w:tab/>
                    </w:r>
                  </w:p>
                  <w:p w14:paraId="7B7C0A5D" w14:textId="77777777" w:rsidR="004E416D" w:rsidRDefault="00AA3B95">
                    <w:pPr>
                      <w:tabs>
                        <w:tab w:val="left" w:pos="6261"/>
                      </w:tabs>
                      <w:spacing w:before="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u w:val="single" w:color="FFFFFF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  <w:u w:val="single" w:color="FFFFFF"/>
                      </w:rPr>
                      <w:tab/>
                    </w:r>
                  </w:p>
                </w:txbxContent>
              </v:textbox>
            </v:shape>
            <v:shape id="_x0000_s1420" type="#_x0000_t202" style="position:absolute;left:2450;top:3546;width:4601;height:200" filled="f" stroked="f">
              <v:textbox inset="0,0,0,0">
                <w:txbxContent>
                  <w:p w14:paraId="7215DED3" w14:textId="77777777" w:rsidR="004E416D" w:rsidRDefault="00AA3B95">
                    <w:pPr>
                      <w:tabs>
                        <w:tab w:val="left" w:pos="4580"/>
                      </w:tabs>
                      <w:spacing w:line="199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u w:val="single" w:color="FFFFFF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  <w:u w:val="single" w:color="FFFFFF"/>
                      </w:rPr>
                      <w:tab/>
                    </w:r>
                  </w:p>
                </w:txbxContent>
              </v:textbox>
            </v:shape>
            <v:shape id="_x0000_s1419" type="#_x0000_t202" style="position:absolute;left:9409;top:3355;width:863;height:646" filled="f" stroked="f">
              <v:textbox inset="0,0,0,0">
                <w:txbxContent>
                  <w:p w14:paraId="73F0F6FD" w14:textId="77777777" w:rsidR="004E416D" w:rsidRDefault="00AA3B95">
                    <w:pPr>
                      <w:spacing w:line="237" w:lineRule="auto"/>
                      <w:ind w:right="1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5"/>
                        <w:sz w:val="18"/>
                      </w:rPr>
                      <w:t>Prisoners</w:t>
                    </w:r>
                    <w:r>
                      <w:rPr>
                        <w:color w:val="231F20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General</w:t>
                    </w:r>
                    <w:r>
                      <w:rPr>
                        <w:color w:val="231F20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population</w:t>
                    </w:r>
                  </w:p>
                </w:txbxContent>
              </v:textbox>
            </v:shape>
            <v:shape id="_x0000_s1418" type="#_x0000_t202" style="position:absolute;left:2450;top:4026;width:2435;height:200" filled="f" stroked="f">
              <v:textbox inset="0,0,0,0">
                <w:txbxContent>
                  <w:p w14:paraId="0346706C" w14:textId="77777777" w:rsidR="004E416D" w:rsidRDefault="00AA3B95">
                    <w:pPr>
                      <w:tabs>
                        <w:tab w:val="left" w:pos="2414"/>
                      </w:tabs>
                      <w:spacing w:line="199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u w:val="single" w:color="FFFFFF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  <w:u w:val="single" w:color="FFFFFF"/>
                      </w:rPr>
                      <w:tab/>
                    </w:r>
                  </w:p>
                </w:txbxContent>
              </v:textbox>
            </v:shape>
            <v:shape id="_x0000_s1417" type="#_x0000_t202" style="position:absolute;left:2450;top:4506;width:6282;height:200" filled="f" stroked="f">
              <v:textbox inset="0,0,0,0">
                <w:txbxContent>
                  <w:p w14:paraId="5FB4B2DC" w14:textId="77777777" w:rsidR="004E416D" w:rsidRDefault="00AA3B95">
                    <w:pPr>
                      <w:tabs>
                        <w:tab w:val="left" w:pos="6261"/>
                      </w:tabs>
                      <w:spacing w:line="199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u w:val="single" w:color="FFFFFF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  <w:u w:val="single" w:color="FFFFFF"/>
                      </w:rPr>
                      <w:tab/>
                    </w:r>
                  </w:p>
                </w:txbxContent>
              </v:textbox>
            </v:shape>
            <v:shape id="_x0000_s1416" type="#_x0000_t202" style="position:absolute;left:2770;top:4863;width:5463;height:214" filled="f" stroked="f">
              <v:textbox inset="0,0,0,0">
                <w:txbxContent>
                  <w:p w14:paraId="268866B0" w14:textId="77777777" w:rsidR="004E416D" w:rsidRDefault="00AA3B95">
                    <w:pPr>
                      <w:tabs>
                        <w:tab w:val="left" w:pos="705"/>
                        <w:tab w:val="left" w:pos="2208"/>
                        <w:tab w:val="left" w:pos="2867"/>
                        <w:tab w:val="left" w:pos="4374"/>
                        <w:tab w:val="left" w:pos="5104"/>
                      </w:tabs>
                      <w:spacing w:line="213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10%</w:t>
                    </w:r>
                    <w:r>
                      <w:rPr>
                        <w:color w:val="231F20"/>
                        <w:sz w:val="18"/>
                      </w:rPr>
                      <w:tab/>
                      <w:t>2.3%</w:t>
                    </w:r>
                    <w:r>
                      <w:rPr>
                        <w:color w:val="231F20"/>
                        <w:sz w:val="18"/>
                      </w:rPr>
                      <w:tab/>
                      <w:t>29%</w:t>
                    </w:r>
                    <w:r>
                      <w:rPr>
                        <w:color w:val="231F20"/>
                        <w:sz w:val="18"/>
                      </w:rPr>
                      <w:tab/>
                      <w:t>13.6%</w:t>
                    </w:r>
                    <w:r>
                      <w:rPr>
                        <w:color w:val="231F20"/>
                        <w:sz w:val="18"/>
                      </w:rPr>
                      <w:tab/>
                      <w:t>61%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90"/>
                        <w:sz w:val="18"/>
                      </w:rPr>
                      <w:t>84%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05C7ABB" w14:textId="77777777" w:rsidR="004E416D" w:rsidRDefault="004E416D">
      <w:pPr>
        <w:pStyle w:val="BodyText"/>
        <w:spacing w:before="11"/>
        <w:rPr>
          <w:sz w:val="26"/>
        </w:rPr>
      </w:pPr>
    </w:p>
    <w:p w14:paraId="26DD4BD9" w14:textId="77777777" w:rsidR="004E416D" w:rsidRDefault="00AA3B95">
      <w:pPr>
        <w:pStyle w:val="BodyText"/>
        <w:spacing w:before="1"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demographics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enter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prison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resemble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inmates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without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intellectual disability.</w:t>
      </w:r>
      <w:r>
        <w:rPr>
          <w:color w:val="231F20"/>
          <w:spacing w:val="57"/>
        </w:rPr>
        <w:t xml:space="preserve"> </w:t>
      </w:r>
      <w:r>
        <w:rPr>
          <w:color w:val="231F20"/>
          <w:w w:val="90"/>
        </w:rPr>
        <w:t>Typically they come from lower socio-economic backgrounds, are unemployed 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time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conviction,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younger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male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history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</w:t>
      </w:r>
      <w:r>
        <w:rPr>
          <w:color w:val="231F20"/>
          <w:w w:val="90"/>
        </w:rPr>
        <w:t>sconnected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family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networks,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5"/>
        </w:rPr>
        <w:t>institutional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care,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poor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education,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drug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alcohol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problems.</w:t>
      </w:r>
      <w:r>
        <w:rPr>
          <w:color w:val="231F20"/>
          <w:w w:val="95"/>
          <w:position w:val="8"/>
          <w:sz w:val="13"/>
        </w:rPr>
        <w:t>50</w:t>
      </w:r>
      <w:r>
        <w:rPr>
          <w:color w:val="231F20"/>
          <w:spacing w:val="34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Queensland,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recently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published general survey of prisoners suggested that about 10 percent of the prison population had IQ’s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indicative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further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29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prisoners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borderline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range.</w:t>
      </w:r>
      <w:r>
        <w:rPr>
          <w:color w:val="231F20"/>
          <w:w w:val="90"/>
          <w:position w:val="8"/>
          <w:sz w:val="13"/>
        </w:rPr>
        <w:t>51</w:t>
      </w:r>
    </w:p>
    <w:p w14:paraId="12B39DAD" w14:textId="77777777" w:rsidR="004E416D" w:rsidRDefault="004E416D">
      <w:pPr>
        <w:pStyle w:val="BodyText"/>
        <w:rPr>
          <w:sz w:val="20"/>
        </w:rPr>
      </w:pPr>
    </w:p>
    <w:p w14:paraId="0FB4A129" w14:textId="77777777" w:rsidR="004E416D" w:rsidRDefault="00AA3B95">
      <w:pPr>
        <w:pStyle w:val="BodyText"/>
        <w:spacing w:before="5"/>
        <w:rPr>
          <w:sz w:val="27"/>
        </w:rPr>
      </w:pPr>
      <w:r>
        <w:pict w14:anchorId="2DD5AD70">
          <v:shape id="_x0000_s1414" style="position:absolute;margin-left:56.7pt;margin-top:19pt;width:481.9pt;height:.1pt;z-index:-15706112;mso-wrap-distance-left:0;mso-wrap-distance-right:0;mso-position-horizontal-relative:page" coordorigin="1134,380" coordsize="9638,0" path="m1134,380r9638,e" filled="f" strokecolor="#f17e3a" strokeweight="1pt">
            <v:path arrowok="t"/>
            <w10:wrap type="topAndBottom" anchorx="page"/>
          </v:shape>
        </w:pict>
      </w:r>
    </w:p>
    <w:p w14:paraId="1F9754EC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47" w:line="264" w:lineRule="auto"/>
        <w:ind w:right="1458"/>
        <w:rPr>
          <w:sz w:val="15"/>
        </w:rPr>
      </w:pPr>
      <w:r>
        <w:rPr>
          <w:color w:val="000004"/>
          <w:w w:val="90"/>
          <w:sz w:val="15"/>
        </w:rPr>
        <w:t>J Simpson. 1997. Options to imprisonment: Legal and related issues concerning the Department of Community Services providing restrictive services to</w:t>
      </w:r>
      <w:r>
        <w:rPr>
          <w:color w:val="000004"/>
          <w:spacing w:val="-40"/>
          <w:w w:val="90"/>
          <w:sz w:val="15"/>
        </w:rPr>
        <w:t xml:space="preserve"> </w:t>
      </w:r>
      <w:r>
        <w:rPr>
          <w:color w:val="000004"/>
          <w:sz w:val="15"/>
        </w:rPr>
        <w:t>alleged</w:t>
      </w:r>
      <w:r>
        <w:rPr>
          <w:color w:val="000004"/>
          <w:spacing w:val="-17"/>
          <w:sz w:val="15"/>
        </w:rPr>
        <w:t xml:space="preserve"> </w:t>
      </w:r>
      <w:r>
        <w:rPr>
          <w:color w:val="000004"/>
          <w:sz w:val="15"/>
        </w:rPr>
        <w:t>offenders</w:t>
      </w:r>
      <w:r>
        <w:rPr>
          <w:color w:val="000004"/>
          <w:spacing w:val="-17"/>
          <w:sz w:val="15"/>
        </w:rPr>
        <w:t xml:space="preserve"> </w:t>
      </w:r>
      <w:r>
        <w:rPr>
          <w:color w:val="000004"/>
          <w:sz w:val="15"/>
        </w:rPr>
        <w:t>with</w:t>
      </w:r>
      <w:r>
        <w:rPr>
          <w:color w:val="000004"/>
          <w:spacing w:val="-16"/>
          <w:sz w:val="15"/>
        </w:rPr>
        <w:t xml:space="preserve"> </w:t>
      </w:r>
      <w:r>
        <w:rPr>
          <w:color w:val="000004"/>
          <w:sz w:val="15"/>
        </w:rPr>
        <w:t>intellectual</w:t>
      </w:r>
      <w:r>
        <w:rPr>
          <w:color w:val="000004"/>
          <w:spacing w:val="-17"/>
          <w:sz w:val="15"/>
        </w:rPr>
        <w:t xml:space="preserve"> </w:t>
      </w:r>
      <w:r>
        <w:rPr>
          <w:color w:val="000004"/>
          <w:sz w:val="15"/>
        </w:rPr>
        <w:t>disabilities.</w:t>
      </w:r>
      <w:r>
        <w:rPr>
          <w:color w:val="000004"/>
          <w:spacing w:val="-17"/>
          <w:sz w:val="15"/>
        </w:rPr>
        <w:t xml:space="preserve"> </w:t>
      </w:r>
      <w:r>
        <w:rPr>
          <w:color w:val="000004"/>
          <w:sz w:val="15"/>
        </w:rPr>
        <w:t>Discussion</w:t>
      </w:r>
      <w:r>
        <w:rPr>
          <w:color w:val="000004"/>
          <w:spacing w:val="-16"/>
          <w:sz w:val="15"/>
        </w:rPr>
        <w:t xml:space="preserve"> </w:t>
      </w:r>
      <w:r>
        <w:rPr>
          <w:color w:val="000004"/>
          <w:sz w:val="15"/>
        </w:rPr>
        <w:t>paper.</w:t>
      </w:r>
      <w:r>
        <w:rPr>
          <w:color w:val="000004"/>
          <w:spacing w:val="-17"/>
          <w:sz w:val="15"/>
        </w:rPr>
        <w:t xml:space="preserve"> </w:t>
      </w:r>
      <w:r>
        <w:rPr>
          <w:color w:val="000004"/>
          <w:sz w:val="15"/>
        </w:rPr>
        <w:t>Unpublished.</w:t>
      </w:r>
    </w:p>
    <w:p w14:paraId="0BA1AFF7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1" w:line="261" w:lineRule="auto"/>
        <w:ind w:right="1152"/>
        <w:rPr>
          <w:sz w:val="15"/>
        </w:rPr>
      </w:pPr>
      <w:r>
        <w:rPr>
          <w:color w:val="000004"/>
          <w:w w:val="85"/>
          <w:sz w:val="15"/>
        </w:rPr>
        <w:t>B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Bodna.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1987.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‘People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wit</w:t>
      </w:r>
      <w:r>
        <w:rPr>
          <w:color w:val="000004"/>
          <w:w w:val="85"/>
          <w:sz w:val="15"/>
        </w:rPr>
        <w:t>h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intellectual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disability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the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criminal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justice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system’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D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Challinger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ed</w:t>
      </w:r>
      <w:r>
        <w:rPr>
          <w:rFonts w:ascii="Century Gothic" w:hAnsi="Century Gothic"/>
          <w:i/>
          <w:color w:val="000004"/>
          <w:w w:val="85"/>
          <w:sz w:val="15"/>
        </w:rPr>
        <w:t>.</w:t>
      </w:r>
      <w:r>
        <w:rPr>
          <w:rFonts w:ascii="Century Gothic" w:hAnsi="Century Gothic"/>
          <w:i/>
          <w:color w:val="000004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intellectually</w:t>
      </w:r>
      <w:r>
        <w:rPr>
          <w:rFonts w:ascii="Century Gothic" w:hAnsi="Century Gothic"/>
          <w:i/>
          <w:color w:val="000004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disabled</w:t>
      </w:r>
      <w:r>
        <w:rPr>
          <w:rFonts w:ascii="Century Gothic" w:hAnsi="Century Gothic"/>
          <w:i/>
          <w:color w:val="000004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offenders:</w:t>
      </w:r>
      <w:r>
        <w:rPr>
          <w:rFonts w:ascii="Century Gothic" w:hAnsi="Century Gothic"/>
          <w:i/>
          <w:color w:val="000004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Proceedings</w:t>
      </w:r>
      <w:r>
        <w:rPr>
          <w:rFonts w:ascii="Century Gothic" w:hAnsi="Century Gothic"/>
          <w:i/>
          <w:color w:val="000004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of</w:t>
      </w:r>
      <w:r>
        <w:rPr>
          <w:rFonts w:ascii="Century Gothic" w:hAnsi="Century Gothic"/>
          <w:i/>
          <w:color w:val="000004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a</w:t>
      </w:r>
      <w:r>
        <w:rPr>
          <w:rFonts w:ascii="Century Gothic" w:hAnsi="Century Gothic"/>
          <w:i/>
          <w:color w:val="000004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seminar</w:t>
      </w:r>
      <w:r>
        <w:rPr>
          <w:color w:val="000004"/>
          <w:w w:val="85"/>
          <w:sz w:val="15"/>
        </w:rPr>
        <w:t>,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sz w:val="15"/>
        </w:rPr>
        <w:t>22–24</w:t>
      </w:r>
      <w:r>
        <w:rPr>
          <w:color w:val="000004"/>
          <w:spacing w:val="-16"/>
          <w:sz w:val="15"/>
        </w:rPr>
        <w:t xml:space="preserve"> </w:t>
      </w:r>
      <w:r>
        <w:rPr>
          <w:color w:val="000004"/>
          <w:sz w:val="15"/>
        </w:rPr>
        <w:t>April.</w:t>
      </w:r>
      <w:r>
        <w:rPr>
          <w:color w:val="000004"/>
          <w:spacing w:val="-16"/>
          <w:sz w:val="15"/>
        </w:rPr>
        <w:t xml:space="preserve"> </w:t>
      </w:r>
      <w:r>
        <w:rPr>
          <w:color w:val="000004"/>
          <w:sz w:val="15"/>
        </w:rPr>
        <w:t>Australian</w:t>
      </w:r>
      <w:r>
        <w:rPr>
          <w:color w:val="000004"/>
          <w:spacing w:val="-16"/>
          <w:sz w:val="15"/>
        </w:rPr>
        <w:t xml:space="preserve"> </w:t>
      </w:r>
      <w:r>
        <w:rPr>
          <w:color w:val="000004"/>
          <w:sz w:val="15"/>
        </w:rPr>
        <w:t>Institute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of</w:t>
      </w:r>
      <w:r>
        <w:rPr>
          <w:color w:val="000004"/>
          <w:spacing w:val="-16"/>
          <w:sz w:val="15"/>
        </w:rPr>
        <w:t xml:space="preserve"> </w:t>
      </w:r>
      <w:r>
        <w:rPr>
          <w:color w:val="000004"/>
          <w:sz w:val="15"/>
        </w:rPr>
        <w:t>Criminology.</w:t>
      </w:r>
      <w:r>
        <w:rPr>
          <w:color w:val="000004"/>
          <w:spacing w:val="-16"/>
          <w:sz w:val="15"/>
        </w:rPr>
        <w:t xml:space="preserve"> </w:t>
      </w:r>
      <w:r>
        <w:rPr>
          <w:color w:val="000004"/>
          <w:sz w:val="15"/>
        </w:rPr>
        <w:t>Canberra.</w:t>
      </w:r>
    </w:p>
    <w:p w14:paraId="54E83C1E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3" w:line="264" w:lineRule="auto"/>
        <w:ind w:right="1561"/>
        <w:rPr>
          <w:sz w:val="15"/>
        </w:rPr>
      </w:pPr>
      <w:r>
        <w:rPr>
          <w:color w:val="000004"/>
          <w:w w:val="90"/>
          <w:sz w:val="15"/>
        </w:rPr>
        <w:t>L Byrnes.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1997. ‘Locked in, locked out’. Paper presented at the forum on the difficulties facing people with intellectual disability in the criminal justice</w:t>
      </w:r>
      <w:r>
        <w:rPr>
          <w:color w:val="000004"/>
          <w:spacing w:val="-4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system.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Community</w:t>
      </w:r>
      <w:r>
        <w:rPr>
          <w:color w:val="000004"/>
          <w:spacing w:val="-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Services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Commission,</w:t>
      </w:r>
      <w:r>
        <w:rPr>
          <w:color w:val="000004"/>
          <w:spacing w:val="-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NSW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Council</w:t>
      </w:r>
      <w:r>
        <w:rPr>
          <w:color w:val="000004"/>
          <w:spacing w:val="-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for</w:t>
      </w:r>
      <w:r>
        <w:rPr>
          <w:color w:val="000004"/>
          <w:spacing w:val="-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Intellectual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Disability,</w:t>
      </w:r>
      <w:r>
        <w:rPr>
          <w:color w:val="000004"/>
          <w:spacing w:val="-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Intellectual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Disability</w:t>
      </w:r>
      <w:r>
        <w:rPr>
          <w:color w:val="000004"/>
          <w:spacing w:val="-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Rights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Service.</w:t>
      </w:r>
      <w:r>
        <w:rPr>
          <w:color w:val="000004"/>
          <w:spacing w:val="-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State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Library</w:t>
      </w:r>
      <w:r>
        <w:rPr>
          <w:color w:val="000004"/>
          <w:spacing w:val="-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NSW.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Sydney.</w:t>
      </w:r>
    </w:p>
    <w:p w14:paraId="6C573D3D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1" w:line="261" w:lineRule="auto"/>
        <w:ind w:right="1248"/>
        <w:rPr>
          <w:sz w:val="15"/>
        </w:rPr>
      </w:pPr>
      <w:r>
        <w:rPr>
          <w:color w:val="000004"/>
          <w:w w:val="85"/>
          <w:sz w:val="15"/>
        </w:rPr>
        <w:t>S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Hayes.</w:t>
      </w:r>
      <w:r>
        <w:rPr>
          <w:color w:val="000004"/>
          <w:spacing w:val="-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1991.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‘Sex</w:t>
      </w:r>
      <w:r>
        <w:rPr>
          <w:color w:val="000004"/>
          <w:spacing w:val="-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offenders’.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Australia</w:t>
      </w:r>
      <w:r>
        <w:rPr>
          <w:rFonts w:ascii="Century Gothic" w:hAns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and</w:t>
      </w:r>
      <w:r>
        <w:rPr>
          <w:rFonts w:ascii="Century Gothic" w:hAns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New</w:t>
      </w:r>
      <w:r>
        <w:rPr>
          <w:rFonts w:ascii="Century Gothic" w:hAns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Zealand</w:t>
      </w:r>
      <w:r>
        <w:rPr>
          <w:rFonts w:ascii="Century Gothic" w:hAns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Journal</w:t>
      </w:r>
      <w:r>
        <w:rPr>
          <w:rFonts w:ascii="Century Gothic" w:hAns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of</w:t>
      </w:r>
      <w:r>
        <w:rPr>
          <w:rFonts w:ascii="Century Gothic" w:hAns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Developmental</w:t>
      </w:r>
      <w:r>
        <w:rPr>
          <w:rFonts w:ascii="Century Gothic" w:hAns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Disabilities</w:t>
      </w:r>
      <w:r>
        <w:rPr>
          <w:color w:val="000004"/>
          <w:w w:val="85"/>
          <w:sz w:val="15"/>
        </w:rPr>
        <w:t>.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17:221−227;</w:t>
      </w:r>
      <w:r>
        <w:rPr>
          <w:color w:val="000004"/>
          <w:spacing w:val="-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J</w:t>
      </w:r>
      <w:r>
        <w:rPr>
          <w:color w:val="000004"/>
          <w:spacing w:val="-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Petersilia.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1997.</w:t>
      </w:r>
      <w:r>
        <w:rPr>
          <w:color w:val="000004"/>
          <w:spacing w:val="-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Justice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for</w:t>
      </w:r>
      <w:r>
        <w:rPr>
          <w:color w:val="000004"/>
          <w:spacing w:val="-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all?</w:t>
      </w:r>
      <w:r>
        <w:rPr>
          <w:color w:val="000004"/>
          <w:spacing w:val="-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Offenders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with</w:t>
      </w:r>
      <w:r>
        <w:rPr>
          <w:color w:val="000004"/>
          <w:spacing w:val="-37"/>
          <w:w w:val="85"/>
          <w:sz w:val="15"/>
        </w:rPr>
        <w:t xml:space="preserve"> </w:t>
      </w:r>
      <w:r>
        <w:rPr>
          <w:color w:val="000004"/>
          <w:w w:val="95"/>
          <w:sz w:val="15"/>
        </w:rPr>
        <w:t>mental</w:t>
      </w:r>
      <w:r>
        <w:rPr>
          <w:color w:val="000004"/>
          <w:spacing w:val="-15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retardation</w:t>
      </w:r>
      <w:r>
        <w:rPr>
          <w:color w:val="000004"/>
          <w:spacing w:val="-15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and</w:t>
      </w:r>
      <w:r>
        <w:rPr>
          <w:color w:val="000004"/>
          <w:spacing w:val="-14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the</w:t>
      </w:r>
      <w:r>
        <w:rPr>
          <w:color w:val="000004"/>
          <w:spacing w:val="-15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California</w:t>
      </w:r>
      <w:r>
        <w:rPr>
          <w:color w:val="000004"/>
          <w:spacing w:val="-15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corrections</w:t>
      </w:r>
      <w:r>
        <w:rPr>
          <w:color w:val="000004"/>
          <w:spacing w:val="-14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system</w:t>
      </w:r>
      <w:r>
        <w:rPr>
          <w:rFonts w:ascii="Century Gothic" w:hAnsi="Century Gothic"/>
          <w:i/>
          <w:color w:val="000004"/>
          <w:w w:val="95"/>
          <w:sz w:val="15"/>
        </w:rPr>
        <w:t>.</w:t>
      </w:r>
      <w:r>
        <w:rPr>
          <w:rFonts w:ascii="Century Gothic" w:hAnsi="Century Gothic"/>
          <w:i/>
          <w:color w:val="000004"/>
          <w:spacing w:val="-11"/>
          <w:w w:val="9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5"/>
          <w:sz w:val="15"/>
        </w:rPr>
        <w:t>The</w:t>
      </w:r>
      <w:r>
        <w:rPr>
          <w:rFonts w:ascii="Century Gothic" w:hAnsi="Century Gothic"/>
          <w:i/>
          <w:color w:val="000004"/>
          <w:spacing w:val="-11"/>
          <w:w w:val="9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5"/>
          <w:sz w:val="15"/>
        </w:rPr>
        <w:t>Prison</w:t>
      </w:r>
      <w:r>
        <w:rPr>
          <w:rFonts w:ascii="Century Gothic" w:hAnsi="Century Gothic"/>
          <w:i/>
          <w:color w:val="000004"/>
          <w:spacing w:val="-11"/>
          <w:w w:val="9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5"/>
          <w:sz w:val="15"/>
        </w:rPr>
        <w:t>Journal</w:t>
      </w:r>
      <w:r>
        <w:rPr>
          <w:color w:val="000004"/>
          <w:w w:val="95"/>
          <w:sz w:val="15"/>
        </w:rPr>
        <w:t>.</w:t>
      </w:r>
      <w:r>
        <w:rPr>
          <w:color w:val="000004"/>
          <w:spacing w:val="-14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77(4):355−381.</w:t>
      </w:r>
    </w:p>
    <w:p w14:paraId="69D52E0A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line="261" w:lineRule="auto"/>
        <w:ind w:right="1330"/>
        <w:rPr>
          <w:sz w:val="15"/>
        </w:rPr>
      </w:pPr>
      <w:r>
        <w:rPr>
          <w:color w:val="000004"/>
          <w:w w:val="90"/>
          <w:sz w:val="15"/>
        </w:rPr>
        <w:t>B Bodna. 1987.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‘People with intellectual disability in the criminal justice system’ in D Challinger (ed).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Intellectually disabled offenders, Proceedings of a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seminar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held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22–24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April.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Australian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Institute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Criminology.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Canberra;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Holland,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Clare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&amp;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Mukhopadhyay.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200</w:t>
      </w:r>
      <w:r>
        <w:rPr>
          <w:color w:val="000004"/>
          <w:w w:val="90"/>
          <w:sz w:val="15"/>
        </w:rPr>
        <w:t>2.</w:t>
      </w:r>
      <w:r>
        <w:rPr>
          <w:color w:val="000004"/>
          <w:spacing w:val="3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‘Prevalence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‘criminal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offending’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by</w:t>
      </w:r>
      <w:r>
        <w:rPr>
          <w:color w:val="000004"/>
          <w:spacing w:val="-3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men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women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with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intellectual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disability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characteristics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‘offenders: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Implications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for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research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service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development.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Journal</w:t>
      </w:r>
      <w:r>
        <w:rPr>
          <w:rFonts w:ascii="Century Gothic" w:hAnsi="Century Gothic"/>
          <w:i/>
          <w:color w:val="000004"/>
          <w:spacing w:val="-5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of</w:t>
      </w:r>
      <w:r>
        <w:rPr>
          <w:rFonts w:ascii="Century Gothic" w:hAnsi="Century Gothic"/>
          <w:i/>
          <w:color w:val="000004"/>
          <w:spacing w:val="-6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Intellectual</w:t>
      </w:r>
      <w:r>
        <w:rPr>
          <w:rFonts w:ascii="Century Gothic" w:hAnsi="Century Gothic"/>
          <w:i/>
          <w:color w:val="000004"/>
          <w:spacing w:val="1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Disability</w:t>
      </w:r>
      <w:r>
        <w:rPr>
          <w:rFonts w:ascii="Century Gothic" w:hAnsi="Century Gothic"/>
          <w:i/>
          <w:color w:val="000004"/>
          <w:spacing w:val="8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Research</w:t>
      </w:r>
      <w:r>
        <w:rPr>
          <w:color w:val="000004"/>
          <w:w w:val="85"/>
          <w:sz w:val="15"/>
        </w:rPr>
        <w:t>;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46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(Suppl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1):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6-20;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G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Murphy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&amp;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J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Mason.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1999.</w:t>
      </w:r>
      <w:r>
        <w:rPr>
          <w:color w:val="000004"/>
          <w:spacing w:val="1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People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with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developmental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disabilities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who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offend.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N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Bouras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(ed).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Psychiatric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and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90"/>
          <w:sz w:val="15"/>
        </w:rPr>
        <w:t xml:space="preserve">behavioural disorders in developmental disabilities and mental retardation. Cambridge: Cambridge University Press; J Simpson, M Martin &amp; J Green. </w:t>
      </w:r>
      <w:r>
        <w:rPr>
          <w:rFonts w:ascii="Century Gothic" w:hAnsi="Century Gothic"/>
          <w:i/>
          <w:color w:val="000004"/>
          <w:w w:val="90"/>
          <w:sz w:val="15"/>
        </w:rPr>
        <w:t>The</w:t>
      </w:r>
      <w:r>
        <w:rPr>
          <w:rFonts w:ascii="Century Gothic" w:hAnsi="Century Gothic"/>
          <w:i/>
          <w:color w:val="000004"/>
          <w:spacing w:val="1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framewor</w:t>
      </w:r>
      <w:r>
        <w:rPr>
          <w:rFonts w:ascii="Century Gothic" w:hAnsi="Century Gothic"/>
          <w:i/>
          <w:color w:val="000004"/>
          <w:w w:val="80"/>
          <w:sz w:val="15"/>
        </w:rPr>
        <w:t>k</w:t>
      </w:r>
      <w:r>
        <w:rPr>
          <w:rFonts w:ascii="Century Gothic" w:hAnsi="Century Gothic"/>
          <w:i/>
          <w:color w:val="000004"/>
          <w:spacing w:val="4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report:</w:t>
      </w:r>
      <w:r>
        <w:rPr>
          <w:rFonts w:ascii="Century Gothic" w:hAnsi="Century Gothic"/>
          <w:i/>
          <w:color w:val="000004"/>
          <w:spacing w:val="4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Appropriate</w:t>
      </w:r>
      <w:r>
        <w:rPr>
          <w:rFonts w:ascii="Century Gothic" w:hAnsi="Century Gothic"/>
          <w:i/>
          <w:color w:val="000004"/>
          <w:spacing w:val="4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community</w:t>
      </w:r>
      <w:r>
        <w:rPr>
          <w:rFonts w:ascii="Century Gothic" w:hAnsi="Century Gothic"/>
          <w:i/>
          <w:color w:val="000004"/>
          <w:spacing w:val="4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services</w:t>
      </w:r>
      <w:r>
        <w:rPr>
          <w:rFonts w:ascii="Century Gothic" w:hAnsi="Century Gothic"/>
          <w:i/>
          <w:color w:val="000004"/>
          <w:spacing w:val="5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in</w:t>
      </w:r>
      <w:r>
        <w:rPr>
          <w:rFonts w:ascii="Century Gothic" w:hAnsi="Century Gothic"/>
          <w:i/>
          <w:color w:val="000004"/>
          <w:spacing w:val="4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NSW</w:t>
      </w:r>
      <w:r>
        <w:rPr>
          <w:rFonts w:ascii="Century Gothic" w:hAnsi="Century Gothic"/>
          <w:i/>
          <w:color w:val="000004"/>
          <w:spacing w:val="4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for</w:t>
      </w:r>
      <w:r>
        <w:rPr>
          <w:rFonts w:ascii="Century Gothic" w:hAnsi="Century Gothic"/>
          <w:i/>
          <w:color w:val="000004"/>
          <w:spacing w:val="4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offenders</w:t>
      </w:r>
      <w:r>
        <w:rPr>
          <w:rFonts w:ascii="Century Gothic" w:hAnsi="Century Gothic"/>
          <w:i/>
          <w:color w:val="000004"/>
          <w:spacing w:val="5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with</w:t>
      </w:r>
      <w:r>
        <w:rPr>
          <w:rFonts w:ascii="Century Gothic" w:hAnsi="Century Gothic"/>
          <w:i/>
          <w:color w:val="000004"/>
          <w:spacing w:val="4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intellectual</w:t>
      </w:r>
      <w:r>
        <w:rPr>
          <w:rFonts w:ascii="Century Gothic" w:hAnsi="Century Gothic"/>
          <w:i/>
          <w:color w:val="000004"/>
          <w:spacing w:val="4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disabilities</w:t>
      </w:r>
      <w:r>
        <w:rPr>
          <w:rFonts w:ascii="Century Gothic" w:hAnsi="Century Gothic"/>
          <w:i/>
          <w:color w:val="000004"/>
          <w:spacing w:val="4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and</w:t>
      </w:r>
      <w:r>
        <w:rPr>
          <w:rFonts w:ascii="Century Gothic" w:hAnsi="Century Gothic"/>
          <w:i/>
          <w:color w:val="000004"/>
          <w:spacing w:val="4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those</w:t>
      </w:r>
      <w:r>
        <w:rPr>
          <w:rFonts w:ascii="Century Gothic" w:hAnsi="Century Gothic"/>
          <w:i/>
          <w:color w:val="000004"/>
          <w:spacing w:val="5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at</w:t>
      </w:r>
      <w:r>
        <w:rPr>
          <w:rFonts w:ascii="Century Gothic" w:hAnsi="Century Gothic"/>
          <w:i/>
          <w:color w:val="000004"/>
          <w:spacing w:val="4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risk</w:t>
      </w:r>
      <w:r>
        <w:rPr>
          <w:rFonts w:ascii="Century Gothic" w:hAnsi="Century Gothic"/>
          <w:i/>
          <w:color w:val="000004"/>
          <w:spacing w:val="4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of</w:t>
      </w:r>
      <w:r>
        <w:rPr>
          <w:rFonts w:ascii="Century Gothic" w:hAnsi="Century Gothic"/>
          <w:i/>
          <w:color w:val="000004"/>
          <w:spacing w:val="4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offending</w:t>
      </w:r>
      <w:r>
        <w:rPr>
          <w:color w:val="000004"/>
          <w:w w:val="80"/>
          <w:sz w:val="15"/>
        </w:rPr>
        <w:t>.</w:t>
      </w:r>
      <w:r>
        <w:rPr>
          <w:color w:val="000004"/>
          <w:spacing w:val="2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Sydney:</w:t>
      </w:r>
      <w:r>
        <w:rPr>
          <w:color w:val="000004"/>
          <w:spacing w:val="2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NSW</w:t>
      </w:r>
      <w:r>
        <w:rPr>
          <w:color w:val="000004"/>
          <w:spacing w:val="1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Council</w:t>
      </w:r>
      <w:r>
        <w:rPr>
          <w:color w:val="000004"/>
          <w:spacing w:val="2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for</w:t>
      </w:r>
      <w:r>
        <w:rPr>
          <w:color w:val="000004"/>
          <w:spacing w:val="1"/>
          <w:w w:val="80"/>
          <w:sz w:val="15"/>
        </w:rPr>
        <w:t xml:space="preserve"> </w:t>
      </w:r>
      <w:r>
        <w:rPr>
          <w:color w:val="000004"/>
          <w:sz w:val="15"/>
        </w:rPr>
        <w:t>Intellectual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Disabilities.</w:t>
      </w:r>
    </w:p>
    <w:p w14:paraId="32543097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5"/>
        <w:ind w:hanging="285"/>
        <w:rPr>
          <w:rFonts w:ascii="Century Gothic"/>
          <w:i/>
          <w:sz w:val="15"/>
        </w:rPr>
      </w:pPr>
      <w:r>
        <w:rPr>
          <w:color w:val="000004"/>
          <w:w w:val="85"/>
          <w:sz w:val="15"/>
        </w:rPr>
        <w:t>Borderline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range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=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(IQ 70-79).  Queensland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Corrective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Services.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 xml:space="preserve">2002.  </w:t>
      </w:r>
      <w:r>
        <w:rPr>
          <w:rFonts w:ascii="Century Gothic"/>
          <w:i/>
          <w:color w:val="000004"/>
          <w:w w:val="85"/>
          <w:sz w:val="15"/>
        </w:rPr>
        <w:t>Intellectual</w:t>
      </w:r>
      <w:r>
        <w:rPr>
          <w:rFonts w:ascii="Century Gothic"/>
          <w:i/>
          <w:color w:val="000004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Disability</w:t>
      </w:r>
      <w:r>
        <w:rPr>
          <w:rFonts w:ascii="Century Gothic"/>
          <w:i/>
          <w:color w:val="000004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Survey</w:t>
      </w:r>
      <w:r>
        <w:rPr>
          <w:rFonts w:ascii="Century Gothic"/>
          <w:i/>
          <w:color w:val="000004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2002.</w:t>
      </w:r>
    </w:p>
    <w:p w14:paraId="62D8ED77" w14:textId="77777777" w:rsidR="004E416D" w:rsidRDefault="004E416D">
      <w:pPr>
        <w:rPr>
          <w:rFonts w:ascii="Century Gothic"/>
          <w:sz w:val="15"/>
        </w:rPr>
        <w:sectPr w:rsidR="004E416D">
          <w:headerReference w:type="default" r:id="rId78"/>
          <w:footerReference w:type="default" r:id="rId79"/>
          <w:pgSz w:w="11910" w:h="16840"/>
          <w:pgMar w:top="1100" w:right="0" w:bottom="1040" w:left="0" w:header="0" w:footer="859" w:gutter="0"/>
          <w:cols w:space="720"/>
        </w:sectPr>
      </w:pPr>
    </w:p>
    <w:p w14:paraId="371ADB8D" w14:textId="77777777" w:rsidR="004E416D" w:rsidRDefault="004E416D">
      <w:pPr>
        <w:pStyle w:val="BodyText"/>
        <w:rPr>
          <w:rFonts w:ascii="Century Gothic"/>
          <w:i/>
          <w:sz w:val="20"/>
        </w:rPr>
      </w:pPr>
    </w:p>
    <w:p w14:paraId="1C658A97" w14:textId="77777777" w:rsidR="004E416D" w:rsidRDefault="004E416D">
      <w:pPr>
        <w:pStyle w:val="BodyText"/>
        <w:spacing w:before="8"/>
        <w:rPr>
          <w:rFonts w:ascii="Century Gothic"/>
          <w:i/>
          <w:sz w:val="17"/>
        </w:rPr>
      </w:pPr>
    </w:p>
    <w:p w14:paraId="7E827893" w14:textId="77777777" w:rsidR="004E416D" w:rsidRDefault="00AA3B95">
      <w:pPr>
        <w:pStyle w:val="Heading2"/>
        <w:numPr>
          <w:ilvl w:val="2"/>
          <w:numId w:val="83"/>
        </w:numPr>
        <w:tabs>
          <w:tab w:val="left" w:pos="1993"/>
          <w:tab w:val="left" w:pos="1994"/>
        </w:tabs>
        <w:spacing w:before="61"/>
        <w:ind w:hanging="861"/>
      </w:pPr>
      <w:bookmarkStart w:id="8" w:name="_TOC_250020"/>
      <w:r>
        <w:rPr>
          <w:color w:val="F17E3A"/>
          <w:w w:val="90"/>
        </w:rPr>
        <w:t>Prisoners</w:t>
      </w:r>
      <w:r>
        <w:rPr>
          <w:color w:val="F17E3A"/>
          <w:spacing w:val="-17"/>
          <w:w w:val="90"/>
        </w:rPr>
        <w:t xml:space="preserve"> </w:t>
      </w:r>
      <w:r>
        <w:rPr>
          <w:color w:val="F17E3A"/>
          <w:w w:val="90"/>
        </w:rPr>
        <w:t>with</w:t>
      </w:r>
      <w:r>
        <w:rPr>
          <w:color w:val="F17E3A"/>
          <w:spacing w:val="-17"/>
          <w:w w:val="90"/>
        </w:rPr>
        <w:t xml:space="preserve"> </w:t>
      </w:r>
      <w:r>
        <w:rPr>
          <w:color w:val="F17E3A"/>
          <w:w w:val="90"/>
        </w:rPr>
        <w:t>intellectual</w:t>
      </w:r>
      <w:r>
        <w:rPr>
          <w:color w:val="F17E3A"/>
          <w:spacing w:val="-17"/>
          <w:w w:val="90"/>
        </w:rPr>
        <w:t xml:space="preserve"> </w:t>
      </w:r>
      <w:bookmarkEnd w:id="8"/>
      <w:r>
        <w:rPr>
          <w:color w:val="F17E3A"/>
          <w:w w:val="90"/>
        </w:rPr>
        <w:t>disability</w:t>
      </w:r>
    </w:p>
    <w:p w14:paraId="6E58A8AB" w14:textId="77777777" w:rsidR="004E416D" w:rsidRDefault="00AA3B95">
      <w:pPr>
        <w:pStyle w:val="BodyText"/>
        <w:spacing w:before="227"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There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causal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link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crime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strong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correlative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link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 incarceration.</w:t>
      </w:r>
      <w:r>
        <w:rPr>
          <w:color w:val="231F20"/>
          <w:w w:val="90"/>
          <w:position w:val="8"/>
          <w:sz w:val="13"/>
        </w:rPr>
        <w:t xml:space="preserve">52 </w:t>
      </w:r>
      <w:r>
        <w:rPr>
          <w:color w:val="231F20"/>
          <w:w w:val="90"/>
        </w:rPr>
        <w:t>It is often counter-productive to place people with intellectual impairments in prison: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 xml:space="preserve">imprisonment conditions all prisoners including those with intellectual impairments to a </w:t>
      </w:r>
      <w:r>
        <w:rPr>
          <w:color w:val="231F20"/>
          <w:w w:val="95"/>
        </w:rPr>
        <w:t>culture 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criminality.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engage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exploitative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behaviour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order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fit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in.</w:t>
      </w:r>
      <w:r>
        <w:rPr>
          <w:color w:val="231F20"/>
          <w:w w:val="90"/>
          <w:position w:val="8"/>
          <w:sz w:val="13"/>
        </w:rPr>
        <w:t>53</w:t>
      </w:r>
      <w:r>
        <w:rPr>
          <w:color w:val="231F20"/>
          <w:spacing w:val="14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Prisoners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greater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emotional,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physical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sexual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victimisation</w:t>
      </w:r>
      <w:r>
        <w:rPr>
          <w:color w:val="231F20"/>
          <w:w w:val="90"/>
          <w:position w:val="8"/>
          <w:sz w:val="13"/>
        </w:rPr>
        <w:t>54</w:t>
      </w:r>
      <w:r>
        <w:rPr>
          <w:color w:val="231F20"/>
          <w:spacing w:val="25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additional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latter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HIV/AIDS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transmission.</w:t>
      </w:r>
      <w:r>
        <w:rPr>
          <w:color w:val="231F20"/>
          <w:position w:val="8"/>
          <w:sz w:val="13"/>
        </w:rPr>
        <w:t>55</w:t>
      </w:r>
    </w:p>
    <w:p w14:paraId="5A4B9F55" w14:textId="77777777" w:rsidR="004E416D" w:rsidRDefault="00AA3B95">
      <w:pPr>
        <w:pStyle w:val="BodyText"/>
        <w:spacing w:before="8"/>
        <w:rPr>
          <w:sz w:val="8"/>
        </w:rPr>
      </w:pPr>
      <w:r>
        <w:pict w14:anchorId="796B620C">
          <v:shape id="_x0000_s1413" type="#_x0000_t202" style="position:absolute;margin-left:56.6pt;margin-top:7.45pt;width:481.9pt;height:153.75pt;z-index:-15705600;mso-wrap-distance-left:0;mso-wrap-distance-right:0;mso-position-horizontal-relative:page" fillcolor="#fde1cd" strokecolor="#f17e3a" strokeweight=".5pt">
            <v:textbox inset="0,0,0,0">
              <w:txbxContent>
                <w:p w14:paraId="57F61E18" w14:textId="77777777" w:rsidR="004E416D" w:rsidRDefault="00AA3B95">
                  <w:pPr>
                    <w:spacing w:before="178"/>
                    <w:ind w:left="283"/>
                    <w:rPr>
                      <w:sz w:val="13"/>
                    </w:rPr>
                  </w:pPr>
                  <w:r>
                    <w:rPr>
                      <w:b/>
                      <w:color w:val="231F20"/>
                      <w:w w:val="80"/>
                      <w:sz w:val="23"/>
                    </w:rPr>
                    <w:t>Prisoners</w:t>
                  </w:r>
                  <w:r>
                    <w:rPr>
                      <w:b/>
                      <w:color w:val="231F20"/>
                      <w:spacing w:val="6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and</w:t>
                  </w:r>
                  <w:r>
                    <w:rPr>
                      <w:b/>
                      <w:color w:val="231F20"/>
                      <w:spacing w:val="7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disability</w:t>
                  </w:r>
                  <w:r>
                    <w:rPr>
                      <w:color w:val="231F20"/>
                      <w:w w:val="80"/>
                      <w:position w:val="8"/>
                      <w:sz w:val="13"/>
                    </w:rPr>
                    <w:t>56</w:t>
                  </w:r>
                </w:p>
                <w:p w14:paraId="17ED6DEA" w14:textId="77777777" w:rsidR="004E416D" w:rsidRDefault="00AA3B95">
                  <w:pPr>
                    <w:pStyle w:val="BodyText"/>
                    <w:numPr>
                      <w:ilvl w:val="0"/>
                      <w:numId w:val="82"/>
                    </w:numPr>
                    <w:tabs>
                      <w:tab w:val="left" w:pos="619"/>
                      <w:tab w:val="left" w:pos="620"/>
                    </w:tabs>
                    <w:spacing w:before="124"/>
                  </w:pPr>
                  <w:r>
                    <w:rPr>
                      <w:color w:val="231F20"/>
                      <w:spacing w:val="-1"/>
                      <w:w w:val="90"/>
                    </w:rPr>
                    <w:t>34%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0"/>
                    </w:rPr>
                    <w:t>were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0"/>
                    </w:rPr>
                    <w:t>educated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less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than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Year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10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level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at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school</w:t>
                  </w:r>
                </w:p>
                <w:p w14:paraId="0A9E72C4" w14:textId="77777777" w:rsidR="004E416D" w:rsidRDefault="00AA3B95">
                  <w:pPr>
                    <w:pStyle w:val="BodyText"/>
                    <w:numPr>
                      <w:ilvl w:val="0"/>
                      <w:numId w:val="82"/>
                    </w:numPr>
                    <w:tabs>
                      <w:tab w:val="left" w:pos="619"/>
                      <w:tab w:val="left" w:pos="620"/>
                    </w:tabs>
                    <w:spacing w:before="65"/>
                  </w:pPr>
                  <w:r>
                    <w:rPr>
                      <w:color w:val="231F20"/>
                      <w:w w:val="90"/>
                    </w:rPr>
                    <w:t>48%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were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unemployed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30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days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prior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imprisonment</w:t>
                  </w:r>
                </w:p>
                <w:p w14:paraId="7BA58AFD" w14:textId="77777777" w:rsidR="004E416D" w:rsidRDefault="00AA3B95">
                  <w:pPr>
                    <w:pStyle w:val="BodyText"/>
                    <w:numPr>
                      <w:ilvl w:val="0"/>
                      <w:numId w:val="82"/>
                    </w:numPr>
                    <w:tabs>
                      <w:tab w:val="left" w:pos="619"/>
                      <w:tab w:val="left" w:pos="620"/>
                    </w:tabs>
                    <w:spacing w:before="65"/>
                  </w:pPr>
                  <w:r>
                    <w:rPr>
                      <w:color w:val="231F20"/>
                      <w:w w:val="90"/>
                    </w:rPr>
                    <w:t>35%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were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homeless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four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weeks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prior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imprisonment</w:t>
                  </w:r>
                </w:p>
                <w:p w14:paraId="18D1F82F" w14:textId="77777777" w:rsidR="004E416D" w:rsidRDefault="00AA3B95">
                  <w:pPr>
                    <w:pStyle w:val="BodyText"/>
                    <w:numPr>
                      <w:ilvl w:val="0"/>
                      <w:numId w:val="82"/>
                    </w:numPr>
                    <w:tabs>
                      <w:tab w:val="left" w:pos="619"/>
                      <w:tab w:val="left" w:pos="620"/>
                    </w:tabs>
                    <w:spacing w:before="64"/>
                  </w:pPr>
                  <w:r>
                    <w:rPr>
                      <w:color w:val="231F20"/>
                      <w:w w:val="90"/>
                    </w:rPr>
                    <w:t>21%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had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one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or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more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their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parents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imprisoned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when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they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were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child</w:t>
                  </w:r>
                </w:p>
                <w:p w14:paraId="4A2AE8AF" w14:textId="77777777" w:rsidR="004E416D" w:rsidRDefault="00AA3B95">
                  <w:pPr>
                    <w:pStyle w:val="BodyText"/>
                    <w:numPr>
                      <w:ilvl w:val="0"/>
                      <w:numId w:val="82"/>
                    </w:numPr>
                    <w:tabs>
                      <w:tab w:val="left" w:pos="619"/>
                      <w:tab w:val="left" w:pos="620"/>
                    </w:tabs>
                    <w:spacing w:before="65" w:line="247" w:lineRule="auto"/>
                    <w:ind w:right="472"/>
                  </w:pPr>
                  <w:r>
                    <w:rPr>
                      <w:color w:val="231F20"/>
                      <w:w w:val="90"/>
                    </w:rPr>
                    <w:t>38%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were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told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at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some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point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by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doctor,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psychologist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or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nurse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that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they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have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mental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health</w:t>
                  </w:r>
                  <w:r>
                    <w:rPr>
                      <w:color w:val="231F20"/>
                      <w:spacing w:val="-6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disorder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including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drug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alcohol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dependence</w:t>
                  </w:r>
                </w:p>
                <w:p w14:paraId="6B2D5198" w14:textId="77777777" w:rsidR="004E416D" w:rsidRDefault="00AA3B95">
                  <w:pPr>
                    <w:pStyle w:val="BodyText"/>
                    <w:numPr>
                      <w:ilvl w:val="0"/>
                      <w:numId w:val="82"/>
                    </w:numPr>
                    <w:tabs>
                      <w:tab w:val="left" w:pos="619"/>
                      <w:tab w:val="left" w:pos="620"/>
                    </w:tabs>
                    <w:spacing w:before="60"/>
                  </w:pPr>
                  <w:r>
                    <w:rPr>
                      <w:color w:val="231F20"/>
                      <w:w w:val="90"/>
                    </w:rPr>
                    <w:t>31%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had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high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or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very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high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level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psychological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distress,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as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measured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by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Kessler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10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(K10)</w:t>
                  </w:r>
                </w:p>
              </w:txbxContent>
            </v:textbox>
            <w10:wrap type="topAndBottom" anchorx="page"/>
          </v:shape>
        </w:pict>
      </w:r>
    </w:p>
    <w:p w14:paraId="222C596C" w14:textId="77777777" w:rsidR="004E416D" w:rsidRDefault="00AA3B95">
      <w:pPr>
        <w:pStyle w:val="BodyText"/>
        <w:spacing w:before="53" w:line="249" w:lineRule="auto"/>
        <w:ind w:left="1133" w:right="1130"/>
        <w:jc w:val="both"/>
      </w:pPr>
      <w:r>
        <w:rPr>
          <w:color w:val="231F20"/>
          <w:w w:val="95"/>
        </w:rPr>
        <w:t>Prisoners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disabilities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tend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get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fewer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outside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visitors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because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family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friendship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networks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outside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prison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strong.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socially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isolated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increased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suicide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risk.</w:t>
      </w:r>
      <w:r>
        <w:rPr>
          <w:color w:val="231F20"/>
          <w:w w:val="90"/>
          <w:position w:val="8"/>
          <w:sz w:val="13"/>
        </w:rPr>
        <w:t>57</w:t>
      </w:r>
      <w:r>
        <w:rPr>
          <w:color w:val="231F20"/>
          <w:spacing w:val="9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half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prisoners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illness,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Corrective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offers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offenders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prison-based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psychological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services.</w:t>
      </w:r>
      <w:r>
        <w:rPr>
          <w:color w:val="231F20"/>
          <w:w w:val="90"/>
          <w:position w:val="8"/>
          <w:sz w:val="13"/>
        </w:rPr>
        <w:t>58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Adjustment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release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difficult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impaired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adaptive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skills.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borderline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disability face particular difficulties because they may not qualify for support. Lack of support and lack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accommodation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prejudices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parole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applications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extends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term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imprisonment.</w:t>
      </w:r>
    </w:p>
    <w:p w14:paraId="1A6F3A09" w14:textId="77777777" w:rsidR="004E416D" w:rsidRDefault="00AA3B95">
      <w:pPr>
        <w:pStyle w:val="BodyText"/>
        <w:spacing w:before="3"/>
        <w:rPr>
          <w:sz w:val="16"/>
        </w:rPr>
      </w:pPr>
      <w:r>
        <w:pict w14:anchorId="279D67B0">
          <v:group id="_x0000_s1379" style="position:absolute;margin-left:56.45pt;margin-top:11.75pt;width:482.4pt;height:170.6pt;z-index:-15705088;mso-wrap-distance-left:0;mso-wrap-distance-right:0;mso-position-horizontal-relative:page" coordorigin="1129,235" coordsize="9648,3412">
            <v:rect id="_x0000_s1412" style="position:absolute;left:1133;top:240;width:9638;height:3402" fillcolor="#fde1cd" stroked="f"/>
            <v:rect id="_x0000_s1411" style="position:absolute;left:1133;top:240;width:9638;height:3402" filled="f" strokecolor="#f17e3a" strokeweight=".5pt"/>
            <v:line id="_x0000_s1410" style="position:absolute" from="2452,1546" to="10200,1546" strokecolor="white" strokeweight="1pt"/>
            <v:shape id="_x0000_s1409" style="position:absolute;left:2451;top:1786;width:7749;height:2" coordorigin="2452,1786" coordsize="7749,0" o:spt="100" adj="0,,0" path="m2452,1786r3274,m6293,1786r3907,e" filled="f" strokecolor="white" strokeweight="1pt">
              <v:stroke joinstyle="round"/>
              <v:formulas/>
              <v:path arrowok="t" o:connecttype="segments"/>
            </v:shape>
            <v:shape id="_x0000_s1408" style="position:absolute;left:2451;top:2025;width:7749;height:10" coordorigin="2452,2025" coordsize="7749,10" o:spt="100" adj="0,,0" path="m2452,2035r1711,m4730,2035r996,m6293,2035r50,m6909,2035r1510,m2452,2025r3274,m6293,2025r2126,m8589,2025r1611,e" filled="f" strokecolor="white" strokeweight=".04142mm">
              <v:stroke joinstyle="round"/>
              <v:formulas/>
              <v:path arrowok="t" o:connecttype="segments"/>
            </v:shape>
            <v:line id="_x0000_s1407" style="position:absolute" from="2452,2266" to="2601,2266" strokecolor="white" strokeweight="1pt"/>
            <v:shape id="_x0000_s1406" style="position:absolute;left:3167;top:2261;width:5252;height:10" coordorigin="3168,2262" coordsize="5252,10" o:spt="100" adj="0,,0" path="m3168,2272r995,m4730,2272r996,m6293,2272r50,m6909,2272r1510,m3168,2262r995,m4730,2262r996,m6293,2262r50,m6909,2262r1510,e" filled="f" strokecolor="white" strokeweight=".17478mm">
              <v:stroke joinstyle="round"/>
              <v:formulas/>
              <v:path arrowok="t" o:connecttype="segments"/>
            </v:shape>
            <v:shape id="_x0000_s1405" style="position:absolute;left:2451;top:2506;width:7749;height:240" coordorigin="2452,2506" coordsize="7749,240" o:spt="100" adj="0,,0" path="m2452,2506r149,m3168,2506r49,m3784,2506r379,m4730,2506r50,m5347,2506r379,m6293,2506r50,m6909,2506r3291,m2452,2746r149,m3168,2746r49,m3784,2746r379,m4730,2746r50,m5347,2746r379,m6293,2746r50,e" filled="f" strokecolor="white" strokeweight="1pt">
              <v:stroke joinstyle="round"/>
              <v:formulas/>
              <v:path arrowok="t" o:connecttype="segments"/>
            </v:shape>
            <v:shape id="_x0000_s1404" style="position:absolute;left:6909;top:2742;width:3291;height:10" coordorigin="6909,2742" coordsize="3291,10" o:spt="100" adj="0,,0" path="m6909,2752r3291,m6909,2742r3291,e" filled="f" strokecolor="white" strokeweight=".14125mm">
              <v:stroke joinstyle="round"/>
              <v:formulas/>
              <v:path arrowok="t" o:connecttype="segments"/>
            </v:shape>
            <v:shape id="_x0000_s1403" style="position:absolute;left:2451;top:2986;width:3891;height:2" coordorigin="2452,2986" coordsize="3891,0" o:spt="100" adj="0,,0" path="m2452,2986r149,m3168,2986r49,m3784,2986r379,m4730,2986r50,m5347,2986r379,m6293,2986r50,e" filled="f" strokecolor="white" strokeweight="1pt">
              <v:stroke joinstyle="round"/>
              <v:formulas/>
              <v:path arrowok="t" o:connecttype="segments"/>
            </v:shape>
            <v:shape id="_x0000_s1402" style="position:absolute;left:6909;top:2981;width:3291;height:10" coordorigin="6909,2982" coordsize="3291,10" o:spt="100" adj="0,,0" path="m6909,2992r1942,m9418,2992r782,m6909,2982r1942,m9418,2982r782,e" filled="f" strokecolor="white" strokeweight=".16242mm">
              <v:stroke joinstyle="round"/>
              <v:formulas/>
              <v:path arrowok="t" o:connecttype="segments"/>
            </v:shape>
            <v:shape id="_x0000_s1401" style="position:absolute;left:2451;top:3226;width:7749;height:2" coordorigin="2452,3226" coordsize="7749,0" o:spt="100" adj="0,,0" path="m2452,3226r149,m3168,3226r49,m3784,3226r379,m4730,3226r50,m5347,3226r379,m6293,3226r50,m6909,3226r380,m7856,3226r49,m8472,3226r379,m9418,3226r50,m10035,3226r165,e" filled="f" strokecolor="white" strokeweight="1pt">
              <v:stroke joinstyle="round"/>
              <v:formulas/>
              <v:path arrowok="t" o:connecttype="segments"/>
            </v:shape>
            <v:rect id="_x0000_s1400" style="position:absolute;left:2600;top:2034;width:567;height:1207" fillcolor="#f17e3a" stroked="f"/>
            <v:rect id="_x0000_s1399" style="position:absolute;left:3217;top:2266;width:567;height:975" fillcolor="#f9ba91" stroked="f"/>
            <v:rect id="_x0000_s1398" style="position:absolute;left:4163;top:2034;width:567;height:1207" fillcolor="#f17e3a" stroked="f"/>
            <v:rect id="_x0000_s1397" style="position:absolute;left:4779;top:2462;width:567;height:779" fillcolor="#f9ba91" stroked="f"/>
            <v:rect id="_x0000_s1396" style="position:absolute;left:5725;top:1688;width:567;height:1553" fillcolor="#f17e3a" stroked="f"/>
            <v:rect id="_x0000_s1395" style="position:absolute;left:6342;top:2034;width:567;height:1207" fillcolor="#f9ba91" stroked="f"/>
            <v:rect id="_x0000_s1394" style="position:absolute;left:7288;top:2987;width:567;height:254" fillcolor="#f17e3a" stroked="f"/>
            <v:rect id="_x0000_s1393" style="position:absolute;left:7905;top:3139;width:567;height:102" fillcolor="#f9ba91" stroked="f"/>
            <v:rect id="_x0000_s1392" style="position:absolute;left:8851;top:2748;width:567;height:493" fillcolor="#f17e3a" stroked="f"/>
            <v:rect id="_x0000_s1391" style="position:absolute;left:9467;top:3088;width:567;height:153" fillcolor="#f9ba91" stroked="f"/>
            <v:rect id="_x0000_s1390" style="position:absolute;left:8418;top:2016;width:171;height:171" fillcolor="#f17e3a" stroked="f"/>
            <v:rect id="_x0000_s1389" style="position:absolute;left:8418;top:2235;width:171;height:171" fillcolor="#f9ba91" stroked="f"/>
            <v:shape id="_x0000_s1388" type="#_x0000_t202" style="position:absolute;left:3192;top:344;width:5682;height:541" filled="f" stroked="f">
              <v:textbox inset="0,0,0,0">
                <w:txbxContent>
                  <w:p w14:paraId="50FC657F" w14:textId="77777777" w:rsidR="004E416D" w:rsidRDefault="00AA3B95">
                    <w:pPr>
                      <w:spacing w:before="4" w:line="329" w:lineRule="exact"/>
                      <w:ind w:right="17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8"/>
                      </w:rPr>
                      <w:t>Prisoners</w:t>
                    </w:r>
                    <w:r>
                      <w:rPr>
                        <w:b/>
                        <w:color w:val="231F20"/>
                        <w:spacing w:val="6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28"/>
                      </w:rPr>
                      <w:t>with</w:t>
                    </w:r>
                    <w:r>
                      <w:rPr>
                        <w:b/>
                        <w:color w:val="231F20"/>
                        <w:spacing w:val="7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28"/>
                      </w:rPr>
                      <w:t>intellectual</w:t>
                    </w:r>
                    <w:r>
                      <w:rPr>
                        <w:b/>
                        <w:color w:val="231F20"/>
                        <w:spacing w:val="7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28"/>
                      </w:rPr>
                      <w:t>impairments</w:t>
                    </w:r>
                  </w:p>
                  <w:p w14:paraId="7DCEA9FA" w14:textId="77777777" w:rsidR="004E416D" w:rsidRDefault="00AA3B95">
                    <w:pPr>
                      <w:spacing w:line="208" w:lineRule="exact"/>
                      <w:ind w:right="18"/>
                      <w:jc w:val="center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5"/>
                        <w:sz w:val="18"/>
                      </w:rPr>
                      <w:t>Corrective</w:t>
                    </w:r>
                    <w:r>
                      <w:rPr>
                        <w:color w:val="231F20"/>
                        <w:spacing w:val="-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Services</w:t>
                    </w:r>
                    <w:r>
                      <w:rPr>
                        <w:color w:val="231F20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Queensland.</w:t>
                    </w:r>
                    <w:r>
                      <w:rPr>
                        <w:color w:val="231F20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2002.</w:t>
                    </w:r>
                    <w:r>
                      <w:rPr>
                        <w:color w:val="231F20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95"/>
                        <w:sz w:val="18"/>
                      </w:rPr>
                      <w:t>Intellectual disability survey 2002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.</w:t>
                    </w:r>
                  </w:p>
                </w:txbxContent>
              </v:textbox>
            </v:shape>
            <v:shape id="_x0000_s1387" type="#_x0000_t202" style="position:absolute;left:1906;top:1416;width:358;height:1894" filled="f" stroked="f">
              <v:textbox inset="0,0,0,0">
                <w:txbxContent>
                  <w:p w14:paraId="687F81AB" w14:textId="77777777" w:rsidR="004E416D" w:rsidRDefault="00AA3B95">
                    <w:pPr>
                      <w:spacing w:line="214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35%</w:t>
                    </w:r>
                  </w:p>
                  <w:p w14:paraId="7E9E78AD" w14:textId="77777777" w:rsidR="004E416D" w:rsidRDefault="00AA3B95">
                    <w:pPr>
                      <w:spacing w:before="22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30%</w:t>
                    </w:r>
                  </w:p>
                  <w:p w14:paraId="208872D8" w14:textId="77777777" w:rsidR="004E416D" w:rsidRDefault="00AA3B95">
                    <w:pPr>
                      <w:spacing w:before="2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25%</w:t>
                    </w:r>
                  </w:p>
                  <w:p w14:paraId="2DAA94D2" w14:textId="77777777" w:rsidR="004E416D" w:rsidRDefault="00AA3B95">
                    <w:pPr>
                      <w:spacing w:before="2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20%</w:t>
                    </w:r>
                  </w:p>
                  <w:p w14:paraId="041C19A7" w14:textId="77777777" w:rsidR="004E416D" w:rsidRDefault="00AA3B95">
                    <w:pPr>
                      <w:spacing w:before="2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15%</w:t>
                    </w:r>
                  </w:p>
                  <w:p w14:paraId="4510DB95" w14:textId="77777777" w:rsidR="004E416D" w:rsidRDefault="00AA3B95">
                    <w:pPr>
                      <w:spacing w:before="22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10%</w:t>
                    </w:r>
                  </w:p>
                  <w:p w14:paraId="32C4BAA5" w14:textId="77777777" w:rsidR="004E416D" w:rsidRDefault="00AA3B95">
                    <w:pPr>
                      <w:spacing w:before="23"/>
                      <w:ind w:left="9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5%</w:t>
                    </w:r>
                  </w:p>
                  <w:p w14:paraId="40392BC6" w14:textId="77777777" w:rsidR="004E416D" w:rsidRDefault="00AA3B95">
                    <w:pPr>
                      <w:spacing w:before="23" w:line="216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0%</w:t>
                    </w:r>
                  </w:p>
                </w:txbxContent>
              </v:textbox>
            </v:shape>
            <v:shape id="_x0000_s1386" type="#_x0000_t202" style="position:absolute;left:2778;top:1118;width:756;height:436" filled="f" stroked="f">
              <v:textbox inset="0,0,0,0">
                <w:txbxContent>
                  <w:p w14:paraId="01D0F62A" w14:textId="77777777" w:rsidR="004E416D" w:rsidRDefault="00AA3B95">
                    <w:pPr>
                      <w:spacing w:before="1"/>
                      <w:ind w:left="6" w:right="7" w:hanging="7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8"/>
                      </w:rPr>
                      <w:t>Learning</w:t>
                    </w:r>
                    <w:r>
                      <w:rPr>
                        <w:b/>
                        <w:color w:val="231F20"/>
                        <w:spacing w:val="-4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18"/>
                      </w:rPr>
                      <w:t>difficulty</w:t>
                    </w:r>
                  </w:p>
                </w:txbxContent>
              </v:textbox>
            </v:shape>
            <v:shape id="_x0000_s1385" type="#_x0000_t202" style="position:absolute;left:4142;top:1118;width:807;height:436" filled="f" stroked="f">
              <v:textbox inset="0,0,0,0">
                <w:txbxContent>
                  <w:p w14:paraId="7C75CC5E" w14:textId="77777777" w:rsidR="004E416D" w:rsidRDefault="00AA3B95">
                    <w:pPr>
                      <w:spacing w:before="1"/>
                      <w:ind w:firstLine="58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Literacy</w:t>
                    </w:r>
                    <w:r>
                      <w:rPr>
                        <w:b/>
                        <w:color w:val="231F20"/>
                        <w:spacing w:val="-4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18"/>
                      </w:rPr>
                      <w:t>problems</w:t>
                    </w:r>
                  </w:p>
                </w:txbxContent>
              </v:textbox>
            </v:shape>
            <v:shape id="_x0000_s1384" type="#_x0000_t202" style="position:absolute;left:5953;top:1118;width:586;height:436" filled="f" stroked="f">
              <v:textbox inset="0,0,0,0">
                <w:txbxContent>
                  <w:p w14:paraId="5E3D0DC8" w14:textId="77777777" w:rsidR="004E416D" w:rsidRDefault="00AA3B95">
                    <w:pPr>
                      <w:spacing w:before="1"/>
                      <w:ind w:left="8" w:right="9" w:hanging="9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8"/>
                      </w:rPr>
                      <w:t>Mental</w:t>
                    </w:r>
                    <w:r>
                      <w:rPr>
                        <w:b/>
                        <w:color w:val="231F20"/>
                        <w:spacing w:val="-4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illness</w:t>
                    </w:r>
                  </w:p>
                </w:txbxContent>
              </v:textbox>
            </v:shape>
            <v:shape id="_x0000_s1383" type="#_x0000_t202" style="position:absolute;left:7238;top:1118;width:1192;height:436" filled="f" stroked="f">
              <v:textbox inset="0,0,0,0">
                <w:txbxContent>
                  <w:p w14:paraId="1AE35BF9" w14:textId="77777777" w:rsidR="004E416D" w:rsidRDefault="00AA3B95">
                    <w:pPr>
                      <w:spacing w:before="1"/>
                      <w:ind w:firstLine="213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Attended</w:t>
                    </w:r>
                    <w:r>
                      <w:rPr>
                        <w:b/>
                        <w:color w:val="231F2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18"/>
                      </w:rPr>
                      <w:t>Special school</w:t>
                    </w:r>
                  </w:p>
                </w:txbxContent>
              </v:textbox>
            </v:shape>
            <v:shape id="_x0000_s1382" type="#_x0000_t202" style="position:absolute;left:8967;top:1118;width:964;height:436" filled="f" stroked="f">
              <v:textbox inset="0,0,0,0">
                <w:txbxContent>
                  <w:p w14:paraId="44B00A4C" w14:textId="77777777" w:rsidR="004E416D" w:rsidRDefault="00AA3B95">
                    <w:pPr>
                      <w:spacing w:before="1"/>
                      <w:ind w:left="97" w:right="3" w:hanging="98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8"/>
                      </w:rPr>
                      <w:t>Intellectual</w:t>
                    </w:r>
                    <w:r>
                      <w:rPr>
                        <w:b/>
                        <w:color w:val="231F20"/>
                        <w:spacing w:val="-4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disability</w:t>
                    </w:r>
                  </w:p>
                </w:txbxContent>
              </v:textbox>
            </v:shape>
            <v:shape id="_x0000_s1381" type="#_x0000_t202" style="position:absolute;left:8588;top:1971;width:1632;height:430" filled="f" stroked="f">
              <v:textbox inset="0,0,0,0">
                <w:txbxContent>
                  <w:p w14:paraId="6882A5B7" w14:textId="77777777" w:rsidR="004E416D" w:rsidRDefault="00AA3B95">
                    <w:pPr>
                      <w:tabs>
                        <w:tab w:val="left" w:pos="1610"/>
                      </w:tabs>
                      <w:spacing w:line="214" w:lineRule="exact"/>
                      <w:rPr>
                        <w:sz w:val="18"/>
                      </w:rPr>
                    </w:pPr>
                    <w:r>
                      <w:rPr>
                        <w:strike/>
                        <w:color w:val="231F20"/>
                        <w:spacing w:val="-2"/>
                        <w:w w:val="79"/>
                        <w:sz w:val="18"/>
                      </w:rPr>
                      <w:t xml:space="preserve"> </w:t>
                    </w:r>
                    <w:r>
                      <w:rPr>
                        <w:strike/>
                        <w:color w:val="231F20"/>
                        <w:w w:val="110"/>
                        <w:sz w:val="18"/>
                      </w:rPr>
                      <w:t>Prisoners</w:t>
                    </w:r>
                    <w:r>
                      <w:rPr>
                        <w:strike/>
                        <w:color w:val="231F20"/>
                        <w:sz w:val="18"/>
                      </w:rPr>
                      <w:tab/>
                    </w:r>
                  </w:p>
                  <w:p w14:paraId="771C3A17" w14:textId="77777777" w:rsidR="004E416D" w:rsidRDefault="00AA3B95">
                    <w:pPr>
                      <w:spacing w:line="215" w:lineRule="exact"/>
                      <w:rPr>
                        <w:sz w:val="18"/>
                      </w:rPr>
                    </w:pPr>
                    <w:r>
                      <w:rPr>
                        <w:strike/>
                        <w:color w:val="231F20"/>
                        <w:spacing w:val="-2"/>
                        <w:w w:val="79"/>
                        <w:sz w:val="18"/>
                      </w:rPr>
                      <w:t xml:space="preserve"> </w:t>
                    </w:r>
                    <w:r>
                      <w:rPr>
                        <w:strike/>
                        <w:color w:val="231F20"/>
                        <w:sz w:val="18"/>
                      </w:rPr>
                      <w:t>General</w:t>
                    </w:r>
                    <w:r>
                      <w:rPr>
                        <w:strike/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trike/>
                        <w:color w:val="231F20"/>
                        <w:sz w:val="18"/>
                      </w:rPr>
                      <w:t>population</w:t>
                    </w:r>
                    <w:r>
                      <w:rPr>
                        <w:strike/>
                        <w:color w:val="231F20"/>
                        <w:spacing w:val="-7"/>
                        <w:sz w:val="18"/>
                      </w:rPr>
                      <w:t xml:space="preserve"> </w:t>
                    </w:r>
                  </w:p>
                </w:txbxContent>
              </v:textbox>
            </v:shape>
            <v:shape id="_x0000_s1380" type="#_x0000_t202" style="position:absolute;left:2708;top:3304;width:7185;height:214" filled="f" stroked="f">
              <v:textbox inset="0,0,0,0">
                <w:txbxContent>
                  <w:p w14:paraId="002ED44A" w14:textId="77777777" w:rsidR="004E416D" w:rsidRDefault="00AA3B95">
                    <w:pPr>
                      <w:tabs>
                        <w:tab w:val="left" w:pos="623"/>
                        <w:tab w:val="left" w:pos="1562"/>
                        <w:tab w:val="left" w:pos="2186"/>
                        <w:tab w:val="left" w:pos="3125"/>
                        <w:tab w:val="left" w:pos="3748"/>
                        <w:tab w:val="left" w:pos="4734"/>
                        <w:tab w:val="left" w:pos="5358"/>
                        <w:tab w:val="left" w:pos="6250"/>
                        <w:tab w:val="left" w:pos="6920"/>
                      </w:tabs>
                      <w:spacing w:line="213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25%</w:t>
                    </w:r>
                    <w:r>
                      <w:rPr>
                        <w:color w:val="231F20"/>
                        <w:sz w:val="18"/>
                      </w:rPr>
                      <w:tab/>
                      <w:t>20%</w:t>
                    </w:r>
                    <w:r>
                      <w:rPr>
                        <w:color w:val="231F20"/>
                        <w:sz w:val="18"/>
                      </w:rPr>
                      <w:tab/>
                      <w:t>25%</w:t>
                    </w:r>
                    <w:r>
                      <w:rPr>
                        <w:color w:val="231F20"/>
                        <w:sz w:val="18"/>
                      </w:rPr>
                      <w:tab/>
                      <w:t>16%</w:t>
                    </w:r>
                    <w:r>
                      <w:rPr>
                        <w:color w:val="231F20"/>
                        <w:sz w:val="18"/>
                      </w:rPr>
                      <w:tab/>
                      <w:t>32%</w:t>
                    </w:r>
                    <w:r>
                      <w:rPr>
                        <w:color w:val="231F20"/>
                        <w:sz w:val="18"/>
                      </w:rPr>
                      <w:tab/>
                      <w:t>25%</w:t>
                    </w:r>
                    <w:r>
                      <w:rPr>
                        <w:color w:val="231F20"/>
                        <w:sz w:val="18"/>
                      </w:rPr>
                      <w:tab/>
                      <w:t>5%</w:t>
                    </w:r>
                    <w:r>
                      <w:rPr>
                        <w:color w:val="231F20"/>
                        <w:sz w:val="18"/>
                      </w:rPr>
                      <w:tab/>
                      <w:t>2%</w:t>
                    </w:r>
                    <w:r>
                      <w:rPr>
                        <w:color w:val="231F20"/>
                        <w:sz w:val="18"/>
                      </w:rPr>
                      <w:tab/>
                      <w:t>10%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90"/>
                        <w:sz w:val="18"/>
                      </w:rPr>
                      <w:t>3%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C9F9231">
          <v:shape id="_x0000_s1378" style="position:absolute;margin-left:56.6pt;margin-top:193pt;width:481.9pt;height:.1pt;z-index:-15704576;mso-wrap-distance-left:0;mso-wrap-distance-right:0;mso-position-horizontal-relative:page" coordorigin="1132,3860" coordsize="9638,0" path="m1132,3860r9638,e" filled="f" strokecolor="#f17e3a" strokeweight="1pt">
            <v:path arrowok="t"/>
            <w10:wrap type="topAndBottom" anchorx="page"/>
          </v:shape>
        </w:pict>
      </w:r>
    </w:p>
    <w:p w14:paraId="38122EC8" w14:textId="77777777" w:rsidR="004E416D" w:rsidRDefault="004E416D">
      <w:pPr>
        <w:pStyle w:val="BodyText"/>
        <w:spacing w:before="2"/>
        <w:rPr>
          <w:sz w:val="11"/>
        </w:rPr>
      </w:pPr>
    </w:p>
    <w:p w14:paraId="2C997B62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6"/>
        </w:tabs>
        <w:spacing w:before="47" w:line="261" w:lineRule="auto"/>
        <w:ind w:left="1415" w:right="1441"/>
        <w:rPr>
          <w:sz w:val="15"/>
        </w:rPr>
      </w:pPr>
      <w:r>
        <w:rPr>
          <w:color w:val="000004"/>
          <w:w w:val="90"/>
          <w:sz w:val="15"/>
        </w:rPr>
        <w:t>M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Simpson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&amp;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J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Hogg.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2001.</w:t>
      </w:r>
      <w:r>
        <w:rPr>
          <w:color w:val="000004"/>
          <w:spacing w:val="2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‘Patterns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offending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among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people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with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intellectual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disability: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systemic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review.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Part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11: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predisposing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factors.’</w:t>
      </w:r>
      <w:r>
        <w:rPr>
          <w:color w:val="000004"/>
          <w:spacing w:val="29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Journal</w:t>
      </w:r>
      <w:r>
        <w:rPr>
          <w:rFonts w:ascii="Century Gothic" w:hAnsi="Century Gothic"/>
          <w:i/>
          <w:color w:val="000004"/>
          <w:spacing w:val="-4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of</w:t>
      </w:r>
      <w:r>
        <w:rPr>
          <w:rFonts w:ascii="Century Gothic" w:hAnsi="Century Gothic"/>
          <w:i/>
          <w:color w:val="000004"/>
          <w:spacing w:val="-34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spacing w:val="-1"/>
          <w:w w:val="90"/>
          <w:sz w:val="15"/>
        </w:rPr>
        <w:t>Intellectual Disability</w:t>
      </w:r>
      <w:r>
        <w:rPr>
          <w:color w:val="000004"/>
          <w:spacing w:val="-1"/>
          <w:w w:val="90"/>
          <w:sz w:val="15"/>
        </w:rPr>
        <w:t xml:space="preserve">. </w:t>
      </w:r>
      <w:r>
        <w:rPr>
          <w:color w:val="000004"/>
          <w:w w:val="90"/>
          <w:sz w:val="15"/>
        </w:rPr>
        <w:t>45(5): 397. S Henderson. 2003. Mental Illness and the Criminal Justice System Mental Health Coordinating Council. Accessed at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sz w:val="15"/>
        </w:rPr>
        <w:t>http://www.Mental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Health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Courtc.org.au/projects/Criminal_Justice/contents.html</w:t>
      </w:r>
    </w:p>
    <w:p w14:paraId="171F3872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6"/>
        </w:tabs>
        <w:spacing w:before="1"/>
        <w:ind w:left="1415"/>
        <w:rPr>
          <w:sz w:val="15"/>
        </w:rPr>
      </w:pPr>
      <w:r>
        <w:rPr>
          <w:color w:val="000004"/>
          <w:w w:val="85"/>
          <w:sz w:val="15"/>
        </w:rPr>
        <w:t>J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Cockram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et</w:t>
      </w:r>
      <w:r>
        <w:rPr>
          <w:rFonts w:ascii="Century Gothic" w:hAnsi="Century Gothic"/>
          <w:i/>
          <w:color w:val="000004"/>
          <w:spacing w:val="2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al</w:t>
      </w:r>
      <w:r>
        <w:rPr>
          <w:rFonts w:ascii="Century Gothic" w:hAnsi="Century Gothic"/>
          <w:i/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1994,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‘Intellectual disability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and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the law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: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noticing the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negative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and ignoring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the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obvious’,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Psychiatry</w:t>
      </w:r>
      <w:r>
        <w:rPr>
          <w:color w:val="000004"/>
          <w:w w:val="85"/>
          <w:sz w:val="15"/>
        </w:rPr>
        <w:t>, vol.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Psychology</w:t>
      </w:r>
      <w:r>
        <w:rPr>
          <w:rFonts w:ascii="Century Gothic" w:hAnsi="Century Gothic"/>
          <w:i/>
          <w:color w:val="000004"/>
          <w:spacing w:val="2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and</w:t>
      </w:r>
      <w:r>
        <w:rPr>
          <w:rFonts w:ascii="Century Gothic" w:hAnsi="Century Gothic"/>
          <w:i/>
          <w:color w:val="000004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Law</w:t>
      </w:r>
      <w:r>
        <w:rPr>
          <w:color w:val="000004"/>
          <w:w w:val="85"/>
          <w:sz w:val="15"/>
        </w:rPr>
        <w:t>.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1(2):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161-70.</w:t>
      </w:r>
    </w:p>
    <w:p w14:paraId="23C518BA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6"/>
        </w:tabs>
        <w:spacing w:before="16"/>
        <w:ind w:left="1415"/>
        <w:rPr>
          <w:sz w:val="15"/>
        </w:rPr>
      </w:pPr>
      <w:r>
        <w:rPr>
          <w:color w:val="000004"/>
          <w:w w:val="80"/>
          <w:sz w:val="15"/>
        </w:rPr>
        <w:t>NSW</w:t>
      </w:r>
      <w:r>
        <w:rPr>
          <w:color w:val="000004"/>
          <w:spacing w:val="7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Law</w:t>
      </w:r>
      <w:r>
        <w:rPr>
          <w:color w:val="000004"/>
          <w:spacing w:val="7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Reform</w:t>
      </w:r>
      <w:r>
        <w:rPr>
          <w:color w:val="000004"/>
          <w:spacing w:val="8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Commission.</w:t>
      </w:r>
      <w:r>
        <w:rPr>
          <w:color w:val="000004"/>
          <w:spacing w:val="7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1996.</w:t>
      </w:r>
      <w:r>
        <w:rPr>
          <w:color w:val="000004"/>
          <w:spacing w:val="1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People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with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an</w:t>
      </w:r>
      <w:r>
        <w:rPr>
          <w:rFonts w:ascii="Century Gothic"/>
          <w:i/>
          <w:color w:val="000004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Intellectual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Disability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and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the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Criminal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Justice</w:t>
      </w:r>
      <w:r>
        <w:rPr>
          <w:rFonts w:ascii="Century Gothic"/>
          <w:i/>
          <w:color w:val="000004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System: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Two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Rural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Courts.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Research</w:t>
      </w:r>
      <w:r>
        <w:rPr>
          <w:rFonts w:ascii="Century Gothic"/>
          <w:i/>
          <w:color w:val="000004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Report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p</w:t>
      </w:r>
      <w:r>
        <w:rPr>
          <w:color w:val="000004"/>
          <w:spacing w:val="7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5.</w:t>
      </w:r>
    </w:p>
    <w:p w14:paraId="5B524A98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6"/>
        </w:tabs>
        <w:spacing w:before="16"/>
        <w:ind w:left="1415"/>
        <w:rPr>
          <w:sz w:val="15"/>
        </w:rPr>
      </w:pPr>
      <w:r>
        <w:rPr>
          <w:color w:val="000004"/>
          <w:w w:val="80"/>
          <w:sz w:val="15"/>
        </w:rPr>
        <w:t>S</w:t>
      </w:r>
      <w:r>
        <w:rPr>
          <w:color w:val="000004"/>
          <w:spacing w:val="9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Hayes.</w:t>
      </w:r>
      <w:r>
        <w:rPr>
          <w:color w:val="000004"/>
          <w:spacing w:val="3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1991.</w:t>
      </w:r>
      <w:r>
        <w:rPr>
          <w:color w:val="000004"/>
          <w:spacing w:val="9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‘Sex</w:t>
      </w:r>
      <w:r>
        <w:rPr>
          <w:color w:val="000004"/>
          <w:spacing w:val="3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offenders’.</w:t>
      </w:r>
      <w:r>
        <w:rPr>
          <w:color w:val="000004"/>
          <w:spacing w:val="4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Australia</w:t>
      </w:r>
      <w:r>
        <w:rPr>
          <w:rFonts w:ascii="Century Gothic" w:hAnsi="Century Gothic"/>
          <w:i/>
          <w:color w:val="000004"/>
          <w:spacing w:val="6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and</w:t>
      </w:r>
      <w:r>
        <w:rPr>
          <w:rFonts w:ascii="Century Gothic" w:hAnsi="Century Gothic"/>
          <w:i/>
          <w:color w:val="000004"/>
          <w:spacing w:val="6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New</w:t>
      </w:r>
      <w:r>
        <w:rPr>
          <w:rFonts w:ascii="Century Gothic" w:hAnsi="Century Gothic"/>
          <w:i/>
          <w:color w:val="000004"/>
          <w:spacing w:val="6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Zealand</w:t>
      </w:r>
      <w:r>
        <w:rPr>
          <w:rFonts w:ascii="Century Gothic" w:hAnsi="Century Gothic"/>
          <w:i/>
          <w:color w:val="000004"/>
          <w:spacing w:val="6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Journal</w:t>
      </w:r>
      <w:r>
        <w:rPr>
          <w:rFonts w:ascii="Century Gothic" w:hAnsi="Century Gothic"/>
          <w:i/>
          <w:color w:val="000004"/>
          <w:spacing w:val="6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of</w:t>
      </w:r>
      <w:r>
        <w:rPr>
          <w:rFonts w:ascii="Century Gothic" w:hAnsi="Century Gothic"/>
          <w:i/>
          <w:color w:val="000004"/>
          <w:spacing w:val="6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Developmental</w:t>
      </w:r>
      <w:r>
        <w:rPr>
          <w:rFonts w:ascii="Century Gothic" w:hAns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0"/>
          <w:sz w:val="15"/>
        </w:rPr>
        <w:t>Disabilities</w:t>
      </w:r>
      <w:r>
        <w:rPr>
          <w:color w:val="000004"/>
          <w:w w:val="80"/>
          <w:sz w:val="15"/>
        </w:rPr>
        <w:t>.</w:t>
      </w:r>
      <w:r>
        <w:rPr>
          <w:color w:val="000004"/>
          <w:spacing w:val="3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17:221−227.</w:t>
      </w:r>
    </w:p>
    <w:p w14:paraId="7F049DCE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6"/>
        </w:tabs>
        <w:spacing w:before="17" w:line="261" w:lineRule="auto"/>
        <w:ind w:left="1415" w:right="1369"/>
        <w:rPr>
          <w:sz w:val="15"/>
        </w:rPr>
      </w:pPr>
      <w:r>
        <w:rPr>
          <w:color w:val="000004"/>
          <w:w w:val="85"/>
          <w:sz w:val="15"/>
        </w:rPr>
        <w:t>Australian</w:t>
      </w:r>
      <w:r>
        <w:rPr>
          <w:color w:val="000004"/>
          <w:spacing w:val="8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Institute</w:t>
      </w:r>
      <w:r>
        <w:rPr>
          <w:color w:val="000004"/>
          <w:spacing w:val="9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</w:t>
      </w:r>
      <w:r>
        <w:rPr>
          <w:color w:val="000004"/>
          <w:spacing w:val="9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Health</w:t>
      </w:r>
      <w:r>
        <w:rPr>
          <w:color w:val="000004"/>
          <w:spacing w:val="9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and</w:t>
      </w:r>
      <w:r>
        <w:rPr>
          <w:color w:val="000004"/>
          <w:spacing w:val="9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Welfare,</w:t>
      </w:r>
      <w:r>
        <w:rPr>
          <w:color w:val="000004"/>
          <w:spacing w:val="9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The</w:t>
      </w:r>
      <w:r>
        <w:rPr>
          <w:rFonts w:ascii="Century Gothic" w:hAnsi="Century Gothic"/>
          <w:i/>
          <w:color w:val="000004"/>
          <w:spacing w:val="11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Health</w:t>
      </w:r>
      <w:r>
        <w:rPr>
          <w:rFonts w:ascii="Century Gothic" w:hAnsi="Century Gothic"/>
          <w:i/>
          <w:color w:val="000004"/>
          <w:spacing w:val="12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of</w:t>
      </w:r>
      <w:r>
        <w:rPr>
          <w:rFonts w:ascii="Century Gothic" w:hAnsi="Century Gothic"/>
          <w:i/>
          <w:color w:val="000004"/>
          <w:spacing w:val="11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Australia’s</w:t>
      </w:r>
      <w:r>
        <w:rPr>
          <w:rFonts w:ascii="Century Gothic" w:hAnsi="Century Gothic"/>
          <w:i/>
          <w:color w:val="000004"/>
          <w:spacing w:val="12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Prisoners</w:t>
      </w:r>
      <w:r>
        <w:rPr>
          <w:rFonts w:ascii="Century Gothic" w:hAnsi="Century Gothic"/>
          <w:i/>
          <w:color w:val="000004"/>
          <w:spacing w:val="11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2012</w:t>
      </w:r>
      <w:r>
        <w:rPr>
          <w:color w:val="000004"/>
          <w:w w:val="85"/>
          <w:sz w:val="15"/>
        </w:rPr>
        <w:t>,</w:t>
      </w:r>
      <w:r>
        <w:rPr>
          <w:color w:val="000004"/>
          <w:spacing w:val="9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Cat.</w:t>
      </w:r>
      <w:r>
        <w:rPr>
          <w:color w:val="000004"/>
          <w:spacing w:val="9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No.</w:t>
      </w:r>
      <w:r>
        <w:rPr>
          <w:color w:val="000004"/>
          <w:spacing w:val="9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PHE</w:t>
      </w:r>
      <w:r>
        <w:rPr>
          <w:color w:val="000004"/>
          <w:spacing w:val="9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170,</w:t>
      </w:r>
      <w:r>
        <w:rPr>
          <w:color w:val="000004"/>
          <w:spacing w:val="9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Australian</w:t>
      </w:r>
      <w:r>
        <w:rPr>
          <w:color w:val="000004"/>
          <w:spacing w:val="9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Institute</w:t>
      </w:r>
      <w:r>
        <w:rPr>
          <w:color w:val="000004"/>
          <w:spacing w:val="9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</w:t>
      </w:r>
      <w:r>
        <w:rPr>
          <w:color w:val="000004"/>
          <w:spacing w:val="9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Health</w:t>
      </w:r>
      <w:r>
        <w:rPr>
          <w:color w:val="000004"/>
          <w:spacing w:val="9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and</w:t>
      </w:r>
      <w:r>
        <w:rPr>
          <w:color w:val="000004"/>
          <w:spacing w:val="9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Welfare:</w:t>
      </w:r>
      <w:r>
        <w:rPr>
          <w:color w:val="000004"/>
          <w:spacing w:val="8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Canberra,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sz w:val="15"/>
        </w:rPr>
        <w:t>2013,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pages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x-xv.</w:t>
      </w:r>
    </w:p>
    <w:p w14:paraId="6F26D9F3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6"/>
        </w:tabs>
        <w:spacing w:before="3"/>
        <w:ind w:left="1415"/>
        <w:rPr>
          <w:sz w:val="15"/>
        </w:rPr>
      </w:pPr>
      <w:r>
        <w:rPr>
          <w:color w:val="000004"/>
          <w:w w:val="95"/>
          <w:sz w:val="15"/>
        </w:rPr>
        <w:t>Ibid.</w:t>
      </w:r>
    </w:p>
    <w:p w14:paraId="408431B1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6"/>
        </w:tabs>
        <w:spacing w:before="19"/>
        <w:ind w:left="1415"/>
        <w:rPr>
          <w:sz w:val="15"/>
        </w:rPr>
      </w:pPr>
      <w:r>
        <w:rPr>
          <w:color w:val="000004"/>
          <w:w w:val="90"/>
          <w:sz w:val="15"/>
        </w:rPr>
        <w:t>Personal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communication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from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QAI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interviewee.</w:t>
      </w:r>
    </w:p>
    <w:p w14:paraId="2A733B3A" w14:textId="77777777" w:rsidR="004E416D" w:rsidRDefault="004E416D">
      <w:pPr>
        <w:rPr>
          <w:sz w:val="15"/>
        </w:rPr>
        <w:sectPr w:rsidR="004E416D">
          <w:headerReference w:type="default" r:id="rId80"/>
          <w:footerReference w:type="default" r:id="rId81"/>
          <w:pgSz w:w="11910" w:h="16840"/>
          <w:pgMar w:top="1100" w:right="0" w:bottom="1040" w:left="0" w:header="0" w:footer="859" w:gutter="0"/>
          <w:cols w:space="720"/>
        </w:sectPr>
      </w:pPr>
    </w:p>
    <w:p w14:paraId="21B3F770" w14:textId="77777777" w:rsidR="004E416D" w:rsidRDefault="004E416D">
      <w:pPr>
        <w:pStyle w:val="BodyText"/>
        <w:rPr>
          <w:sz w:val="20"/>
        </w:rPr>
      </w:pPr>
    </w:p>
    <w:p w14:paraId="10285596" w14:textId="77777777" w:rsidR="004E416D" w:rsidRDefault="004E416D">
      <w:pPr>
        <w:pStyle w:val="BodyText"/>
        <w:spacing w:before="3"/>
        <w:rPr>
          <w:sz w:val="18"/>
        </w:rPr>
      </w:pPr>
    </w:p>
    <w:p w14:paraId="7668236C" w14:textId="77777777" w:rsidR="004E416D" w:rsidRDefault="00AA3B95">
      <w:pPr>
        <w:pStyle w:val="Heading2"/>
        <w:numPr>
          <w:ilvl w:val="2"/>
          <w:numId w:val="83"/>
        </w:numPr>
        <w:tabs>
          <w:tab w:val="left" w:pos="1993"/>
          <w:tab w:val="left" w:pos="1994"/>
        </w:tabs>
        <w:spacing w:before="61"/>
        <w:ind w:hanging="861"/>
      </w:pPr>
      <w:bookmarkStart w:id="9" w:name="_TOC_250019"/>
      <w:r>
        <w:rPr>
          <w:color w:val="F17E3A"/>
          <w:w w:val="90"/>
        </w:rPr>
        <w:t>Prisoners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who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have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an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acquired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brain</w:t>
      </w:r>
      <w:r>
        <w:rPr>
          <w:color w:val="F17E3A"/>
          <w:spacing w:val="-19"/>
          <w:w w:val="90"/>
        </w:rPr>
        <w:t xml:space="preserve"> </w:t>
      </w:r>
      <w:bookmarkEnd w:id="9"/>
      <w:r>
        <w:rPr>
          <w:color w:val="F17E3A"/>
          <w:w w:val="90"/>
        </w:rPr>
        <w:t>Injury</w:t>
      </w:r>
    </w:p>
    <w:p w14:paraId="1423CE76" w14:textId="77777777" w:rsidR="004E416D" w:rsidRDefault="00AA3B95">
      <w:pPr>
        <w:pStyle w:val="BodyText"/>
        <w:spacing w:before="227" w:line="249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>Up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60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prison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report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histories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Acquired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Brain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Injury,</w:t>
      </w:r>
      <w:r>
        <w:rPr>
          <w:color w:val="231F20"/>
          <w:w w:val="90"/>
          <w:position w:val="8"/>
          <w:sz w:val="13"/>
        </w:rPr>
        <w:t>59</w:t>
      </w:r>
      <w:r>
        <w:rPr>
          <w:color w:val="231F20"/>
          <w:spacing w:val="17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accounting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approximately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17,900 of 29,700 adult prisoners in Australia.</w:t>
      </w:r>
      <w:r>
        <w:rPr>
          <w:color w:val="231F20"/>
          <w:w w:val="90"/>
          <w:position w:val="8"/>
          <w:sz w:val="13"/>
        </w:rPr>
        <w:t>60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Brain injury</w:t>
      </w:r>
      <w:r>
        <w:rPr>
          <w:color w:val="231F20"/>
          <w:w w:val="90"/>
          <w:position w:val="8"/>
          <w:sz w:val="13"/>
        </w:rPr>
        <w:t>61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is commonly caused by accidents, stroke,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infection,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alcohol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other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drug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use,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neurological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disease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assault,</w:t>
      </w:r>
      <w:r>
        <w:rPr>
          <w:color w:val="231F20"/>
          <w:spacing w:val="-1"/>
          <w:w w:val="95"/>
          <w:position w:val="8"/>
          <w:sz w:val="13"/>
        </w:rPr>
        <w:t>62</w:t>
      </w:r>
      <w:r>
        <w:rPr>
          <w:color w:val="231F20"/>
          <w:spacing w:val="17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repeated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confirmation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high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levels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traumatic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brain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injury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prison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populations</w:t>
      </w:r>
      <w:r>
        <w:rPr>
          <w:color w:val="231F20"/>
          <w:w w:val="90"/>
          <w:position w:val="8"/>
          <w:sz w:val="13"/>
        </w:rPr>
        <w:t>63</w:t>
      </w:r>
      <w:r>
        <w:rPr>
          <w:color w:val="231F20"/>
          <w:spacing w:val="32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prompted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speculation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Traumatic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Brain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Injury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(TBI)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cause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offending.</w:t>
      </w:r>
      <w:r>
        <w:rPr>
          <w:color w:val="231F20"/>
          <w:spacing w:val="49"/>
          <w:w w:val="90"/>
        </w:rPr>
        <w:t xml:space="preserve"> </w:t>
      </w:r>
      <w:r>
        <w:rPr>
          <w:color w:val="231F20"/>
          <w:w w:val="90"/>
        </w:rPr>
        <w:t>Whether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true,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jail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prisoners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to characterise those with Traumatic Brain Injury (TBI) as offensive and anti-authoritarian.</w:t>
      </w:r>
      <w:r>
        <w:rPr>
          <w:color w:val="231F20"/>
          <w:w w:val="90"/>
          <w:position w:val="8"/>
          <w:sz w:val="13"/>
        </w:rPr>
        <w:t>64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Prisoners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 brain injury are more likely to suffer memory loss and to forget instructions from custodial officers,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leading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impression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defiance.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likely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singled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out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prisoners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inter-personal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conflicts.</w:t>
      </w:r>
      <w:r>
        <w:rPr>
          <w:color w:val="231F20"/>
          <w:position w:val="8"/>
          <w:sz w:val="13"/>
        </w:rPr>
        <w:t>65</w:t>
      </w:r>
    </w:p>
    <w:p w14:paraId="3CB451D2" w14:textId="77777777" w:rsidR="004E416D" w:rsidRDefault="004E416D">
      <w:pPr>
        <w:pStyle w:val="BodyText"/>
        <w:spacing w:before="8"/>
        <w:rPr>
          <w:sz w:val="19"/>
        </w:rPr>
      </w:pPr>
    </w:p>
    <w:p w14:paraId="6CB3ADAB" w14:textId="77777777" w:rsidR="004E416D" w:rsidRDefault="00AA3B95">
      <w:pPr>
        <w:pStyle w:val="BodyText"/>
        <w:spacing w:line="249" w:lineRule="auto"/>
        <w:ind w:left="1133" w:right="1131"/>
        <w:jc w:val="both"/>
        <w:rPr>
          <w:sz w:val="13"/>
        </w:rPr>
      </w:pPr>
      <w:r>
        <w:rPr>
          <w:color w:val="231F20"/>
          <w:w w:val="95"/>
        </w:rPr>
        <w:t>People with Acquired Brain Injury may be reluctant to disclose their disability because of feelings of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embarrassment,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guilt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shame;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ABI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often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show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outward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signs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common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effects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ABI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poor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short-term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memory,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fatigue,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irritability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misinterpreted,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result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ABI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wrongly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perceived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drunk,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uncooperative,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unmotivated,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aggressive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unpredictable.</w:t>
      </w:r>
      <w:r>
        <w:rPr>
          <w:color w:val="231F20"/>
          <w:spacing w:val="47"/>
          <w:w w:val="90"/>
        </w:rPr>
        <w:t xml:space="preserve"> </w:t>
      </w:r>
      <w:r>
        <w:rPr>
          <w:color w:val="231F20"/>
          <w:w w:val="90"/>
        </w:rPr>
        <w:t>Australian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awareness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ABI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20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30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years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behind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disabilities,</w:t>
      </w:r>
      <w:r>
        <w:rPr>
          <w:color w:val="231F20"/>
          <w:w w:val="90"/>
          <w:position w:val="8"/>
          <w:sz w:val="13"/>
        </w:rPr>
        <w:t>66</w:t>
      </w:r>
      <w:r>
        <w:rPr>
          <w:color w:val="231F20"/>
          <w:spacing w:val="18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yet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common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condition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here: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2.2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Australians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ABI.</w:t>
      </w:r>
      <w:r>
        <w:rPr>
          <w:color w:val="231F20"/>
          <w:w w:val="90"/>
          <w:position w:val="8"/>
          <w:sz w:val="13"/>
        </w:rPr>
        <w:t>67</w:t>
      </w:r>
    </w:p>
    <w:p w14:paraId="441A64CB" w14:textId="77777777" w:rsidR="004E416D" w:rsidRDefault="004E416D">
      <w:pPr>
        <w:pStyle w:val="BodyText"/>
        <w:spacing w:before="4"/>
        <w:rPr>
          <w:sz w:val="20"/>
        </w:rPr>
      </w:pPr>
    </w:p>
    <w:p w14:paraId="43999A56" w14:textId="77777777" w:rsidR="004E416D" w:rsidRDefault="00AA3B95">
      <w:pPr>
        <w:pStyle w:val="Heading2"/>
        <w:numPr>
          <w:ilvl w:val="2"/>
          <w:numId w:val="83"/>
        </w:numPr>
        <w:tabs>
          <w:tab w:val="left" w:pos="1993"/>
          <w:tab w:val="left" w:pos="1994"/>
        </w:tabs>
        <w:ind w:hanging="861"/>
      </w:pPr>
      <w:bookmarkStart w:id="10" w:name="_TOC_250018"/>
      <w:r>
        <w:rPr>
          <w:color w:val="F17E3A"/>
          <w:w w:val="90"/>
        </w:rPr>
        <w:t>Prisoners</w:t>
      </w:r>
      <w:r>
        <w:rPr>
          <w:color w:val="F17E3A"/>
          <w:spacing w:val="-9"/>
          <w:w w:val="90"/>
        </w:rPr>
        <w:t xml:space="preserve"> </w:t>
      </w:r>
      <w:r>
        <w:rPr>
          <w:color w:val="F17E3A"/>
          <w:w w:val="90"/>
        </w:rPr>
        <w:t>and</w:t>
      </w:r>
      <w:r>
        <w:rPr>
          <w:color w:val="F17E3A"/>
          <w:spacing w:val="-8"/>
          <w:w w:val="90"/>
        </w:rPr>
        <w:t xml:space="preserve"> </w:t>
      </w:r>
      <w:r>
        <w:rPr>
          <w:color w:val="F17E3A"/>
          <w:w w:val="90"/>
        </w:rPr>
        <w:t>mental</w:t>
      </w:r>
      <w:r>
        <w:rPr>
          <w:color w:val="F17E3A"/>
          <w:spacing w:val="-9"/>
          <w:w w:val="90"/>
        </w:rPr>
        <w:t xml:space="preserve"> </w:t>
      </w:r>
      <w:bookmarkEnd w:id="10"/>
      <w:r>
        <w:rPr>
          <w:color w:val="F17E3A"/>
          <w:w w:val="90"/>
        </w:rPr>
        <w:t>health</w:t>
      </w:r>
    </w:p>
    <w:p w14:paraId="76C29FDE" w14:textId="77777777" w:rsidR="004E416D" w:rsidRDefault="00AA3B95">
      <w:pPr>
        <w:pStyle w:val="BodyText"/>
        <w:spacing w:before="227" w:line="249" w:lineRule="auto"/>
        <w:ind w:left="1133" w:right="1131"/>
        <w:jc w:val="both"/>
        <w:rPr>
          <w:sz w:val="13"/>
        </w:rPr>
      </w:pPr>
      <w:r>
        <w:rPr>
          <w:color w:val="231F20"/>
          <w:spacing w:val="-1"/>
          <w:w w:val="95"/>
        </w:rPr>
        <w:t>Prisons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are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facto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mental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institutions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according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Australian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Institute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Welfare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figures.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estimated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one-third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Australian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prisoners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already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mentally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ill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entered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prison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rate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2.5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times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general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population.</w:t>
      </w:r>
      <w:r>
        <w:rPr>
          <w:color w:val="231F20"/>
          <w:spacing w:val="53"/>
          <w:w w:val="95"/>
        </w:rPr>
        <w:t xml:space="preserve"> </w:t>
      </w:r>
      <w:r>
        <w:rPr>
          <w:color w:val="231F20"/>
          <w:w w:val="95"/>
        </w:rPr>
        <w:t>16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percent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prison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population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medication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mental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health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disorder;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14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percent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prison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entrants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experienced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high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level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distress.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Female prisoners were more likely to have a history of mental illness than men upon entering prison (41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women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compared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30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men)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underestimate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does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account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for prisoners with mental illness whose disability might not have been identified or recognised but who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nevertheless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safeguards.</w:t>
      </w:r>
      <w:r>
        <w:rPr>
          <w:color w:val="231F20"/>
          <w:position w:val="8"/>
          <w:sz w:val="13"/>
        </w:rPr>
        <w:t>68</w:t>
      </w:r>
    </w:p>
    <w:p w14:paraId="237C048E" w14:textId="77777777" w:rsidR="004E416D" w:rsidRDefault="004E416D">
      <w:pPr>
        <w:pStyle w:val="BodyText"/>
        <w:spacing w:before="7"/>
        <w:rPr>
          <w:sz w:val="19"/>
        </w:rPr>
      </w:pPr>
    </w:p>
    <w:p w14:paraId="67C78DA1" w14:textId="77777777" w:rsidR="004E416D" w:rsidRDefault="00AA3B95">
      <w:pPr>
        <w:pStyle w:val="BodyText"/>
        <w:spacing w:line="249" w:lineRule="auto"/>
        <w:ind w:left="1133" w:right="1131"/>
        <w:jc w:val="both"/>
      </w:pPr>
      <w:r>
        <w:rPr>
          <w:color w:val="231F20"/>
          <w:w w:val="90"/>
        </w:rPr>
        <w:t>Many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better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diverted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system.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W</w:t>
      </w:r>
      <w:r>
        <w:rPr>
          <w:color w:val="231F20"/>
          <w:w w:val="90"/>
        </w:rPr>
        <w:t>hile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rates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of major mental illnesses such as schizophrenia and depression are between three and five times higher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prison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population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community,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troubling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lack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recent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institutional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Queensland.</w:t>
      </w:r>
    </w:p>
    <w:p w14:paraId="6D9155B8" w14:textId="77777777" w:rsidR="004E416D" w:rsidRDefault="00AA3B95">
      <w:pPr>
        <w:pStyle w:val="BodyText"/>
        <w:spacing w:before="3"/>
        <w:rPr>
          <w:sz w:val="16"/>
        </w:rPr>
      </w:pPr>
      <w:r>
        <w:pict w14:anchorId="70B85809">
          <v:shape id="_x0000_s1377" style="position:absolute;margin-left:56.7pt;margin-top:12.25pt;width:481.9pt;height:.1pt;z-index:-15704064;mso-wrap-distance-left:0;mso-wrap-distance-right:0;mso-position-horizontal-relative:page" coordorigin="1134,245" coordsize="9638,0" path="m1134,245r9638,e" filled="f" strokecolor="#f17e3a" strokeweight="1pt">
            <v:path arrowok="t"/>
            <w10:wrap type="topAndBottom" anchorx="page"/>
          </v:shape>
        </w:pict>
      </w:r>
    </w:p>
    <w:p w14:paraId="7B9253D3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47" w:line="261" w:lineRule="auto"/>
        <w:ind w:right="1150"/>
        <w:rPr>
          <w:sz w:val="15"/>
        </w:rPr>
      </w:pPr>
      <w:r>
        <w:rPr>
          <w:color w:val="000004"/>
          <w:w w:val="90"/>
          <w:sz w:val="15"/>
        </w:rPr>
        <w:t>A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2010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survey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ABI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research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on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prevalence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offender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groups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with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head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injury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traumatic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brain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injury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(TBI)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conducted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US,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UK,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New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Zealand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Australia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suggests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that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around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60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percent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offenders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have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TBI: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E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Shiroma,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et</w:t>
      </w:r>
      <w:r>
        <w:rPr>
          <w:rFonts w:ascii="Century Gothic" w:hAnsi="Century Gothic"/>
          <w:i/>
          <w:color w:val="000004"/>
          <w:spacing w:val="-4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al.</w:t>
      </w:r>
      <w:r>
        <w:rPr>
          <w:rFonts w:ascii="Century Gothic" w:hAnsi="Century Gothic"/>
          <w:i/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2010.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‘Prevalence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Traumatic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Brain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Injury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Offender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Population: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Meta-Analysis.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Journal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Correctional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Health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Care’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16:148.</w:t>
      </w:r>
      <w:r>
        <w:rPr>
          <w:color w:val="000004"/>
          <w:spacing w:val="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After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comprehensive</w:t>
      </w:r>
      <w:r>
        <w:rPr>
          <w:color w:val="000004"/>
          <w:spacing w:val="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neurological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assessment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(rather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than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self-reporting)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2011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Corrections</w:t>
      </w:r>
      <w:r>
        <w:rPr>
          <w:color w:val="000004"/>
          <w:spacing w:val="-40"/>
          <w:w w:val="90"/>
          <w:sz w:val="15"/>
        </w:rPr>
        <w:t xml:space="preserve"> </w:t>
      </w:r>
      <w:r>
        <w:rPr>
          <w:color w:val="000004"/>
          <w:w w:val="85"/>
          <w:sz w:val="15"/>
        </w:rPr>
        <w:t>Victoria determined that 42 percent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 men and 33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percent of women in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prison had an ABI: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 xml:space="preserve">Corrections Victoria. 2011. </w:t>
      </w:r>
      <w:r>
        <w:rPr>
          <w:rFonts w:ascii="Century Gothic" w:hAnsi="Century Gothic"/>
          <w:i/>
          <w:color w:val="000004"/>
          <w:w w:val="85"/>
          <w:sz w:val="15"/>
        </w:rPr>
        <w:t>Acquired</w:t>
      </w:r>
      <w:r>
        <w:rPr>
          <w:rFonts w:ascii="Century Gothic" w:hAnsi="Century Gothic"/>
          <w:i/>
          <w:color w:val="000004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brain</w:t>
      </w:r>
      <w:r>
        <w:rPr>
          <w:rFonts w:ascii="Century Gothic" w:hAnsi="Century Gothic"/>
          <w:i/>
          <w:color w:val="000004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injury</w:t>
      </w:r>
      <w:r>
        <w:rPr>
          <w:rFonts w:ascii="Century Gothic" w:hAnsi="Century Gothic"/>
          <w:i/>
          <w:color w:val="000004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in</w:t>
      </w:r>
      <w:r>
        <w:rPr>
          <w:rFonts w:ascii="Century Gothic" w:hAnsi="Century Gothic"/>
          <w:i/>
          <w:color w:val="000004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the</w:t>
      </w:r>
      <w:r>
        <w:rPr>
          <w:rFonts w:ascii="Century Gothic" w:hAnsi="Century Gothic"/>
          <w:i/>
          <w:color w:val="000004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Victorian</w:t>
      </w:r>
      <w:r>
        <w:rPr>
          <w:rFonts w:ascii="Century Gothic" w:hAnsi="Century Gothic"/>
          <w:i/>
          <w:color w:val="000004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prison</w:t>
      </w:r>
      <w:r>
        <w:rPr>
          <w:rFonts w:ascii="Century Gothic" w:hAnsi="Century Gothic"/>
          <w:i/>
          <w:color w:val="000004"/>
          <w:spacing w:val="-6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system.</w:t>
      </w:r>
      <w:r>
        <w:rPr>
          <w:rFonts w:ascii="Century Gothic" w:hAnsi="Century Gothic"/>
          <w:i/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Melbourne: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Department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Justice.</w:t>
      </w:r>
      <w:r>
        <w:rPr>
          <w:color w:val="000004"/>
          <w:spacing w:val="2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It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is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likely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that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situation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Queensland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prisons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is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similar.</w:t>
      </w:r>
    </w:p>
    <w:p w14:paraId="37A6B9B8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4" w:line="261" w:lineRule="auto"/>
        <w:ind w:right="1360"/>
        <w:rPr>
          <w:sz w:val="15"/>
        </w:rPr>
      </w:pPr>
      <w:r>
        <w:rPr>
          <w:color w:val="000004"/>
          <w:w w:val="80"/>
          <w:sz w:val="15"/>
        </w:rPr>
        <w:t>N</w:t>
      </w:r>
      <w:r>
        <w:rPr>
          <w:color w:val="000004"/>
          <w:spacing w:val="9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Rushworth.</w:t>
      </w:r>
      <w:r>
        <w:rPr>
          <w:color w:val="000004"/>
          <w:spacing w:val="9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2011.</w:t>
      </w:r>
      <w:r>
        <w:rPr>
          <w:color w:val="000004"/>
          <w:spacing w:val="2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Out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of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Sight,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Out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of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Mind:</w:t>
      </w:r>
      <w:r>
        <w:rPr>
          <w:rFonts w:ascii="Century Gothic"/>
          <w:i/>
          <w:color w:val="000004"/>
          <w:spacing w:val="24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People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with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an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Acquired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Brain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Injury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and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the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Criminal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Justice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System.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Prepared</w:t>
      </w:r>
      <w:r>
        <w:rPr>
          <w:color w:val="000004"/>
          <w:spacing w:val="9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for</w:t>
      </w:r>
      <w:r>
        <w:rPr>
          <w:color w:val="000004"/>
          <w:spacing w:val="9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the</w:t>
      </w:r>
      <w:r>
        <w:rPr>
          <w:color w:val="000004"/>
          <w:spacing w:val="9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Australian</w:t>
      </w:r>
      <w:r>
        <w:rPr>
          <w:color w:val="000004"/>
          <w:spacing w:val="9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Government</w:t>
      </w:r>
      <w:r>
        <w:rPr>
          <w:color w:val="000004"/>
          <w:spacing w:val="1"/>
          <w:w w:val="80"/>
          <w:sz w:val="15"/>
        </w:rPr>
        <w:t xml:space="preserve"> </w:t>
      </w:r>
      <w:r>
        <w:rPr>
          <w:color w:val="000004"/>
          <w:w w:val="95"/>
          <w:sz w:val="15"/>
        </w:rPr>
        <w:t>Department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of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Families,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Housing,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Community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Services</w:t>
      </w:r>
      <w:r>
        <w:rPr>
          <w:color w:val="000004"/>
          <w:spacing w:val="-12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and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Indigenous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Affairs.</w:t>
      </w:r>
    </w:p>
    <w:p w14:paraId="122F8942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2" w:line="261" w:lineRule="auto"/>
        <w:ind w:right="1343"/>
        <w:rPr>
          <w:sz w:val="15"/>
        </w:rPr>
      </w:pPr>
      <w:r>
        <w:rPr>
          <w:color w:val="000004"/>
          <w:w w:val="85"/>
          <w:sz w:val="15"/>
        </w:rPr>
        <w:t>Disabilities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Trust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Foundation.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2012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cited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Martin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Barrow.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Lonely</w:t>
      </w:r>
      <w:r>
        <w:rPr>
          <w:rFonts w:ascii="Century Gothic"/>
          <w:i/>
          <w:color w:val="000004"/>
          <w:spacing w:val="8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Struggle</w:t>
      </w:r>
      <w:r>
        <w:rPr>
          <w:rFonts w:ascii="Century Gothic"/>
          <w:i/>
          <w:color w:val="000004"/>
          <w:spacing w:val="8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against</w:t>
      </w:r>
      <w:r>
        <w:rPr>
          <w:rFonts w:ascii="Century Gothic"/>
          <w:i/>
          <w:color w:val="000004"/>
          <w:spacing w:val="8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the</w:t>
      </w:r>
      <w:r>
        <w:rPr>
          <w:rFonts w:ascii="Century Gothic"/>
          <w:i/>
          <w:color w:val="000004"/>
          <w:spacing w:val="8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Silent</w:t>
      </w:r>
      <w:r>
        <w:rPr>
          <w:rFonts w:ascii="Century Gothic"/>
          <w:i/>
          <w:color w:val="000004"/>
          <w:spacing w:val="8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Epidemic.</w:t>
      </w:r>
      <w:r>
        <w:rPr>
          <w:rFonts w:ascii="Century Gothic"/>
          <w:i/>
          <w:color w:val="000004"/>
          <w:spacing w:val="1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Available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from: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rFonts w:ascii="Arial"/>
          <w:color w:val="000004"/>
          <w:w w:val="85"/>
          <w:sz w:val="15"/>
        </w:rPr>
        <w:t>&lt;h</w:t>
      </w:r>
      <w:hyperlink r:id="rId82">
        <w:r>
          <w:rPr>
            <w:color w:val="000004"/>
            <w:w w:val="85"/>
            <w:sz w:val="15"/>
          </w:rPr>
          <w:t>ttps://www.headway</w:t>
        </w:r>
      </w:hyperlink>
      <w:r>
        <w:rPr>
          <w:color w:val="000004"/>
          <w:w w:val="85"/>
          <w:sz w:val="15"/>
        </w:rPr>
        <w:t>.or</w:t>
      </w:r>
      <w:hyperlink r:id="rId83">
        <w:r>
          <w:rPr>
            <w:color w:val="000004"/>
            <w:w w:val="85"/>
            <w:sz w:val="15"/>
          </w:rPr>
          <w:t>g.uk/ne</w:t>
        </w:r>
      </w:hyperlink>
      <w:r>
        <w:rPr>
          <w:color w:val="000004"/>
          <w:w w:val="85"/>
          <w:sz w:val="15"/>
        </w:rPr>
        <w:t>ws/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sz w:val="15"/>
        </w:rPr>
        <w:t>lonely-struggle-against-the-silent-epidemic.aspx</w:t>
      </w:r>
      <w:r>
        <w:rPr>
          <w:rFonts w:ascii="Arial"/>
          <w:color w:val="000004"/>
          <w:sz w:val="15"/>
        </w:rPr>
        <w:t>&gt;</w:t>
      </w:r>
      <w:r>
        <w:rPr>
          <w:rFonts w:ascii="Arial"/>
          <w:color w:val="000004"/>
          <w:spacing w:val="29"/>
          <w:sz w:val="15"/>
        </w:rPr>
        <w:t xml:space="preserve"> </w:t>
      </w:r>
      <w:r>
        <w:rPr>
          <w:color w:val="000004"/>
          <w:sz w:val="15"/>
        </w:rPr>
        <w:t>.</w:t>
      </w:r>
    </w:p>
    <w:p w14:paraId="44B17268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2" w:line="264" w:lineRule="auto"/>
        <w:ind w:right="1197"/>
        <w:jc w:val="both"/>
        <w:rPr>
          <w:sz w:val="15"/>
        </w:rPr>
      </w:pPr>
      <w:r>
        <w:rPr>
          <w:color w:val="000004"/>
          <w:w w:val="90"/>
          <w:sz w:val="15"/>
        </w:rPr>
        <w:t>Victorian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research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indicates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that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drugs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alcohol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are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more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likely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to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be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cause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prisoners’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ABIs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as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opposed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to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those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general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population,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that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prisoners with these ABIs require specific attention, support and assistance: Corrections Research Paper Series No 4. Acquired Brain Injury in the Victorian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sz w:val="15"/>
        </w:rPr>
        <w:t>Prison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System;</w:t>
      </w:r>
      <w:r>
        <w:rPr>
          <w:color w:val="000004"/>
          <w:spacing w:val="-14"/>
          <w:sz w:val="15"/>
        </w:rPr>
        <w:t xml:space="preserve"> </w:t>
      </w:r>
      <w:r>
        <w:rPr>
          <w:color w:val="000004"/>
          <w:sz w:val="15"/>
        </w:rPr>
        <w:t>2004.</w:t>
      </w:r>
    </w:p>
    <w:p w14:paraId="667ED9EB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2"/>
        <w:ind w:hanging="285"/>
        <w:rPr>
          <w:sz w:val="15"/>
        </w:rPr>
      </w:pPr>
      <w:r>
        <w:rPr>
          <w:color w:val="000004"/>
          <w:w w:val="90"/>
          <w:sz w:val="15"/>
        </w:rPr>
        <w:t>P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Schofield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et</w:t>
      </w:r>
      <w:r>
        <w:rPr>
          <w:rFonts w:ascii="Century Gothic" w:hAnsi="Century Gothic"/>
          <w:i/>
          <w:color w:val="000004"/>
          <w:spacing w:val="-3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al</w:t>
      </w:r>
      <w:r>
        <w:rPr>
          <w:color w:val="000004"/>
          <w:w w:val="90"/>
          <w:sz w:val="15"/>
        </w:rPr>
        <w:t>.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2006.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‘Traumatic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Brain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Injury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among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Australian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Prisoners: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Rates,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Recurrence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Sequelae’.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Brain</w:t>
      </w:r>
      <w:r>
        <w:rPr>
          <w:rFonts w:ascii="Century Gothic" w:hAnsi="Century Gothic"/>
          <w:i/>
          <w:color w:val="000004"/>
          <w:spacing w:val="-4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Injury</w:t>
      </w:r>
      <w:r>
        <w:rPr>
          <w:color w:val="000004"/>
          <w:w w:val="90"/>
          <w:sz w:val="15"/>
        </w:rPr>
        <w:t>.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20:499.</w:t>
      </w:r>
    </w:p>
    <w:p w14:paraId="2B7AF9EB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000004"/>
          <w:w w:val="90"/>
          <w:sz w:val="15"/>
        </w:rPr>
        <w:t>P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Schofield,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et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al.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2006.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‘Traumatic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Brain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Injury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Among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Australian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Prisoners: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Rates,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Recurrence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Sequelae’.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Brain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Injury.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20:499.</w:t>
      </w:r>
    </w:p>
    <w:p w14:paraId="27D27547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19"/>
        <w:ind w:hanging="285"/>
        <w:rPr>
          <w:sz w:val="15"/>
        </w:rPr>
      </w:pPr>
      <w:r>
        <w:rPr>
          <w:color w:val="000004"/>
          <w:w w:val="85"/>
          <w:sz w:val="15"/>
        </w:rPr>
        <w:t>Ibid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505.</w:t>
      </w:r>
    </w:p>
    <w:p w14:paraId="4FE9F484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19"/>
        <w:ind w:hanging="285"/>
        <w:rPr>
          <w:sz w:val="15"/>
        </w:rPr>
      </w:pPr>
      <w:r>
        <w:rPr>
          <w:color w:val="000004"/>
          <w:w w:val="85"/>
          <w:sz w:val="15"/>
        </w:rPr>
        <w:t>N</w:t>
      </w:r>
      <w:r>
        <w:rPr>
          <w:color w:val="000004"/>
          <w:spacing w:val="-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Rushworth.</w:t>
      </w:r>
      <w:r>
        <w:rPr>
          <w:color w:val="000004"/>
          <w:spacing w:val="-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2011.</w:t>
      </w:r>
      <w:r>
        <w:rPr>
          <w:color w:val="000004"/>
          <w:spacing w:val="30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Out</w:t>
      </w:r>
      <w:r>
        <w:rPr>
          <w:rFonts w:ascii="Century Gothic"/>
          <w:i/>
          <w:color w:val="000004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of</w:t>
      </w:r>
      <w:r>
        <w:rPr>
          <w:rFonts w:ascii="Century Gothic"/>
          <w:i/>
          <w:color w:val="000004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Sight,</w:t>
      </w:r>
      <w:r>
        <w:rPr>
          <w:rFonts w:ascii="Century Gothic"/>
          <w:i/>
          <w:color w:val="000004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Out</w:t>
      </w:r>
      <w:r>
        <w:rPr>
          <w:rFonts w:ascii="Century Gothic"/>
          <w:i/>
          <w:color w:val="000004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of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 xml:space="preserve">Mind. </w:t>
      </w:r>
      <w:r>
        <w:rPr>
          <w:color w:val="000004"/>
          <w:w w:val="85"/>
          <w:sz w:val="15"/>
        </w:rPr>
        <w:t>Brain</w:t>
      </w:r>
      <w:r>
        <w:rPr>
          <w:color w:val="000004"/>
          <w:spacing w:val="-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Injury</w:t>
      </w:r>
      <w:r>
        <w:rPr>
          <w:color w:val="000004"/>
          <w:spacing w:val="-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Australia.</w:t>
      </w:r>
    </w:p>
    <w:p w14:paraId="5D564FFB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000004"/>
          <w:spacing w:val="-1"/>
          <w:w w:val="85"/>
          <w:sz w:val="15"/>
        </w:rPr>
        <w:t>Australian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Bureau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</w:t>
      </w:r>
      <w:r>
        <w:rPr>
          <w:color w:val="000004"/>
          <w:spacing w:val="-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Statistics.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2003.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Survey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of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Disability,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Carers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and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Aged</w:t>
      </w:r>
      <w:r>
        <w:rPr>
          <w:color w:val="000004"/>
          <w:w w:val="85"/>
          <w:sz w:val="15"/>
        </w:rPr>
        <w:t>.</w:t>
      </w:r>
    </w:p>
    <w:p w14:paraId="53473CD4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17"/>
        <w:ind w:hanging="285"/>
        <w:rPr>
          <w:sz w:val="15"/>
        </w:rPr>
      </w:pPr>
      <w:r>
        <w:rPr>
          <w:color w:val="000004"/>
          <w:w w:val="90"/>
          <w:sz w:val="15"/>
        </w:rPr>
        <w:t>Australian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Institute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Health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Welfare.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2011.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Health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Australia’s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Prisoners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2010.</w:t>
      </w:r>
      <w:r>
        <w:rPr>
          <w:color w:val="000004"/>
          <w:spacing w:val="3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Australian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Institute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Health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Welfare.</w:t>
      </w:r>
    </w:p>
    <w:p w14:paraId="6EF57963" w14:textId="77777777" w:rsidR="004E416D" w:rsidRDefault="004E416D">
      <w:pPr>
        <w:rPr>
          <w:sz w:val="15"/>
        </w:rPr>
        <w:sectPr w:rsidR="004E416D">
          <w:headerReference w:type="default" r:id="rId84"/>
          <w:footerReference w:type="default" r:id="rId85"/>
          <w:pgSz w:w="11910" w:h="16840"/>
          <w:pgMar w:top="1100" w:right="0" w:bottom="1040" w:left="0" w:header="0" w:footer="859" w:gutter="0"/>
          <w:cols w:space="720"/>
        </w:sectPr>
      </w:pPr>
    </w:p>
    <w:p w14:paraId="5A3ECC24" w14:textId="77777777" w:rsidR="004E416D" w:rsidRDefault="004E416D">
      <w:pPr>
        <w:pStyle w:val="BodyText"/>
        <w:rPr>
          <w:sz w:val="20"/>
        </w:rPr>
      </w:pPr>
    </w:p>
    <w:p w14:paraId="362A609D" w14:textId="77777777" w:rsidR="004E416D" w:rsidRDefault="004E416D">
      <w:pPr>
        <w:pStyle w:val="BodyText"/>
        <w:spacing w:before="3"/>
        <w:rPr>
          <w:sz w:val="18"/>
        </w:rPr>
      </w:pPr>
    </w:p>
    <w:p w14:paraId="12C93138" w14:textId="77777777" w:rsidR="004E416D" w:rsidRDefault="00AA3B95">
      <w:pPr>
        <w:pStyle w:val="Heading2"/>
        <w:numPr>
          <w:ilvl w:val="2"/>
          <w:numId w:val="83"/>
        </w:numPr>
        <w:tabs>
          <w:tab w:val="left" w:pos="1993"/>
          <w:tab w:val="left" w:pos="1994"/>
        </w:tabs>
        <w:spacing w:before="61"/>
        <w:ind w:hanging="861"/>
      </w:pPr>
      <w:bookmarkStart w:id="11" w:name="_TOC_250017"/>
      <w:r>
        <w:rPr>
          <w:color w:val="F17E3A"/>
          <w:w w:val="90"/>
        </w:rPr>
        <w:t>Aboriginal</w:t>
      </w:r>
      <w:r>
        <w:rPr>
          <w:color w:val="F17E3A"/>
          <w:spacing w:val="-11"/>
          <w:w w:val="90"/>
        </w:rPr>
        <w:t xml:space="preserve"> </w:t>
      </w:r>
      <w:r>
        <w:rPr>
          <w:color w:val="F17E3A"/>
          <w:w w:val="90"/>
        </w:rPr>
        <w:t>and</w:t>
      </w:r>
      <w:r>
        <w:rPr>
          <w:color w:val="F17E3A"/>
          <w:spacing w:val="-11"/>
          <w:w w:val="90"/>
        </w:rPr>
        <w:t xml:space="preserve"> </w:t>
      </w:r>
      <w:r>
        <w:rPr>
          <w:color w:val="F17E3A"/>
          <w:w w:val="90"/>
        </w:rPr>
        <w:t>Islander</w:t>
      </w:r>
      <w:r>
        <w:rPr>
          <w:color w:val="F17E3A"/>
          <w:spacing w:val="-10"/>
          <w:w w:val="90"/>
        </w:rPr>
        <w:t xml:space="preserve"> </w:t>
      </w:r>
      <w:r>
        <w:rPr>
          <w:color w:val="F17E3A"/>
          <w:w w:val="90"/>
        </w:rPr>
        <w:t>people</w:t>
      </w:r>
      <w:r>
        <w:rPr>
          <w:color w:val="F17E3A"/>
          <w:spacing w:val="-11"/>
          <w:w w:val="90"/>
        </w:rPr>
        <w:t xml:space="preserve"> </w:t>
      </w:r>
      <w:r>
        <w:rPr>
          <w:color w:val="F17E3A"/>
          <w:w w:val="90"/>
        </w:rPr>
        <w:t>in</w:t>
      </w:r>
      <w:r>
        <w:rPr>
          <w:color w:val="F17E3A"/>
          <w:spacing w:val="-11"/>
          <w:w w:val="90"/>
        </w:rPr>
        <w:t xml:space="preserve"> </w:t>
      </w:r>
      <w:r>
        <w:rPr>
          <w:color w:val="F17E3A"/>
          <w:w w:val="90"/>
        </w:rPr>
        <w:t>prisons</w:t>
      </w:r>
      <w:r>
        <w:rPr>
          <w:color w:val="F17E3A"/>
          <w:spacing w:val="-10"/>
          <w:w w:val="90"/>
        </w:rPr>
        <w:t xml:space="preserve"> </w:t>
      </w:r>
      <w:r>
        <w:rPr>
          <w:color w:val="F17E3A"/>
          <w:w w:val="90"/>
        </w:rPr>
        <w:t>and</w:t>
      </w:r>
      <w:r>
        <w:rPr>
          <w:color w:val="F17E3A"/>
          <w:spacing w:val="-11"/>
          <w:w w:val="90"/>
        </w:rPr>
        <w:t xml:space="preserve"> </w:t>
      </w:r>
      <w:r>
        <w:rPr>
          <w:color w:val="F17E3A"/>
          <w:w w:val="90"/>
        </w:rPr>
        <w:t>mental</w:t>
      </w:r>
      <w:r>
        <w:rPr>
          <w:color w:val="F17E3A"/>
          <w:spacing w:val="-10"/>
          <w:w w:val="90"/>
        </w:rPr>
        <w:t xml:space="preserve"> </w:t>
      </w:r>
      <w:bookmarkEnd w:id="11"/>
      <w:r>
        <w:rPr>
          <w:color w:val="F17E3A"/>
          <w:w w:val="90"/>
        </w:rPr>
        <w:t>illness</w:t>
      </w:r>
    </w:p>
    <w:p w14:paraId="4B71DE13" w14:textId="77777777" w:rsidR="004E416D" w:rsidRDefault="00AA3B95">
      <w:pPr>
        <w:pStyle w:val="BodyText"/>
        <w:spacing w:before="7"/>
        <w:rPr>
          <w:rFonts w:ascii="Trebuchet MS"/>
          <w:b/>
          <w:sz w:val="18"/>
        </w:rPr>
      </w:pPr>
      <w:r>
        <w:pict w14:anchorId="6B16433C">
          <v:group id="_x0000_s1357" style="position:absolute;margin-left:56.7pt;margin-top:12.75pt;width:482.4pt;height:216.65pt;z-index:-15703552;mso-wrap-distance-left:0;mso-wrap-distance-right:0;mso-position-horizontal-relative:page" coordorigin="1134,255" coordsize="9648,4333">
            <v:rect id="_x0000_s1376" style="position:absolute;left:1138;top:260;width:9638;height:4323" fillcolor="#fde1cd" stroked="f"/>
            <v:rect id="_x0000_s1375" style="position:absolute;left:1138;top:260;width:9638;height:4323" filled="f" strokecolor="#f17e3a" strokeweight=".5pt"/>
            <v:shape id="_x0000_s1374" style="position:absolute;left:2442;top:2491;width:5705;height:1200" coordorigin="2443,2491" coordsize="5705,1200" o:spt="100" adj="0,,0" path="m2443,2491r822,m3832,2491r2955,m7354,2491r794,m2443,2731r822,m3832,2731r2955,m7354,2731r794,m3832,2971r2955,m7354,2971r794,m3832,3211r2955,m7354,3211r794,m3832,3451r2955,m7354,3451r794,m3832,3691r49,e" filled="f" strokecolor="white" strokeweight="1pt">
              <v:stroke joinstyle="round"/>
              <v:formulas/>
              <v:path arrowok="t" o:connecttype="segments"/>
            </v:shape>
            <v:shape id="_x0000_s1373" style="position:absolute;left:4448;top:3687;width:3700;height:10" coordorigin="4448,3688" coordsize="3700,10" o:spt="100" adj="0,,0" path="m4448,3698r2339,m7354,3698r794,m4448,3688r2339,m7354,3688r794,e" filled="f" strokecolor="white" strokeweight=".1144mm">
              <v:stroke joinstyle="round"/>
              <v:formulas/>
              <v:path arrowok="t" o:connecttype="segments"/>
            </v:shape>
            <v:shape id="_x0000_s1372" style="position:absolute;left:3831;top:3931;width:4316;height:240" coordorigin="3832,3931" coordsize="4316,240" o:spt="100" adj="0,,0" path="m3832,3931r49,m4448,3931r1722,m6737,3931r50,m7354,3931r794,m3832,4171r49,m4448,4171r1722,m6737,4171r50,m7354,4171r794,e" filled="f" strokecolor="white" strokeweight="1pt">
              <v:stroke joinstyle="round"/>
              <v:formulas/>
              <v:path arrowok="t" o:connecttype="segments"/>
            </v:shape>
            <v:rect id="_x0000_s1371" style="position:absolute;left:3264;top:2247;width:567;height:1934" fillcolor="#f17e3a" stroked="f"/>
            <v:rect id="_x0000_s1370" style="position:absolute;left:3881;top:3558;width:567;height:623" fillcolor="#f9ba91" stroked="f"/>
            <v:rect id="_x0000_s1369" style="position:absolute;left:6170;top:3694;width:567;height:488" fillcolor="#f17e3a" stroked="f"/>
            <v:rect id="_x0000_s1368" style="position:absolute;left:6786;top:2389;width:567;height:1793" fillcolor="#f9ba91" stroked="f"/>
            <v:rect id="_x0000_s1367" style="position:absolute;left:8423;top:2957;width:171;height:171" fillcolor="#f17e3a" stroked="f"/>
            <v:rect id="_x0000_s1366" style="position:absolute;left:8423;top:3176;width:171;height:171" fillcolor="#f9ba91" stroked="f"/>
            <v:shape id="_x0000_s1365" type="#_x0000_t202" style="position:absolute;left:2322;top:436;width:7333;height:1121" filled="f" stroked="f">
              <v:textbox inset="0,0,0,0">
                <w:txbxContent>
                  <w:p w14:paraId="5F650130" w14:textId="77777777" w:rsidR="004E416D" w:rsidRDefault="00AA3B95">
                    <w:pPr>
                      <w:spacing w:before="18" w:line="228" w:lineRule="auto"/>
                      <w:ind w:right="1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8"/>
                      </w:rPr>
                      <w:t>Twelve month</w:t>
                    </w:r>
                    <w:r>
                      <w:rPr>
                        <w:b/>
                        <w:color w:val="231F20"/>
                        <w:spacing w:val="1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28"/>
                      </w:rPr>
                      <w:t>prevalence</w:t>
                    </w:r>
                    <w:r>
                      <w:rPr>
                        <w:b/>
                        <w:color w:val="231F20"/>
                        <w:spacing w:val="1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28"/>
                      </w:rPr>
                      <w:t>of mental</w:t>
                    </w:r>
                    <w:r>
                      <w:rPr>
                        <w:b/>
                        <w:color w:val="231F20"/>
                        <w:spacing w:val="1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28"/>
                      </w:rPr>
                      <w:t>health</w:t>
                    </w:r>
                    <w:r>
                      <w:rPr>
                        <w:b/>
                        <w:color w:val="231F20"/>
                        <w:spacing w:val="1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28"/>
                      </w:rPr>
                      <w:t>impairment</w:t>
                    </w:r>
                    <w:r>
                      <w:rPr>
                        <w:b/>
                        <w:color w:val="231F20"/>
                        <w:spacing w:val="-71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28"/>
                      </w:rPr>
                      <w:t>amongst</w:t>
                    </w:r>
                    <w:r>
                      <w:rPr>
                        <w:b/>
                        <w:color w:val="231F20"/>
                        <w:spacing w:val="-8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28"/>
                      </w:rPr>
                      <w:t>Indigenous</w:t>
                    </w:r>
                    <w:r>
                      <w:rPr>
                        <w:b/>
                        <w:color w:val="231F20"/>
                        <w:spacing w:val="-8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28"/>
                      </w:rPr>
                      <w:t>people</w:t>
                    </w:r>
                    <w:r>
                      <w:rPr>
                        <w:b/>
                        <w:color w:val="231F20"/>
                        <w:spacing w:val="-7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28"/>
                      </w:rPr>
                      <w:t>in</w:t>
                    </w:r>
                    <w:r>
                      <w:rPr>
                        <w:b/>
                        <w:color w:val="231F20"/>
                        <w:spacing w:val="-8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28"/>
                      </w:rPr>
                      <w:t>Queensland</w:t>
                    </w:r>
                    <w:r>
                      <w:rPr>
                        <w:b/>
                        <w:color w:val="231F20"/>
                        <w:spacing w:val="-7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28"/>
                      </w:rPr>
                      <w:t>prisons</w:t>
                    </w:r>
                  </w:p>
                  <w:p w14:paraId="40EB6E0C" w14:textId="77777777" w:rsidR="004E416D" w:rsidRDefault="00AA3B95">
                    <w:pPr>
                      <w:spacing w:before="24"/>
                      <w:ind w:right="18"/>
                      <w:jc w:val="center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Heffernan,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K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Anderson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&amp;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K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Dev.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2012.</w:t>
                    </w:r>
                  </w:p>
                  <w:p w14:paraId="22E99382" w14:textId="77777777" w:rsidR="004E416D" w:rsidRDefault="00AA3B95">
                    <w:pPr>
                      <w:spacing w:before="1" w:line="217" w:lineRule="exact"/>
                      <w:ind w:right="18"/>
                      <w:jc w:val="center"/>
                      <w:rPr>
                        <w:rFonts w:ascii="Century Gothic"/>
                        <w:i/>
                        <w:sz w:val="18"/>
                      </w:rPr>
                    </w:pPr>
                    <w:r>
                      <w:rPr>
                        <w:rFonts w:ascii="Century Gothic"/>
                        <w:i/>
                        <w:color w:val="231F20"/>
                        <w:w w:val="85"/>
                        <w:sz w:val="18"/>
                      </w:rPr>
                      <w:t>Inside</w:t>
                    </w:r>
                    <w:r>
                      <w:rPr>
                        <w:rFonts w:ascii="Century Gothic"/>
                        <w:i/>
                        <w:color w:val="231F20"/>
                        <w:spacing w:val="19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5"/>
                        <w:sz w:val="18"/>
                      </w:rPr>
                      <w:t>Out</w:t>
                    </w:r>
                    <w:r>
                      <w:rPr>
                        <w:rFonts w:ascii="Century Gothic"/>
                        <w:i/>
                        <w:color w:val="231F20"/>
                        <w:spacing w:val="19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5"/>
                        <w:sz w:val="18"/>
                      </w:rPr>
                      <w:t>-</w:t>
                    </w:r>
                    <w:r>
                      <w:rPr>
                        <w:rFonts w:ascii="Century Gothic"/>
                        <w:i/>
                        <w:color w:val="231F20"/>
                        <w:spacing w:val="19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5"/>
                        <w:sz w:val="18"/>
                      </w:rPr>
                      <w:t>The</w:t>
                    </w:r>
                    <w:r>
                      <w:rPr>
                        <w:rFonts w:ascii="Century Gothic"/>
                        <w:i/>
                        <w:color w:val="231F20"/>
                        <w:spacing w:val="19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5"/>
                        <w:sz w:val="18"/>
                      </w:rPr>
                      <w:t>Mental</w:t>
                    </w:r>
                    <w:r>
                      <w:rPr>
                        <w:rFonts w:ascii="Century Gothic"/>
                        <w:i/>
                        <w:color w:val="231F20"/>
                        <w:spacing w:val="19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5"/>
                        <w:sz w:val="18"/>
                      </w:rPr>
                      <w:t>Health</w:t>
                    </w:r>
                    <w:r>
                      <w:rPr>
                        <w:rFonts w:ascii="Century Gothic"/>
                        <w:i/>
                        <w:color w:val="231F20"/>
                        <w:spacing w:val="19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5"/>
                        <w:sz w:val="18"/>
                      </w:rPr>
                      <w:t>of</w:t>
                    </w:r>
                    <w:r>
                      <w:rPr>
                        <w:rFonts w:ascii="Century Gothic"/>
                        <w:i/>
                        <w:color w:val="231F20"/>
                        <w:spacing w:val="19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5"/>
                        <w:sz w:val="18"/>
                      </w:rPr>
                      <w:t>Aboriginal</w:t>
                    </w:r>
                    <w:r>
                      <w:rPr>
                        <w:rFonts w:ascii="Century Gothic"/>
                        <w:i/>
                        <w:color w:val="231F20"/>
                        <w:spacing w:val="19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5"/>
                        <w:sz w:val="18"/>
                      </w:rPr>
                      <w:t>and</w:t>
                    </w:r>
                    <w:r>
                      <w:rPr>
                        <w:rFonts w:ascii="Century Gothic"/>
                        <w:i/>
                        <w:color w:val="231F20"/>
                        <w:spacing w:val="19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5"/>
                        <w:sz w:val="18"/>
                      </w:rPr>
                      <w:t>Torres</w:t>
                    </w:r>
                    <w:r>
                      <w:rPr>
                        <w:rFonts w:ascii="Century Gothic"/>
                        <w:i/>
                        <w:color w:val="231F20"/>
                        <w:spacing w:val="19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5"/>
                        <w:sz w:val="18"/>
                      </w:rPr>
                      <w:t>Strait</w:t>
                    </w:r>
                    <w:r>
                      <w:rPr>
                        <w:rFonts w:ascii="Century Gothic"/>
                        <w:i/>
                        <w:color w:val="231F20"/>
                        <w:spacing w:val="19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5"/>
                        <w:sz w:val="18"/>
                      </w:rPr>
                      <w:t>Islander</w:t>
                    </w:r>
                    <w:r>
                      <w:rPr>
                        <w:rFonts w:ascii="Century Gothic"/>
                        <w:i/>
                        <w:color w:val="231F20"/>
                        <w:spacing w:val="19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5"/>
                        <w:sz w:val="18"/>
                      </w:rPr>
                      <w:t>People</w:t>
                    </w:r>
                    <w:r>
                      <w:rPr>
                        <w:rFonts w:ascii="Century Gothic"/>
                        <w:i/>
                        <w:color w:val="231F20"/>
                        <w:spacing w:val="19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5"/>
                        <w:sz w:val="18"/>
                      </w:rPr>
                      <w:t>in</w:t>
                    </w:r>
                    <w:r>
                      <w:rPr>
                        <w:rFonts w:ascii="Century Gothic"/>
                        <w:i/>
                        <w:color w:val="231F20"/>
                        <w:spacing w:val="19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5"/>
                        <w:sz w:val="18"/>
                      </w:rPr>
                      <w:t>Custody</w:t>
                    </w:r>
                    <w:r>
                      <w:rPr>
                        <w:rFonts w:ascii="Century Gothic"/>
                        <w:i/>
                        <w:color w:val="231F20"/>
                        <w:spacing w:val="20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5"/>
                        <w:sz w:val="18"/>
                      </w:rPr>
                      <w:t>Report.</w:t>
                    </w:r>
                  </w:p>
                </w:txbxContent>
              </v:textbox>
            </v:shape>
            <v:shape id="_x0000_s1364" type="#_x0000_t202" style="position:absolute;left:2865;top:1818;width:2109;height:220" filled="f" stroked="f">
              <v:textbox inset="0,0,0,0">
                <w:txbxContent>
                  <w:p w14:paraId="48B6DC9A" w14:textId="77777777" w:rsidR="004E416D" w:rsidRDefault="00AA3B95">
                    <w:pPr>
                      <w:spacing w:before="2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8"/>
                      </w:rPr>
                      <w:t>Common</w:t>
                    </w:r>
                    <w:r>
                      <w:rPr>
                        <w:b/>
                        <w:color w:val="231F20"/>
                        <w:spacing w:val="1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18"/>
                      </w:rPr>
                      <w:t>mental</w:t>
                    </w:r>
                    <w:r>
                      <w:rPr>
                        <w:b/>
                        <w:color w:val="231F20"/>
                        <w:spacing w:val="12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18"/>
                      </w:rPr>
                      <w:t>disorder</w:t>
                    </w:r>
                  </w:p>
                </w:txbxContent>
              </v:textbox>
            </v:shape>
            <v:shape id="_x0000_s1363" type="#_x0000_t202" style="position:absolute;left:5902;top:1818;width:1609;height:220" filled="f" stroked="f">
              <v:textbox inset="0,0,0,0">
                <w:txbxContent>
                  <w:p w14:paraId="05E6A268" w14:textId="77777777" w:rsidR="004E416D" w:rsidRDefault="00AA3B95">
                    <w:pPr>
                      <w:spacing w:before="2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8"/>
                      </w:rPr>
                      <w:t>No</w:t>
                    </w:r>
                    <w:r>
                      <w:rPr>
                        <w:b/>
                        <w:color w:val="231F20"/>
                        <w:spacing w:val="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18"/>
                      </w:rPr>
                      <w:t>mental</w:t>
                    </w:r>
                    <w:r>
                      <w:rPr>
                        <w:b/>
                        <w:color w:val="231F20"/>
                        <w:spacing w:val="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18"/>
                      </w:rPr>
                      <w:t>disorder</w:t>
                    </w:r>
                  </w:p>
                </w:txbxContent>
              </v:textbox>
            </v:shape>
            <v:shape id="_x0000_s1362" type="#_x0000_t202" style="position:absolute;left:1888;top:2103;width:358;height:2134" filled="f" stroked="f">
              <v:textbox inset="0,0,0,0">
                <w:txbxContent>
                  <w:p w14:paraId="6BF0F782" w14:textId="77777777" w:rsidR="004E416D" w:rsidRDefault="00AA3B95">
                    <w:pPr>
                      <w:spacing w:line="214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80%</w:t>
                    </w:r>
                  </w:p>
                  <w:p w14:paraId="16543708" w14:textId="77777777" w:rsidR="004E416D" w:rsidRDefault="00AA3B95">
                    <w:pPr>
                      <w:spacing w:before="22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70%</w:t>
                    </w:r>
                  </w:p>
                  <w:p w14:paraId="37CFEAAD" w14:textId="77777777" w:rsidR="004E416D" w:rsidRDefault="00AA3B95">
                    <w:pPr>
                      <w:spacing w:before="2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60%</w:t>
                    </w:r>
                  </w:p>
                  <w:p w14:paraId="3E6AAE3D" w14:textId="77777777" w:rsidR="004E416D" w:rsidRDefault="00AA3B95">
                    <w:pPr>
                      <w:spacing w:before="2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50%</w:t>
                    </w:r>
                  </w:p>
                  <w:p w14:paraId="1DAB2744" w14:textId="77777777" w:rsidR="004E416D" w:rsidRDefault="00AA3B95">
                    <w:pPr>
                      <w:spacing w:before="2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40%</w:t>
                    </w:r>
                  </w:p>
                  <w:p w14:paraId="4A0E0BA8" w14:textId="77777777" w:rsidR="004E416D" w:rsidRDefault="00AA3B95">
                    <w:pPr>
                      <w:spacing w:before="22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30%</w:t>
                    </w:r>
                  </w:p>
                  <w:p w14:paraId="17E20F77" w14:textId="77777777" w:rsidR="004E416D" w:rsidRDefault="00AA3B95">
                    <w:pPr>
                      <w:spacing w:before="2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20%</w:t>
                    </w:r>
                  </w:p>
                  <w:p w14:paraId="5677FD21" w14:textId="77777777" w:rsidR="004E416D" w:rsidRDefault="00AA3B95">
                    <w:pPr>
                      <w:spacing w:before="2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10%</w:t>
                    </w:r>
                  </w:p>
                  <w:p w14:paraId="5436BDF8" w14:textId="77777777" w:rsidR="004E416D" w:rsidRDefault="00AA3B95">
                    <w:pPr>
                      <w:spacing w:before="23" w:line="216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0%</w:t>
                    </w:r>
                  </w:p>
                </w:txbxContent>
              </v:textbox>
            </v:shape>
            <v:shape id="_x0000_s1361" type="#_x0000_t202" style="position:absolute;left:2442;top:2120;width:5725;height:200" filled="f" stroked="f">
              <v:textbox inset="0,0,0,0">
                <w:txbxContent>
                  <w:p w14:paraId="740381FC" w14:textId="77777777" w:rsidR="004E416D" w:rsidRDefault="00AA3B95">
                    <w:pPr>
                      <w:tabs>
                        <w:tab w:val="left" w:pos="5704"/>
                      </w:tabs>
                      <w:spacing w:line="199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u w:val="thick" w:color="FFFFFF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  <w:u w:val="thick" w:color="FFFFFF"/>
                      </w:rPr>
                      <w:tab/>
                    </w:r>
                  </w:p>
                </w:txbxContent>
              </v:textbox>
            </v:shape>
            <v:shape id="_x0000_s1360" type="#_x0000_t202" style="position:absolute;left:2442;top:2840;width:843;height:1400" filled="f" stroked="f">
              <v:textbox inset="0,0,0,0">
                <w:txbxContent>
                  <w:p w14:paraId="70E5DEF1" w14:textId="77777777" w:rsidR="004E416D" w:rsidRDefault="00AA3B95">
                    <w:pPr>
                      <w:tabs>
                        <w:tab w:val="left" w:pos="821"/>
                      </w:tabs>
                      <w:spacing w:line="199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u w:val="single" w:color="FFFFFF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  <w:u w:val="single" w:color="FFFFFF"/>
                      </w:rPr>
                      <w:tab/>
                    </w:r>
                  </w:p>
                  <w:p w14:paraId="3DA6AF99" w14:textId="77777777" w:rsidR="004E416D" w:rsidRDefault="00AA3B95">
                    <w:pPr>
                      <w:tabs>
                        <w:tab w:val="left" w:pos="821"/>
                      </w:tabs>
                      <w:spacing w:before="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u w:val="single" w:color="FFFFFF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  <w:u w:val="single" w:color="FFFFFF"/>
                      </w:rPr>
                      <w:tab/>
                    </w:r>
                  </w:p>
                  <w:p w14:paraId="3EAB57B9" w14:textId="77777777" w:rsidR="004E416D" w:rsidRDefault="00AA3B95">
                    <w:pPr>
                      <w:tabs>
                        <w:tab w:val="left" w:pos="821"/>
                      </w:tabs>
                      <w:spacing w:before="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u w:val="single" w:color="FFFFFF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  <w:u w:val="single" w:color="FFFFFF"/>
                      </w:rPr>
                      <w:tab/>
                    </w:r>
                  </w:p>
                  <w:p w14:paraId="4E513790" w14:textId="77777777" w:rsidR="004E416D" w:rsidRDefault="00AA3B95">
                    <w:pPr>
                      <w:tabs>
                        <w:tab w:val="left" w:pos="821"/>
                      </w:tabs>
                      <w:spacing w:before="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u w:val="single" w:color="FFFFFF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  <w:u w:val="single" w:color="FFFFFF"/>
                      </w:rPr>
                      <w:tab/>
                    </w:r>
                  </w:p>
                  <w:p w14:paraId="1CCD639C" w14:textId="77777777" w:rsidR="004E416D" w:rsidRDefault="00AA3B95">
                    <w:pPr>
                      <w:tabs>
                        <w:tab w:val="left" w:pos="821"/>
                      </w:tabs>
                      <w:spacing w:before="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u w:val="single" w:color="FFFFFF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  <w:u w:val="single" w:color="FFFFFF"/>
                      </w:rPr>
                      <w:tab/>
                    </w:r>
                  </w:p>
                  <w:p w14:paraId="0E73186A" w14:textId="77777777" w:rsidR="004E416D" w:rsidRDefault="00AA3B95">
                    <w:pPr>
                      <w:tabs>
                        <w:tab w:val="left" w:pos="821"/>
                      </w:tabs>
                      <w:spacing w:before="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u w:val="single" w:color="FFFFFF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  <w:u w:val="single" w:color="FFFFFF"/>
                      </w:rPr>
                      <w:tab/>
                    </w:r>
                  </w:p>
                </w:txbxContent>
              </v:textbox>
            </v:shape>
            <v:shape id="_x0000_s1359" type="#_x0000_t202" style="position:absolute;left:8637;top:2912;width:1705;height:430" filled="f" stroked="f">
              <v:textbox inset="0,0,0,0">
                <w:txbxContent>
                  <w:p w14:paraId="6B6C925B" w14:textId="77777777" w:rsidR="004E416D" w:rsidRDefault="00AA3B95">
                    <w:pPr>
                      <w:spacing w:line="237" w:lineRule="auto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Indigenous prisoners</w:t>
                    </w:r>
                    <w:r>
                      <w:rPr>
                        <w:color w:val="231F20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General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population</w:t>
                    </w:r>
                  </w:p>
                </w:txbxContent>
              </v:textbox>
            </v:shape>
            <v:shape id="_x0000_s1358" type="#_x0000_t202" style="position:absolute;left:3372;top:4245;width:3887;height:214" filled="f" stroked="f">
              <v:textbox inset="0,0,0,0">
                <w:txbxContent>
                  <w:p w14:paraId="52B75AD9" w14:textId="77777777" w:rsidR="004E416D" w:rsidRDefault="00AA3B95">
                    <w:pPr>
                      <w:tabs>
                        <w:tab w:val="left" w:pos="623"/>
                        <w:tab w:val="left" w:pos="2905"/>
                        <w:tab w:val="left" w:pos="3529"/>
                      </w:tabs>
                      <w:spacing w:line="213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80%</w:t>
                    </w:r>
                    <w:r>
                      <w:rPr>
                        <w:color w:val="231F20"/>
                        <w:sz w:val="18"/>
                      </w:rPr>
                      <w:tab/>
                      <w:t>27%</w:t>
                    </w:r>
                    <w:r>
                      <w:rPr>
                        <w:color w:val="231F20"/>
                        <w:sz w:val="18"/>
                      </w:rPr>
                      <w:tab/>
                      <w:t>20%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90"/>
                        <w:sz w:val="18"/>
                      </w:rPr>
                      <w:t>73%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A616999" w14:textId="77777777" w:rsidR="004E416D" w:rsidRDefault="004E416D">
      <w:pPr>
        <w:pStyle w:val="BodyText"/>
        <w:spacing w:before="6"/>
        <w:rPr>
          <w:rFonts w:ascii="Trebuchet MS"/>
          <w:b/>
          <w:sz w:val="22"/>
        </w:rPr>
      </w:pPr>
    </w:p>
    <w:p w14:paraId="361D0599" w14:textId="77777777" w:rsidR="004E416D" w:rsidRDefault="00AA3B95">
      <w:pPr>
        <w:pStyle w:val="BodyText"/>
        <w:spacing w:line="249" w:lineRule="auto"/>
        <w:ind w:left="1133" w:right="1131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sample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Aboriginal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Torres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Strait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Islander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prisoners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nine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prisons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revealed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staggering 72.8 percent of Aboriginal and Torres Strait Islander men and 86.1 percent of Aboriginal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Torres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Strait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Islander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women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least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episode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preceding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twelve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months,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against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20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rate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community.</w:t>
      </w:r>
      <w:r>
        <w:rPr>
          <w:color w:val="231F20"/>
          <w:w w:val="90"/>
          <w:position w:val="8"/>
          <w:sz w:val="13"/>
        </w:rPr>
        <w:t>69</w:t>
      </w:r>
      <w:r>
        <w:rPr>
          <w:color w:val="231F20"/>
          <w:spacing w:val="6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remand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sample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even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higher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84.4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70.4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overall.</w:t>
      </w:r>
    </w:p>
    <w:p w14:paraId="126C9175" w14:textId="77777777" w:rsidR="004E416D" w:rsidRDefault="00AA3B95">
      <w:pPr>
        <w:pStyle w:val="BodyText"/>
        <w:spacing w:before="233" w:line="249" w:lineRule="auto"/>
        <w:ind w:left="1133" w:right="1132"/>
        <w:jc w:val="both"/>
        <w:rPr>
          <w:sz w:val="13"/>
        </w:rPr>
      </w:pP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graphs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below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show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respective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12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month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prevalence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anxiety,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psychotic,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depressive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substance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misuse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disorders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experienced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population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Indigenous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prisoners.</w:t>
      </w:r>
      <w:r>
        <w:rPr>
          <w:color w:val="231F20"/>
          <w:w w:val="90"/>
          <w:position w:val="8"/>
          <w:sz w:val="13"/>
        </w:rPr>
        <w:t>70</w:t>
      </w:r>
    </w:p>
    <w:p w14:paraId="6A14E4EE" w14:textId="77777777" w:rsidR="004E416D" w:rsidRDefault="00AA3B95">
      <w:pPr>
        <w:pStyle w:val="BodyText"/>
        <w:spacing w:before="3"/>
      </w:pPr>
      <w:r>
        <w:pict w14:anchorId="501E3946">
          <v:group id="_x0000_s1322" style="position:absolute;margin-left:56.2pt;margin-top:16pt;width:482.4pt;height:222.2pt;z-index:-15703040;mso-wrap-distance-left:0;mso-wrap-distance-right:0;mso-position-horizontal-relative:page" coordorigin="1124,320" coordsize="9648,4444">
            <v:rect id="_x0000_s1356" style="position:absolute;left:1128;top:325;width:9638;height:4434" fillcolor="#fde1cd" stroked="f"/>
            <v:rect id="_x0000_s1355" style="position:absolute;left:1128;top:325;width:9638;height:4434" filled="f" strokecolor="#f17e3a" strokeweight=".5pt"/>
            <v:line id="_x0000_s1354" style="position:absolute" from="2447,2256" to="10195,2256" strokecolor="white" strokeweight="1pt"/>
            <v:shape id="_x0000_s1353" style="position:absolute;left:2446;top:2495;width:7749;height:2" coordorigin="2447,2496" coordsize="7749,0" o:spt="100" adj="0,,0" path="m2447,2496r7016,m10030,2496r165,e" filled="f" strokecolor="white" strokeweight="1pt">
              <v:stroke joinstyle="round"/>
              <v:formulas/>
              <v:path arrowok="t" o:connecttype="segments"/>
            </v:shape>
            <v:shape id="_x0000_s1352" style="position:absolute;left:2446;top:2730;width:7749;height:10" coordorigin="2447,2730" coordsize="7749,10" o:spt="100" adj="0,,0" path="m2447,2740r2328,m4945,2740r4518,m10030,2740r165,m2447,2730r2328,m4945,2730r4518,m10030,2730r165,e" filled="f" strokecolor="white" strokeweight=".19114mm">
              <v:stroke joinstyle="round"/>
              <v:formulas/>
              <v:path arrowok="t" o:connecttype="segments"/>
            </v:shape>
            <v:shape id="_x0000_s1351" style="position:absolute;left:2446;top:2970;width:4837;height:10" coordorigin="2447,2971" coordsize="4837,10" o:spt="100" adj="0,,0" path="m2447,2971r4837,m2447,2981r4837,e" filled="f" strokecolor="white" strokeweight=".18917mm">
              <v:stroke joinstyle="round"/>
              <v:formulas/>
              <v:path arrowok="t" o:connecttype="segments"/>
            </v:shape>
            <v:shape id="_x0000_s1350" style="position:absolute;left:3779;top:2975;width:6416;height:720" coordorigin="3779,2976" coordsize="6416,720" o:spt="100" adj="0,,0" path="m7850,2976r50,m8467,2976r379,m9413,2976r50,m10030,2976r165,m3779,3216r3505,m7850,3216r50,m8467,3216r379,m9413,3216r50,m10030,3216r165,m3779,3456r3505,m7850,3456r50,m8467,3456r379,m9413,3456r50,m10030,3456r165,m3779,3696r3505,m7850,3696r50,m8467,3696r379,m9413,3696r50,m10030,3696r165,e" filled="f" strokecolor="white" strokeweight="1pt">
              <v:stroke joinstyle="round"/>
              <v:formulas/>
              <v:path arrowok="t" o:connecttype="segments"/>
            </v:shape>
            <v:shape id="_x0000_s1349" style="position:absolute;left:2446;top:3928;width:7749;height:10" coordorigin="2447,3928" coordsize="7749,10" o:spt="100" adj="0,,0" path="m2447,3938r765,m3779,3938r996,m5342,3938r996,m6904,3938r380,m7851,3938r49,m8467,3938r379,m9413,3938r50,m10030,3938r165,m2447,3928r765,m3779,3928r996,m5342,3928r996,m6904,3928r380,m7851,3928r49,m8467,3928r379,m9413,3928r50,m10030,3928r165,e" filled="f" strokecolor="white" strokeweight=".26381mm">
              <v:stroke joinstyle="round"/>
              <v:formulas/>
              <v:path arrowok="t" o:connecttype="segments"/>
            </v:shape>
            <v:shape id="_x0000_s1348" style="position:absolute;left:2446;top:4175;width:7749;height:2" coordorigin="2447,4176" coordsize="7749,0" o:spt="100" adj="0,,0" path="m2447,4176r149,m3163,4176r49,m3779,4176r379,m4725,4176r50,m5342,4176r996,m6904,4176r380,m7851,4176r49,m8467,4176r379,m9413,4176r50,m10030,4176r165,e" filled="f" strokecolor="white" strokeweight="1pt">
              <v:stroke joinstyle="round"/>
              <v:formulas/>
              <v:path arrowok="t" o:connecttype="segments"/>
            </v:shape>
            <v:shape id="_x0000_s1347" style="position:absolute;left:2446;top:4411;width:7749;height:2" coordorigin="2447,4412" coordsize="7749,0" o:spt="100" adj="0,,0" path="m2447,4412r765,m3779,4412r379,m4725,4412r50,m5342,4412r379,m6288,4412r50,m6904,4412r380,m7851,4412r49,m8467,4412r379,m9413,4412r50,m10030,4412r165,e" filled="f" strokecolor="white" strokeweight=".21597mm">
              <v:stroke joinstyle="round"/>
              <v:formulas/>
              <v:path arrowok="t" o:connecttype="segments"/>
            </v:shape>
            <v:shape id="_x0000_s1346" style="position:absolute;left:2446;top:4416;width:7749;height:2" coordorigin="2447,4417" coordsize="7749,0" o:spt="100" adj="0,,0" path="m2447,4417r1711,m4725,4417r50,m5342,4417r379,m6288,4417r50,m6904,4417r380,m7851,4417r49,m8467,4417r379,m9413,4417r50,m10030,4417r165,e" filled="f" strokecolor="white" strokeweight=".03958mm">
              <v:stroke joinstyle="round"/>
              <v:formulas/>
              <v:path arrowok="t" o:connecttype="segments"/>
            </v:shape>
            <v:line id="_x0000_s1345" style="position:absolute" from="2447,4423" to="10195,4423" strokecolor="white" strokeweight=".03958mm"/>
            <v:rect id="_x0000_s1344" style="position:absolute;left:2595;top:3930;width:567;height:488" fillcolor="#f17e3a" stroked="f"/>
            <v:rect id="_x0000_s1343" style="position:absolute;left:3212;top:3148;width:567;height:1270" fillcolor="#f9ba91" stroked="f"/>
            <v:rect id="_x0000_s1342" style="position:absolute;left:4158;top:4164;width:567;height:254" fillcolor="#f17e3a" stroked="f"/>
            <v:rect id="_x0000_s1341" style="position:absolute;left:4774;top:3738;width:567;height:680" fillcolor="#f9ba91" stroked="f"/>
            <v:rect id="_x0000_s1340" style="position:absolute;left:5720;top:4265;width:567;height:153" fillcolor="#f17e3a" stroked="f"/>
            <v:rect id="_x0000_s1339" style="position:absolute;left:6337;top:3893;width:567;height:525" fillcolor="#f9ba91" stroked="f"/>
            <v:rect id="_x0000_s1338" style="position:absolute;left:7283;top:2933;width:567;height:1485" fillcolor="#f17e3a" stroked="f"/>
            <v:rect id="_x0000_s1337" style="position:absolute;left:7900;top:2734;width:567;height:1684" fillcolor="#f9ba91" stroked="f"/>
            <v:rect id="_x0000_s1336" style="position:absolute;left:8846;top:2805;width:567;height:1613" fillcolor="#f17e3a" stroked="f"/>
            <v:rect id="_x0000_s1335" style="position:absolute;left:9462;top:2375;width:567;height:2042" fillcolor="#f9ba91" stroked="f"/>
            <v:rect id="_x0000_s1334" style="position:absolute;left:4774;top:2587;width:171;height:171" fillcolor="#f17e3a" stroked="f"/>
            <v:rect id="_x0000_s1333" style="position:absolute;left:4774;top:2806;width:171;height:171" fillcolor="#f9ba91" stroked="f"/>
            <v:shape id="_x0000_s1332" type="#_x0000_t202" style="position:absolute;left:1946;top:463;width:8167;height:1157" filled="f" stroked="f">
              <v:textbox inset="0,0,0,0">
                <w:txbxContent>
                  <w:p w14:paraId="2F13E498" w14:textId="77777777" w:rsidR="004E416D" w:rsidRDefault="00AA3B95">
                    <w:pPr>
                      <w:spacing w:before="4"/>
                      <w:ind w:right="1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8"/>
                      </w:rPr>
                      <w:t>Twelve month prevalence of mental health impairment amongst</w:t>
                    </w:r>
                    <w:r>
                      <w:rPr>
                        <w:b/>
                        <w:color w:val="231F20"/>
                        <w:spacing w:val="-71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28"/>
                      </w:rPr>
                      <w:t>Indigenous</w:t>
                    </w:r>
                    <w:r>
                      <w:rPr>
                        <w:b/>
                        <w:color w:val="231F20"/>
                        <w:spacing w:val="-11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28"/>
                      </w:rPr>
                      <w:t>people</w:t>
                    </w:r>
                    <w:r>
                      <w:rPr>
                        <w:b/>
                        <w:color w:val="231F20"/>
                        <w:spacing w:val="-11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28"/>
                      </w:rPr>
                      <w:t>in</w:t>
                    </w:r>
                    <w:r>
                      <w:rPr>
                        <w:b/>
                        <w:color w:val="231F20"/>
                        <w:spacing w:val="-11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28"/>
                      </w:rPr>
                      <w:t>Queensland</w:t>
                    </w:r>
                    <w:r>
                      <w:rPr>
                        <w:b/>
                        <w:color w:val="231F20"/>
                        <w:spacing w:val="-11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28"/>
                      </w:rPr>
                      <w:t>prisons</w:t>
                    </w:r>
                    <w:r>
                      <w:rPr>
                        <w:b/>
                        <w:color w:val="231F20"/>
                        <w:spacing w:val="-11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28"/>
                      </w:rPr>
                      <w:t>(2008)</w:t>
                    </w:r>
                  </w:p>
                  <w:p w14:paraId="29355FDB" w14:textId="77777777" w:rsidR="004E416D" w:rsidRDefault="00AA3B95">
                    <w:pPr>
                      <w:spacing w:before="40"/>
                      <w:ind w:right="18"/>
                      <w:jc w:val="center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Heffernan,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K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Anderson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&amp;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K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Dev.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2012.</w:t>
                    </w:r>
                  </w:p>
                  <w:p w14:paraId="7FAB16B7" w14:textId="77777777" w:rsidR="004E416D" w:rsidRDefault="00AA3B95">
                    <w:pPr>
                      <w:spacing w:before="2" w:line="217" w:lineRule="exact"/>
                      <w:ind w:right="17"/>
                      <w:jc w:val="center"/>
                      <w:rPr>
                        <w:rFonts w:ascii="Century Gothic"/>
                        <w:i/>
                        <w:sz w:val="18"/>
                      </w:rPr>
                    </w:pPr>
                    <w:r>
                      <w:rPr>
                        <w:rFonts w:ascii="Century Gothic"/>
                        <w:i/>
                        <w:color w:val="231F20"/>
                        <w:w w:val="85"/>
                        <w:sz w:val="18"/>
                      </w:rPr>
                      <w:t>Inside</w:t>
                    </w:r>
                    <w:r>
                      <w:rPr>
                        <w:rFonts w:ascii="Century Gothic"/>
                        <w:i/>
                        <w:color w:val="231F20"/>
                        <w:spacing w:val="15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5"/>
                        <w:sz w:val="18"/>
                      </w:rPr>
                      <w:t>Out</w:t>
                    </w:r>
                    <w:r>
                      <w:rPr>
                        <w:rFonts w:ascii="Century Gothic"/>
                        <w:i/>
                        <w:color w:val="231F20"/>
                        <w:spacing w:val="15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5"/>
                        <w:sz w:val="18"/>
                      </w:rPr>
                      <w:t>-</w:t>
                    </w:r>
                    <w:r>
                      <w:rPr>
                        <w:rFonts w:ascii="Century Gothic"/>
                        <w:i/>
                        <w:color w:val="231F20"/>
                        <w:spacing w:val="15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5"/>
                        <w:sz w:val="18"/>
                      </w:rPr>
                      <w:t>The</w:t>
                    </w:r>
                    <w:r>
                      <w:rPr>
                        <w:rFonts w:ascii="Century Gothic"/>
                        <w:i/>
                        <w:color w:val="231F20"/>
                        <w:spacing w:val="15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5"/>
                        <w:sz w:val="18"/>
                      </w:rPr>
                      <w:t>Mental</w:t>
                    </w:r>
                    <w:r>
                      <w:rPr>
                        <w:rFonts w:ascii="Century Gothic"/>
                        <w:i/>
                        <w:color w:val="231F20"/>
                        <w:spacing w:val="15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5"/>
                        <w:sz w:val="18"/>
                      </w:rPr>
                      <w:t>Health</w:t>
                    </w:r>
                    <w:r>
                      <w:rPr>
                        <w:rFonts w:ascii="Century Gothic"/>
                        <w:i/>
                        <w:color w:val="231F20"/>
                        <w:spacing w:val="15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5"/>
                        <w:sz w:val="18"/>
                      </w:rPr>
                      <w:t>of</w:t>
                    </w:r>
                    <w:r>
                      <w:rPr>
                        <w:rFonts w:ascii="Century Gothic"/>
                        <w:i/>
                        <w:color w:val="231F20"/>
                        <w:spacing w:val="15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5"/>
                        <w:sz w:val="18"/>
                      </w:rPr>
                      <w:t>Aboriginal</w:t>
                    </w:r>
                    <w:r>
                      <w:rPr>
                        <w:rFonts w:ascii="Century Gothic"/>
                        <w:i/>
                        <w:color w:val="231F20"/>
                        <w:spacing w:val="15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5"/>
                        <w:sz w:val="18"/>
                      </w:rPr>
                      <w:t>and</w:t>
                    </w:r>
                    <w:r>
                      <w:rPr>
                        <w:rFonts w:ascii="Century Gothic"/>
                        <w:i/>
                        <w:color w:val="231F20"/>
                        <w:spacing w:val="15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5"/>
                        <w:sz w:val="18"/>
                      </w:rPr>
                      <w:t>Torres</w:t>
                    </w:r>
                    <w:r>
                      <w:rPr>
                        <w:rFonts w:ascii="Century Gothic"/>
                        <w:i/>
                        <w:color w:val="231F20"/>
                        <w:spacing w:val="15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5"/>
                        <w:sz w:val="18"/>
                      </w:rPr>
                      <w:t>Strait</w:t>
                    </w:r>
                    <w:r>
                      <w:rPr>
                        <w:rFonts w:ascii="Century Gothic"/>
                        <w:i/>
                        <w:color w:val="231F20"/>
                        <w:spacing w:val="15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5"/>
                        <w:sz w:val="18"/>
                      </w:rPr>
                      <w:t>Islander</w:t>
                    </w:r>
                    <w:r>
                      <w:rPr>
                        <w:rFonts w:ascii="Century Gothic"/>
                        <w:i/>
                        <w:color w:val="231F20"/>
                        <w:spacing w:val="15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5"/>
                        <w:sz w:val="18"/>
                      </w:rPr>
                      <w:t>People</w:t>
                    </w:r>
                    <w:r>
                      <w:rPr>
                        <w:rFonts w:ascii="Century Gothic"/>
                        <w:i/>
                        <w:color w:val="231F20"/>
                        <w:spacing w:val="15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5"/>
                        <w:sz w:val="18"/>
                      </w:rPr>
                      <w:t>in</w:t>
                    </w:r>
                    <w:r>
                      <w:rPr>
                        <w:rFonts w:ascii="Century Gothic"/>
                        <w:i/>
                        <w:color w:val="231F20"/>
                        <w:spacing w:val="15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5"/>
                        <w:sz w:val="18"/>
                      </w:rPr>
                      <w:t>Custody</w:t>
                    </w:r>
                    <w:r>
                      <w:rPr>
                        <w:rFonts w:ascii="Century Gothic"/>
                        <w:i/>
                        <w:color w:val="231F20"/>
                        <w:spacing w:val="15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5"/>
                        <w:sz w:val="18"/>
                      </w:rPr>
                      <w:t>Report.</w:t>
                    </w:r>
                  </w:p>
                </w:txbxContent>
              </v:textbox>
            </v:shape>
            <v:shape id="_x0000_s1331" type="#_x0000_t202" style="position:absolute;left:2834;top:1785;width:634;height:220" filled="f" stroked="f">
              <v:textbox inset="0,0,0,0">
                <w:txbxContent>
                  <w:p w14:paraId="71AC93A8" w14:textId="77777777" w:rsidR="004E416D" w:rsidRDefault="00AA3B95">
                    <w:pPr>
                      <w:spacing w:before="2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8"/>
                      </w:rPr>
                      <w:t>Anxiety</w:t>
                    </w:r>
                  </w:p>
                </w:txbxContent>
              </v:textbox>
            </v:shape>
            <v:shape id="_x0000_s1330" type="#_x0000_t202" style="position:absolute;left:4072;top:1785;width:936;height:220" filled="f" stroked="f">
              <v:textbox inset="0,0,0,0">
                <w:txbxContent>
                  <w:p w14:paraId="7883354C" w14:textId="77777777" w:rsidR="004E416D" w:rsidRDefault="00AA3B95">
                    <w:pPr>
                      <w:spacing w:before="2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8"/>
                      </w:rPr>
                      <w:t>Depressive</w:t>
                    </w:r>
                  </w:p>
                </w:txbxContent>
              </v:textbox>
            </v:shape>
            <v:shape id="_x0000_s1329" type="#_x0000_t202" style="position:absolute;left:5842;top:1785;width:798;height:220" filled="f" stroked="f">
              <v:textbox inset="0,0,0,0">
                <w:txbxContent>
                  <w:p w14:paraId="186CC212" w14:textId="77777777" w:rsidR="004E416D" w:rsidRDefault="00AA3B95">
                    <w:pPr>
                      <w:spacing w:before="2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8"/>
                      </w:rPr>
                      <w:t>Psychotic</w:t>
                    </w:r>
                  </w:p>
                </w:txbxContent>
              </v:textbox>
            </v:shape>
            <v:shape id="_x0000_s1328" type="#_x0000_t202" style="position:absolute;left:1901;top:2068;width:358;height:2374" filled="f" stroked="f">
              <v:textbox inset="0,0,0,0">
                <w:txbxContent>
                  <w:p w14:paraId="709B5D49" w14:textId="77777777" w:rsidR="004E416D" w:rsidRDefault="00AA3B95">
                    <w:pPr>
                      <w:spacing w:line="214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90%</w:t>
                    </w:r>
                  </w:p>
                  <w:p w14:paraId="1356A652" w14:textId="77777777" w:rsidR="004E416D" w:rsidRDefault="00AA3B95">
                    <w:pPr>
                      <w:spacing w:before="22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80%</w:t>
                    </w:r>
                  </w:p>
                  <w:p w14:paraId="7E37415F" w14:textId="77777777" w:rsidR="004E416D" w:rsidRDefault="00AA3B95">
                    <w:pPr>
                      <w:spacing w:before="2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70%</w:t>
                    </w:r>
                  </w:p>
                  <w:p w14:paraId="28D3D273" w14:textId="77777777" w:rsidR="004E416D" w:rsidRDefault="00AA3B95">
                    <w:pPr>
                      <w:spacing w:before="2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60%</w:t>
                    </w:r>
                  </w:p>
                  <w:p w14:paraId="613D3FD8" w14:textId="77777777" w:rsidR="004E416D" w:rsidRDefault="00AA3B95">
                    <w:pPr>
                      <w:spacing w:before="2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50%</w:t>
                    </w:r>
                  </w:p>
                  <w:p w14:paraId="05C738E9" w14:textId="77777777" w:rsidR="004E416D" w:rsidRDefault="00AA3B95">
                    <w:pPr>
                      <w:spacing w:before="22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40%</w:t>
                    </w:r>
                  </w:p>
                  <w:p w14:paraId="46DEE44A" w14:textId="77777777" w:rsidR="004E416D" w:rsidRDefault="00AA3B95">
                    <w:pPr>
                      <w:spacing w:before="2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30%</w:t>
                    </w:r>
                  </w:p>
                  <w:p w14:paraId="6FE8B3B6" w14:textId="77777777" w:rsidR="004E416D" w:rsidRDefault="00AA3B95">
                    <w:pPr>
                      <w:spacing w:before="2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20%</w:t>
                    </w:r>
                  </w:p>
                  <w:p w14:paraId="4D433C3C" w14:textId="77777777" w:rsidR="004E416D" w:rsidRDefault="00AA3B95">
                    <w:pPr>
                      <w:spacing w:before="2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10%</w:t>
                    </w:r>
                  </w:p>
                  <w:p w14:paraId="276AB206" w14:textId="77777777" w:rsidR="004E416D" w:rsidRDefault="00AA3B95">
                    <w:pPr>
                      <w:spacing w:before="22" w:line="216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0%</w:t>
                    </w:r>
                  </w:p>
                </w:txbxContent>
              </v:textbox>
            </v:shape>
            <v:shape id="_x0000_s1327" type="#_x0000_t202" style="position:absolute;left:7394;top:1785;width:869;height:436" filled="f" stroked="f">
              <v:textbox inset="0,0,0,0">
                <w:txbxContent>
                  <w:p w14:paraId="7DCAC9DC" w14:textId="77777777" w:rsidR="004E416D" w:rsidRDefault="00AA3B95">
                    <w:pPr>
                      <w:spacing w:before="1"/>
                      <w:ind w:left="129" w:right="8" w:hanging="13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8"/>
                      </w:rPr>
                      <w:t>Substance</w:t>
                    </w:r>
                    <w:r>
                      <w:rPr>
                        <w:b/>
                        <w:color w:val="231F20"/>
                        <w:spacing w:val="-4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</w:rPr>
                      <w:t>misuse</w:t>
                    </w:r>
                  </w:p>
                </w:txbxContent>
              </v:textbox>
            </v:shape>
            <v:shape id="_x0000_s1326" type="#_x0000_t202" style="position:absolute;left:8955;top:1785;width:979;height:436" filled="f" stroked="f">
              <v:textbox inset="0,0,0,0">
                <w:txbxContent>
                  <w:p w14:paraId="3CBC029F" w14:textId="77777777" w:rsidR="004E416D" w:rsidRDefault="00AA3B95">
                    <w:pPr>
                      <w:spacing w:before="1"/>
                      <w:ind w:right="15" w:firstLine="325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Any</w:t>
                    </w:r>
                    <w:r>
                      <w:rPr>
                        <w:b/>
                        <w:color w:val="231F2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18"/>
                      </w:rPr>
                      <w:t>impairment</w:t>
                    </w:r>
                  </w:p>
                </w:txbxContent>
              </v:textbox>
            </v:shape>
            <v:shape id="_x0000_s1325" type="#_x0000_t202" style="position:absolute;left:4988;top:2542;width:1152;height:430" filled="f" stroked="f">
              <v:textbox inset="0,0,0,0">
                <w:txbxContent>
                  <w:p w14:paraId="617090D1" w14:textId="77777777" w:rsidR="004E416D" w:rsidRDefault="00AA3B95">
                    <w:pPr>
                      <w:spacing w:line="237" w:lineRule="auto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Men (n=331)</w:t>
                    </w:r>
                    <w:r>
                      <w:rPr>
                        <w:color w:val="231F20"/>
                        <w:spacing w:val="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Women</w:t>
                    </w:r>
                    <w:r>
                      <w:rPr>
                        <w:color w:val="231F20"/>
                        <w:spacing w:val="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(n=65)</w:t>
                    </w:r>
                  </w:p>
                </w:txbxContent>
              </v:textbox>
            </v:shape>
            <v:shape id="_x0000_s1324" type="#_x0000_t202" style="position:absolute;left:2446;top:3045;width:786;height:680" filled="f" stroked="f">
              <v:textbox inset="0,0,0,0">
                <w:txbxContent>
                  <w:p w14:paraId="18848F1F" w14:textId="77777777" w:rsidR="004E416D" w:rsidRDefault="00AA3B95">
                    <w:pPr>
                      <w:tabs>
                        <w:tab w:val="left" w:pos="765"/>
                      </w:tabs>
                      <w:spacing w:line="199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u w:val="single" w:color="FFFFFF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  <w:u w:val="single" w:color="FFFFFF"/>
                      </w:rPr>
                      <w:tab/>
                    </w:r>
                  </w:p>
                  <w:p w14:paraId="30735E8C" w14:textId="77777777" w:rsidR="004E416D" w:rsidRDefault="00AA3B95">
                    <w:pPr>
                      <w:tabs>
                        <w:tab w:val="left" w:pos="765"/>
                      </w:tabs>
                      <w:spacing w:before="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u w:val="single" w:color="FFFFFF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  <w:u w:val="single" w:color="FFFFFF"/>
                      </w:rPr>
                      <w:tab/>
                    </w:r>
                  </w:p>
                  <w:p w14:paraId="54FEE2DF" w14:textId="77777777" w:rsidR="004E416D" w:rsidRDefault="00AA3B95">
                    <w:pPr>
                      <w:tabs>
                        <w:tab w:val="left" w:pos="765"/>
                      </w:tabs>
                      <w:spacing w:before="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u w:val="single" w:color="FFFFFF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  <w:u w:val="single" w:color="FFFFFF"/>
                      </w:rPr>
                      <w:tab/>
                    </w:r>
                  </w:p>
                </w:txbxContent>
              </v:textbox>
            </v:shape>
            <v:shape id="_x0000_s1323" type="#_x0000_t202" style="position:absolute;left:2703;top:4481;width:7232;height:214" filled="f" stroked="f">
              <v:textbox inset="0,0,0,0">
                <w:txbxContent>
                  <w:p w14:paraId="6033012F" w14:textId="77777777" w:rsidR="004E416D" w:rsidRDefault="00AA3B95">
                    <w:pPr>
                      <w:tabs>
                        <w:tab w:val="left" w:pos="623"/>
                        <w:tab w:val="left" w:pos="1562"/>
                        <w:tab w:val="left" w:pos="2186"/>
                        <w:tab w:val="left" w:pos="3172"/>
                        <w:tab w:val="left" w:pos="3748"/>
                        <w:tab w:val="left" w:pos="4687"/>
                        <w:tab w:val="left" w:pos="5311"/>
                        <w:tab w:val="left" w:pos="6250"/>
                        <w:tab w:val="left" w:pos="6873"/>
                      </w:tabs>
                      <w:spacing w:line="213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20%</w:t>
                    </w:r>
                    <w:r>
                      <w:rPr>
                        <w:color w:val="231F20"/>
                        <w:sz w:val="18"/>
                      </w:rPr>
                      <w:tab/>
                      <w:t>51%</w:t>
                    </w:r>
                    <w:r>
                      <w:rPr>
                        <w:color w:val="231F20"/>
                        <w:sz w:val="18"/>
                      </w:rPr>
                      <w:tab/>
                      <w:t>10%</w:t>
                    </w:r>
                    <w:r>
                      <w:rPr>
                        <w:color w:val="231F20"/>
                        <w:sz w:val="18"/>
                      </w:rPr>
                      <w:tab/>
                      <w:t>29%</w:t>
                    </w:r>
                    <w:r>
                      <w:rPr>
                        <w:color w:val="231F20"/>
                        <w:sz w:val="18"/>
                      </w:rPr>
                      <w:tab/>
                      <w:t>7%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21%</w:t>
                    </w:r>
                    <w:r>
                      <w:rPr>
                        <w:color w:val="231F20"/>
                        <w:sz w:val="18"/>
                      </w:rPr>
                      <w:tab/>
                      <w:t>62%</w:t>
                    </w:r>
                    <w:r>
                      <w:rPr>
                        <w:color w:val="231F20"/>
                        <w:sz w:val="18"/>
                      </w:rPr>
                      <w:tab/>
                      <w:t>70%</w:t>
                    </w:r>
                    <w:r>
                      <w:rPr>
                        <w:color w:val="231F20"/>
                        <w:sz w:val="18"/>
                      </w:rPr>
                      <w:tab/>
                      <w:t>68%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90"/>
                        <w:sz w:val="18"/>
                      </w:rPr>
                      <w:t>85%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E9F7DD7" w14:textId="77777777" w:rsidR="004E416D" w:rsidRDefault="004E416D">
      <w:pPr>
        <w:pStyle w:val="BodyText"/>
        <w:rPr>
          <w:sz w:val="20"/>
        </w:rPr>
      </w:pPr>
    </w:p>
    <w:p w14:paraId="07AB72DB" w14:textId="77777777" w:rsidR="004E416D" w:rsidRDefault="00AA3B95">
      <w:pPr>
        <w:pStyle w:val="BodyText"/>
        <w:spacing w:before="4"/>
        <w:rPr>
          <w:sz w:val="27"/>
        </w:rPr>
      </w:pPr>
      <w:r>
        <w:pict w14:anchorId="32882299">
          <v:shape id="_x0000_s1321" style="position:absolute;margin-left:56.2pt;margin-top:19pt;width:481.9pt;height:.1pt;z-index:-15702528;mso-wrap-distance-left:0;mso-wrap-distance-right:0;mso-position-horizontal-relative:page" coordorigin="1124,380" coordsize="9638,0" path="m1124,380r9638,e" filled="f" strokecolor="#f17e3a" strokeweight="1pt">
            <v:path arrowok="t"/>
            <w10:wrap type="topAndBottom" anchorx="page"/>
          </v:shape>
        </w:pict>
      </w:r>
    </w:p>
    <w:p w14:paraId="5761F58D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08"/>
        </w:tabs>
        <w:spacing w:before="47"/>
        <w:ind w:left="1407" w:hanging="285"/>
        <w:rPr>
          <w:sz w:val="15"/>
        </w:rPr>
      </w:pPr>
      <w:r>
        <w:rPr>
          <w:color w:val="000004"/>
          <w:w w:val="90"/>
          <w:sz w:val="15"/>
        </w:rPr>
        <w:t>Queensland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Forensic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Mental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Health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Service.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2013.</w:t>
      </w:r>
    </w:p>
    <w:p w14:paraId="641612B0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08"/>
        </w:tabs>
        <w:spacing w:before="19"/>
        <w:ind w:left="1407" w:hanging="285"/>
        <w:rPr>
          <w:sz w:val="15"/>
        </w:rPr>
      </w:pPr>
      <w:r>
        <w:rPr>
          <w:color w:val="000004"/>
          <w:w w:val="90"/>
          <w:sz w:val="15"/>
        </w:rPr>
        <w:t>E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Heffernan,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K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Andersen,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Dev,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Kinner.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2012.</w:t>
      </w:r>
      <w:r>
        <w:rPr>
          <w:color w:val="000004"/>
          <w:spacing w:val="3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‘Prevalence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mental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illness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among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Aboriginal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Torres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Strait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Islander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people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Queensland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prisons’.</w:t>
      </w:r>
    </w:p>
    <w:p w14:paraId="3DD7DC6E" w14:textId="77777777" w:rsidR="004E416D" w:rsidRDefault="00AA3B95">
      <w:pPr>
        <w:spacing w:before="18"/>
        <w:ind w:left="1407"/>
        <w:rPr>
          <w:sz w:val="15"/>
        </w:rPr>
      </w:pPr>
      <w:r>
        <w:rPr>
          <w:rFonts w:ascii="Century Gothic"/>
          <w:i/>
          <w:color w:val="000004"/>
          <w:w w:val="80"/>
          <w:sz w:val="15"/>
        </w:rPr>
        <w:t>Medical</w:t>
      </w:r>
      <w:r>
        <w:rPr>
          <w:rFonts w:asci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Journal</w:t>
      </w:r>
      <w:r>
        <w:rPr>
          <w:rFonts w:ascii="Century Gothic"/>
          <w:i/>
          <w:color w:val="000004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of</w:t>
      </w:r>
      <w:r>
        <w:rPr>
          <w:rFonts w:ascii="Century Gothic"/>
          <w:i/>
          <w:color w:val="000004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Australia.</w:t>
      </w:r>
      <w:r>
        <w:rPr>
          <w:rFonts w:ascii="Century Gothic"/>
          <w:i/>
          <w:color w:val="000004"/>
          <w:spacing w:val="4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197(1):37-41.</w:t>
      </w:r>
    </w:p>
    <w:p w14:paraId="1D30306B" w14:textId="77777777" w:rsidR="004E416D" w:rsidRDefault="004E416D">
      <w:pPr>
        <w:rPr>
          <w:sz w:val="15"/>
        </w:rPr>
        <w:sectPr w:rsidR="004E416D">
          <w:headerReference w:type="default" r:id="rId86"/>
          <w:footerReference w:type="default" r:id="rId87"/>
          <w:pgSz w:w="11910" w:h="16840"/>
          <w:pgMar w:top="1100" w:right="0" w:bottom="1040" w:left="0" w:header="0" w:footer="859" w:gutter="0"/>
          <w:cols w:space="720"/>
        </w:sectPr>
      </w:pPr>
    </w:p>
    <w:p w14:paraId="5CBE4526" w14:textId="77777777" w:rsidR="004E416D" w:rsidRDefault="004E416D">
      <w:pPr>
        <w:pStyle w:val="BodyText"/>
        <w:rPr>
          <w:sz w:val="20"/>
        </w:rPr>
      </w:pPr>
    </w:p>
    <w:p w14:paraId="0A6F9933" w14:textId="77777777" w:rsidR="004E416D" w:rsidRDefault="004E416D">
      <w:pPr>
        <w:pStyle w:val="BodyText"/>
        <w:spacing w:before="3"/>
        <w:rPr>
          <w:sz w:val="18"/>
        </w:rPr>
      </w:pPr>
    </w:p>
    <w:p w14:paraId="7654FD8F" w14:textId="77777777" w:rsidR="004E416D" w:rsidRDefault="00AA3B95">
      <w:pPr>
        <w:pStyle w:val="Heading2"/>
        <w:numPr>
          <w:ilvl w:val="2"/>
          <w:numId w:val="83"/>
        </w:numPr>
        <w:tabs>
          <w:tab w:val="left" w:pos="1993"/>
          <w:tab w:val="left" w:pos="1994"/>
        </w:tabs>
        <w:spacing w:before="61"/>
        <w:ind w:hanging="861"/>
      </w:pPr>
      <w:bookmarkStart w:id="12" w:name="_TOC_250016"/>
      <w:r>
        <w:rPr>
          <w:color w:val="F17E3A"/>
          <w:w w:val="85"/>
        </w:rPr>
        <w:t>Young</w:t>
      </w:r>
      <w:r>
        <w:rPr>
          <w:color w:val="F17E3A"/>
          <w:spacing w:val="-4"/>
          <w:w w:val="85"/>
        </w:rPr>
        <w:t xml:space="preserve"> </w:t>
      </w:r>
      <w:bookmarkEnd w:id="12"/>
      <w:r>
        <w:rPr>
          <w:color w:val="F17E3A"/>
          <w:w w:val="85"/>
        </w:rPr>
        <w:t>people</w:t>
      </w:r>
    </w:p>
    <w:p w14:paraId="35905474" w14:textId="77777777" w:rsidR="004E416D" w:rsidRDefault="00AA3B95">
      <w:pPr>
        <w:pStyle w:val="BodyText"/>
        <w:spacing w:before="160" w:line="242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Overrepresentation of young people with intellectual disability facing custodial sentences is even greater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than for adults. Victoria’s Parole and Youth Residential Board noted that between 14 and 27 percent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young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appeared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2010-11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year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presented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disability.</w:t>
      </w:r>
      <w:r>
        <w:rPr>
          <w:color w:val="231F20"/>
          <w:w w:val="90"/>
          <w:position w:val="8"/>
          <w:sz w:val="13"/>
        </w:rPr>
        <w:t>71</w:t>
      </w:r>
    </w:p>
    <w:p w14:paraId="7D04C991" w14:textId="77777777" w:rsidR="004E416D" w:rsidRDefault="00AA3B95">
      <w:pPr>
        <w:pStyle w:val="BodyText"/>
        <w:spacing w:before="169" w:line="242" w:lineRule="auto"/>
        <w:ind w:left="1133" w:right="1130"/>
        <w:jc w:val="both"/>
        <w:rPr>
          <w:sz w:val="13"/>
        </w:rPr>
      </w:pPr>
      <w:r>
        <w:rPr>
          <w:color w:val="231F20"/>
          <w:spacing w:val="-1"/>
          <w:w w:val="95"/>
        </w:rPr>
        <w:t>Overrepresentation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likewise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higher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youth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facilities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adult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ones.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2011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survey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Victoria’s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Department of Human Services found that 39 percent of youths in detention presented with iss</w:t>
      </w:r>
      <w:r>
        <w:rPr>
          <w:color w:val="231F20"/>
          <w:w w:val="95"/>
        </w:rPr>
        <w:t>ues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concerning intellectual functioning, 22 percent were registered with the DHS and 40 percent had mental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issues.</w:t>
      </w:r>
      <w:r>
        <w:rPr>
          <w:color w:val="231F20"/>
          <w:w w:val="95"/>
          <w:position w:val="8"/>
          <w:sz w:val="13"/>
        </w:rPr>
        <w:t xml:space="preserve">72 </w:t>
      </w:r>
      <w:r>
        <w:rPr>
          <w:color w:val="231F20"/>
          <w:spacing w:val="1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Compared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prisoners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without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disability,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prisoners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disability presented with more extensive criminal offending, ranging from involvement in youth detention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centres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prison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sentences.</w:t>
      </w:r>
      <w:r>
        <w:rPr>
          <w:color w:val="231F20"/>
          <w:position w:val="8"/>
          <w:sz w:val="13"/>
        </w:rPr>
        <w:t>73</w:t>
      </w:r>
    </w:p>
    <w:p w14:paraId="3BB5C14D" w14:textId="77777777" w:rsidR="004E416D" w:rsidRDefault="00AA3B95">
      <w:pPr>
        <w:pStyle w:val="BodyText"/>
        <w:spacing w:before="167" w:line="242" w:lineRule="auto"/>
        <w:ind w:left="1133" w:right="1132"/>
        <w:jc w:val="both"/>
        <w:rPr>
          <w:sz w:val="13"/>
        </w:rPr>
      </w:pPr>
      <w:r>
        <w:rPr>
          <w:color w:val="231F20"/>
          <w:w w:val="95"/>
        </w:rPr>
        <w:t>In Victoria 14-27 percent of young people dealt with by the Youth Parole and Residential Board had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intellectual disabili</w:t>
      </w:r>
      <w:r>
        <w:rPr>
          <w:color w:val="231F20"/>
          <w:w w:val="90"/>
        </w:rPr>
        <w:t>ty. Young people with mental health disorders and/or cognitive impairment are at least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six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times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prison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young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without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NSW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population.</w:t>
      </w:r>
      <w:r>
        <w:rPr>
          <w:color w:val="231F20"/>
          <w:w w:val="90"/>
          <w:position w:val="8"/>
          <w:sz w:val="13"/>
        </w:rPr>
        <w:t>74</w:t>
      </w:r>
    </w:p>
    <w:p w14:paraId="46C58A1A" w14:textId="77777777" w:rsidR="004E416D" w:rsidRDefault="00AA3B95">
      <w:pPr>
        <w:pStyle w:val="Heading4"/>
        <w:numPr>
          <w:ilvl w:val="3"/>
          <w:numId w:val="83"/>
        </w:numPr>
        <w:tabs>
          <w:tab w:val="left" w:pos="1994"/>
        </w:tabs>
        <w:spacing w:before="171"/>
        <w:ind w:hanging="861"/>
      </w:pPr>
      <w:bookmarkStart w:id="13" w:name="_TOC_250015"/>
      <w:r>
        <w:rPr>
          <w:color w:val="F17E3A"/>
          <w:spacing w:val="-1"/>
          <w:w w:val="80"/>
        </w:rPr>
        <w:t>Young</w:t>
      </w:r>
      <w:r>
        <w:rPr>
          <w:color w:val="F17E3A"/>
          <w:spacing w:val="-6"/>
          <w:w w:val="80"/>
        </w:rPr>
        <w:t xml:space="preserve"> </w:t>
      </w:r>
      <w:r>
        <w:rPr>
          <w:color w:val="F17E3A"/>
          <w:spacing w:val="-1"/>
          <w:w w:val="80"/>
        </w:rPr>
        <w:t>Aboriginal</w:t>
      </w:r>
      <w:r>
        <w:rPr>
          <w:color w:val="F17E3A"/>
          <w:spacing w:val="-5"/>
          <w:w w:val="80"/>
        </w:rPr>
        <w:t xml:space="preserve"> </w:t>
      </w:r>
      <w:r>
        <w:rPr>
          <w:color w:val="F17E3A"/>
          <w:spacing w:val="-1"/>
          <w:w w:val="80"/>
        </w:rPr>
        <w:t>and</w:t>
      </w:r>
      <w:r>
        <w:rPr>
          <w:color w:val="F17E3A"/>
          <w:spacing w:val="-6"/>
          <w:w w:val="80"/>
        </w:rPr>
        <w:t xml:space="preserve"> </w:t>
      </w:r>
      <w:r>
        <w:rPr>
          <w:color w:val="F17E3A"/>
          <w:spacing w:val="-1"/>
          <w:w w:val="80"/>
        </w:rPr>
        <w:t>Islander</w:t>
      </w:r>
      <w:r>
        <w:rPr>
          <w:color w:val="F17E3A"/>
          <w:spacing w:val="-5"/>
          <w:w w:val="80"/>
        </w:rPr>
        <w:t xml:space="preserve"> </w:t>
      </w:r>
      <w:r>
        <w:rPr>
          <w:color w:val="F17E3A"/>
          <w:spacing w:val="-1"/>
          <w:w w:val="80"/>
        </w:rPr>
        <w:t>people</w:t>
      </w:r>
      <w:r>
        <w:rPr>
          <w:color w:val="F17E3A"/>
          <w:spacing w:val="-6"/>
          <w:w w:val="80"/>
        </w:rPr>
        <w:t xml:space="preserve"> </w:t>
      </w:r>
      <w:r>
        <w:rPr>
          <w:color w:val="F17E3A"/>
          <w:spacing w:val="-1"/>
          <w:w w:val="80"/>
        </w:rPr>
        <w:t>and</w:t>
      </w:r>
      <w:r>
        <w:rPr>
          <w:color w:val="F17E3A"/>
          <w:spacing w:val="-5"/>
          <w:w w:val="80"/>
        </w:rPr>
        <w:t xml:space="preserve"> </w:t>
      </w:r>
      <w:r>
        <w:rPr>
          <w:color w:val="F17E3A"/>
          <w:spacing w:val="-1"/>
          <w:w w:val="80"/>
        </w:rPr>
        <w:t>the</w:t>
      </w:r>
      <w:r>
        <w:rPr>
          <w:color w:val="F17E3A"/>
          <w:spacing w:val="-6"/>
          <w:w w:val="80"/>
        </w:rPr>
        <w:t xml:space="preserve"> </w:t>
      </w:r>
      <w:r>
        <w:rPr>
          <w:color w:val="F17E3A"/>
          <w:spacing w:val="-1"/>
          <w:w w:val="80"/>
        </w:rPr>
        <w:t>juvenile</w:t>
      </w:r>
      <w:r>
        <w:rPr>
          <w:color w:val="F17E3A"/>
          <w:spacing w:val="-5"/>
          <w:w w:val="80"/>
        </w:rPr>
        <w:t xml:space="preserve"> </w:t>
      </w:r>
      <w:r>
        <w:rPr>
          <w:color w:val="F17E3A"/>
          <w:spacing w:val="-1"/>
          <w:w w:val="80"/>
        </w:rPr>
        <w:t>justice</w:t>
      </w:r>
      <w:r>
        <w:rPr>
          <w:color w:val="F17E3A"/>
          <w:spacing w:val="-6"/>
          <w:w w:val="80"/>
        </w:rPr>
        <w:t xml:space="preserve"> </w:t>
      </w:r>
      <w:bookmarkEnd w:id="13"/>
      <w:r>
        <w:rPr>
          <w:color w:val="F17E3A"/>
          <w:w w:val="80"/>
        </w:rPr>
        <w:t>system</w:t>
      </w:r>
    </w:p>
    <w:p w14:paraId="234FED33" w14:textId="77777777" w:rsidR="004E416D" w:rsidRDefault="00AA3B95">
      <w:pPr>
        <w:pStyle w:val="BodyText"/>
        <w:spacing w:before="175"/>
        <w:ind w:left="1133" w:right="1131"/>
        <w:jc w:val="both"/>
        <w:rPr>
          <w:sz w:val="13"/>
        </w:rPr>
      </w:pPr>
      <w:r>
        <w:rPr>
          <w:color w:val="231F20"/>
          <w:w w:val="80"/>
        </w:rPr>
        <w:t xml:space="preserve">We rely on NSW figures again. The </w:t>
      </w:r>
      <w:r>
        <w:rPr>
          <w:rFonts w:ascii="Century Gothic" w:hAnsi="Century Gothic"/>
          <w:i/>
          <w:color w:val="231F20"/>
          <w:w w:val="80"/>
        </w:rPr>
        <w:t xml:space="preserve">Young People in Custody Health Survey (YPCHS) </w:t>
      </w:r>
      <w:r>
        <w:rPr>
          <w:rFonts w:ascii="Century Gothic" w:hAnsi="Century Gothic"/>
          <w:i/>
          <w:color w:val="231F20"/>
          <w:w w:val="80"/>
          <w:position w:val="8"/>
          <w:sz w:val="13"/>
        </w:rPr>
        <w:t xml:space="preserve">75 </w:t>
      </w:r>
      <w:r>
        <w:rPr>
          <w:color w:val="231F20"/>
          <w:w w:val="80"/>
        </w:rPr>
        <w:t xml:space="preserve">and the </w:t>
      </w:r>
      <w:r>
        <w:rPr>
          <w:rFonts w:ascii="Century Gothic" w:hAnsi="Century Gothic"/>
          <w:i/>
          <w:color w:val="231F20"/>
          <w:w w:val="80"/>
        </w:rPr>
        <w:t>Young People on</w:t>
      </w:r>
      <w:r>
        <w:rPr>
          <w:rFonts w:ascii="Century Gothic" w:hAnsi="Century Gothic"/>
          <w:i/>
          <w:color w:val="231F20"/>
          <w:spacing w:val="-48"/>
          <w:w w:val="80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Community</w:t>
      </w:r>
      <w:r>
        <w:rPr>
          <w:rFonts w:ascii="Century Gothic" w:hAnsi="Century Gothic"/>
          <w:i/>
          <w:color w:val="231F20"/>
          <w:spacing w:val="-5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Orders</w:t>
      </w:r>
      <w:r>
        <w:rPr>
          <w:rFonts w:ascii="Century Gothic" w:hAnsi="Century Gothic"/>
          <w:i/>
          <w:color w:val="231F20"/>
          <w:spacing w:val="-4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Health</w:t>
      </w:r>
      <w:r>
        <w:rPr>
          <w:rFonts w:ascii="Century Gothic" w:hAnsi="Century Gothic"/>
          <w:i/>
          <w:color w:val="231F20"/>
          <w:spacing w:val="-4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Survey</w:t>
      </w:r>
      <w:r>
        <w:rPr>
          <w:color w:val="231F20"/>
          <w:w w:val="85"/>
          <w:position w:val="8"/>
          <w:sz w:val="13"/>
        </w:rPr>
        <w:t>76</w:t>
      </w:r>
      <w:r>
        <w:rPr>
          <w:color w:val="231F20"/>
          <w:spacing w:val="5"/>
          <w:w w:val="85"/>
          <w:position w:val="8"/>
          <w:sz w:val="13"/>
        </w:rPr>
        <w:t xml:space="preserve"> </w:t>
      </w:r>
      <w:r>
        <w:rPr>
          <w:color w:val="231F20"/>
          <w:w w:val="85"/>
        </w:rPr>
        <w:t>provided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detailed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health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data,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cognitive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disability/mental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health</w:t>
      </w:r>
      <w:r>
        <w:rPr>
          <w:color w:val="231F20"/>
          <w:spacing w:val="-59"/>
          <w:w w:val="85"/>
        </w:rPr>
        <w:t xml:space="preserve"> </w:t>
      </w:r>
      <w:r>
        <w:rPr>
          <w:color w:val="231F20"/>
          <w:spacing w:val="-2"/>
          <w:w w:val="95"/>
        </w:rPr>
        <w:t>status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for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young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people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custodial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facilities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community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based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supervision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orders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NSW.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researchers adopted a ‘culture fair’ approach to measuring cognitive impairment which aims to eliminate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cultural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bias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inherent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conventional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testing.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95"/>
        </w:rPr>
        <w:t>YPCHS</w:t>
      </w:r>
      <w:r>
        <w:rPr>
          <w:rFonts w:ascii="Century Gothic" w:hAnsi="Century Gothic"/>
          <w:i/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researchers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compared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respondents’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performance on the Wechsler Abbreviated Scale of Int</w:t>
      </w:r>
      <w:r>
        <w:rPr>
          <w:color w:val="231F20"/>
          <w:w w:val="90"/>
        </w:rPr>
        <w:t>elligence (WASI) against their performance on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Performance (non-verbal) IQ scale, finding that the 37 percent of indigenous detainees with intellectual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result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using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former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test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fell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around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10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culture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fair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measure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figure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more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1"/>
          <w:w w:val="90"/>
        </w:rPr>
        <w:t>consistent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1"/>
          <w:w w:val="90"/>
        </w:rPr>
        <w:t>with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proportion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non-indigenous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detainees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(~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10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percent)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disability.</w:t>
      </w:r>
      <w:r>
        <w:rPr>
          <w:color w:val="231F20"/>
          <w:w w:val="90"/>
          <w:position w:val="8"/>
          <w:sz w:val="13"/>
        </w:rPr>
        <w:t>77</w:t>
      </w:r>
    </w:p>
    <w:p w14:paraId="4C4B8AA1" w14:textId="77777777" w:rsidR="004E416D" w:rsidRDefault="00AA3B95">
      <w:pPr>
        <w:pStyle w:val="BodyText"/>
        <w:spacing w:before="180" w:line="242" w:lineRule="auto"/>
        <w:ind w:left="1133" w:right="1132"/>
        <w:jc w:val="both"/>
      </w:pPr>
      <w:r>
        <w:rPr>
          <w:color w:val="231F20"/>
          <w:w w:val="90"/>
        </w:rPr>
        <w:t>On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based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orders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culture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fair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estimate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Indigenous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young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represents 8 percent of the sample, indicating that Indigenous young people in contact with the juvenile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3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4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times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population.</w:t>
      </w:r>
    </w:p>
    <w:p w14:paraId="091218CF" w14:textId="77777777" w:rsidR="004E416D" w:rsidRDefault="00AA3B95">
      <w:pPr>
        <w:spacing w:before="168"/>
        <w:ind w:left="1133" w:right="1131"/>
        <w:jc w:val="both"/>
        <w:rPr>
          <w:sz w:val="23"/>
        </w:rPr>
      </w:pPr>
      <w:r>
        <w:rPr>
          <w:color w:val="231F20"/>
          <w:w w:val="75"/>
          <w:sz w:val="23"/>
        </w:rPr>
        <w:t xml:space="preserve">The </w:t>
      </w:r>
      <w:r>
        <w:rPr>
          <w:rFonts w:ascii="Century Gothic"/>
          <w:i/>
          <w:color w:val="231F20"/>
          <w:w w:val="75"/>
          <w:sz w:val="23"/>
        </w:rPr>
        <w:t xml:space="preserve">Young People in Custody Health Survey </w:t>
      </w:r>
      <w:r>
        <w:rPr>
          <w:color w:val="231F20"/>
          <w:w w:val="75"/>
          <w:sz w:val="23"/>
        </w:rPr>
        <w:t xml:space="preserve">and </w:t>
      </w:r>
      <w:r>
        <w:rPr>
          <w:rFonts w:ascii="Century Gothic"/>
          <w:i/>
          <w:color w:val="231F20"/>
          <w:w w:val="75"/>
          <w:sz w:val="23"/>
        </w:rPr>
        <w:t xml:space="preserve">Young People on Community Based Orders Health Survey </w:t>
      </w:r>
      <w:r>
        <w:rPr>
          <w:color w:val="231F20"/>
          <w:w w:val="75"/>
          <w:sz w:val="23"/>
        </w:rPr>
        <w:t>both</w:t>
      </w:r>
      <w:r>
        <w:rPr>
          <w:color w:val="231F20"/>
          <w:spacing w:val="1"/>
          <w:w w:val="75"/>
          <w:sz w:val="23"/>
        </w:rPr>
        <w:t xml:space="preserve"> </w:t>
      </w:r>
      <w:r>
        <w:rPr>
          <w:color w:val="231F20"/>
          <w:w w:val="90"/>
          <w:sz w:val="23"/>
        </w:rPr>
        <w:t>found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high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level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illness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amongst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population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sample:</w:t>
      </w:r>
    </w:p>
    <w:p w14:paraId="164E7A45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80"/>
        <w:ind w:hanging="455"/>
        <w:rPr>
          <w:sz w:val="13"/>
        </w:rPr>
      </w:pPr>
      <w:r>
        <w:rPr>
          <w:color w:val="231F20"/>
          <w:w w:val="90"/>
          <w:sz w:val="23"/>
        </w:rPr>
        <w:t>88%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reported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mild,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moderate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severe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symptoms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consistent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clinical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disorder</w:t>
      </w:r>
      <w:r>
        <w:rPr>
          <w:color w:val="231F20"/>
          <w:w w:val="90"/>
          <w:position w:val="8"/>
          <w:sz w:val="13"/>
        </w:rPr>
        <w:t>78</w:t>
      </w:r>
    </w:p>
    <w:p w14:paraId="5BB55DF7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78"/>
        <w:ind w:hanging="455"/>
        <w:rPr>
          <w:sz w:val="13"/>
        </w:rPr>
      </w:pPr>
      <w:r>
        <w:rPr>
          <w:color w:val="231F20"/>
          <w:spacing w:val="-1"/>
          <w:w w:val="90"/>
          <w:sz w:val="23"/>
        </w:rPr>
        <w:t>8%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spacing w:val="-1"/>
          <w:w w:val="90"/>
          <w:sz w:val="23"/>
        </w:rPr>
        <w:t>of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spacing w:val="-1"/>
          <w:w w:val="90"/>
          <w:sz w:val="23"/>
        </w:rPr>
        <w:t>males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spacing w:val="-1"/>
          <w:w w:val="90"/>
          <w:sz w:val="23"/>
        </w:rPr>
        <w:t>and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spacing w:val="-1"/>
          <w:w w:val="90"/>
          <w:sz w:val="23"/>
        </w:rPr>
        <w:t>12%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females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custody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reported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they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had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attempted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suicide.</w:t>
      </w:r>
      <w:r>
        <w:rPr>
          <w:color w:val="231F20"/>
          <w:w w:val="90"/>
          <w:position w:val="8"/>
          <w:sz w:val="13"/>
        </w:rPr>
        <w:t>79</w:t>
      </w:r>
    </w:p>
    <w:p w14:paraId="57E2AFB6" w14:textId="77777777" w:rsidR="004E416D" w:rsidRDefault="00AA3B95">
      <w:pPr>
        <w:pStyle w:val="BodyText"/>
        <w:spacing w:before="170"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If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anything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figures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underrepresent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crisis,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given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know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adult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Aboriginal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Islander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overrepresentation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Heffernan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cited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below.</w:t>
      </w:r>
      <w:r>
        <w:rPr>
          <w:color w:val="231F20"/>
          <w:w w:val="90"/>
          <w:position w:val="8"/>
          <w:sz w:val="13"/>
        </w:rPr>
        <w:t>80</w:t>
      </w:r>
    </w:p>
    <w:p w14:paraId="2E7BB0EF" w14:textId="77777777" w:rsidR="004E416D" w:rsidRDefault="00AA3B95">
      <w:pPr>
        <w:pStyle w:val="BodyText"/>
        <w:spacing w:before="3"/>
        <w:rPr>
          <w:sz w:val="13"/>
        </w:rPr>
      </w:pPr>
      <w:r>
        <w:pict w14:anchorId="2BA41E33">
          <v:shape id="_x0000_s1320" style="position:absolute;margin-left:56.7pt;margin-top:10.5pt;width:481.9pt;height:.1pt;z-index:-15702016;mso-wrap-distance-left:0;mso-wrap-distance-right:0;mso-position-horizontal-relative:page" coordorigin="1134,210" coordsize="9638,0" path="m1134,210r9638,e" filled="f" strokecolor="#f17e3a" strokeweight="1pt">
            <v:path arrowok="t"/>
            <w10:wrap type="topAndBottom" anchorx="page"/>
          </v:shape>
        </w:pict>
      </w:r>
    </w:p>
    <w:p w14:paraId="5A3F962B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000004"/>
          <w:w w:val="90"/>
          <w:sz w:val="15"/>
        </w:rPr>
        <w:t>Department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Human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Services,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Youth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Parole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Board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Youth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Residential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Board.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Annual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report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2010-11.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Melbourne: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DHS,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20.</w:t>
      </w:r>
    </w:p>
    <w:p w14:paraId="5470C530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9"/>
        <w:ind w:hanging="285"/>
        <w:rPr>
          <w:sz w:val="15"/>
        </w:rPr>
      </w:pPr>
      <w:r>
        <w:rPr>
          <w:color w:val="000004"/>
          <w:w w:val="80"/>
          <w:sz w:val="15"/>
        </w:rPr>
        <w:t>Ibid,</w:t>
      </w:r>
      <w:r>
        <w:rPr>
          <w:color w:val="000004"/>
          <w:spacing w:val="-1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12.</w:t>
      </w:r>
    </w:p>
    <w:p w14:paraId="0549ACEA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9"/>
        <w:ind w:hanging="285"/>
        <w:rPr>
          <w:sz w:val="15"/>
        </w:rPr>
      </w:pPr>
      <w:r>
        <w:rPr>
          <w:color w:val="000004"/>
          <w:w w:val="95"/>
          <w:sz w:val="15"/>
        </w:rPr>
        <w:t>Ibid.</w:t>
      </w:r>
    </w:p>
    <w:p w14:paraId="767B44C0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8" w:line="249" w:lineRule="auto"/>
        <w:ind w:right="1132"/>
        <w:rPr>
          <w:sz w:val="15"/>
        </w:rPr>
      </w:pPr>
      <w:r>
        <w:rPr>
          <w:color w:val="000004"/>
          <w:w w:val="90"/>
          <w:sz w:val="15"/>
        </w:rPr>
        <w:t>R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McCausland,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rFonts w:ascii="Century Gothic"/>
          <w:i/>
          <w:color w:val="000004"/>
          <w:w w:val="90"/>
          <w:sz w:val="15"/>
        </w:rPr>
        <w:t>et</w:t>
      </w:r>
      <w:r>
        <w:rPr>
          <w:rFonts w:ascii="Century Gothic"/>
          <w:i/>
          <w:color w:val="000004"/>
          <w:spacing w:val="1"/>
          <w:w w:val="90"/>
          <w:sz w:val="15"/>
        </w:rPr>
        <w:t xml:space="preserve"> </w:t>
      </w:r>
      <w:r>
        <w:rPr>
          <w:rFonts w:ascii="Century Gothic"/>
          <w:i/>
          <w:color w:val="000004"/>
          <w:w w:val="90"/>
          <w:sz w:val="15"/>
        </w:rPr>
        <w:t>al.</w:t>
      </w:r>
      <w:r>
        <w:rPr>
          <w:rFonts w:ascii="Century Gothic"/>
          <w:i/>
          <w:color w:val="000004"/>
          <w:spacing w:val="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2013.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People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with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mental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health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disorders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cognitive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impairment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criminal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justice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system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Cost-benefit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analysis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early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support</w:t>
      </w:r>
      <w:r>
        <w:rPr>
          <w:color w:val="000004"/>
          <w:spacing w:val="-39"/>
          <w:w w:val="90"/>
          <w:sz w:val="15"/>
        </w:rPr>
        <w:t xml:space="preserve"> </w:t>
      </w:r>
      <w:r>
        <w:rPr>
          <w:color w:val="000004"/>
          <w:sz w:val="15"/>
        </w:rPr>
        <w:t>and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diversion.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University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of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NSW.</w:t>
      </w:r>
    </w:p>
    <w:p w14:paraId="72097F58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1"/>
        <w:ind w:hanging="285"/>
        <w:rPr>
          <w:sz w:val="15"/>
        </w:rPr>
      </w:pPr>
      <w:r>
        <w:rPr>
          <w:color w:val="000004"/>
          <w:spacing w:val="-1"/>
          <w:w w:val="85"/>
          <w:sz w:val="15"/>
        </w:rPr>
        <w:t>NSW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Department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of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Juvenile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Justice,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2003.</w:t>
      </w:r>
      <w:r>
        <w:rPr>
          <w:color w:val="000004"/>
          <w:spacing w:val="27"/>
          <w:w w:val="85"/>
          <w:sz w:val="15"/>
        </w:rPr>
        <w:t xml:space="preserve"> </w:t>
      </w:r>
      <w:r>
        <w:rPr>
          <w:rFonts w:ascii="Century Gothic"/>
          <w:i/>
          <w:color w:val="000004"/>
          <w:spacing w:val="-1"/>
          <w:w w:val="85"/>
          <w:sz w:val="15"/>
        </w:rPr>
        <w:t>NSW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spacing w:val="-1"/>
          <w:w w:val="85"/>
          <w:sz w:val="15"/>
        </w:rPr>
        <w:t>Young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spacing w:val="-1"/>
          <w:w w:val="85"/>
          <w:sz w:val="15"/>
        </w:rPr>
        <w:t>People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in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Custody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Health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Survey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Key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Findings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Report,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Haymarket,</w:t>
      </w:r>
    </w:p>
    <w:p w14:paraId="71674E13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6" w:line="247" w:lineRule="auto"/>
        <w:ind w:right="1546"/>
        <w:rPr>
          <w:sz w:val="15"/>
        </w:rPr>
      </w:pPr>
      <w:r>
        <w:rPr>
          <w:color w:val="000004"/>
          <w:spacing w:val="-1"/>
          <w:w w:val="85"/>
          <w:sz w:val="15"/>
        </w:rPr>
        <w:t>D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Kenny,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P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Nelson,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T,</w:t>
      </w:r>
      <w:r>
        <w:rPr>
          <w:color w:val="000004"/>
          <w:spacing w:val="-6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Bulter.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Lennings,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M</w:t>
      </w:r>
      <w:r>
        <w:rPr>
          <w:color w:val="000004"/>
          <w:spacing w:val="-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Allerton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&amp;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U</w:t>
      </w:r>
      <w:r>
        <w:rPr>
          <w:color w:val="000004"/>
          <w:spacing w:val="2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Champion.</w:t>
      </w:r>
      <w:r>
        <w:rPr>
          <w:color w:val="000004"/>
          <w:spacing w:val="-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2006.</w:t>
      </w:r>
      <w:r>
        <w:rPr>
          <w:color w:val="000004"/>
          <w:spacing w:val="27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NSW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Young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People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of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Community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Based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Orders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Health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Survey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2003-2006: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Key</w:t>
      </w:r>
      <w:r>
        <w:rPr>
          <w:rFonts w:ascii="Century Gothic"/>
          <w:i/>
          <w:color w:val="000004"/>
          <w:spacing w:val="-32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95"/>
          <w:sz w:val="15"/>
        </w:rPr>
        <w:t>Findings</w:t>
      </w:r>
      <w:r>
        <w:rPr>
          <w:rFonts w:ascii="Century Gothic"/>
          <w:i/>
          <w:color w:val="000004"/>
          <w:spacing w:val="-9"/>
          <w:w w:val="95"/>
          <w:sz w:val="15"/>
        </w:rPr>
        <w:t xml:space="preserve"> </w:t>
      </w:r>
      <w:r>
        <w:rPr>
          <w:rFonts w:ascii="Century Gothic"/>
          <w:i/>
          <w:color w:val="000004"/>
          <w:w w:val="95"/>
          <w:sz w:val="15"/>
        </w:rPr>
        <w:t>Report,</w:t>
      </w:r>
      <w:r>
        <w:rPr>
          <w:rFonts w:ascii="Century Gothic"/>
          <w:i/>
          <w:color w:val="000004"/>
          <w:spacing w:val="-9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University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of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Sydney.</w:t>
      </w:r>
    </w:p>
    <w:p w14:paraId="232B1987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1"/>
        <w:ind w:hanging="285"/>
        <w:rPr>
          <w:sz w:val="15"/>
        </w:rPr>
      </w:pPr>
      <w:r>
        <w:rPr>
          <w:color w:val="000004"/>
          <w:spacing w:val="-1"/>
          <w:w w:val="85"/>
          <w:sz w:val="15"/>
        </w:rPr>
        <w:t>NSW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Department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of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Juvenile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Justice,2003.</w:t>
      </w:r>
      <w:r>
        <w:rPr>
          <w:color w:val="000004"/>
          <w:spacing w:val="28"/>
          <w:w w:val="85"/>
          <w:sz w:val="15"/>
        </w:rPr>
        <w:t xml:space="preserve"> </w:t>
      </w:r>
      <w:r>
        <w:rPr>
          <w:rFonts w:ascii="Century Gothic"/>
          <w:i/>
          <w:color w:val="000004"/>
          <w:spacing w:val="-1"/>
          <w:w w:val="85"/>
          <w:sz w:val="15"/>
        </w:rPr>
        <w:t>NSW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spacing w:val="-1"/>
          <w:w w:val="85"/>
          <w:sz w:val="15"/>
        </w:rPr>
        <w:t>Young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spacing w:val="-1"/>
          <w:w w:val="85"/>
          <w:sz w:val="15"/>
        </w:rPr>
        <w:t>People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in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Custody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Health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Survey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Key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Findings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Report,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Haymarket,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p19.</w:t>
      </w:r>
    </w:p>
    <w:p w14:paraId="477F15CD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6"/>
        <w:ind w:hanging="251"/>
        <w:rPr>
          <w:sz w:val="15"/>
        </w:rPr>
      </w:pPr>
      <w:r>
        <w:rPr>
          <w:color w:val="000004"/>
          <w:spacing w:val="-1"/>
          <w:w w:val="85"/>
          <w:sz w:val="15"/>
        </w:rPr>
        <w:t>NSW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Department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of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Juvenile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Justice,</w:t>
      </w:r>
      <w:r>
        <w:rPr>
          <w:color w:val="000004"/>
          <w:spacing w:val="-6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2003.</w:t>
      </w:r>
      <w:r>
        <w:rPr>
          <w:color w:val="000004"/>
          <w:spacing w:val="27"/>
          <w:w w:val="85"/>
          <w:sz w:val="15"/>
        </w:rPr>
        <w:t xml:space="preserve"> </w:t>
      </w:r>
      <w:r>
        <w:rPr>
          <w:rFonts w:ascii="Century Gothic"/>
          <w:i/>
          <w:color w:val="000004"/>
          <w:spacing w:val="-1"/>
          <w:w w:val="85"/>
          <w:sz w:val="15"/>
        </w:rPr>
        <w:t>NSW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spacing w:val="-1"/>
          <w:w w:val="85"/>
          <w:sz w:val="15"/>
        </w:rPr>
        <w:t>Young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spacing w:val="-1"/>
          <w:w w:val="85"/>
          <w:sz w:val="15"/>
        </w:rPr>
        <w:t>People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in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Custody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Health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Survey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Key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Findings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Report,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Haymarket,</w:t>
      </w:r>
      <w:r>
        <w:rPr>
          <w:color w:val="000004"/>
          <w:spacing w:val="28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p19.</w:t>
      </w:r>
    </w:p>
    <w:p w14:paraId="7174376E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7"/>
        <w:ind w:hanging="285"/>
        <w:rPr>
          <w:sz w:val="15"/>
        </w:rPr>
      </w:pPr>
      <w:r>
        <w:rPr>
          <w:color w:val="000004"/>
          <w:w w:val="85"/>
          <w:sz w:val="15"/>
        </w:rPr>
        <w:t>Ibid.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27.</w:t>
      </w:r>
    </w:p>
    <w:p w14:paraId="127F6EA0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8" w:line="261" w:lineRule="auto"/>
        <w:ind w:right="1322"/>
        <w:rPr>
          <w:sz w:val="15"/>
        </w:rPr>
      </w:pPr>
      <w:r>
        <w:rPr>
          <w:color w:val="000004"/>
          <w:w w:val="80"/>
          <w:sz w:val="15"/>
        </w:rPr>
        <w:t>I</w:t>
      </w:r>
      <w:r>
        <w:rPr>
          <w:color w:val="000004"/>
          <w:spacing w:val="10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Heffernan,</w:t>
      </w:r>
      <w:r>
        <w:rPr>
          <w:color w:val="000004"/>
          <w:spacing w:val="10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K</w:t>
      </w:r>
      <w:r>
        <w:rPr>
          <w:color w:val="000004"/>
          <w:spacing w:val="10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Anderson</w:t>
      </w:r>
      <w:r>
        <w:rPr>
          <w:color w:val="000004"/>
          <w:spacing w:val="10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&amp;</w:t>
      </w:r>
      <w:r>
        <w:rPr>
          <w:color w:val="000004"/>
          <w:spacing w:val="10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K</w:t>
      </w:r>
      <w:r>
        <w:rPr>
          <w:color w:val="000004"/>
          <w:spacing w:val="11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Dev.</w:t>
      </w:r>
      <w:r>
        <w:rPr>
          <w:color w:val="000004"/>
          <w:spacing w:val="10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2012.</w:t>
      </w:r>
      <w:r>
        <w:rPr>
          <w:color w:val="000004"/>
          <w:spacing w:val="2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Inside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Out</w:t>
      </w:r>
      <w:r>
        <w:rPr>
          <w:rFonts w:ascii="Century Gothic"/>
          <w:i/>
          <w:color w:val="000004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-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The</w:t>
      </w:r>
      <w:r>
        <w:rPr>
          <w:rFonts w:ascii="Century Gothic"/>
          <w:i/>
          <w:color w:val="000004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Mental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Health</w:t>
      </w:r>
      <w:r>
        <w:rPr>
          <w:rFonts w:ascii="Century Gothic"/>
          <w:i/>
          <w:color w:val="000004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of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Aboriginal</w:t>
      </w:r>
      <w:r>
        <w:rPr>
          <w:rFonts w:ascii="Century Gothic"/>
          <w:i/>
          <w:color w:val="000004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and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Torres</w:t>
      </w:r>
      <w:r>
        <w:rPr>
          <w:rFonts w:ascii="Century Gothic"/>
          <w:i/>
          <w:color w:val="000004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Strait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Islander</w:t>
      </w:r>
      <w:r>
        <w:rPr>
          <w:rFonts w:ascii="Century Gothic"/>
          <w:i/>
          <w:color w:val="000004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People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in</w:t>
      </w:r>
      <w:r>
        <w:rPr>
          <w:rFonts w:ascii="Century Gothic"/>
          <w:i/>
          <w:color w:val="000004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Custody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Report.</w:t>
      </w:r>
      <w:r>
        <w:rPr>
          <w:rFonts w:ascii="Century Gothic"/>
          <w:i/>
          <w:color w:val="000004"/>
          <w:spacing w:val="14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Queensland</w:t>
      </w:r>
      <w:r>
        <w:rPr>
          <w:color w:val="000004"/>
          <w:spacing w:val="11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Forensic</w:t>
      </w:r>
      <w:r>
        <w:rPr>
          <w:color w:val="000004"/>
          <w:spacing w:val="1"/>
          <w:w w:val="80"/>
          <w:sz w:val="15"/>
        </w:rPr>
        <w:t xml:space="preserve"> </w:t>
      </w:r>
      <w:r>
        <w:rPr>
          <w:color w:val="000004"/>
          <w:w w:val="95"/>
          <w:sz w:val="15"/>
        </w:rPr>
        <w:t>Mental</w:t>
      </w:r>
      <w:r>
        <w:rPr>
          <w:color w:val="000004"/>
          <w:spacing w:val="-12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Health</w:t>
      </w:r>
      <w:r>
        <w:rPr>
          <w:color w:val="000004"/>
          <w:spacing w:val="-12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Service.</w:t>
      </w:r>
    </w:p>
    <w:p w14:paraId="3DC3A6C0" w14:textId="77777777" w:rsidR="004E416D" w:rsidRDefault="004E416D">
      <w:pPr>
        <w:spacing w:line="261" w:lineRule="auto"/>
        <w:rPr>
          <w:sz w:val="15"/>
        </w:rPr>
        <w:sectPr w:rsidR="004E416D">
          <w:headerReference w:type="default" r:id="rId88"/>
          <w:footerReference w:type="default" r:id="rId89"/>
          <w:pgSz w:w="11910" w:h="16840"/>
          <w:pgMar w:top="1100" w:right="0" w:bottom="1040" w:left="0" w:header="0" w:footer="859" w:gutter="0"/>
          <w:cols w:space="720"/>
        </w:sectPr>
      </w:pPr>
    </w:p>
    <w:p w14:paraId="15E0D730" w14:textId="77777777" w:rsidR="004E416D" w:rsidRDefault="004E416D">
      <w:pPr>
        <w:pStyle w:val="BodyText"/>
        <w:rPr>
          <w:sz w:val="20"/>
        </w:rPr>
      </w:pPr>
    </w:p>
    <w:p w14:paraId="6DAC1231" w14:textId="77777777" w:rsidR="004E416D" w:rsidRDefault="004E416D">
      <w:pPr>
        <w:pStyle w:val="BodyText"/>
        <w:spacing w:before="10"/>
        <w:rPr>
          <w:sz w:val="19"/>
        </w:rPr>
      </w:pPr>
    </w:p>
    <w:p w14:paraId="7D42E61F" w14:textId="77777777" w:rsidR="004E416D" w:rsidRDefault="00AA3B95">
      <w:pPr>
        <w:pStyle w:val="Heading4"/>
        <w:numPr>
          <w:ilvl w:val="3"/>
          <w:numId w:val="83"/>
        </w:numPr>
        <w:tabs>
          <w:tab w:val="left" w:pos="1994"/>
        </w:tabs>
        <w:ind w:hanging="861"/>
      </w:pPr>
      <w:bookmarkStart w:id="14" w:name="_TOC_250014"/>
      <w:r>
        <w:rPr>
          <w:color w:val="F17E3A"/>
          <w:spacing w:val="-1"/>
          <w:w w:val="80"/>
        </w:rPr>
        <w:t>People</w:t>
      </w:r>
      <w:r>
        <w:rPr>
          <w:color w:val="F17E3A"/>
          <w:spacing w:val="-6"/>
          <w:w w:val="80"/>
        </w:rPr>
        <w:t xml:space="preserve"> </w:t>
      </w:r>
      <w:r>
        <w:rPr>
          <w:color w:val="F17E3A"/>
          <w:w w:val="80"/>
        </w:rPr>
        <w:t>with</w:t>
      </w:r>
      <w:r>
        <w:rPr>
          <w:color w:val="F17E3A"/>
          <w:spacing w:val="-5"/>
          <w:w w:val="80"/>
        </w:rPr>
        <w:t xml:space="preserve"> </w:t>
      </w:r>
      <w:r>
        <w:rPr>
          <w:color w:val="F17E3A"/>
          <w:w w:val="80"/>
        </w:rPr>
        <w:t>intellectual</w:t>
      </w:r>
      <w:r>
        <w:rPr>
          <w:color w:val="F17E3A"/>
          <w:spacing w:val="-5"/>
          <w:w w:val="80"/>
        </w:rPr>
        <w:t xml:space="preserve"> </w:t>
      </w:r>
      <w:r>
        <w:rPr>
          <w:color w:val="F17E3A"/>
          <w:w w:val="80"/>
        </w:rPr>
        <w:t>disability</w:t>
      </w:r>
      <w:r>
        <w:rPr>
          <w:color w:val="F17E3A"/>
          <w:spacing w:val="-6"/>
          <w:w w:val="80"/>
        </w:rPr>
        <w:t xml:space="preserve"> </w:t>
      </w:r>
      <w:r>
        <w:rPr>
          <w:color w:val="F17E3A"/>
          <w:w w:val="80"/>
        </w:rPr>
        <w:t>and</w:t>
      </w:r>
      <w:r>
        <w:rPr>
          <w:color w:val="F17E3A"/>
          <w:spacing w:val="-5"/>
          <w:w w:val="80"/>
        </w:rPr>
        <w:t xml:space="preserve"> </w:t>
      </w:r>
      <w:r>
        <w:rPr>
          <w:color w:val="F17E3A"/>
          <w:w w:val="80"/>
        </w:rPr>
        <w:t>sexual</w:t>
      </w:r>
      <w:r>
        <w:rPr>
          <w:color w:val="F17E3A"/>
          <w:spacing w:val="-5"/>
          <w:w w:val="80"/>
        </w:rPr>
        <w:t xml:space="preserve"> </w:t>
      </w:r>
      <w:bookmarkEnd w:id="14"/>
      <w:r>
        <w:rPr>
          <w:color w:val="F17E3A"/>
          <w:w w:val="80"/>
        </w:rPr>
        <w:t>offending</w:t>
      </w:r>
    </w:p>
    <w:p w14:paraId="0A832B13" w14:textId="77777777" w:rsidR="004E416D" w:rsidRDefault="00AA3B95">
      <w:pPr>
        <w:pStyle w:val="BodyText"/>
        <w:spacing w:before="233" w:line="242" w:lineRule="auto"/>
        <w:ind w:left="1133" w:right="1131"/>
        <w:jc w:val="both"/>
      </w:pPr>
      <w:r>
        <w:rPr>
          <w:color w:val="231F20"/>
          <w:w w:val="95"/>
        </w:rPr>
        <w:t>People with intellectual disability are probably overrepresented for sexual offences</w:t>
      </w:r>
      <w:r>
        <w:rPr>
          <w:color w:val="231F20"/>
          <w:w w:val="95"/>
          <w:position w:val="8"/>
          <w:sz w:val="13"/>
        </w:rPr>
        <w:t>81</w:t>
      </w:r>
      <w:r>
        <w:rPr>
          <w:color w:val="231F20"/>
          <w:spacing w:val="1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if we base our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inferences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jurisdictions,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area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under-researched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valid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generalisations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impossible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sorting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factors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distort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data.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Prevalence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sex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offenders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disabilities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located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prison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populations,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example,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accurate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measure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numbers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charged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type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offence,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because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accused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diverted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points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prior to imprisonment.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Those who remain in the system and receive a custodial sentence are likely to be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unrepresentative of the totality of the individuals who actually engage in problematic behaviours, or who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charged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diverted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system.</w:t>
      </w:r>
      <w:r>
        <w:rPr>
          <w:color w:val="231F20"/>
          <w:spacing w:val="52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reliable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recent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data.</w:t>
      </w:r>
    </w:p>
    <w:p w14:paraId="65183C76" w14:textId="77777777" w:rsidR="004E416D" w:rsidRDefault="00AA3B95">
      <w:pPr>
        <w:pStyle w:val="BodyText"/>
        <w:spacing w:before="223" w:line="242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It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noted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offences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committed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tend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low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less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serious,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many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instances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likely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considered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sexual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harassment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perpetrated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by a person without a disability. People with disabilities who engage in what are known as ‘Problematic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Sexual Behaviours’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tend to engage in nuisance behaviours including public masturbation, exhibitionism,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voyeurism and sexual threats whilst p</w:t>
      </w:r>
      <w:r>
        <w:rPr>
          <w:color w:val="231F20"/>
          <w:w w:val="90"/>
        </w:rPr>
        <w:t>enetration of the victim and physical violence is less likely to occur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perpetrator.</w:t>
      </w:r>
      <w:r>
        <w:rPr>
          <w:color w:val="231F20"/>
          <w:w w:val="90"/>
          <w:position w:val="8"/>
          <w:sz w:val="13"/>
        </w:rPr>
        <w:t>82</w:t>
      </w:r>
    </w:p>
    <w:p w14:paraId="6DD45C6C" w14:textId="77777777" w:rsidR="004E416D" w:rsidRDefault="00AA3B95">
      <w:pPr>
        <w:pStyle w:val="BodyText"/>
        <w:spacing w:before="225" w:line="242" w:lineRule="auto"/>
        <w:ind w:left="1133" w:right="1126"/>
        <w:jc w:val="both"/>
        <w:rPr>
          <w:sz w:val="13"/>
        </w:rPr>
      </w:pPr>
      <w:r>
        <w:rPr>
          <w:color w:val="231F20"/>
          <w:w w:val="90"/>
        </w:rPr>
        <w:t>People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convicted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sexual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offences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victims of sexual and physical abuse, especially during childhood and in institutions.</w:t>
      </w:r>
      <w:r>
        <w:rPr>
          <w:color w:val="231F20"/>
          <w:w w:val="90"/>
          <w:position w:val="8"/>
          <w:sz w:val="13"/>
        </w:rPr>
        <w:t>83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 history of having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victim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sexual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abuse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occurred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44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percent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sexual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recidivists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disability,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compared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17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non-recidivists.</w:t>
      </w:r>
      <w:r>
        <w:rPr>
          <w:color w:val="231F20"/>
          <w:w w:val="90"/>
          <w:position w:val="8"/>
          <w:sz w:val="13"/>
        </w:rPr>
        <w:t>84</w:t>
      </w:r>
      <w:r>
        <w:rPr>
          <w:color w:val="231F20"/>
          <w:spacing w:val="9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Another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study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revealed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third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offenders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5"/>
        </w:rPr>
        <w:t>with intellectual disability had previously been victims of sexual assault.</w:t>
      </w:r>
      <w:r>
        <w:rPr>
          <w:color w:val="231F20"/>
          <w:w w:val="95"/>
          <w:position w:val="8"/>
          <w:sz w:val="13"/>
        </w:rPr>
        <w:t>85</w:t>
      </w:r>
      <w:r>
        <w:rPr>
          <w:color w:val="231F20"/>
          <w:spacing w:val="1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People with intellectual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exhibit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Problematic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Sexual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Behaviours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</w:t>
      </w:r>
      <w:r>
        <w:rPr>
          <w:color w:val="231F20"/>
          <w:w w:val="90"/>
        </w:rPr>
        <w:t>een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physically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sexually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abused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institutional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group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home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settings,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family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members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acquaintances,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strangers.</w:t>
      </w:r>
      <w:r>
        <w:rPr>
          <w:color w:val="231F20"/>
          <w:w w:val="90"/>
          <w:position w:val="8"/>
          <w:sz w:val="13"/>
        </w:rPr>
        <w:t>86</w:t>
      </w:r>
      <w:r>
        <w:rPr>
          <w:color w:val="231F20"/>
          <w:spacing w:val="27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leading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Australian case in relation to a non-parole period in the sentencing of a person with intellectual disability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convicted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sexual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offence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concerns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himself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sexually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abused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precisely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same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victim.</w:t>
      </w:r>
      <w:r>
        <w:rPr>
          <w:color w:val="231F20"/>
          <w:position w:val="8"/>
          <w:sz w:val="13"/>
        </w:rPr>
        <w:t>87</w:t>
      </w:r>
    </w:p>
    <w:p w14:paraId="06EA881C" w14:textId="77777777" w:rsidR="004E416D" w:rsidRDefault="00AA3B95">
      <w:pPr>
        <w:pStyle w:val="BodyText"/>
        <w:spacing w:before="222" w:line="242" w:lineRule="auto"/>
        <w:ind w:left="1133" w:right="1130"/>
        <w:jc w:val="both"/>
      </w:pPr>
      <w:r>
        <w:rPr>
          <w:color w:val="231F20"/>
          <w:w w:val="95"/>
        </w:rPr>
        <w:t>About half of a sample of respondents with fetal alcohol syndrome had repeated problems with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inappropriate sexual behaviour or had been sentenced to a sexual offender programme.</w:t>
      </w:r>
      <w:r>
        <w:rPr>
          <w:color w:val="231F20"/>
          <w:w w:val="90"/>
          <w:position w:val="8"/>
          <w:sz w:val="13"/>
        </w:rPr>
        <w:t>88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Contributing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factors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complex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difficult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disentangle,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offending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correlates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unstable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family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background,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environmental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trauma,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cognitive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impairments,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learning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difficulties,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impulsivity,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problems.</w:t>
      </w:r>
      <w:r>
        <w:rPr>
          <w:color w:val="231F20"/>
          <w:w w:val="90"/>
          <w:position w:val="8"/>
          <w:sz w:val="13"/>
        </w:rPr>
        <w:t>89</w:t>
      </w:r>
      <w:r>
        <w:rPr>
          <w:color w:val="231F20"/>
          <w:spacing w:val="10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uncommon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parents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institutions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operate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loco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parentis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treat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perpetual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children,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denying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them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sex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education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actively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discouraging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them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pursuit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sexual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experiences.</w:t>
      </w:r>
    </w:p>
    <w:p w14:paraId="6E744ACC" w14:textId="77777777" w:rsidR="004E416D" w:rsidRDefault="00AA3B95">
      <w:pPr>
        <w:pStyle w:val="BodyText"/>
        <w:spacing w:before="10"/>
        <w:rPr>
          <w:sz w:val="9"/>
        </w:rPr>
      </w:pPr>
      <w:r>
        <w:pict w14:anchorId="52276377">
          <v:shape id="_x0000_s1319" style="position:absolute;margin-left:56.7pt;margin-top:8.4pt;width:481.9pt;height:.1pt;z-index:-15701504;mso-wrap-distance-left:0;mso-wrap-distance-right:0;mso-position-horizontal-relative:page" coordorigin="1134,168" coordsize="9638,0" path="m1134,168r9638,e" filled="f" strokecolor="#f17e3a" strokeweight="1pt">
            <v:path arrowok="t"/>
            <w10:wrap type="topAndBottom" anchorx="page"/>
          </v:shape>
        </w:pict>
      </w:r>
    </w:p>
    <w:p w14:paraId="7E666FE3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47" w:line="249" w:lineRule="auto"/>
        <w:ind w:right="1278"/>
        <w:jc w:val="both"/>
        <w:rPr>
          <w:sz w:val="15"/>
        </w:rPr>
      </w:pPr>
      <w:r>
        <w:rPr>
          <w:color w:val="000004"/>
          <w:w w:val="90"/>
          <w:sz w:val="15"/>
        </w:rPr>
        <w:t>W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Glaser.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1997.</w:t>
      </w:r>
      <w:r>
        <w:rPr>
          <w:color w:val="000004"/>
          <w:spacing w:val="3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‘Assessing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Dangerousness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Treatability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Sex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Offenders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Community’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Australian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Institute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Criminology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Conference.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Sydney;</w:t>
      </w:r>
      <w:r>
        <w:rPr>
          <w:color w:val="000004"/>
          <w:spacing w:val="-4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April 1997; G Simon. 1987. ‘A manual of practice’ cited in M Little. ‘Sport and recreation: Help for intellectually disabled offenders’ in Challinger (ed.) 1987</w:t>
      </w:r>
      <w:r>
        <w:rPr>
          <w:rFonts w:ascii="Century Gothic" w:hAnsi="Century Gothic"/>
          <w:i/>
          <w:color w:val="000004"/>
          <w:w w:val="90"/>
          <w:sz w:val="15"/>
        </w:rPr>
        <w:t>.</w:t>
      </w:r>
      <w:r>
        <w:rPr>
          <w:rFonts w:ascii="Century Gothic" w:hAnsi="Century Gothic"/>
          <w:i/>
          <w:color w:val="000004"/>
          <w:spacing w:val="-36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Intellectu</w:t>
      </w:r>
      <w:r>
        <w:rPr>
          <w:rFonts w:ascii="Century Gothic" w:hAnsi="Century Gothic"/>
          <w:i/>
          <w:color w:val="000004"/>
          <w:sz w:val="15"/>
        </w:rPr>
        <w:t>ally</w:t>
      </w:r>
      <w:r>
        <w:rPr>
          <w:rFonts w:ascii="Century Gothic" w:hAnsi="Century Gothic"/>
          <w:i/>
          <w:color w:val="000004"/>
          <w:spacing w:val="-18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Disabled</w:t>
      </w:r>
      <w:r>
        <w:rPr>
          <w:rFonts w:ascii="Century Gothic" w:hAnsi="Century Gothic"/>
          <w:i/>
          <w:color w:val="000004"/>
          <w:spacing w:val="-17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Offenders</w:t>
      </w:r>
      <w:r>
        <w:rPr>
          <w:color w:val="000004"/>
          <w:sz w:val="15"/>
        </w:rPr>
        <w:t>.</w:t>
      </w:r>
      <w:r>
        <w:rPr>
          <w:color w:val="000004"/>
          <w:spacing w:val="-22"/>
          <w:sz w:val="15"/>
        </w:rPr>
        <w:t xml:space="preserve"> </w:t>
      </w:r>
      <w:r>
        <w:rPr>
          <w:color w:val="000004"/>
          <w:sz w:val="15"/>
        </w:rPr>
        <w:t>Australian</w:t>
      </w:r>
      <w:r>
        <w:rPr>
          <w:color w:val="000004"/>
          <w:spacing w:val="-22"/>
          <w:sz w:val="15"/>
        </w:rPr>
        <w:t xml:space="preserve"> </w:t>
      </w:r>
      <w:r>
        <w:rPr>
          <w:color w:val="000004"/>
          <w:sz w:val="15"/>
        </w:rPr>
        <w:t>Institute</w:t>
      </w:r>
      <w:r>
        <w:rPr>
          <w:color w:val="000004"/>
          <w:spacing w:val="-22"/>
          <w:sz w:val="15"/>
        </w:rPr>
        <w:t xml:space="preserve"> </w:t>
      </w:r>
      <w:r>
        <w:rPr>
          <w:color w:val="000004"/>
          <w:sz w:val="15"/>
        </w:rPr>
        <w:t>of</w:t>
      </w:r>
      <w:r>
        <w:rPr>
          <w:color w:val="000004"/>
          <w:spacing w:val="-22"/>
          <w:sz w:val="15"/>
        </w:rPr>
        <w:t xml:space="preserve"> </w:t>
      </w:r>
      <w:r>
        <w:rPr>
          <w:color w:val="000004"/>
          <w:sz w:val="15"/>
        </w:rPr>
        <w:t>Criminology.</w:t>
      </w:r>
      <w:r>
        <w:rPr>
          <w:color w:val="000004"/>
          <w:spacing w:val="-22"/>
          <w:sz w:val="15"/>
        </w:rPr>
        <w:t xml:space="preserve"> </w:t>
      </w:r>
      <w:r>
        <w:rPr>
          <w:color w:val="000004"/>
          <w:sz w:val="15"/>
        </w:rPr>
        <w:t>Seminar</w:t>
      </w:r>
      <w:r>
        <w:rPr>
          <w:color w:val="000004"/>
          <w:spacing w:val="-23"/>
          <w:sz w:val="15"/>
        </w:rPr>
        <w:t xml:space="preserve"> </w:t>
      </w:r>
      <w:r>
        <w:rPr>
          <w:color w:val="000004"/>
          <w:sz w:val="15"/>
        </w:rPr>
        <w:t>Proceedings</w:t>
      </w:r>
      <w:r>
        <w:rPr>
          <w:color w:val="000004"/>
          <w:spacing w:val="-22"/>
          <w:sz w:val="15"/>
        </w:rPr>
        <w:t xml:space="preserve"> </w:t>
      </w:r>
      <w:r>
        <w:rPr>
          <w:color w:val="000004"/>
          <w:sz w:val="15"/>
        </w:rPr>
        <w:t>19.</w:t>
      </w:r>
      <w:r>
        <w:rPr>
          <w:color w:val="000004"/>
          <w:spacing w:val="-22"/>
          <w:sz w:val="15"/>
        </w:rPr>
        <w:t xml:space="preserve"> </w:t>
      </w:r>
      <w:r>
        <w:rPr>
          <w:color w:val="000004"/>
          <w:sz w:val="15"/>
        </w:rPr>
        <w:t>Canberra.</w:t>
      </w:r>
    </w:p>
    <w:p w14:paraId="3ADF5A5D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line="182" w:lineRule="exact"/>
        <w:ind w:hanging="285"/>
        <w:jc w:val="both"/>
        <w:rPr>
          <w:sz w:val="15"/>
        </w:rPr>
      </w:pPr>
      <w:r>
        <w:rPr>
          <w:color w:val="000004"/>
          <w:spacing w:val="-1"/>
          <w:w w:val="90"/>
          <w:sz w:val="15"/>
        </w:rPr>
        <w:t>Gilby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rFonts w:ascii="Century Gothic"/>
          <w:i/>
          <w:color w:val="000004"/>
          <w:spacing w:val="-1"/>
          <w:w w:val="90"/>
          <w:sz w:val="15"/>
        </w:rPr>
        <w:t>et</w:t>
      </w:r>
      <w:r>
        <w:rPr>
          <w:rFonts w:ascii="Century Gothic"/>
          <w:i/>
          <w:color w:val="000004"/>
          <w:spacing w:val="-6"/>
          <w:w w:val="90"/>
          <w:sz w:val="15"/>
        </w:rPr>
        <w:t xml:space="preserve"> </w:t>
      </w:r>
      <w:r>
        <w:rPr>
          <w:rFonts w:ascii="Century Gothic"/>
          <w:i/>
          <w:color w:val="000004"/>
          <w:spacing w:val="-1"/>
          <w:w w:val="90"/>
          <w:sz w:val="15"/>
        </w:rPr>
        <w:t>al</w:t>
      </w:r>
      <w:r>
        <w:rPr>
          <w:rFonts w:ascii="Century Gothic"/>
          <w:i/>
          <w:color w:val="000004"/>
          <w:spacing w:val="26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1989.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Mentally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retarded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adolescent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sex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offenders: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survey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pilot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study.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Canadian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Journal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Psychiatry,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34(6),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542-548.</w:t>
      </w:r>
    </w:p>
    <w:p w14:paraId="259A8837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7" w:line="252" w:lineRule="auto"/>
        <w:ind w:right="1195"/>
        <w:rPr>
          <w:sz w:val="15"/>
        </w:rPr>
      </w:pPr>
      <w:r>
        <w:rPr>
          <w:color w:val="000004"/>
          <w:w w:val="90"/>
          <w:sz w:val="15"/>
        </w:rPr>
        <w:t>W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Glaser.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1987.</w:t>
      </w:r>
      <w:r>
        <w:rPr>
          <w:color w:val="000004"/>
          <w:spacing w:val="3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Assessing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Dangerousness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Treatability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Sex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Offenders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Community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Australian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Institute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Criminology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Conference.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Sydney;</w:t>
      </w:r>
      <w:r>
        <w:rPr>
          <w:color w:val="000004"/>
          <w:spacing w:val="-3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 Hayes. 2001. The relationship between childhood abuse and subsequent sex offending. In: 12th World Congress of the I</w:t>
      </w:r>
      <w:r>
        <w:rPr>
          <w:color w:val="000004"/>
          <w:w w:val="90"/>
          <w:sz w:val="15"/>
        </w:rPr>
        <w:t>nternational Association for the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Scientific Study of Intellectual Disability. Montpellier; 2004; L Lindsay, J Law, K Quinn, N Smart &amp; A Smith. ‘A comparison of physical and sexual abuse: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sz w:val="15"/>
        </w:rPr>
        <w:t>sexual</w:t>
      </w:r>
      <w:r>
        <w:rPr>
          <w:color w:val="000004"/>
          <w:spacing w:val="-21"/>
          <w:sz w:val="15"/>
        </w:rPr>
        <w:t xml:space="preserve"> </w:t>
      </w:r>
      <w:r>
        <w:rPr>
          <w:color w:val="000004"/>
          <w:sz w:val="15"/>
        </w:rPr>
        <w:t>and</w:t>
      </w:r>
      <w:r>
        <w:rPr>
          <w:color w:val="000004"/>
          <w:spacing w:val="-21"/>
          <w:sz w:val="15"/>
        </w:rPr>
        <w:t xml:space="preserve"> </w:t>
      </w:r>
      <w:r>
        <w:rPr>
          <w:color w:val="000004"/>
          <w:sz w:val="15"/>
        </w:rPr>
        <w:t>non-sexual</w:t>
      </w:r>
      <w:r>
        <w:rPr>
          <w:color w:val="000004"/>
          <w:spacing w:val="-21"/>
          <w:sz w:val="15"/>
        </w:rPr>
        <w:t xml:space="preserve"> </w:t>
      </w:r>
      <w:r>
        <w:rPr>
          <w:color w:val="000004"/>
          <w:sz w:val="15"/>
        </w:rPr>
        <w:t>offenders</w:t>
      </w:r>
      <w:r>
        <w:rPr>
          <w:color w:val="000004"/>
          <w:spacing w:val="-21"/>
          <w:sz w:val="15"/>
        </w:rPr>
        <w:t xml:space="preserve"> </w:t>
      </w:r>
      <w:r>
        <w:rPr>
          <w:color w:val="000004"/>
          <w:sz w:val="15"/>
        </w:rPr>
        <w:t>with</w:t>
      </w:r>
      <w:r>
        <w:rPr>
          <w:color w:val="000004"/>
          <w:spacing w:val="-21"/>
          <w:sz w:val="15"/>
        </w:rPr>
        <w:t xml:space="preserve"> </w:t>
      </w:r>
      <w:r>
        <w:rPr>
          <w:color w:val="000004"/>
          <w:sz w:val="15"/>
        </w:rPr>
        <w:t>intellectual</w:t>
      </w:r>
      <w:r>
        <w:rPr>
          <w:color w:val="000004"/>
          <w:spacing w:val="-20"/>
          <w:sz w:val="15"/>
        </w:rPr>
        <w:t xml:space="preserve"> </w:t>
      </w:r>
      <w:r>
        <w:rPr>
          <w:color w:val="000004"/>
          <w:sz w:val="15"/>
        </w:rPr>
        <w:t>disability’.</w:t>
      </w:r>
      <w:r>
        <w:rPr>
          <w:color w:val="000004"/>
          <w:spacing w:val="-21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Child</w:t>
      </w:r>
      <w:r>
        <w:rPr>
          <w:rFonts w:ascii="Century Gothic" w:hAnsi="Century Gothic"/>
          <w:i/>
          <w:color w:val="000004"/>
          <w:spacing w:val="-17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Abuse</w:t>
      </w:r>
      <w:r>
        <w:rPr>
          <w:rFonts w:ascii="Century Gothic" w:hAnsi="Century Gothic"/>
          <w:i/>
          <w:color w:val="000004"/>
          <w:spacing w:val="-16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and</w:t>
      </w:r>
      <w:r>
        <w:rPr>
          <w:rFonts w:ascii="Century Gothic" w:hAnsi="Century Gothic"/>
          <w:i/>
          <w:color w:val="000004"/>
          <w:spacing w:val="-17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Neglect;</w:t>
      </w:r>
      <w:r>
        <w:rPr>
          <w:rFonts w:ascii="Century Gothic" w:hAnsi="Century Gothic"/>
          <w:i/>
          <w:color w:val="000004"/>
          <w:spacing w:val="-16"/>
          <w:sz w:val="15"/>
        </w:rPr>
        <w:t xml:space="preserve"> </w:t>
      </w:r>
      <w:r>
        <w:rPr>
          <w:color w:val="000004"/>
          <w:sz w:val="15"/>
        </w:rPr>
        <w:t>25:</w:t>
      </w:r>
      <w:r>
        <w:rPr>
          <w:color w:val="000004"/>
          <w:spacing w:val="-21"/>
          <w:sz w:val="15"/>
        </w:rPr>
        <w:t xml:space="preserve"> </w:t>
      </w:r>
      <w:r>
        <w:rPr>
          <w:color w:val="000004"/>
          <w:sz w:val="15"/>
        </w:rPr>
        <w:t>989-995.</w:t>
      </w:r>
    </w:p>
    <w:p w14:paraId="34686512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line="252" w:lineRule="auto"/>
        <w:ind w:right="1421"/>
        <w:rPr>
          <w:sz w:val="15"/>
        </w:rPr>
      </w:pPr>
      <w:r>
        <w:rPr>
          <w:color w:val="000004"/>
          <w:w w:val="90"/>
          <w:sz w:val="15"/>
        </w:rPr>
        <w:t>C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Morrison.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2002.</w:t>
      </w:r>
      <w:r>
        <w:rPr>
          <w:color w:val="000004"/>
          <w:spacing w:val="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‘Characteristics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recidivist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non-recidivist</w:t>
      </w:r>
      <w:r>
        <w:rPr>
          <w:color w:val="000004"/>
          <w:spacing w:val="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sex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offenders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with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intellectual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disability’.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International</w:t>
      </w:r>
      <w:r>
        <w:rPr>
          <w:color w:val="000004"/>
          <w:spacing w:val="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Association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for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Scientific</w:t>
      </w:r>
      <w:r>
        <w:rPr>
          <w:color w:val="000004"/>
          <w:spacing w:val="-40"/>
          <w:w w:val="90"/>
          <w:sz w:val="15"/>
        </w:rPr>
        <w:t xml:space="preserve"> </w:t>
      </w:r>
      <w:r>
        <w:rPr>
          <w:color w:val="000004"/>
          <w:sz w:val="15"/>
        </w:rPr>
        <w:t>Study</w:t>
      </w:r>
      <w:r>
        <w:rPr>
          <w:color w:val="000004"/>
          <w:spacing w:val="-16"/>
          <w:sz w:val="15"/>
        </w:rPr>
        <w:t xml:space="preserve"> </w:t>
      </w:r>
      <w:r>
        <w:rPr>
          <w:color w:val="000004"/>
          <w:sz w:val="15"/>
        </w:rPr>
        <w:t>of</w:t>
      </w:r>
      <w:r>
        <w:rPr>
          <w:color w:val="000004"/>
          <w:spacing w:val="-16"/>
          <w:sz w:val="15"/>
        </w:rPr>
        <w:t xml:space="preserve"> </w:t>
      </w:r>
      <w:r>
        <w:rPr>
          <w:color w:val="000004"/>
          <w:sz w:val="15"/>
        </w:rPr>
        <w:t>Intellectual</w:t>
      </w:r>
      <w:r>
        <w:rPr>
          <w:color w:val="000004"/>
          <w:spacing w:val="-16"/>
          <w:sz w:val="15"/>
        </w:rPr>
        <w:t xml:space="preserve"> </w:t>
      </w:r>
      <w:r>
        <w:rPr>
          <w:color w:val="000004"/>
          <w:sz w:val="15"/>
        </w:rPr>
        <w:t>Disability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European</w:t>
      </w:r>
      <w:r>
        <w:rPr>
          <w:color w:val="000004"/>
          <w:spacing w:val="-16"/>
          <w:sz w:val="15"/>
        </w:rPr>
        <w:t xml:space="preserve"> </w:t>
      </w:r>
      <w:r>
        <w:rPr>
          <w:color w:val="000004"/>
          <w:sz w:val="15"/>
        </w:rPr>
        <w:t>Congress,</w:t>
      </w:r>
      <w:r>
        <w:rPr>
          <w:color w:val="000004"/>
          <w:spacing w:val="-16"/>
          <w:sz w:val="15"/>
        </w:rPr>
        <w:t xml:space="preserve"> </w:t>
      </w:r>
      <w:r>
        <w:rPr>
          <w:color w:val="000004"/>
          <w:sz w:val="15"/>
        </w:rPr>
        <w:t>Dublin.</w:t>
      </w:r>
    </w:p>
    <w:p w14:paraId="23FA3B22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line="183" w:lineRule="exact"/>
        <w:ind w:hanging="285"/>
        <w:rPr>
          <w:sz w:val="15"/>
        </w:rPr>
      </w:pPr>
      <w:r>
        <w:rPr>
          <w:color w:val="000004"/>
          <w:w w:val="85"/>
          <w:sz w:val="15"/>
        </w:rPr>
        <w:t>Balogh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et</w:t>
      </w:r>
      <w:r>
        <w:rPr>
          <w:rFonts w:ascii="Century Gothic"/>
          <w:i/>
          <w:color w:val="000004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al</w:t>
      </w:r>
      <w:r>
        <w:rPr>
          <w:rFonts w:ascii="Century Gothic"/>
          <w:i/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2001.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Sexual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abuse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children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and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adolescents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with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intellectual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disability.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Journal</w:t>
      </w:r>
      <w:r>
        <w:rPr>
          <w:rFonts w:ascii="Century Gothic"/>
          <w:i/>
          <w:color w:val="000004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of</w:t>
      </w:r>
      <w:r>
        <w:rPr>
          <w:rFonts w:ascii="Century Gothic"/>
          <w:i/>
          <w:color w:val="000004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Intellectual</w:t>
      </w:r>
      <w:r>
        <w:rPr>
          <w:rFonts w:ascii="Century Gothic"/>
          <w:i/>
          <w:color w:val="000004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Disability</w:t>
      </w:r>
      <w:r>
        <w:rPr>
          <w:rFonts w:ascii="Century Gothic"/>
          <w:i/>
          <w:color w:val="000004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Research,</w:t>
      </w:r>
      <w:r>
        <w:rPr>
          <w:rFonts w:ascii="Century Gothic"/>
          <w:i/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45(Pt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3),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194-201.</w:t>
      </w:r>
    </w:p>
    <w:p w14:paraId="51BB47CA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3"/>
        <w:ind w:hanging="285"/>
        <w:rPr>
          <w:sz w:val="15"/>
        </w:rPr>
      </w:pPr>
      <w:r>
        <w:rPr>
          <w:color w:val="000004"/>
          <w:w w:val="85"/>
          <w:sz w:val="15"/>
        </w:rPr>
        <w:t>Balogh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et</w:t>
      </w:r>
      <w:r>
        <w:rPr>
          <w:rFonts w:ascii="Century Gothic" w:hAnsi="Century Gothic"/>
          <w:i/>
          <w:color w:val="000004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al</w:t>
      </w:r>
      <w:r>
        <w:rPr>
          <w:rFonts w:ascii="Century Gothic" w:hAnsi="Century Gothic"/>
          <w:i/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2001.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‘Sexual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abuse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children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and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adolescents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with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intellectual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disability’.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Journal</w:t>
      </w:r>
      <w:r>
        <w:rPr>
          <w:rFonts w:ascii="Century Gothic" w:hAnsi="Century Gothic"/>
          <w:i/>
          <w:color w:val="000004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of</w:t>
      </w:r>
      <w:r>
        <w:rPr>
          <w:rFonts w:ascii="Century Gothic" w:hAnsi="Century Gothic"/>
          <w:i/>
          <w:color w:val="000004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Intellectual</w:t>
      </w:r>
      <w:r>
        <w:rPr>
          <w:rFonts w:ascii="Century Gothic" w:hAnsi="Century Gothic"/>
          <w:i/>
          <w:color w:val="000004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Disability</w:t>
      </w:r>
      <w:r>
        <w:rPr>
          <w:rFonts w:ascii="Century Gothic" w:hAnsi="Century Gothic"/>
          <w:i/>
          <w:color w:val="000004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Research</w:t>
      </w:r>
      <w:r>
        <w:rPr>
          <w:color w:val="000004"/>
          <w:w w:val="85"/>
          <w:sz w:val="15"/>
        </w:rPr>
        <w:t>,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45(Pt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3),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194-201.</w:t>
      </w:r>
    </w:p>
    <w:p w14:paraId="18BDF251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6"/>
        <w:ind w:hanging="285"/>
        <w:rPr>
          <w:sz w:val="15"/>
        </w:rPr>
      </w:pPr>
      <w:r>
        <w:rPr>
          <w:rFonts w:ascii="Century Gothic"/>
          <w:i/>
          <w:color w:val="000004"/>
          <w:w w:val="80"/>
          <w:sz w:val="15"/>
        </w:rPr>
        <w:t>Muldrock</w:t>
      </w:r>
      <w:r>
        <w:rPr>
          <w:rFonts w:ascii="Century Gothic"/>
          <w:i/>
          <w:color w:val="000004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v</w:t>
      </w:r>
      <w:r>
        <w:rPr>
          <w:rFonts w:ascii="Century Gothic"/>
          <w:i/>
          <w:color w:val="000004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The</w:t>
      </w:r>
      <w:r>
        <w:rPr>
          <w:rFonts w:ascii="Century Gothic"/>
          <w:i/>
          <w:color w:val="000004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Queen</w:t>
      </w:r>
      <w:r>
        <w:rPr>
          <w:color w:val="000004"/>
          <w:w w:val="80"/>
          <w:sz w:val="15"/>
        </w:rPr>
        <w:t>.</w:t>
      </w:r>
      <w:r>
        <w:rPr>
          <w:color w:val="000004"/>
          <w:spacing w:val="-4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[2011]</w:t>
      </w:r>
      <w:r>
        <w:rPr>
          <w:color w:val="000004"/>
          <w:spacing w:val="-4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HCA</w:t>
      </w:r>
      <w:r>
        <w:rPr>
          <w:color w:val="000004"/>
          <w:spacing w:val="-4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39.</w:t>
      </w:r>
    </w:p>
    <w:p w14:paraId="4A05D069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7" w:line="252" w:lineRule="auto"/>
        <w:ind w:right="1369"/>
        <w:rPr>
          <w:sz w:val="15"/>
        </w:rPr>
      </w:pPr>
      <w:r>
        <w:rPr>
          <w:color w:val="000004"/>
          <w:w w:val="90"/>
          <w:sz w:val="15"/>
        </w:rPr>
        <w:t>J Baumbach. 2000. Sexual offending behaviour in persons with fetal alcohol syndrome. Paper presented at the International Associa</w:t>
      </w:r>
      <w:r>
        <w:rPr>
          <w:color w:val="000004"/>
          <w:w w:val="90"/>
          <w:sz w:val="15"/>
        </w:rPr>
        <w:t>tion for the Scientific</w:t>
      </w:r>
      <w:r>
        <w:rPr>
          <w:color w:val="000004"/>
          <w:spacing w:val="-40"/>
          <w:w w:val="90"/>
          <w:sz w:val="15"/>
        </w:rPr>
        <w:t xml:space="preserve"> </w:t>
      </w:r>
      <w:r>
        <w:rPr>
          <w:color w:val="000004"/>
          <w:sz w:val="15"/>
        </w:rPr>
        <w:t>Study</w:t>
      </w:r>
      <w:r>
        <w:rPr>
          <w:color w:val="000004"/>
          <w:spacing w:val="-16"/>
          <w:sz w:val="15"/>
        </w:rPr>
        <w:t xml:space="preserve"> </w:t>
      </w:r>
      <w:r>
        <w:rPr>
          <w:color w:val="000004"/>
          <w:sz w:val="15"/>
        </w:rPr>
        <w:t>of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Intellectual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Disability</w:t>
      </w:r>
      <w:r>
        <w:rPr>
          <w:color w:val="000004"/>
          <w:spacing w:val="-16"/>
          <w:sz w:val="15"/>
        </w:rPr>
        <w:t xml:space="preserve"> </w:t>
      </w:r>
      <w:r>
        <w:rPr>
          <w:color w:val="000004"/>
          <w:sz w:val="15"/>
        </w:rPr>
        <w:t>Congress,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Seattle.</w:t>
      </w:r>
    </w:p>
    <w:p w14:paraId="5C1934D1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line="181" w:lineRule="exact"/>
        <w:ind w:hanging="285"/>
        <w:rPr>
          <w:sz w:val="15"/>
        </w:rPr>
      </w:pPr>
      <w:r>
        <w:rPr>
          <w:color w:val="000004"/>
          <w:w w:val="95"/>
          <w:sz w:val="15"/>
        </w:rPr>
        <w:t>Ibid.</w:t>
      </w:r>
    </w:p>
    <w:p w14:paraId="4E0C2C9D" w14:textId="77777777" w:rsidR="004E416D" w:rsidRDefault="004E416D">
      <w:pPr>
        <w:spacing w:line="181" w:lineRule="exact"/>
        <w:rPr>
          <w:sz w:val="15"/>
        </w:rPr>
        <w:sectPr w:rsidR="004E416D">
          <w:headerReference w:type="default" r:id="rId90"/>
          <w:footerReference w:type="default" r:id="rId91"/>
          <w:pgSz w:w="11910" w:h="16840"/>
          <w:pgMar w:top="1100" w:right="0" w:bottom="1040" w:left="0" w:header="0" w:footer="859" w:gutter="0"/>
          <w:cols w:space="720"/>
        </w:sectPr>
      </w:pPr>
    </w:p>
    <w:p w14:paraId="44185216" w14:textId="77777777" w:rsidR="004E416D" w:rsidRDefault="004E416D">
      <w:pPr>
        <w:pStyle w:val="BodyText"/>
        <w:rPr>
          <w:sz w:val="20"/>
        </w:rPr>
      </w:pPr>
    </w:p>
    <w:p w14:paraId="7411E1AB" w14:textId="77777777" w:rsidR="004E416D" w:rsidRDefault="004E416D">
      <w:pPr>
        <w:pStyle w:val="BodyText"/>
        <w:spacing w:before="10"/>
        <w:rPr>
          <w:sz w:val="19"/>
        </w:rPr>
      </w:pPr>
    </w:p>
    <w:p w14:paraId="6D0B487E" w14:textId="77777777" w:rsidR="004E416D" w:rsidRDefault="00AA3B95">
      <w:pPr>
        <w:pStyle w:val="BodyText"/>
        <w:spacing w:before="96" w:line="249" w:lineRule="auto"/>
        <w:ind w:left="1133" w:right="1130"/>
        <w:jc w:val="both"/>
      </w:pP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kind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offending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often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stems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lack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understanding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of social norms and acceptable sexual behaviour, and may be attributable to segregated and restricted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lives.</w:t>
      </w:r>
      <w:r>
        <w:rPr>
          <w:color w:val="231F20"/>
          <w:w w:val="95"/>
          <w:position w:val="8"/>
          <w:sz w:val="13"/>
        </w:rPr>
        <w:t>90</w:t>
      </w:r>
      <w:r>
        <w:rPr>
          <w:color w:val="231F20"/>
          <w:spacing w:val="23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fact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acknowledged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Muldrock’s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sentencing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judge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imposed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condition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defendant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must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reside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residential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treatment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facility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designed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assist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moderate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sexually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inappropriate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behaviour.</w:t>
      </w:r>
      <w:r>
        <w:rPr>
          <w:color w:val="231F20"/>
          <w:w w:val="90"/>
          <w:position w:val="8"/>
          <w:sz w:val="13"/>
        </w:rPr>
        <w:t>91</w:t>
      </w:r>
      <w:r>
        <w:rPr>
          <w:color w:val="231F20"/>
          <w:spacing w:val="7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protective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5"/>
        </w:rPr>
        <w:t>factors preventing sex offending include early recognition and i</w:t>
      </w:r>
      <w:r>
        <w:rPr>
          <w:color w:val="231F20"/>
          <w:w w:val="95"/>
        </w:rPr>
        <w:t>ntervention, stable home life and no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sexual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violence.</w:t>
      </w:r>
    </w:p>
    <w:p w14:paraId="64E8EEDA" w14:textId="77777777" w:rsidR="004E416D" w:rsidRDefault="004E416D">
      <w:pPr>
        <w:pStyle w:val="BodyText"/>
        <w:spacing w:before="7"/>
        <w:rPr>
          <w:sz w:val="19"/>
        </w:rPr>
      </w:pPr>
    </w:p>
    <w:p w14:paraId="571FFC62" w14:textId="77777777" w:rsidR="004E416D" w:rsidRDefault="00AA3B95">
      <w:pPr>
        <w:pStyle w:val="BodyText"/>
        <w:spacing w:line="249" w:lineRule="auto"/>
        <w:ind w:left="1133" w:right="1131"/>
        <w:jc w:val="both"/>
      </w:pPr>
      <w:r>
        <w:rPr>
          <w:color w:val="231F20"/>
          <w:w w:val="90"/>
        </w:rPr>
        <w:t>Unlawful sexual behaviour by people with intellectual disability is responsive to, and effectively corrected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programs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habilitation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rehabilitation.</w:t>
      </w:r>
      <w:r>
        <w:rPr>
          <w:color w:val="231F20"/>
          <w:w w:val="95"/>
          <w:position w:val="8"/>
          <w:sz w:val="13"/>
        </w:rPr>
        <w:t>92</w:t>
      </w:r>
      <w:r>
        <w:rPr>
          <w:color w:val="231F20"/>
          <w:spacing w:val="7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jail,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cognitive impairments need tailored pr</w:t>
      </w:r>
      <w:r>
        <w:rPr>
          <w:color w:val="231F20"/>
          <w:w w:val="90"/>
        </w:rPr>
        <w:t>ison education/rehabilitation even if the benefits are mitigated 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incarceration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itself.</w:t>
      </w:r>
    </w:p>
    <w:p w14:paraId="0122179E" w14:textId="77777777" w:rsidR="004E416D" w:rsidRDefault="004E416D">
      <w:pPr>
        <w:pStyle w:val="BodyText"/>
        <w:rPr>
          <w:sz w:val="36"/>
        </w:rPr>
      </w:pPr>
    </w:p>
    <w:p w14:paraId="13F0BDFA" w14:textId="77777777" w:rsidR="004E416D" w:rsidRDefault="00AA3B95">
      <w:pPr>
        <w:pStyle w:val="Heading2"/>
        <w:tabs>
          <w:tab w:val="left" w:pos="10771"/>
        </w:tabs>
        <w:spacing w:before="1"/>
        <w:ind w:left="1133" w:firstLine="0"/>
        <w:jc w:val="both"/>
      </w:pPr>
      <w:bookmarkStart w:id="15" w:name="_TOC_250013"/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spacing w:val="-1"/>
          <w:w w:val="90"/>
          <w:shd w:val="clear" w:color="auto" w:fill="F17E3A"/>
        </w:rPr>
        <w:t>2.7</w:t>
      </w:r>
      <w:r>
        <w:rPr>
          <w:color w:val="FFFFFF"/>
          <w:spacing w:val="4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Why</w:t>
      </w:r>
      <w:r>
        <w:rPr>
          <w:color w:val="FFFFFF"/>
          <w:spacing w:val="-20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overrepresentation?</w:t>
      </w:r>
      <w:r>
        <w:rPr>
          <w:color w:val="FFFFFF"/>
          <w:spacing w:val="34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policy</w:t>
      </w:r>
      <w:r>
        <w:rPr>
          <w:color w:val="FFFFFF"/>
          <w:spacing w:val="-19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and</w:t>
      </w:r>
      <w:r>
        <w:rPr>
          <w:color w:val="FFFFFF"/>
          <w:spacing w:val="-20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legislation</w:t>
      </w:r>
      <w:bookmarkEnd w:id="15"/>
      <w:r>
        <w:rPr>
          <w:color w:val="FFFFFF"/>
          <w:shd w:val="clear" w:color="auto" w:fill="F17E3A"/>
        </w:rPr>
        <w:tab/>
      </w:r>
    </w:p>
    <w:p w14:paraId="15B4CE6E" w14:textId="77777777" w:rsidR="004E416D" w:rsidRDefault="004E416D">
      <w:pPr>
        <w:pStyle w:val="BodyText"/>
        <w:spacing w:before="1"/>
        <w:rPr>
          <w:rFonts w:ascii="Trebuchet MS"/>
          <w:b/>
          <w:sz w:val="34"/>
        </w:rPr>
      </w:pPr>
    </w:p>
    <w:p w14:paraId="54601030" w14:textId="77777777" w:rsidR="004E416D" w:rsidRDefault="00AA3B95">
      <w:pPr>
        <w:pStyle w:val="BodyText"/>
        <w:spacing w:before="1" w:line="249" w:lineRule="auto"/>
        <w:ind w:left="1133" w:right="1131"/>
        <w:jc w:val="both"/>
      </w:pPr>
      <w:r>
        <w:rPr>
          <w:color w:val="231F20"/>
          <w:w w:val="90"/>
        </w:rPr>
        <w:t>Knowing why people with capacity impairments are more likely to be suspects, defendants and prisoners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essential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first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step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legislators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policy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makers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seek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frame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rehabilitative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response,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devise proactive interventions, and reduce their involvement in the criminal justice system. A person with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 ‘substance use disorder’, for example, will likely have different needs to one with moderate intellectual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illness,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combination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three.</w:t>
      </w:r>
    </w:p>
    <w:p w14:paraId="0459E8CE" w14:textId="77777777" w:rsidR="004E416D" w:rsidRDefault="00AA3B95">
      <w:pPr>
        <w:pStyle w:val="BodyText"/>
        <w:spacing w:before="233" w:line="249" w:lineRule="auto"/>
        <w:ind w:left="1133" w:right="1130"/>
        <w:jc w:val="both"/>
      </w:pPr>
      <w:r>
        <w:rPr>
          <w:color w:val="231F20"/>
          <w:w w:val="90"/>
        </w:rPr>
        <w:t>Overrepresentation is not easily explained, and explanations have a long and complex history.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They fall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into three broad categories: the susceptibility hypothesis, the differential treatment hypothesis, and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psychological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socio-economic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disadvantage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model.</w:t>
      </w:r>
    </w:p>
    <w:p w14:paraId="0844DD16" w14:textId="77777777" w:rsidR="004E416D" w:rsidRDefault="004E416D">
      <w:pPr>
        <w:pStyle w:val="BodyText"/>
        <w:spacing w:before="11"/>
        <w:rPr>
          <w:sz w:val="19"/>
        </w:rPr>
      </w:pPr>
    </w:p>
    <w:p w14:paraId="54E25BF3" w14:textId="77777777" w:rsidR="004E416D" w:rsidRDefault="00AA3B95">
      <w:pPr>
        <w:pStyle w:val="Heading2"/>
        <w:numPr>
          <w:ilvl w:val="2"/>
          <w:numId w:val="81"/>
        </w:numPr>
        <w:tabs>
          <w:tab w:val="left" w:pos="1993"/>
          <w:tab w:val="left" w:pos="1994"/>
        </w:tabs>
        <w:spacing w:before="1"/>
        <w:ind w:hanging="861"/>
      </w:pPr>
      <w:bookmarkStart w:id="16" w:name="_TOC_250012"/>
      <w:r>
        <w:rPr>
          <w:color w:val="F17E3A"/>
          <w:w w:val="85"/>
        </w:rPr>
        <w:t>The</w:t>
      </w:r>
      <w:r>
        <w:rPr>
          <w:color w:val="F17E3A"/>
          <w:spacing w:val="4"/>
          <w:w w:val="85"/>
        </w:rPr>
        <w:t xml:space="preserve"> </w:t>
      </w:r>
      <w:r>
        <w:rPr>
          <w:color w:val="F17E3A"/>
          <w:w w:val="85"/>
        </w:rPr>
        <w:t>susceptibility</w:t>
      </w:r>
      <w:r>
        <w:rPr>
          <w:color w:val="F17E3A"/>
          <w:spacing w:val="5"/>
          <w:w w:val="85"/>
        </w:rPr>
        <w:t xml:space="preserve"> </w:t>
      </w:r>
      <w:bookmarkEnd w:id="16"/>
      <w:r>
        <w:rPr>
          <w:color w:val="F17E3A"/>
          <w:w w:val="85"/>
        </w:rPr>
        <w:t>hypothesis</w:t>
      </w:r>
    </w:p>
    <w:p w14:paraId="0AEE53A5" w14:textId="77777777" w:rsidR="004E416D" w:rsidRDefault="00AA3B95">
      <w:pPr>
        <w:pStyle w:val="BodyText"/>
        <w:spacing w:before="226" w:line="249" w:lineRule="auto"/>
        <w:ind w:left="1133" w:right="1131"/>
        <w:jc w:val="both"/>
      </w:pPr>
      <w:r>
        <w:rPr>
          <w:color w:val="231F20"/>
          <w:w w:val="90"/>
        </w:rPr>
        <w:t>The eugenics movement last century reinforced public misconceptions that mental impairment produces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vice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crime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fear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impairments: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5"/>
        </w:rPr>
        <w:t>it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emphasised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inherent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criminality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lab</w:t>
      </w:r>
      <w:r>
        <w:rPr>
          <w:color w:val="231F20"/>
          <w:w w:val="95"/>
        </w:rPr>
        <w:t>elled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‘feeble-minded’.</w:t>
      </w:r>
      <w:r>
        <w:rPr>
          <w:color w:val="231F20"/>
          <w:w w:val="95"/>
          <w:position w:val="8"/>
          <w:sz w:val="13"/>
        </w:rPr>
        <w:t>93</w:t>
      </w:r>
      <w:r>
        <w:rPr>
          <w:color w:val="231F20"/>
          <w:spacing w:val="35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idea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intellectual impairments are biologically predisposed to crime is no more plausible than the phrenologists’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conviction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contours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person’s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skull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determine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moral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nature</w:t>
      </w:r>
      <w:r>
        <w:rPr>
          <w:color w:val="231F20"/>
          <w:w w:val="90"/>
          <w:position w:val="8"/>
          <w:sz w:val="13"/>
        </w:rPr>
        <w:t>94</w:t>
      </w:r>
      <w:r>
        <w:rPr>
          <w:color w:val="231F20"/>
          <w:spacing w:val="19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early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20th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century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ideas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commonplace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influential.</w:t>
      </w:r>
    </w:p>
    <w:p w14:paraId="740B96AA" w14:textId="77777777" w:rsidR="004E416D" w:rsidRDefault="004E416D">
      <w:pPr>
        <w:pStyle w:val="BodyText"/>
        <w:spacing w:before="5"/>
        <w:rPr>
          <w:sz w:val="19"/>
        </w:rPr>
      </w:pPr>
    </w:p>
    <w:p w14:paraId="7B9FDAA9" w14:textId="77777777" w:rsidR="004E416D" w:rsidRDefault="00AA3B95">
      <w:pPr>
        <w:pStyle w:val="BodyText"/>
        <w:spacing w:line="249" w:lineRule="auto"/>
        <w:ind w:left="1133" w:right="1131"/>
        <w:jc w:val="both"/>
      </w:pPr>
      <w:r>
        <w:rPr>
          <w:color w:val="231F20"/>
          <w:w w:val="95"/>
        </w:rPr>
        <w:t>Lewis Terman (co-creator of the Stanford-Binet IQ test in 1917) correctly observed that people with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impairments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constituted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approximately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four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admissions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US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state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penitentiaries</w:t>
      </w:r>
      <w:r>
        <w:rPr>
          <w:color w:val="231F20"/>
          <w:w w:val="95"/>
          <w:position w:val="8"/>
          <w:sz w:val="13"/>
        </w:rPr>
        <w:t>95</w:t>
      </w:r>
      <w:r>
        <w:rPr>
          <w:color w:val="231F20"/>
          <w:spacing w:val="-37"/>
          <w:w w:val="95"/>
          <w:position w:val="8"/>
          <w:sz w:val="13"/>
        </w:rPr>
        <w:t xml:space="preserve"> </w:t>
      </w:r>
      <w:r>
        <w:rPr>
          <w:color w:val="231F20"/>
          <w:w w:val="90"/>
        </w:rPr>
        <w:t>but like many of his co</w:t>
      </w:r>
      <w:r>
        <w:rPr>
          <w:color w:val="231F20"/>
          <w:w w:val="90"/>
        </w:rPr>
        <w:t>ntemporaries, he mistakenly concluded that the criminal behaviour of people with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biologically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determined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‘a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menace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[..]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social,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economic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moral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welfare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state’.</w:t>
      </w:r>
      <w:r>
        <w:rPr>
          <w:color w:val="231F20"/>
          <w:w w:val="90"/>
          <w:position w:val="8"/>
          <w:sz w:val="13"/>
        </w:rPr>
        <w:t>96</w:t>
      </w:r>
      <w:r>
        <w:rPr>
          <w:color w:val="231F20"/>
          <w:spacing w:val="13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Terman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made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simple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fallacious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link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correlation</w:t>
      </w:r>
    </w:p>
    <w:p w14:paraId="3E947C9B" w14:textId="77777777" w:rsidR="004E416D" w:rsidRDefault="00AA3B95">
      <w:pPr>
        <w:pStyle w:val="BodyText"/>
        <w:spacing w:before="4"/>
        <w:rPr>
          <w:sz w:val="21"/>
        </w:rPr>
      </w:pPr>
      <w:r>
        <w:pict w14:anchorId="4C1FBD5F">
          <v:shape id="_x0000_s1318" style="position:absolute;margin-left:56.7pt;margin-top:15.35pt;width:481.9pt;height:.1pt;z-index:-15700992;mso-wrap-distance-left:0;mso-wrap-distance-right:0;mso-position-horizontal-relative:page" coordorigin="1134,307" coordsize="9638,0" path="m1134,307r9638,e" filled="f" strokecolor="#f17e3a" strokeweight="1pt">
            <v:path arrowok="t"/>
            <w10:wrap type="topAndBottom" anchorx="page"/>
          </v:shape>
        </w:pict>
      </w:r>
    </w:p>
    <w:p w14:paraId="617D1FD9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47" w:line="264" w:lineRule="auto"/>
        <w:ind w:right="1556"/>
        <w:rPr>
          <w:sz w:val="15"/>
        </w:rPr>
      </w:pPr>
      <w:r>
        <w:rPr>
          <w:color w:val="000004"/>
          <w:w w:val="90"/>
          <w:sz w:val="15"/>
        </w:rPr>
        <w:t>S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Hayes.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2004.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‘The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relationship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between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childhood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abuse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subsequent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sex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offending’.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12th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World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Congress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International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Association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for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39"/>
          <w:w w:val="90"/>
          <w:sz w:val="15"/>
        </w:rPr>
        <w:t xml:space="preserve"> </w:t>
      </w:r>
      <w:r>
        <w:rPr>
          <w:color w:val="000004"/>
          <w:sz w:val="15"/>
        </w:rPr>
        <w:t>Scientific</w:t>
      </w:r>
      <w:r>
        <w:rPr>
          <w:color w:val="000004"/>
          <w:spacing w:val="-16"/>
          <w:sz w:val="15"/>
        </w:rPr>
        <w:t xml:space="preserve"> </w:t>
      </w:r>
      <w:r>
        <w:rPr>
          <w:color w:val="000004"/>
          <w:sz w:val="15"/>
        </w:rPr>
        <w:t>Study</w:t>
      </w:r>
      <w:r>
        <w:rPr>
          <w:color w:val="000004"/>
          <w:spacing w:val="-16"/>
          <w:sz w:val="15"/>
        </w:rPr>
        <w:t xml:space="preserve"> </w:t>
      </w:r>
      <w:r>
        <w:rPr>
          <w:color w:val="000004"/>
          <w:sz w:val="15"/>
        </w:rPr>
        <w:t>of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Intellectual</w:t>
      </w:r>
      <w:r>
        <w:rPr>
          <w:color w:val="000004"/>
          <w:spacing w:val="-16"/>
          <w:sz w:val="15"/>
        </w:rPr>
        <w:t xml:space="preserve"> </w:t>
      </w:r>
      <w:r>
        <w:rPr>
          <w:color w:val="000004"/>
          <w:sz w:val="15"/>
        </w:rPr>
        <w:t>Disability.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Montpellier.</w:t>
      </w:r>
    </w:p>
    <w:p w14:paraId="183BA3FF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1"/>
        <w:ind w:hanging="285"/>
        <w:rPr>
          <w:rFonts w:ascii="Arial"/>
          <w:sz w:val="15"/>
        </w:rPr>
      </w:pPr>
      <w:r>
        <w:rPr>
          <w:rFonts w:ascii="Century Gothic"/>
          <w:i/>
          <w:color w:val="000004"/>
          <w:w w:val="85"/>
          <w:sz w:val="15"/>
        </w:rPr>
        <w:t>Muldrock</w:t>
      </w:r>
      <w:r>
        <w:rPr>
          <w:rFonts w:ascii="Century Gothic"/>
          <w:i/>
          <w:color w:val="000004"/>
          <w:spacing w:val="12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v</w:t>
      </w:r>
      <w:r>
        <w:rPr>
          <w:rFonts w:ascii="Century Gothic"/>
          <w:i/>
          <w:color w:val="000004"/>
          <w:spacing w:val="1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The</w:t>
      </w:r>
      <w:r>
        <w:rPr>
          <w:rFonts w:ascii="Century Gothic"/>
          <w:i/>
          <w:color w:val="000004"/>
          <w:spacing w:val="12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Queen</w:t>
      </w:r>
      <w:r>
        <w:rPr>
          <w:color w:val="000004"/>
          <w:w w:val="85"/>
          <w:sz w:val="15"/>
        </w:rPr>
        <w:t>.</w:t>
      </w:r>
      <w:r>
        <w:rPr>
          <w:color w:val="000004"/>
          <w:spacing w:val="10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[2011]</w:t>
      </w:r>
      <w:r>
        <w:rPr>
          <w:color w:val="000004"/>
          <w:spacing w:val="10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HCA</w:t>
      </w:r>
      <w:r>
        <w:rPr>
          <w:color w:val="000004"/>
          <w:spacing w:val="10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39.</w:t>
      </w:r>
      <w:r>
        <w:rPr>
          <w:color w:val="000004"/>
          <w:spacing w:val="10"/>
          <w:w w:val="85"/>
          <w:sz w:val="15"/>
        </w:rPr>
        <w:t xml:space="preserve"> </w:t>
      </w:r>
      <w:hyperlink r:id="rId92">
        <w:r>
          <w:rPr>
            <w:rFonts w:ascii="Arial"/>
            <w:color w:val="000004"/>
            <w:w w:val="85"/>
            <w:sz w:val="15"/>
          </w:rPr>
          <w:t>&lt;h</w:t>
        </w:r>
        <w:r>
          <w:rPr>
            <w:color w:val="000004"/>
            <w:w w:val="85"/>
            <w:sz w:val="15"/>
          </w:rPr>
          <w:t>ttp://www.hcourt.go</w:t>
        </w:r>
      </w:hyperlink>
      <w:r>
        <w:rPr>
          <w:color w:val="000004"/>
          <w:w w:val="85"/>
          <w:sz w:val="15"/>
        </w:rPr>
        <w:t>v</w:t>
      </w:r>
      <w:hyperlink r:id="rId93">
        <w:r>
          <w:rPr>
            <w:color w:val="000004"/>
            <w:w w:val="85"/>
            <w:sz w:val="15"/>
          </w:rPr>
          <w:t>.au/assets/publica</w:t>
        </w:r>
        <w:r>
          <w:rPr>
            <w:color w:val="000004"/>
            <w:w w:val="85"/>
            <w:sz w:val="15"/>
          </w:rPr>
          <w:t>tions/judgment-summaries/2011/hca39-2011-10-05.pdf</w:t>
        </w:r>
      </w:hyperlink>
      <w:r>
        <w:rPr>
          <w:rFonts w:ascii="Arial"/>
          <w:color w:val="000004"/>
          <w:w w:val="85"/>
          <w:sz w:val="15"/>
        </w:rPr>
        <w:t>&gt;</w:t>
      </w:r>
    </w:p>
    <w:p w14:paraId="430F3126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17"/>
        <w:ind w:hanging="285"/>
        <w:rPr>
          <w:sz w:val="15"/>
        </w:rPr>
      </w:pPr>
      <w:r>
        <w:rPr>
          <w:color w:val="000004"/>
          <w:w w:val="90"/>
          <w:sz w:val="15"/>
        </w:rPr>
        <w:t>Simon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Wardale,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Director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Forensic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Disability,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Queensland.</w:t>
      </w:r>
    </w:p>
    <w:p w14:paraId="38DD4B88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18"/>
        <w:ind w:hanging="285"/>
        <w:rPr>
          <w:sz w:val="15"/>
        </w:rPr>
      </w:pPr>
      <w:r>
        <w:rPr>
          <w:color w:val="000004"/>
          <w:w w:val="80"/>
          <w:sz w:val="15"/>
        </w:rPr>
        <w:t>H</w:t>
      </w:r>
      <w:r>
        <w:rPr>
          <w:color w:val="000004"/>
          <w:spacing w:val="7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Goddard.</w:t>
      </w:r>
      <w:r>
        <w:rPr>
          <w:color w:val="000004"/>
          <w:spacing w:val="8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1912.</w:t>
      </w:r>
      <w:r>
        <w:rPr>
          <w:color w:val="000004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The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Kalikak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Family: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Study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in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the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Hereditary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of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Feeblemindedness.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New</w:t>
      </w:r>
      <w:r>
        <w:rPr>
          <w:color w:val="000004"/>
          <w:spacing w:val="7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York:</w:t>
      </w:r>
      <w:r>
        <w:rPr>
          <w:color w:val="000004"/>
          <w:spacing w:val="16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MacMillan.</w:t>
      </w:r>
    </w:p>
    <w:p w14:paraId="1CA77A3F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000004"/>
          <w:w w:val="80"/>
          <w:sz w:val="15"/>
        </w:rPr>
        <w:t>J</w:t>
      </w:r>
      <w:r>
        <w:rPr>
          <w:color w:val="000004"/>
          <w:spacing w:val="3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Davies.</w:t>
      </w:r>
      <w:r>
        <w:rPr>
          <w:color w:val="000004"/>
          <w:spacing w:val="4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1971.</w:t>
      </w:r>
      <w:r>
        <w:rPr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Phrenology: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Fad</w:t>
      </w:r>
      <w:r>
        <w:rPr>
          <w:rFonts w:ascii="Century Gothic"/>
          <w:i/>
          <w:color w:val="000004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and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Science: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</w:t>
      </w:r>
      <w:r>
        <w:rPr>
          <w:rFonts w:ascii="Century Gothic"/>
          <w:i/>
          <w:color w:val="000004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19th-Century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American</w:t>
      </w:r>
      <w:r>
        <w:rPr>
          <w:rFonts w:ascii="Century Gothic"/>
          <w:i/>
          <w:color w:val="000004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Crusade.</w:t>
      </w:r>
      <w:r>
        <w:rPr>
          <w:rFonts w:ascii="Century Gothic"/>
          <w:i/>
          <w:color w:val="000004"/>
          <w:spacing w:val="19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Hamden,</w:t>
      </w:r>
      <w:r>
        <w:rPr>
          <w:color w:val="000004"/>
          <w:spacing w:val="4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Conn.:</w:t>
      </w:r>
      <w:r>
        <w:rPr>
          <w:color w:val="000004"/>
          <w:spacing w:val="4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Archon</w:t>
      </w:r>
      <w:r>
        <w:rPr>
          <w:color w:val="000004"/>
          <w:spacing w:val="4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Books.</w:t>
      </w:r>
    </w:p>
    <w:p w14:paraId="6009948F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before="17" w:line="264" w:lineRule="auto"/>
        <w:ind w:right="1239"/>
        <w:rPr>
          <w:sz w:val="15"/>
        </w:rPr>
      </w:pPr>
      <w:r>
        <w:rPr>
          <w:color w:val="000004"/>
          <w:w w:val="90"/>
          <w:sz w:val="15"/>
        </w:rPr>
        <w:t>L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Terman.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1917.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‘Feeble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minded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children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schools’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Nelles.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Report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1915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legislature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committee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on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mental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deficiency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proposed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institution</w:t>
      </w:r>
      <w:r>
        <w:rPr>
          <w:color w:val="000004"/>
          <w:spacing w:val="-4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for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care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feeble-minded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epileptic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persons</w:t>
      </w:r>
      <w:r>
        <w:rPr>
          <w:rFonts w:ascii="Century Gothic" w:hAnsi="Century Gothic"/>
          <w:i/>
          <w:color w:val="000004"/>
          <w:w w:val="90"/>
          <w:sz w:val="15"/>
        </w:rPr>
        <w:t>.</w:t>
      </w:r>
      <w:r>
        <w:rPr>
          <w:rFonts w:ascii="Century Gothic" w:hAnsi="Century Gothic"/>
          <w:i/>
          <w:color w:val="000004"/>
          <w:spacing w:val="3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Whittier,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CA: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Whittier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State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School,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Department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Printing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Instruction.</w:t>
      </w:r>
    </w:p>
    <w:p w14:paraId="6A950B56" w14:textId="77777777" w:rsidR="004E416D" w:rsidRDefault="00AA3B95">
      <w:pPr>
        <w:pStyle w:val="ListParagraph"/>
        <w:numPr>
          <w:ilvl w:val="0"/>
          <w:numId w:val="85"/>
        </w:numPr>
        <w:tabs>
          <w:tab w:val="left" w:pos="1418"/>
        </w:tabs>
        <w:spacing w:line="180" w:lineRule="exact"/>
        <w:ind w:hanging="285"/>
        <w:rPr>
          <w:sz w:val="15"/>
        </w:rPr>
      </w:pPr>
      <w:r>
        <w:rPr>
          <w:color w:val="000004"/>
          <w:w w:val="95"/>
          <w:sz w:val="15"/>
        </w:rPr>
        <w:t>Ibid.</w:t>
      </w:r>
    </w:p>
    <w:p w14:paraId="72E0D6D4" w14:textId="77777777" w:rsidR="004E416D" w:rsidRDefault="004E416D">
      <w:pPr>
        <w:spacing w:line="180" w:lineRule="exact"/>
        <w:rPr>
          <w:sz w:val="15"/>
        </w:rPr>
        <w:sectPr w:rsidR="004E416D">
          <w:headerReference w:type="default" r:id="rId94"/>
          <w:footerReference w:type="default" r:id="rId95"/>
          <w:pgSz w:w="11910" w:h="16840"/>
          <w:pgMar w:top="1100" w:right="0" w:bottom="1040" w:left="0" w:header="0" w:footer="859" w:gutter="0"/>
          <w:cols w:space="720"/>
        </w:sectPr>
      </w:pPr>
    </w:p>
    <w:p w14:paraId="369E7522" w14:textId="77777777" w:rsidR="004E416D" w:rsidRDefault="004E416D">
      <w:pPr>
        <w:pStyle w:val="BodyText"/>
        <w:rPr>
          <w:sz w:val="20"/>
        </w:rPr>
      </w:pPr>
    </w:p>
    <w:p w14:paraId="78006567" w14:textId="77777777" w:rsidR="004E416D" w:rsidRDefault="004E416D">
      <w:pPr>
        <w:pStyle w:val="BodyText"/>
        <w:spacing w:before="10"/>
        <w:rPr>
          <w:sz w:val="19"/>
        </w:rPr>
      </w:pPr>
    </w:p>
    <w:p w14:paraId="423F0845" w14:textId="77777777" w:rsidR="004E416D" w:rsidRDefault="00AA3B95">
      <w:pPr>
        <w:pStyle w:val="BodyText"/>
        <w:spacing w:before="96" w:line="249" w:lineRule="auto"/>
        <w:ind w:left="1133" w:right="1130"/>
        <w:jc w:val="both"/>
      </w:pPr>
      <w:r>
        <w:rPr>
          <w:color w:val="231F20"/>
          <w:spacing w:val="-1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causation.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wrongly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inferred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jailed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because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intellectual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disability.</w:t>
      </w:r>
    </w:p>
    <w:p w14:paraId="072D0F9E" w14:textId="77777777" w:rsidR="004E416D" w:rsidRDefault="00AA3B95">
      <w:pPr>
        <w:pStyle w:val="BodyText"/>
        <w:spacing w:before="230" w:line="249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>Eugenic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science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‘scientific’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foundation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policy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legislation;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1920s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America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credibility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unimpeachable.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Buck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v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Bell,</w:t>
      </w:r>
      <w:r>
        <w:rPr>
          <w:color w:val="231F20"/>
          <w:w w:val="90"/>
          <w:position w:val="8"/>
          <w:sz w:val="13"/>
        </w:rPr>
        <w:t>97</w:t>
      </w:r>
      <w:r>
        <w:rPr>
          <w:color w:val="231F20"/>
          <w:spacing w:val="3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example,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Supreme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validated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Virginia’s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1924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Eugenical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Sterilization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Act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authorised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compulsory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sterilization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‘mental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defectives’,</w:t>
      </w:r>
      <w:r>
        <w:rPr>
          <w:color w:val="231F20"/>
          <w:w w:val="90"/>
          <w:position w:val="8"/>
          <w:sz w:val="13"/>
        </w:rPr>
        <w:t>98</w:t>
      </w:r>
      <w:r>
        <w:rPr>
          <w:color w:val="231F20"/>
          <w:spacing w:val="10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US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states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created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special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institutions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house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contain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disabilities,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purportedly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own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public’s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protection,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train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appropriate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behaviour.</w:t>
      </w:r>
      <w:r>
        <w:rPr>
          <w:color w:val="231F20"/>
          <w:w w:val="90"/>
          <w:position w:val="8"/>
          <w:sz w:val="13"/>
        </w:rPr>
        <w:t>99</w:t>
      </w:r>
    </w:p>
    <w:p w14:paraId="66BCDDFD" w14:textId="77777777" w:rsidR="004E416D" w:rsidRDefault="00AA3B95">
      <w:pPr>
        <w:pStyle w:val="BodyText"/>
        <w:spacing w:before="233" w:line="249" w:lineRule="auto"/>
        <w:ind w:left="1133" w:right="1131"/>
        <w:jc w:val="both"/>
        <w:rPr>
          <w:sz w:val="13"/>
        </w:rPr>
      </w:pP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post-1945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revelations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Nazi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death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camps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destroyed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much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credibility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eugenics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movement and undermined the idea of a underlying relationship between intellectual disability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crime.</w:t>
      </w:r>
      <w:r>
        <w:rPr>
          <w:color w:val="231F20"/>
          <w:w w:val="95"/>
          <w:position w:val="8"/>
          <w:sz w:val="13"/>
        </w:rPr>
        <w:t>100</w:t>
      </w:r>
      <w:r>
        <w:rPr>
          <w:color w:val="231F20"/>
          <w:spacing w:val="33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Criminology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science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discipline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moved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simplistic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explanations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biological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cause and effect towards economic, social and cultural explanations of criminal behaviour. Informed 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criminological research, policy makers recognised the correlation of impairment and crime to be 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product of inadequate supports, services a</w:t>
      </w:r>
      <w:r>
        <w:rPr>
          <w:color w:val="231F20"/>
          <w:w w:val="90"/>
        </w:rPr>
        <w:t>nd facilities rather than any inherent moral defects or innate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drive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criminality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disability.</w:t>
      </w:r>
      <w:r>
        <w:rPr>
          <w:color w:val="231F20"/>
          <w:w w:val="90"/>
          <w:position w:val="8"/>
          <w:sz w:val="13"/>
        </w:rPr>
        <w:t>101</w:t>
      </w:r>
    </w:p>
    <w:p w14:paraId="769D1896" w14:textId="77777777" w:rsidR="004E416D" w:rsidRDefault="004E416D">
      <w:pPr>
        <w:pStyle w:val="BodyText"/>
        <w:spacing w:before="5"/>
        <w:rPr>
          <w:sz w:val="20"/>
        </w:rPr>
      </w:pPr>
    </w:p>
    <w:p w14:paraId="03C51EFE" w14:textId="77777777" w:rsidR="004E416D" w:rsidRDefault="00AA3B95">
      <w:pPr>
        <w:pStyle w:val="Heading2"/>
        <w:numPr>
          <w:ilvl w:val="2"/>
          <w:numId w:val="81"/>
        </w:numPr>
        <w:tabs>
          <w:tab w:val="left" w:pos="1993"/>
          <w:tab w:val="left" w:pos="1994"/>
        </w:tabs>
        <w:ind w:hanging="861"/>
      </w:pPr>
      <w:bookmarkStart w:id="17" w:name="_TOC_250011"/>
      <w:r>
        <w:rPr>
          <w:color w:val="F17E3A"/>
          <w:w w:val="85"/>
        </w:rPr>
        <w:t>Differential</w:t>
      </w:r>
      <w:r>
        <w:rPr>
          <w:color w:val="F17E3A"/>
          <w:spacing w:val="8"/>
          <w:w w:val="85"/>
        </w:rPr>
        <w:t xml:space="preserve"> </w:t>
      </w:r>
      <w:r>
        <w:rPr>
          <w:color w:val="F17E3A"/>
          <w:w w:val="85"/>
        </w:rPr>
        <w:t>treatment</w:t>
      </w:r>
      <w:r>
        <w:rPr>
          <w:color w:val="F17E3A"/>
          <w:spacing w:val="8"/>
          <w:w w:val="85"/>
        </w:rPr>
        <w:t xml:space="preserve"> </w:t>
      </w:r>
      <w:bookmarkEnd w:id="17"/>
      <w:r>
        <w:rPr>
          <w:color w:val="F17E3A"/>
          <w:w w:val="85"/>
        </w:rPr>
        <w:t>hypothesis</w:t>
      </w:r>
    </w:p>
    <w:p w14:paraId="3C42AA59" w14:textId="77777777" w:rsidR="004E416D" w:rsidRDefault="00AA3B95">
      <w:pPr>
        <w:pStyle w:val="BodyText"/>
        <w:spacing w:before="227" w:line="249" w:lineRule="auto"/>
        <w:ind w:left="1133" w:right="1131"/>
        <w:jc w:val="both"/>
      </w:pPr>
      <w:r>
        <w:rPr>
          <w:color w:val="231F20"/>
          <w:w w:val="95"/>
        </w:rPr>
        <w:t>This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proposition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police,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workers,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providers,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defence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lawyers,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prosecutors,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the judiciary and corrective services personnel treat people with capacity impairments differently to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way they treat everyone else: that they all, to a greater or lesser degree, consciously and unconsciously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discriminate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w w:val="95"/>
        </w:rPr>
        <w:t>sadvantage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impairments.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Thomas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suggests, for example, that for people with disability living in supported accommodation the decision 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report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incident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depend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(alleged)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offender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(alleged)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victim.</w:t>
      </w:r>
      <w:r>
        <w:rPr>
          <w:color w:val="231F20"/>
          <w:w w:val="90"/>
          <w:position w:val="8"/>
          <w:sz w:val="13"/>
        </w:rPr>
        <w:t>102</w:t>
      </w:r>
      <w:r>
        <w:rPr>
          <w:color w:val="231F20"/>
          <w:spacing w:val="-35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Similarly, when called to investigate an incident police may use their discretion when deciding whether to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charge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offender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based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own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assessment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whether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matter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serious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enough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prosecute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likelihood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gaining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conviction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based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competence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victim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witnesses.</w:t>
      </w:r>
    </w:p>
    <w:p w14:paraId="648DFB63" w14:textId="77777777" w:rsidR="004E416D" w:rsidRDefault="004E416D">
      <w:pPr>
        <w:pStyle w:val="BodyText"/>
        <w:spacing w:before="8"/>
        <w:rPr>
          <w:sz w:val="19"/>
        </w:rPr>
      </w:pPr>
    </w:p>
    <w:p w14:paraId="35F1E3C0" w14:textId="77777777" w:rsidR="004E416D" w:rsidRDefault="00AA3B95">
      <w:pPr>
        <w:pStyle w:val="BodyText"/>
        <w:spacing w:line="249" w:lineRule="auto"/>
        <w:ind w:left="1133" w:right="1131"/>
        <w:jc w:val="both"/>
      </w:pPr>
      <w:r>
        <w:rPr>
          <w:color w:val="231F20"/>
          <w:w w:val="90"/>
        </w:rPr>
        <w:t>These sorts of explanations for overrepresentation are consistent with what is known as the differential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treatment hypothesis: the idea that people with intellectual disability and other capacity impairments are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be more likely to be apprehended, charged an</w:t>
      </w:r>
      <w:r>
        <w:rPr>
          <w:color w:val="231F20"/>
          <w:w w:val="90"/>
        </w:rPr>
        <w:t>d hence convicted because their living circumstances make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attract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attention,</w:t>
      </w:r>
      <w:r>
        <w:rPr>
          <w:color w:val="231F20"/>
          <w:w w:val="90"/>
          <w:position w:val="8"/>
          <w:sz w:val="13"/>
        </w:rPr>
        <w:t>103</w:t>
      </w:r>
      <w:r>
        <w:rPr>
          <w:color w:val="231F20"/>
          <w:spacing w:val="14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often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relation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minor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infringements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order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law.</w:t>
      </w:r>
      <w:r>
        <w:rPr>
          <w:color w:val="231F20"/>
          <w:w w:val="90"/>
          <w:position w:val="8"/>
          <w:sz w:val="13"/>
        </w:rPr>
        <w:t>104</w:t>
      </w:r>
      <w:r>
        <w:rPr>
          <w:color w:val="231F20"/>
          <w:spacing w:val="-34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According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differential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treatment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group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are:</w:t>
      </w:r>
    </w:p>
    <w:p w14:paraId="1BBB0DFA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2"/>
        <w:ind w:hanging="455"/>
        <w:rPr>
          <w:sz w:val="23"/>
        </w:rPr>
      </w:pPr>
      <w:r>
        <w:rPr>
          <w:color w:val="231F20"/>
          <w:w w:val="90"/>
          <w:sz w:val="23"/>
        </w:rPr>
        <w:t>more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likely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confess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acquiesce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police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accusations</w:t>
      </w:r>
    </w:p>
    <w:p w14:paraId="7213DF66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more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likely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captured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by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prosecution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policy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target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abnormal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possibly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dangerous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offenders</w:t>
      </w:r>
    </w:p>
    <w:p w14:paraId="7F6E3301" w14:textId="77777777" w:rsidR="004E416D" w:rsidRDefault="004E416D">
      <w:pPr>
        <w:pStyle w:val="BodyText"/>
        <w:rPr>
          <w:sz w:val="20"/>
        </w:rPr>
      </w:pPr>
    </w:p>
    <w:p w14:paraId="41A79D62" w14:textId="77777777" w:rsidR="004E416D" w:rsidRDefault="004E416D">
      <w:pPr>
        <w:pStyle w:val="BodyText"/>
        <w:rPr>
          <w:sz w:val="20"/>
        </w:rPr>
      </w:pPr>
    </w:p>
    <w:p w14:paraId="564D815B" w14:textId="77777777" w:rsidR="004E416D" w:rsidRDefault="00AA3B95">
      <w:pPr>
        <w:pStyle w:val="BodyText"/>
        <w:spacing w:before="8"/>
        <w:rPr>
          <w:sz w:val="22"/>
        </w:rPr>
      </w:pPr>
      <w:r>
        <w:pict w14:anchorId="78B0C9FD">
          <v:shape id="_x0000_s1317" style="position:absolute;margin-left:56.7pt;margin-top:16.15pt;width:481.9pt;height:.1pt;z-index:-15700480;mso-wrap-distance-left:0;mso-wrap-distance-right:0;mso-position-horizontal-relative:page" coordorigin="1134,323" coordsize="9638,0" path="m1134,323r9638,e" filled="f" strokecolor="#f17e3a" strokeweight="1pt">
            <v:path arrowok="t"/>
            <w10:wrap type="topAndBottom" anchorx="page"/>
          </v:shape>
        </w:pict>
      </w:r>
    </w:p>
    <w:p w14:paraId="76686835" w14:textId="77777777" w:rsidR="004E416D" w:rsidRDefault="00AA3B95">
      <w:pPr>
        <w:spacing w:before="47"/>
        <w:ind w:left="1133"/>
        <w:rPr>
          <w:sz w:val="15"/>
        </w:rPr>
      </w:pPr>
      <w:r>
        <w:rPr>
          <w:color w:val="000004"/>
          <w:w w:val="85"/>
          <w:sz w:val="15"/>
        </w:rPr>
        <w:t>97</w:t>
      </w:r>
      <w:r>
        <w:rPr>
          <w:color w:val="000004"/>
          <w:spacing w:val="107"/>
          <w:sz w:val="15"/>
        </w:rPr>
        <w:t xml:space="preserve"> </w:t>
      </w:r>
      <w:r>
        <w:rPr>
          <w:color w:val="000004"/>
          <w:w w:val="85"/>
          <w:sz w:val="15"/>
        </w:rPr>
        <w:t>274</w:t>
      </w:r>
      <w:r>
        <w:rPr>
          <w:color w:val="000004"/>
          <w:spacing w:val="-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US</w:t>
      </w:r>
      <w:r>
        <w:rPr>
          <w:color w:val="000004"/>
          <w:spacing w:val="-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200,</w:t>
      </w:r>
      <w:r>
        <w:rPr>
          <w:color w:val="000004"/>
          <w:spacing w:val="-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1927.</w:t>
      </w:r>
    </w:p>
    <w:p w14:paraId="1E72A587" w14:textId="77777777" w:rsidR="004E416D" w:rsidRDefault="00AA3B95">
      <w:pPr>
        <w:spacing w:before="19"/>
        <w:ind w:left="1133"/>
        <w:rPr>
          <w:sz w:val="15"/>
        </w:rPr>
      </w:pPr>
      <w:r>
        <w:rPr>
          <w:color w:val="000004"/>
          <w:w w:val="85"/>
          <w:sz w:val="15"/>
        </w:rPr>
        <w:t>98</w:t>
      </w:r>
      <w:r>
        <w:rPr>
          <w:color w:val="000004"/>
          <w:spacing w:val="30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Buck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v</w:t>
      </w:r>
      <w:r>
        <w:rPr>
          <w:rFonts w:ascii="Century Gothic"/>
          <w:i/>
          <w:color w:val="000004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Bell</w:t>
      </w:r>
      <w:r>
        <w:rPr>
          <w:rFonts w:ascii="Century Gothic"/>
          <w:i/>
          <w:color w:val="000004"/>
          <w:spacing w:val="-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274</w:t>
      </w:r>
      <w:r>
        <w:rPr>
          <w:color w:val="000004"/>
          <w:spacing w:val="-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US</w:t>
      </w:r>
      <w:r>
        <w:rPr>
          <w:color w:val="000004"/>
          <w:spacing w:val="-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200,</w:t>
      </w:r>
      <w:r>
        <w:rPr>
          <w:color w:val="000004"/>
          <w:spacing w:val="-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1927.</w:t>
      </w:r>
    </w:p>
    <w:p w14:paraId="2F44F1A7" w14:textId="77777777" w:rsidR="004E416D" w:rsidRDefault="00AA3B95">
      <w:pPr>
        <w:pStyle w:val="ListParagraph"/>
        <w:numPr>
          <w:ilvl w:val="0"/>
          <w:numId w:val="80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000004"/>
          <w:spacing w:val="-1"/>
          <w:w w:val="90"/>
          <w:sz w:val="15"/>
        </w:rPr>
        <w:t>R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Hahn-Rafter.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1997.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rFonts w:ascii="Century Gothic"/>
          <w:i/>
          <w:color w:val="000004"/>
          <w:spacing w:val="-1"/>
          <w:w w:val="90"/>
          <w:sz w:val="15"/>
        </w:rPr>
        <w:t>Creating</w:t>
      </w:r>
      <w:r>
        <w:rPr>
          <w:rFonts w:ascii="Century Gothic"/>
          <w:i/>
          <w:color w:val="000004"/>
          <w:spacing w:val="-6"/>
          <w:w w:val="90"/>
          <w:sz w:val="15"/>
        </w:rPr>
        <w:t xml:space="preserve"> </w:t>
      </w:r>
      <w:r>
        <w:rPr>
          <w:rFonts w:ascii="Century Gothic"/>
          <w:i/>
          <w:color w:val="000004"/>
          <w:spacing w:val="-1"/>
          <w:w w:val="90"/>
          <w:sz w:val="15"/>
        </w:rPr>
        <w:t>Born</w:t>
      </w:r>
      <w:r>
        <w:rPr>
          <w:rFonts w:ascii="Century Gothic"/>
          <w:i/>
          <w:color w:val="000004"/>
          <w:spacing w:val="-5"/>
          <w:w w:val="90"/>
          <w:sz w:val="15"/>
        </w:rPr>
        <w:t xml:space="preserve"> </w:t>
      </w:r>
      <w:r>
        <w:rPr>
          <w:rFonts w:ascii="Century Gothic"/>
          <w:i/>
          <w:color w:val="000004"/>
          <w:spacing w:val="-1"/>
          <w:w w:val="90"/>
          <w:sz w:val="15"/>
        </w:rPr>
        <w:t>Criminals</w:t>
      </w:r>
      <w:r>
        <w:rPr>
          <w:color w:val="000004"/>
          <w:spacing w:val="-1"/>
          <w:w w:val="90"/>
          <w:sz w:val="15"/>
        </w:rPr>
        <w:t>.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Perth: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Crime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Research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Centre,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University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Western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Australia.</w:t>
      </w:r>
    </w:p>
    <w:p w14:paraId="02F763B2" w14:textId="77777777" w:rsidR="004E416D" w:rsidRDefault="00AA3B95">
      <w:pPr>
        <w:pStyle w:val="ListParagraph"/>
        <w:numPr>
          <w:ilvl w:val="0"/>
          <w:numId w:val="80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000004"/>
          <w:w w:val="80"/>
          <w:sz w:val="15"/>
        </w:rPr>
        <w:t>R</w:t>
      </w:r>
      <w:r>
        <w:rPr>
          <w:color w:val="000004"/>
          <w:spacing w:val="1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Proctor.</w:t>
      </w:r>
      <w:r>
        <w:rPr>
          <w:color w:val="000004"/>
          <w:spacing w:val="1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1988.</w:t>
      </w:r>
      <w:r>
        <w:rPr>
          <w:color w:val="000004"/>
          <w:spacing w:val="5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Racial</w:t>
      </w:r>
      <w:r>
        <w:rPr>
          <w:rFonts w:ascii="Century Gothic"/>
          <w:i/>
          <w:color w:val="000004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Hygiene:</w:t>
      </w:r>
      <w:r>
        <w:rPr>
          <w:rFonts w:ascii="Century Gothic"/>
          <w:i/>
          <w:color w:val="000004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Medicine</w:t>
      </w:r>
      <w:r>
        <w:rPr>
          <w:rFonts w:ascii="Century Gothic"/>
          <w:i/>
          <w:color w:val="000004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under</w:t>
      </w:r>
      <w:r>
        <w:rPr>
          <w:rFonts w:ascii="Century Gothic"/>
          <w:i/>
          <w:color w:val="000004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the</w:t>
      </w:r>
      <w:r>
        <w:rPr>
          <w:rFonts w:ascii="Century Gothic"/>
          <w:i/>
          <w:color w:val="000004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Nazis</w:t>
      </w:r>
      <w:r>
        <w:rPr>
          <w:color w:val="000004"/>
          <w:w w:val="80"/>
          <w:sz w:val="15"/>
        </w:rPr>
        <w:t>.</w:t>
      </w:r>
      <w:r>
        <w:rPr>
          <w:color w:val="000004"/>
          <w:spacing w:val="4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Harvard.</w:t>
      </w:r>
    </w:p>
    <w:p w14:paraId="67B856D7" w14:textId="77777777" w:rsidR="004E416D" w:rsidRDefault="00AA3B95">
      <w:pPr>
        <w:pStyle w:val="ListParagraph"/>
        <w:numPr>
          <w:ilvl w:val="0"/>
          <w:numId w:val="80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000004"/>
          <w:w w:val="80"/>
          <w:sz w:val="15"/>
        </w:rPr>
        <w:t>K</w:t>
      </w:r>
      <w:r>
        <w:rPr>
          <w:color w:val="000004"/>
          <w:spacing w:val="7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Deane</w:t>
      </w:r>
      <w:r>
        <w:rPr>
          <w:color w:val="000004"/>
          <w:spacing w:val="8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&amp;</w:t>
      </w:r>
      <w:r>
        <w:rPr>
          <w:color w:val="000004"/>
          <w:spacing w:val="8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W</w:t>
      </w:r>
      <w:r>
        <w:rPr>
          <w:color w:val="000004"/>
          <w:spacing w:val="8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Glaser.</w:t>
      </w:r>
      <w:r>
        <w:rPr>
          <w:color w:val="000004"/>
          <w:spacing w:val="8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1994.</w:t>
      </w:r>
      <w:r>
        <w:rPr>
          <w:color w:val="000004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The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Characteristics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and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Prison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Experience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of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Offenders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with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an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Intellectual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Disability: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An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Australian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Study</w:t>
      </w:r>
      <w:r>
        <w:rPr>
          <w:color w:val="000004"/>
          <w:w w:val="80"/>
          <w:sz w:val="15"/>
        </w:rPr>
        <w:t>.</w:t>
      </w:r>
      <w:r>
        <w:rPr>
          <w:color w:val="000004"/>
          <w:spacing w:val="18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University</w:t>
      </w:r>
      <w:r>
        <w:rPr>
          <w:color w:val="000004"/>
          <w:spacing w:val="7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of</w:t>
      </w:r>
      <w:r>
        <w:rPr>
          <w:color w:val="000004"/>
          <w:spacing w:val="8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Melbourne,</w:t>
      </w:r>
      <w:r>
        <w:rPr>
          <w:color w:val="000004"/>
          <w:spacing w:val="8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1.</w:t>
      </w:r>
    </w:p>
    <w:p w14:paraId="25E85246" w14:textId="77777777" w:rsidR="004E416D" w:rsidRDefault="00AA3B95">
      <w:pPr>
        <w:pStyle w:val="ListParagraph"/>
        <w:numPr>
          <w:ilvl w:val="0"/>
          <w:numId w:val="80"/>
        </w:numPr>
        <w:tabs>
          <w:tab w:val="left" w:pos="1418"/>
        </w:tabs>
        <w:spacing w:before="17" w:line="264" w:lineRule="auto"/>
        <w:ind w:right="1311"/>
        <w:rPr>
          <w:sz w:val="15"/>
        </w:rPr>
      </w:pPr>
      <w:r>
        <w:rPr>
          <w:color w:val="000004"/>
          <w:w w:val="90"/>
          <w:sz w:val="15"/>
        </w:rPr>
        <w:t>S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Thomas.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2013.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‘At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what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point,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on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what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basis,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does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behaviour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by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people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with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intellectual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disability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become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criminal?’</w:t>
      </w:r>
      <w:r>
        <w:rPr>
          <w:color w:val="000004"/>
          <w:spacing w:val="3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Paper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presented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at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Disability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at</w:t>
      </w:r>
      <w:r>
        <w:rPr>
          <w:color w:val="000004"/>
          <w:spacing w:val="-3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Margins: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Vulnerability,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Empowerment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Criminal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Law;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University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Wollongong,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November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2013.</w:t>
      </w:r>
    </w:p>
    <w:p w14:paraId="5CA8FB94" w14:textId="77777777" w:rsidR="004E416D" w:rsidRDefault="00AA3B95">
      <w:pPr>
        <w:pStyle w:val="ListParagraph"/>
        <w:numPr>
          <w:ilvl w:val="0"/>
          <w:numId w:val="80"/>
        </w:numPr>
        <w:tabs>
          <w:tab w:val="left" w:pos="1418"/>
        </w:tabs>
        <w:spacing w:before="1" w:line="261" w:lineRule="auto"/>
        <w:ind w:right="1616"/>
        <w:rPr>
          <w:sz w:val="15"/>
        </w:rPr>
      </w:pPr>
      <w:r>
        <w:rPr>
          <w:color w:val="000004"/>
          <w:w w:val="90"/>
          <w:sz w:val="15"/>
        </w:rPr>
        <w:t>J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Zimmerman,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Rich,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Keilitz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&amp;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Broder.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1981.</w:t>
      </w:r>
      <w:r>
        <w:rPr>
          <w:color w:val="000004"/>
          <w:spacing w:val="3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‘Some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observations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on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link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between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learning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disabilities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juvenile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delinquency’.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Journal</w:t>
      </w:r>
      <w:r>
        <w:rPr>
          <w:rFonts w:ascii="Century Gothic" w:hAnsi="Century Gothic"/>
          <w:i/>
          <w:color w:val="000004"/>
          <w:spacing w:val="-3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of</w:t>
      </w:r>
      <w:r>
        <w:rPr>
          <w:rFonts w:ascii="Century Gothic" w:hAnsi="Century Gothic"/>
          <w:i/>
          <w:color w:val="000004"/>
          <w:spacing w:val="-34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Criminal</w:t>
      </w:r>
      <w:r>
        <w:rPr>
          <w:rFonts w:ascii="Century Gothic" w:hAnsi="Century Gothic"/>
          <w:i/>
          <w:color w:val="000004"/>
          <w:spacing w:val="-12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Justice</w:t>
      </w:r>
      <w:r>
        <w:rPr>
          <w:color w:val="000004"/>
          <w:sz w:val="15"/>
        </w:rPr>
        <w:t>.</w:t>
      </w:r>
      <w:r>
        <w:rPr>
          <w:color w:val="000004"/>
          <w:spacing w:val="18"/>
          <w:sz w:val="15"/>
        </w:rPr>
        <w:t xml:space="preserve"> </w:t>
      </w:r>
      <w:r>
        <w:rPr>
          <w:color w:val="000004"/>
          <w:sz w:val="15"/>
        </w:rPr>
        <w:t>9(1):</w:t>
      </w:r>
      <w:r>
        <w:rPr>
          <w:color w:val="000004"/>
          <w:spacing w:val="-16"/>
          <w:sz w:val="15"/>
        </w:rPr>
        <w:t xml:space="preserve"> </w:t>
      </w:r>
      <w:r>
        <w:rPr>
          <w:color w:val="000004"/>
          <w:sz w:val="15"/>
        </w:rPr>
        <w:t>10.</w:t>
      </w:r>
    </w:p>
    <w:p w14:paraId="59C846CA" w14:textId="77777777" w:rsidR="004E416D" w:rsidRDefault="00AA3B95">
      <w:pPr>
        <w:pStyle w:val="ListParagraph"/>
        <w:numPr>
          <w:ilvl w:val="0"/>
          <w:numId w:val="80"/>
        </w:numPr>
        <w:tabs>
          <w:tab w:val="left" w:pos="1418"/>
        </w:tabs>
        <w:spacing w:line="183" w:lineRule="exact"/>
        <w:ind w:hanging="285"/>
        <w:rPr>
          <w:sz w:val="15"/>
        </w:rPr>
      </w:pPr>
      <w:r>
        <w:rPr>
          <w:color w:val="000004"/>
          <w:w w:val="85"/>
          <w:sz w:val="15"/>
        </w:rPr>
        <w:t>New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South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Wales</w:t>
      </w:r>
      <w:r>
        <w:rPr>
          <w:color w:val="000004"/>
          <w:spacing w:val="-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Anti-Discrimination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Board.</w:t>
      </w:r>
      <w:r>
        <w:rPr>
          <w:color w:val="000004"/>
          <w:spacing w:val="-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1981.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Discrimination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and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Intellectual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Handicap</w:t>
      </w:r>
      <w:r>
        <w:rPr>
          <w:color w:val="000004"/>
          <w:w w:val="85"/>
          <w:sz w:val="15"/>
        </w:rPr>
        <w:t>,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320.</w:t>
      </w:r>
    </w:p>
    <w:p w14:paraId="73508E0B" w14:textId="77777777" w:rsidR="004E416D" w:rsidRDefault="004E416D">
      <w:pPr>
        <w:spacing w:line="183" w:lineRule="exact"/>
        <w:rPr>
          <w:sz w:val="15"/>
        </w:rPr>
        <w:sectPr w:rsidR="004E416D">
          <w:headerReference w:type="default" r:id="rId96"/>
          <w:footerReference w:type="default" r:id="rId97"/>
          <w:pgSz w:w="11910" w:h="16840"/>
          <w:pgMar w:top="1100" w:right="0" w:bottom="1040" w:left="0" w:header="0" w:footer="859" w:gutter="0"/>
          <w:cols w:space="720"/>
        </w:sectPr>
      </w:pPr>
    </w:p>
    <w:p w14:paraId="746633F4" w14:textId="77777777" w:rsidR="004E416D" w:rsidRDefault="004E416D">
      <w:pPr>
        <w:pStyle w:val="BodyText"/>
        <w:rPr>
          <w:sz w:val="20"/>
        </w:rPr>
      </w:pPr>
    </w:p>
    <w:p w14:paraId="0FE41081" w14:textId="77777777" w:rsidR="004E416D" w:rsidRDefault="004E416D">
      <w:pPr>
        <w:pStyle w:val="BodyText"/>
        <w:spacing w:before="10"/>
        <w:rPr>
          <w:sz w:val="19"/>
        </w:rPr>
      </w:pPr>
    </w:p>
    <w:p w14:paraId="3B59D7E4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78"/>
          <w:tab w:val="left" w:pos="1580"/>
        </w:tabs>
        <w:spacing w:before="102" w:line="247" w:lineRule="auto"/>
        <w:ind w:left="1579" w:right="1139"/>
        <w:rPr>
          <w:sz w:val="23"/>
        </w:rPr>
      </w:pPr>
      <w:r>
        <w:rPr>
          <w:color w:val="231F20"/>
          <w:w w:val="90"/>
          <w:sz w:val="23"/>
        </w:rPr>
        <w:t>more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often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refused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bail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previous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breaches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bail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conditions,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compounded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by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lack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6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resources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would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strengthen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application</w:t>
      </w:r>
    </w:p>
    <w:p w14:paraId="00BC140F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78"/>
          <w:tab w:val="left" w:pos="1580"/>
        </w:tabs>
        <w:spacing w:before="174"/>
        <w:ind w:left="1579" w:hanging="455"/>
        <w:rPr>
          <w:sz w:val="13"/>
        </w:rPr>
      </w:pPr>
      <w:r>
        <w:rPr>
          <w:color w:val="231F20"/>
          <w:w w:val="90"/>
          <w:sz w:val="23"/>
        </w:rPr>
        <w:t>less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likely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rights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such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right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silence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explained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way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understand</w:t>
      </w:r>
      <w:r>
        <w:rPr>
          <w:color w:val="231F20"/>
          <w:w w:val="90"/>
          <w:position w:val="8"/>
          <w:sz w:val="13"/>
        </w:rPr>
        <w:t>105</w:t>
      </w:r>
    </w:p>
    <w:p w14:paraId="4A5A28D7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78"/>
          <w:tab w:val="left" w:pos="1580"/>
        </w:tabs>
        <w:spacing w:before="178"/>
        <w:ind w:left="1579" w:hanging="455"/>
        <w:rPr>
          <w:sz w:val="23"/>
        </w:rPr>
      </w:pPr>
      <w:r>
        <w:rPr>
          <w:color w:val="231F20"/>
          <w:w w:val="90"/>
          <w:sz w:val="23"/>
        </w:rPr>
        <w:t>less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likely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able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afford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quality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representation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more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likely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convicted</w:t>
      </w:r>
    </w:p>
    <w:p w14:paraId="7FDD8C15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78"/>
          <w:tab w:val="left" w:pos="1580"/>
        </w:tabs>
        <w:spacing w:before="178"/>
        <w:ind w:left="1579" w:right="1139"/>
        <w:rPr>
          <w:sz w:val="23"/>
        </w:rPr>
      </w:pPr>
      <w:r>
        <w:rPr>
          <w:color w:val="231F20"/>
          <w:w w:val="95"/>
          <w:sz w:val="23"/>
        </w:rPr>
        <w:t>more</w:t>
      </w:r>
      <w:r>
        <w:rPr>
          <w:color w:val="231F20"/>
          <w:spacing w:val="1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likely</w:t>
      </w:r>
      <w:r>
        <w:rPr>
          <w:color w:val="231F20"/>
          <w:spacing w:val="1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1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receive</w:t>
      </w:r>
      <w:r>
        <w:rPr>
          <w:color w:val="231F20"/>
          <w:spacing w:val="1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1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custodial</w:t>
      </w:r>
      <w:r>
        <w:rPr>
          <w:color w:val="231F20"/>
          <w:spacing w:val="1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sentence</w:t>
      </w:r>
      <w:r>
        <w:rPr>
          <w:color w:val="231F20"/>
          <w:spacing w:val="1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because</w:t>
      </w:r>
      <w:r>
        <w:rPr>
          <w:color w:val="231F20"/>
          <w:spacing w:val="1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1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1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lack</w:t>
      </w:r>
      <w:r>
        <w:rPr>
          <w:color w:val="231F20"/>
          <w:spacing w:val="1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1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alternative</w:t>
      </w:r>
      <w:r>
        <w:rPr>
          <w:color w:val="231F20"/>
          <w:spacing w:val="1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placements</w:t>
      </w:r>
      <w:r>
        <w:rPr>
          <w:color w:val="231F20"/>
          <w:spacing w:val="1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</w:t>
      </w:r>
      <w:r>
        <w:rPr>
          <w:color w:val="231F20"/>
          <w:spacing w:val="1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sz w:val="23"/>
        </w:rPr>
        <w:t>community</w:t>
      </w:r>
    </w:p>
    <w:p w14:paraId="7153EDF9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78"/>
          <w:tab w:val="left" w:pos="1580"/>
        </w:tabs>
        <w:spacing w:before="180"/>
        <w:ind w:left="1579" w:hanging="455"/>
        <w:rPr>
          <w:sz w:val="13"/>
        </w:rPr>
      </w:pPr>
      <w:r>
        <w:rPr>
          <w:color w:val="231F20"/>
          <w:w w:val="90"/>
          <w:sz w:val="23"/>
        </w:rPr>
        <w:t>more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likely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time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maximum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security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segregation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‘protection’</w:t>
      </w:r>
      <w:r>
        <w:rPr>
          <w:color w:val="231F20"/>
          <w:w w:val="90"/>
          <w:position w:val="8"/>
          <w:sz w:val="13"/>
        </w:rPr>
        <w:t>106</w:t>
      </w:r>
    </w:p>
    <w:p w14:paraId="3BDD5C79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78"/>
          <w:tab w:val="left" w:pos="1580"/>
        </w:tabs>
        <w:spacing w:before="179"/>
        <w:ind w:left="1579" w:right="1141"/>
        <w:rPr>
          <w:sz w:val="23"/>
        </w:rPr>
      </w:pPr>
      <w:r>
        <w:rPr>
          <w:color w:val="231F20"/>
          <w:w w:val="90"/>
          <w:sz w:val="23"/>
        </w:rPr>
        <w:t>more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likely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serve</w:t>
      </w:r>
      <w:r>
        <w:rPr>
          <w:color w:val="231F20"/>
          <w:spacing w:val="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longer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sentence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before</w:t>
      </w:r>
      <w:r>
        <w:rPr>
          <w:color w:val="231F20"/>
          <w:spacing w:val="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release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parole</w:t>
      </w:r>
      <w:r>
        <w:rPr>
          <w:color w:val="231F20"/>
          <w:spacing w:val="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(in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Queensland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parole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applications</w:t>
      </w:r>
      <w:r>
        <w:rPr>
          <w:color w:val="231F20"/>
          <w:spacing w:val="-61"/>
          <w:w w:val="90"/>
          <w:sz w:val="23"/>
        </w:rPr>
        <w:t xml:space="preserve"> </w:t>
      </w:r>
      <w:r>
        <w:rPr>
          <w:color w:val="231F20"/>
          <w:sz w:val="23"/>
        </w:rPr>
        <w:t>must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be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hand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written)</w:t>
      </w:r>
    </w:p>
    <w:p w14:paraId="363160E7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78"/>
          <w:tab w:val="left" w:pos="1580"/>
        </w:tabs>
        <w:spacing w:before="180"/>
        <w:ind w:left="1579" w:hanging="455"/>
        <w:rPr>
          <w:sz w:val="23"/>
        </w:rPr>
      </w:pPr>
      <w:r>
        <w:rPr>
          <w:color w:val="231F20"/>
          <w:w w:val="90"/>
          <w:sz w:val="23"/>
        </w:rPr>
        <w:t>less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likely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qualify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parole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because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want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appropriate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accommodation.</w:t>
      </w:r>
    </w:p>
    <w:p w14:paraId="1F5F5AAE" w14:textId="77777777" w:rsidR="004E416D" w:rsidRDefault="00AA3B95">
      <w:pPr>
        <w:pStyle w:val="BodyText"/>
        <w:spacing w:before="226" w:line="244" w:lineRule="auto"/>
        <w:ind w:left="1125" w:right="1138"/>
        <w:jc w:val="both"/>
      </w:pPr>
      <w:r>
        <w:pict w14:anchorId="3141DF01">
          <v:shape id="_x0000_s1316" type="#_x0000_t202" style="position:absolute;left:0;text-align:left;margin-left:56.3pt;margin-top:99.65pt;width:481.9pt;height:83.15pt;z-index:-15699968;mso-wrap-distance-left:0;mso-wrap-distance-right:0;mso-position-horizontal-relative:page" fillcolor="#fde1cd" strokecolor="#f17e3a" strokeweight=".5pt">
            <v:textbox inset="0,0,0,0">
              <w:txbxContent>
                <w:p w14:paraId="5771787E" w14:textId="77777777" w:rsidR="004E416D" w:rsidRDefault="004E416D">
                  <w:pPr>
                    <w:pStyle w:val="BodyText"/>
                    <w:spacing w:before="8"/>
                  </w:pPr>
                </w:p>
                <w:p w14:paraId="37286479" w14:textId="77777777" w:rsidR="004E416D" w:rsidRDefault="00AA3B95">
                  <w:pPr>
                    <w:pStyle w:val="BodyText"/>
                    <w:spacing w:before="1" w:line="249" w:lineRule="auto"/>
                    <w:ind w:left="283" w:right="281"/>
                    <w:jc w:val="both"/>
                  </w:pPr>
                  <w:r>
                    <w:rPr>
                      <w:b/>
                      <w:color w:val="231F20"/>
                      <w:w w:val="90"/>
                    </w:rPr>
                    <w:t xml:space="preserve">A young man with an intellectual disability </w:t>
                  </w:r>
                  <w:r>
                    <w:rPr>
                      <w:color w:val="231F20"/>
                      <w:w w:val="90"/>
                    </w:rPr>
                    <w:t>was eligible for parole.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His IQ was reassessed for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Disability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Services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Queensland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determined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above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IQ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70.</w:t>
                  </w:r>
                  <w:r>
                    <w:rPr>
                      <w:color w:val="231F20"/>
                      <w:spacing w:val="4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therefore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did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not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qualify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for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support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package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that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would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allow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him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live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community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remained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detention.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Living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with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support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outside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jail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would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better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option.</w:t>
                  </w:r>
                </w:p>
              </w:txbxContent>
            </v:textbox>
            <w10:wrap type="topAndBottom" anchorx="page"/>
          </v:shape>
        </w:pict>
      </w:r>
      <w:r>
        <w:rPr>
          <w:color w:val="231F20"/>
          <w:w w:val="90"/>
        </w:rPr>
        <w:t>Wolf Wolfensberger and other advocates of Social Role Valorisation</w:t>
      </w:r>
      <w:r>
        <w:rPr>
          <w:color w:val="231F20"/>
          <w:w w:val="90"/>
          <w:position w:val="8"/>
          <w:sz w:val="13"/>
        </w:rPr>
        <w:t xml:space="preserve">107 </w:t>
      </w:r>
      <w:r>
        <w:rPr>
          <w:color w:val="231F20"/>
          <w:w w:val="90"/>
        </w:rPr>
        <w:t>advance the possibility that people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 intellectual disability or other capacity i</w:t>
      </w:r>
      <w:r>
        <w:rPr>
          <w:color w:val="231F20"/>
          <w:w w:val="90"/>
        </w:rPr>
        <w:t>mpairments are most prone to be negative stereotyping 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police,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prosecutors,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defence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lawyers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courts.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thought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subtly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treated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deviants,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social outcasts or needy dependents who are less capable of making their own decisions and who need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control.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impairments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internalise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assumptions,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diminishing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self-confidence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self-reliance</w:t>
      </w:r>
      <w:r>
        <w:rPr>
          <w:color w:val="231F20"/>
          <w:w w:val="90"/>
          <w:position w:val="8"/>
          <w:sz w:val="13"/>
        </w:rPr>
        <w:t>108</w:t>
      </w:r>
      <w:r>
        <w:rPr>
          <w:color w:val="231F20"/>
          <w:spacing w:val="25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contributing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low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expectations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around.</w:t>
      </w:r>
    </w:p>
    <w:p w14:paraId="28269A1B" w14:textId="77777777" w:rsidR="004E416D" w:rsidRDefault="00AA3B95">
      <w:pPr>
        <w:pStyle w:val="Heading2"/>
        <w:numPr>
          <w:ilvl w:val="2"/>
          <w:numId w:val="81"/>
        </w:numPr>
        <w:tabs>
          <w:tab w:val="left" w:pos="1985"/>
          <w:tab w:val="left" w:pos="1986"/>
        </w:tabs>
        <w:spacing w:before="218"/>
        <w:ind w:left="1985" w:hanging="861"/>
      </w:pPr>
      <w:bookmarkStart w:id="18" w:name="_TOC_250010"/>
      <w:r>
        <w:rPr>
          <w:color w:val="F17E3A"/>
          <w:w w:val="90"/>
        </w:rPr>
        <w:t>Psychological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and</w:t>
      </w:r>
      <w:r>
        <w:rPr>
          <w:color w:val="F17E3A"/>
          <w:spacing w:val="-18"/>
          <w:w w:val="90"/>
        </w:rPr>
        <w:t xml:space="preserve"> </w:t>
      </w:r>
      <w:r>
        <w:rPr>
          <w:color w:val="F17E3A"/>
          <w:w w:val="90"/>
        </w:rPr>
        <w:t>socio-economic</w:t>
      </w:r>
      <w:r>
        <w:rPr>
          <w:color w:val="F17E3A"/>
          <w:spacing w:val="-18"/>
          <w:w w:val="90"/>
        </w:rPr>
        <w:t xml:space="preserve"> </w:t>
      </w:r>
      <w:bookmarkEnd w:id="18"/>
      <w:r>
        <w:rPr>
          <w:color w:val="F17E3A"/>
          <w:w w:val="90"/>
        </w:rPr>
        <w:t>disadvantage</w:t>
      </w:r>
    </w:p>
    <w:p w14:paraId="6BF2CFED" w14:textId="77777777" w:rsidR="004E416D" w:rsidRDefault="00AA3B95">
      <w:pPr>
        <w:pStyle w:val="BodyText"/>
        <w:spacing w:before="227" w:line="242" w:lineRule="auto"/>
        <w:ind w:left="1125" w:right="1139"/>
        <w:jc w:val="both"/>
      </w:pPr>
      <w:r>
        <w:rPr>
          <w:color w:val="231F20"/>
          <w:w w:val="95"/>
        </w:rPr>
        <w:t>This explanation works on two levels.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At the macro level, cultural institutions passively and actively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discriminate against and operate to the disadvantage of people with intellectual impairments. At 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micro level, intellectual impairments may affect a person’s judgement, memory, literacy, s</w:t>
      </w:r>
      <w:r>
        <w:rPr>
          <w:color w:val="231F20"/>
          <w:w w:val="90"/>
        </w:rPr>
        <w:t>kill acquisition,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educational attainments, qualifications, communication skills, personal presentation, employability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earning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capacity.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spacing w:val="-1"/>
          <w:w w:val="95"/>
        </w:rPr>
        <w:t>These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factors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may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affect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person’s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self-perception,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self-esteem,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substance use and drastically increase the chances that a person will come into contact with the criminal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justice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system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because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poverty,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homelessness,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alcohol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drug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addiction,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domestic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violence,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child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abuse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neglect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on.</w:t>
      </w:r>
    </w:p>
    <w:p w14:paraId="5D1FBA4C" w14:textId="77777777" w:rsidR="004E416D" w:rsidRDefault="004E416D">
      <w:pPr>
        <w:pStyle w:val="BodyText"/>
        <w:spacing w:before="2"/>
        <w:rPr>
          <w:sz w:val="20"/>
        </w:rPr>
      </w:pPr>
    </w:p>
    <w:p w14:paraId="253AD18C" w14:textId="77777777" w:rsidR="004E416D" w:rsidRDefault="00AA3B95">
      <w:pPr>
        <w:pStyle w:val="BodyText"/>
        <w:ind w:left="1125"/>
        <w:jc w:val="both"/>
      </w:pPr>
      <w:r>
        <w:rPr>
          <w:color w:val="231F20"/>
          <w:w w:val="90"/>
        </w:rPr>
        <w:t>As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Baldry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58"/>
          <w:w w:val="90"/>
        </w:rPr>
        <w:t xml:space="preserve"> </w:t>
      </w:r>
      <w:r>
        <w:rPr>
          <w:color w:val="231F20"/>
          <w:w w:val="90"/>
        </w:rPr>
        <w:t>explain,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having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cognitive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impairment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‘may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predispose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experience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other</w:t>
      </w:r>
    </w:p>
    <w:p w14:paraId="5C85BCD4" w14:textId="77777777" w:rsidR="004E416D" w:rsidRDefault="00AA3B95">
      <w:pPr>
        <w:pStyle w:val="BodyText"/>
        <w:spacing w:before="8"/>
        <w:rPr>
          <w:sz w:val="18"/>
        </w:rPr>
      </w:pPr>
      <w:r>
        <w:pict w14:anchorId="4714F903">
          <v:shape id="_x0000_s1315" style="position:absolute;margin-left:56.7pt;margin-top:13.7pt;width:481.9pt;height:.1pt;z-index:-15699456;mso-wrap-distance-left:0;mso-wrap-distance-right:0;mso-position-horizontal-relative:page" coordorigin="1134,274" coordsize="9638,0" path="m1134,274r9638,e" filled="f" strokecolor="#f17e3a" strokeweight="1pt">
            <v:path arrowok="t"/>
            <w10:wrap type="topAndBottom" anchorx="page"/>
          </v:shape>
        </w:pict>
      </w:r>
    </w:p>
    <w:p w14:paraId="11A9EA1C" w14:textId="77777777" w:rsidR="004E416D" w:rsidRDefault="00AA3B95">
      <w:pPr>
        <w:pStyle w:val="ListParagraph"/>
        <w:numPr>
          <w:ilvl w:val="0"/>
          <w:numId w:val="80"/>
        </w:numPr>
        <w:tabs>
          <w:tab w:val="left" w:pos="1418"/>
        </w:tabs>
        <w:spacing w:before="47" w:line="264" w:lineRule="auto"/>
        <w:ind w:right="1146"/>
        <w:rPr>
          <w:sz w:val="15"/>
        </w:rPr>
      </w:pPr>
      <w:r>
        <w:rPr>
          <w:color w:val="000004"/>
          <w:w w:val="90"/>
          <w:sz w:val="15"/>
        </w:rPr>
        <w:t>J Cockram, R Jackson &amp; R Underwood.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1994. ‘People with an intellectual disability and the criminal justice system: The family perspective’. Paper presented</w:t>
      </w:r>
      <w:r>
        <w:rPr>
          <w:color w:val="000004"/>
          <w:spacing w:val="-4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at Partner</w:t>
      </w:r>
      <w:r>
        <w:rPr>
          <w:color w:val="000004"/>
          <w:w w:val="90"/>
          <w:sz w:val="15"/>
        </w:rPr>
        <w:t>ships for the Future, 6th Joint National Conference of the National Council of Intellectual Disability and the Australian Society for the Study of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sz w:val="15"/>
        </w:rPr>
        <w:t>Intellectual</w:t>
      </w:r>
      <w:r>
        <w:rPr>
          <w:color w:val="000004"/>
          <w:spacing w:val="-16"/>
          <w:sz w:val="15"/>
        </w:rPr>
        <w:t xml:space="preserve"> </w:t>
      </w:r>
      <w:r>
        <w:rPr>
          <w:color w:val="000004"/>
          <w:sz w:val="15"/>
        </w:rPr>
        <w:t>Disability,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26-30</w:t>
      </w:r>
      <w:r>
        <w:rPr>
          <w:color w:val="000004"/>
          <w:spacing w:val="-16"/>
          <w:sz w:val="15"/>
        </w:rPr>
        <w:t xml:space="preserve"> </w:t>
      </w:r>
      <w:r>
        <w:rPr>
          <w:color w:val="000004"/>
          <w:sz w:val="15"/>
        </w:rPr>
        <w:t>October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1994,</w:t>
      </w:r>
      <w:r>
        <w:rPr>
          <w:color w:val="000004"/>
          <w:spacing w:val="-16"/>
          <w:sz w:val="15"/>
        </w:rPr>
        <w:t xml:space="preserve"> </w:t>
      </w:r>
      <w:r>
        <w:rPr>
          <w:color w:val="000004"/>
          <w:sz w:val="15"/>
        </w:rPr>
        <w:t>Perth.</w:t>
      </w:r>
    </w:p>
    <w:p w14:paraId="3E86E686" w14:textId="77777777" w:rsidR="004E416D" w:rsidRDefault="00AA3B95">
      <w:pPr>
        <w:pStyle w:val="ListParagraph"/>
        <w:numPr>
          <w:ilvl w:val="0"/>
          <w:numId w:val="80"/>
        </w:numPr>
        <w:tabs>
          <w:tab w:val="left" w:pos="1418"/>
        </w:tabs>
        <w:spacing w:before="2" w:line="261" w:lineRule="auto"/>
        <w:ind w:right="1216"/>
        <w:rPr>
          <w:sz w:val="15"/>
        </w:rPr>
      </w:pPr>
      <w:r>
        <w:rPr>
          <w:color w:val="000004"/>
          <w:w w:val="85"/>
          <w:sz w:val="15"/>
        </w:rPr>
        <w:t>S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Hayes &amp;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G Craddock.1992.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Simply</w:t>
      </w:r>
      <w:r>
        <w:rPr>
          <w:rFonts w:ascii="Century Gothic"/>
          <w:i/>
          <w:color w:val="000004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Criminal.</w:t>
      </w:r>
      <w:r>
        <w:rPr>
          <w:rFonts w:ascii="Century Gothic"/>
          <w:i/>
          <w:color w:val="000004"/>
          <w:spacing w:val="10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2nd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ed. Sydney: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Federation Press, 34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referring to S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 Hayes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&amp; D McIlwain.</w:t>
      </w:r>
      <w:r>
        <w:rPr>
          <w:color w:val="000004"/>
          <w:spacing w:val="-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1988.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The</w:t>
      </w:r>
      <w:r>
        <w:rPr>
          <w:rFonts w:ascii="Century Gothic"/>
          <w:i/>
          <w:color w:val="000004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Prevalence</w:t>
      </w:r>
      <w:r>
        <w:rPr>
          <w:rFonts w:ascii="Century Gothic"/>
          <w:i/>
          <w:color w:val="000004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of</w:t>
      </w:r>
      <w:r>
        <w:rPr>
          <w:rFonts w:ascii="Century Gothic"/>
          <w:i/>
          <w:color w:val="000004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Intellectual</w:t>
      </w:r>
      <w:r>
        <w:rPr>
          <w:rFonts w:ascii="Century Gothic"/>
          <w:i/>
          <w:color w:val="000004"/>
          <w:spacing w:val="1"/>
          <w:w w:val="85"/>
          <w:sz w:val="15"/>
        </w:rPr>
        <w:t xml:space="preserve"> </w:t>
      </w:r>
      <w:r>
        <w:rPr>
          <w:rFonts w:ascii="Century Gothic"/>
          <w:i/>
          <w:color w:val="000004"/>
          <w:sz w:val="15"/>
        </w:rPr>
        <w:t>Disability</w:t>
      </w:r>
      <w:r>
        <w:rPr>
          <w:rFonts w:ascii="Century Gothic"/>
          <w:i/>
          <w:color w:val="000004"/>
          <w:spacing w:val="-17"/>
          <w:sz w:val="15"/>
        </w:rPr>
        <w:t xml:space="preserve"> </w:t>
      </w:r>
      <w:r>
        <w:rPr>
          <w:rFonts w:ascii="Century Gothic"/>
          <w:i/>
          <w:color w:val="000004"/>
          <w:sz w:val="15"/>
        </w:rPr>
        <w:t>in</w:t>
      </w:r>
      <w:r>
        <w:rPr>
          <w:rFonts w:ascii="Century Gothic"/>
          <w:i/>
          <w:color w:val="000004"/>
          <w:spacing w:val="-17"/>
          <w:sz w:val="15"/>
        </w:rPr>
        <w:t xml:space="preserve"> </w:t>
      </w:r>
      <w:r>
        <w:rPr>
          <w:rFonts w:ascii="Century Gothic"/>
          <w:i/>
          <w:color w:val="000004"/>
          <w:sz w:val="15"/>
        </w:rPr>
        <w:t>the</w:t>
      </w:r>
      <w:r>
        <w:rPr>
          <w:rFonts w:ascii="Century Gothic"/>
          <w:i/>
          <w:color w:val="000004"/>
          <w:spacing w:val="-16"/>
          <w:sz w:val="15"/>
        </w:rPr>
        <w:t xml:space="preserve"> </w:t>
      </w:r>
      <w:r>
        <w:rPr>
          <w:rFonts w:ascii="Century Gothic"/>
          <w:i/>
          <w:color w:val="000004"/>
          <w:sz w:val="15"/>
        </w:rPr>
        <w:t>New</w:t>
      </w:r>
      <w:r>
        <w:rPr>
          <w:rFonts w:ascii="Century Gothic"/>
          <w:i/>
          <w:color w:val="000004"/>
          <w:spacing w:val="-17"/>
          <w:sz w:val="15"/>
        </w:rPr>
        <w:t xml:space="preserve"> </w:t>
      </w:r>
      <w:r>
        <w:rPr>
          <w:rFonts w:ascii="Century Gothic"/>
          <w:i/>
          <w:color w:val="000004"/>
          <w:sz w:val="15"/>
        </w:rPr>
        <w:t>South</w:t>
      </w:r>
      <w:r>
        <w:rPr>
          <w:rFonts w:ascii="Century Gothic"/>
          <w:i/>
          <w:color w:val="000004"/>
          <w:spacing w:val="-17"/>
          <w:sz w:val="15"/>
        </w:rPr>
        <w:t xml:space="preserve"> </w:t>
      </w:r>
      <w:r>
        <w:rPr>
          <w:rFonts w:ascii="Century Gothic"/>
          <w:i/>
          <w:color w:val="000004"/>
          <w:sz w:val="15"/>
        </w:rPr>
        <w:t>Wales</w:t>
      </w:r>
      <w:r>
        <w:rPr>
          <w:rFonts w:ascii="Century Gothic"/>
          <w:i/>
          <w:color w:val="000004"/>
          <w:spacing w:val="-16"/>
          <w:sz w:val="15"/>
        </w:rPr>
        <w:t xml:space="preserve"> </w:t>
      </w:r>
      <w:r>
        <w:rPr>
          <w:rFonts w:ascii="Century Gothic"/>
          <w:i/>
          <w:color w:val="000004"/>
          <w:sz w:val="15"/>
        </w:rPr>
        <w:t>Prison</w:t>
      </w:r>
      <w:r>
        <w:rPr>
          <w:rFonts w:ascii="Century Gothic"/>
          <w:i/>
          <w:color w:val="000004"/>
          <w:spacing w:val="-17"/>
          <w:sz w:val="15"/>
        </w:rPr>
        <w:t xml:space="preserve"> </w:t>
      </w:r>
      <w:r>
        <w:rPr>
          <w:rFonts w:ascii="Century Gothic"/>
          <w:i/>
          <w:color w:val="000004"/>
          <w:sz w:val="15"/>
        </w:rPr>
        <w:t>Population:</w:t>
      </w:r>
      <w:r>
        <w:rPr>
          <w:rFonts w:ascii="Century Gothic"/>
          <w:i/>
          <w:color w:val="000004"/>
          <w:spacing w:val="-17"/>
          <w:sz w:val="15"/>
        </w:rPr>
        <w:t xml:space="preserve"> </w:t>
      </w:r>
      <w:r>
        <w:rPr>
          <w:rFonts w:ascii="Century Gothic"/>
          <w:i/>
          <w:color w:val="000004"/>
          <w:sz w:val="15"/>
        </w:rPr>
        <w:t>An</w:t>
      </w:r>
      <w:r>
        <w:rPr>
          <w:rFonts w:ascii="Century Gothic"/>
          <w:i/>
          <w:color w:val="000004"/>
          <w:spacing w:val="-16"/>
          <w:sz w:val="15"/>
        </w:rPr>
        <w:t xml:space="preserve"> </w:t>
      </w:r>
      <w:r>
        <w:rPr>
          <w:rFonts w:ascii="Century Gothic"/>
          <w:i/>
          <w:color w:val="000004"/>
          <w:sz w:val="15"/>
        </w:rPr>
        <w:t>Empirical</w:t>
      </w:r>
      <w:r>
        <w:rPr>
          <w:rFonts w:ascii="Century Gothic"/>
          <w:i/>
          <w:color w:val="000004"/>
          <w:spacing w:val="-17"/>
          <w:sz w:val="15"/>
        </w:rPr>
        <w:t xml:space="preserve"> </w:t>
      </w:r>
      <w:r>
        <w:rPr>
          <w:rFonts w:ascii="Century Gothic"/>
          <w:i/>
          <w:color w:val="000004"/>
          <w:sz w:val="15"/>
        </w:rPr>
        <w:t>Study</w:t>
      </w:r>
      <w:r>
        <w:rPr>
          <w:color w:val="000004"/>
          <w:sz w:val="15"/>
        </w:rPr>
        <w:t>.</w:t>
      </w:r>
      <w:r>
        <w:rPr>
          <w:color w:val="000004"/>
          <w:spacing w:val="-21"/>
          <w:sz w:val="15"/>
        </w:rPr>
        <w:t xml:space="preserve"> </w:t>
      </w:r>
      <w:r>
        <w:rPr>
          <w:color w:val="000004"/>
          <w:sz w:val="15"/>
        </w:rPr>
        <w:t>Sydney,</w:t>
      </w:r>
      <w:r>
        <w:rPr>
          <w:color w:val="000004"/>
          <w:spacing w:val="-21"/>
          <w:sz w:val="15"/>
        </w:rPr>
        <w:t xml:space="preserve"> </w:t>
      </w:r>
      <w:r>
        <w:rPr>
          <w:color w:val="000004"/>
          <w:sz w:val="15"/>
        </w:rPr>
        <w:t>144.</w:t>
      </w:r>
    </w:p>
    <w:p w14:paraId="58467EEA" w14:textId="77777777" w:rsidR="004E416D" w:rsidRDefault="00AA3B95">
      <w:pPr>
        <w:pStyle w:val="ListParagraph"/>
        <w:numPr>
          <w:ilvl w:val="0"/>
          <w:numId w:val="80"/>
        </w:numPr>
        <w:tabs>
          <w:tab w:val="left" w:pos="1418"/>
        </w:tabs>
        <w:spacing w:line="264" w:lineRule="auto"/>
        <w:ind w:right="1392"/>
        <w:rPr>
          <w:sz w:val="15"/>
        </w:rPr>
      </w:pPr>
      <w:r>
        <w:rPr>
          <w:color w:val="000004"/>
          <w:w w:val="90"/>
          <w:sz w:val="15"/>
        </w:rPr>
        <w:t>J Cockram, R Jackson &amp; R Underwood. 1994. ‘Attitudes towards people with an intellectual disability: Is there justice?’ Paper presented at the First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International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Congress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on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Mental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Retardation: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Mentally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Retarded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2000’s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Society.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Rome.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See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also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J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Bright.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1989.</w:t>
      </w:r>
      <w:r>
        <w:rPr>
          <w:color w:val="000004"/>
          <w:spacing w:val="3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‘Intellectual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disability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39"/>
          <w:w w:val="90"/>
          <w:sz w:val="15"/>
        </w:rPr>
        <w:t xml:space="preserve"> </w:t>
      </w:r>
      <w:r>
        <w:rPr>
          <w:color w:val="000004"/>
          <w:sz w:val="15"/>
        </w:rPr>
        <w:t>criminal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justice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system:</w:t>
      </w:r>
      <w:r>
        <w:rPr>
          <w:color w:val="000004"/>
          <w:spacing w:val="-17"/>
          <w:sz w:val="15"/>
        </w:rPr>
        <w:t xml:space="preserve"> </w:t>
      </w:r>
      <w:r>
        <w:rPr>
          <w:color w:val="000004"/>
          <w:sz w:val="15"/>
        </w:rPr>
        <w:t>New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developments</w:t>
      </w:r>
      <w:r>
        <w:rPr>
          <w:color w:val="000004"/>
          <w:spacing w:val="-17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Law</w:t>
      </w:r>
      <w:r>
        <w:rPr>
          <w:rFonts w:ascii="Century Gothic" w:hAnsi="Century Gothic"/>
          <w:i/>
          <w:color w:val="000004"/>
          <w:spacing w:val="-14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Institute</w:t>
      </w:r>
      <w:r>
        <w:rPr>
          <w:rFonts w:ascii="Century Gothic" w:hAnsi="Century Gothic"/>
          <w:i/>
          <w:color w:val="000004"/>
          <w:spacing w:val="-13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Journal</w:t>
      </w:r>
      <w:r>
        <w:rPr>
          <w:color w:val="000004"/>
          <w:sz w:val="15"/>
        </w:rPr>
        <w:t>.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63:</w:t>
      </w:r>
      <w:r>
        <w:rPr>
          <w:color w:val="000004"/>
          <w:spacing w:val="-17"/>
          <w:sz w:val="15"/>
        </w:rPr>
        <w:t xml:space="preserve"> </w:t>
      </w:r>
      <w:r>
        <w:rPr>
          <w:color w:val="000004"/>
          <w:sz w:val="15"/>
        </w:rPr>
        <w:t>933.</w:t>
      </w:r>
    </w:p>
    <w:p w14:paraId="237FC7DA" w14:textId="77777777" w:rsidR="004E416D" w:rsidRDefault="00AA3B95">
      <w:pPr>
        <w:pStyle w:val="ListParagraph"/>
        <w:numPr>
          <w:ilvl w:val="0"/>
          <w:numId w:val="80"/>
        </w:numPr>
        <w:tabs>
          <w:tab w:val="left" w:pos="1418"/>
        </w:tabs>
        <w:spacing w:line="261" w:lineRule="auto"/>
        <w:ind w:right="1383"/>
        <w:rPr>
          <w:sz w:val="15"/>
        </w:rPr>
      </w:pPr>
      <w:r>
        <w:rPr>
          <w:color w:val="000004"/>
          <w:w w:val="80"/>
          <w:sz w:val="15"/>
        </w:rPr>
        <w:t>W</w:t>
      </w:r>
      <w:r>
        <w:rPr>
          <w:color w:val="000004"/>
          <w:spacing w:val="7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Wolfensberger.</w:t>
      </w:r>
      <w:r>
        <w:rPr>
          <w:color w:val="000004"/>
          <w:spacing w:val="7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1992.</w:t>
      </w:r>
      <w:r>
        <w:rPr>
          <w:color w:val="000004"/>
          <w:spacing w:val="1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</w:t>
      </w:r>
      <w:r>
        <w:rPr>
          <w:rFonts w:ascii="Century Gothic"/>
          <w:i/>
          <w:color w:val="000004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Brief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Introduction</w:t>
      </w:r>
      <w:r>
        <w:rPr>
          <w:rFonts w:ascii="Century Gothic"/>
          <w:i/>
          <w:color w:val="000004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to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Social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Role</w:t>
      </w:r>
      <w:r>
        <w:rPr>
          <w:rFonts w:ascii="Century Gothic"/>
          <w:i/>
          <w:color w:val="000004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Valorisation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as</w:t>
      </w:r>
      <w:r>
        <w:rPr>
          <w:rFonts w:ascii="Century Gothic"/>
          <w:i/>
          <w:color w:val="000004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High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Order</w:t>
      </w:r>
      <w:r>
        <w:rPr>
          <w:rFonts w:ascii="Century Gothic"/>
          <w:i/>
          <w:color w:val="000004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Concept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for</w:t>
      </w:r>
      <w:r>
        <w:rPr>
          <w:rFonts w:ascii="Century Gothic"/>
          <w:i/>
          <w:color w:val="000004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Structuring</w:t>
      </w:r>
      <w:r>
        <w:rPr>
          <w:rFonts w:ascii="Century Gothic"/>
          <w:i/>
          <w:color w:val="000004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Human</w:t>
      </w:r>
      <w:r>
        <w:rPr>
          <w:rFonts w:ascii="Century Gothic"/>
          <w:i/>
          <w:color w:val="000004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Services.</w:t>
      </w:r>
      <w:r>
        <w:rPr>
          <w:color w:val="000004"/>
          <w:w w:val="80"/>
          <w:sz w:val="15"/>
        </w:rPr>
        <w:t>(Training</w:t>
      </w:r>
      <w:r>
        <w:rPr>
          <w:color w:val="000004"/>
          <w:spacing w:val="8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Institute</w:t>
      </w:r>
      <w:r>
        <w:rPr>
          <w:color w:val="000004"/>
          <w:spacing w:val="7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for</w:t>
      </w:r>
      <w:r>
        <w:rPr>
          <w:color w:val="000004"/>
          <w:spacing w:val="7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Human</w:t>
      </w:r>
      <w:r>
        <w:rPr>
          <w:color w:val="000004"/>
          <w:spacing w:val="1"/>
          <w:w w:val="80"/>
          <w:sz w:val="15"/>
        </w:rPr>
        <w:t xml:space="preserve"> </w:t>
      </w:r>
      <w:r>
        <w:rPr>
          <w:color w:val="000004"/>
          <w:w w:val="95"/>
          <w:sz w:val="15"/>
        </w:rPr>
        <w:t>Service</w:t>
      </w:r>
      <w:r>
        <w:rPr>
          <w:color w:val="000004"/>
          <w:spacing w:val="-14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Planning,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Leadership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and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Change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Agency,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Syracuse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University,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Syracuse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NY.</w:t>
      </w:r>
    </w:p>
    <w:p w14:paraId="7822BECC" w14:textId="77777777" w:rsidR="004E416D" w:rsidRDefault="004E416D">
      <w:pPr>
        <w:spacing w:line="261" w:lineRule="auto"/>
        <w:rPr>
          <w:sz w:val="15"/>
        </w:rPr>
        <w:sectPr w:rsidR="004E416D">
          <w:headerReference w:type="default" r:id="rId98"/>
          <w:footerReference w:type="default" r:id="rId99"/>
          <w:pgSz w:w="11910" w:h="16840"/>
          <w:pgMar w:top="1100" w:right="0" w:bottom="1040" w:left="0" w:header="0" w:footer="859" w:gutter="0"/>
          <w:cols w:space="720"/>
        </w:sectPr>
      </w:pPr>
    </w:p>
    <w:p w14:paraId="67FE98AF" w14:textId="77777777" w:rsidR="004E416D" w:rsidRDefault="004E416D">
      <w:pPr>
        <w:pStyle w:val="BodyText"/>
        <w:rPr>
          <w:sz w:val="20"/>
        </w:rPr>
      </w:pPr>
    </w:p>
    <w:p w14:paraId="2D346617" w14:textId="77777777" w:rsidR="004E416D" w:rsidRDefault="004E416D">
      <w:pPr>
        <w:pStyle w:val="BodyText"/>
        <w:spacing w:before="10"/>
        <w:rPr>
          <w:sz w:val="19"/>
        </w:rPr>
      </w:pPr>
    </w:p>
    <w:p w14:paraId="4E3D4524" w14:textId="77777777" w:rsidR="004E416D" w:rsidRDefault="00AA3B95">
      <w:pPr>
        <w:pStyle w:val="BodyText"/>
        <w:spacing w:before="96" w:line="247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disadvantageous social circumstances to a greater enmeshment with the criminal justice system early 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life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[and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same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may]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experienced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low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rates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children,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young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adults,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Indigenous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members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[..]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having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lowest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levels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[..]’.</w:t>
      </w:r>
      <w:r>
        <w:rPr>
          <w:color w:val="231F20"/>
          <w:w w:val="90"/>
          <w:position w:val="8"/>
          <w:sz w:val="13"/>
        </w:rPr>
        <w:t>109</w:t>
      </w:r>
    </w:p>
    <w:p w14:paraId="1F92462E" w14:textId="77777777" w:rsidR="004E416D" w:rsidRDefault="00AA3B95">
      <w:pPr>
        <w:pStyle w:val="BodyText"/>
        <w:spacing w:before="219" w:line="242" w:lineRule="auto"/>
        <w:ind w:left="1133" w:right="1131"/>
        <w:jc w:val="both"/>
        <w:rPr>
          <w:sz w:val="13"/>
        </w:rPr>
      </w:pPr>
      <w:r>
        <w:rPr>
          <w:color w:val="231F20"/>
          <w:w w:val="95"/>
        </w:rPr>
        <w:t>People with intellectual disability may also have had childhood experiences that normalise unlawful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behaviour.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disabilities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convicted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sex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offences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likely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victims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sexual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physical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abuse,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especially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childhood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institutional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settings.</w:t>
      </w:r>
      <w:r>
        <w:rPr>
          <w:color w:val="231F20"/>
          <w:w w:val="90"/>
          <w:position w:val="8"/>
          <w:sz w:val="13"/>
        </w:rPr>
        <w:t>110</w:t>
      </w:r>
    </w:p>
    <w:p w14:paraId="499B0CDB" w14:textId="77777777" w:rsidR="004E416D" w:rsidRDefault="00AA3B95">
      <w:pPr>
        <w:pStyle w:val="BodyText"/>
        <w:spacing w:before="226" w:line="242" w:lineRule="auto"/>
        <w:ind w:left="1133" w:right="1130"/>
        <w:jc w:val="both"/>
        <w:rPr>
          <w:sz w:val="13"/>
        </w:rPr>
      </w:pPr>
      <w:r>
        <w:rPr>
          <w:color w:val="231F20"/>
          <w:w w:val="95"/>
        </w:rPr>
        <w:t>Some offenders with intellectual disabilities have behaved inappropriately from ignorance of social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relationships,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sexuality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sexually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normative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behaviour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reflecting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lack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desirable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role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models,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limited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life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experiences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institutional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congregate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accommodation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absence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opportunities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pursue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 xml:space="preserve">sexual interests in a safe and consensual way. Once in jail, ‘peer abuse’ by one inmate </w:t>
      </w:r>
      <w:r>
        <w:rPr>
          <w:color w:val="231F20"/>
          <w:w w:val="90"/>
        </w:rPr>
        <w:t>against another is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widespread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recognised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dealt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w w:val="90"/>
          <w:position w:val="8"/>
          <w:sz w:val="13"/>
        </w:rPr>
        <w:t>111</w:t>
      </w:r>
      <w:r>
        <w:rPr>
          <w:color w:val="231F20"/>
          <w:spacing w:val="16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physical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abuse,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disciplinary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problems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likelihood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of regression in prison leads many prisoners with intellectual disabilities to spend their time in maximum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security.</w:t>
      </w:r>
      <w:r>
        <w:rPr>
          <w:color w:val="231F20"/>
          <w:position w:val="8"/>
          <w:sz w:val="13"/>
        </w:rPr>
        <w:t>112</w:t>
      </w:r>
    </w:p>
    <w:p w14:paraId="5C490599" w14:textId="77777777" w:rsidR="004E416D" w:rsidRDefault="00AA3B95">
      <w:pPr>
        <w:pStyle w:val="BodyText"/>
        <w:spacing w:before="224"/>
        <w:ind w:left="1133"/>
        <w:jc w:val="both"/>
        <w:rPr>
          <w:sz w:val="13"/>
        </w:rPr>
      </w:pP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contemporary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upon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complex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environmental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factors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individual’s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life-history:</w:t>
      </w:r>
      <w:r>
        <w:rPr>
          <w:color w:val="231F20"/>
          <w:w w:val="90"/>
          <w:position w:val="8"/>
          <w:sz w:val="13"/>
        </w:rPr>
        <w:t>113</w:t>
      </w:r>
    </w:p>
    <w:p w14:paraId="7868A8D4" w14:textId="77777777" w:rsidR="004E416D" w:rsidRDefault="004E416D">
      <w:pPr>
        <w:pStyle w:val="BodyText"/>
        <w:spacing w:before="8"/>
        <w:rPr>
          <w:sz w:val="19"/>
        </w:rPr>
      </w:pPr>
    </w:p>
    <w:p w14:paraId="6221BC95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"/>
        <w:ind w:right="1132"/>
        <w:rPr>
          <w:sz w:val="13"/>
        </w:rPr>
      </w:pPr>
      <w:r>
        <w:rPr>
          <w:color w:val="231F20"/>
          <w:w w:val="90"/>
          <w:sz w:val="23"/>
        </w:rPr>
        <w:t>A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person’s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offending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behaviour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may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highly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visible,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impulsive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lack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sufficient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forethought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planning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avoid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detection.</w:t>
      </w:r>
      <w:r>
        <w:rPr>
          <w:color w:val="231F20"/>
          <w:position w:val="8"/>
          <w:sz w:val="13"/>
        </w:rPr>
        <w:t>114</w:t>
      </w:r>
    </w:p>
    <w:p w14:paraId="434C8BCD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80"/>
        <w:ind w:right="1130"/>
        <w:rPr>
          <w:sz w:val="1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may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have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been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scapegoated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by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her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his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peers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into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acting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accomplice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crimes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be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left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‘holding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bag’.</w:t>
      </w:r>
      <w:r>
        <w:rPr>
          <w:color w:val="231F20"/>
          <w:position w:val="8"/>
          <w:sz w:val="13"/>
        </w:rPr>
        <w:t>115</w:t>
      </w:r>
    </w:p>
    <w:p w14:paraId="6A9C11FC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81"/>
        <w:ind w:hanging="455"/>
        <w:rPr>
          <w:sz w:val="1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may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issues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which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impact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behaviour.</w:t>
      </w:r>
      <w:r>
        <w:rPr>
          <w:color w:val="231F20"/>
          <w:w w:val="90"/>
          <w:position w:val="8"/>
          <w:sz w:val="13"/>
        </w:rPr>
        <w:t>116</w:t>
      </w:r>
    </w:p>
    <w:p w14:paraId="006ADA93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78"/>
        <w:ind w:hanging="455"/>
        <w:rPr>
          <w:sz w:val="1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person’s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intentions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may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been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misinterpreted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by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others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threatening.</w:t>
      </w:r>
      <w:r>
        <w:rPr>
          <w:color w:val="231F20"/>
          <w:w w:val="90"/>
          <w:position w:val="8"/>
          <w:sz w:val="13"/>
        </w:rPr>
        <w:t>117</w:t>
      </w:r>
    </w:p>
    <w:p w14:paraId="1E4FEDB4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78"/>
        <w:ind w:right="1132"/>
        <w:rPr>
          <w:sz w:val="1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may</w:t>
      </w:r>
      <w:r>
        <w:rPr>
          <w:color w:val="231F20"/>
          <w:spacing w:val="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express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sexuality</w:t>
      </w:r>
      <w:r>
        <w:rPr>
          <w:color w:val="231F20"/>
          <w:spacing w:val="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inappropriately</w:t>
      </w:r>
      <w:r>
        <w:rPr>
          <w:color w:val="231F20"/>
          <w:spacing w:val="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have</w:t>
      </w:r>
      <w:r>
        <w:rPr>
          <w:color w:val="231F20"/>
          <w:spacing w:val="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had</w:t>
      </w:r>
      <w:r>
        <w:rPr>
          <w:color w:val="231F20"/>
          <w:spacing w:val="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opportunity</w:t>
      </w:r>
      <w:r>
        <w:rPr>
          <w:color w:val="231F20"/>
          <w:spacing w:val="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develop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appropriate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morality.</w:t>
      </w:r>
      <w:r>
        <w:rPr>
          <w:color w:val="231F20"/>
          <w:position w:val="8"/>
          <w:sz w:val="13"/>
        </w:rPr>
        <w:t>118</w:t>
      </w:r>
    </w:p>
    <w:p w14:paraId="7B5EE3FC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80"/>
        <w:ind w:right="1132"/>
        <w:rPr>
          <w:sz w:val="1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2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person’s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level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social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disadvantage,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such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homelessness</w:t>
      </w:r>
      <w:r>
        <w:rPr>
          <w:color w:val="231F20"/>
          <w:spacing w:val="-2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unemployment,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may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inadvertently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encourage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criminal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behaviour.</w:t>
      </w:r>
      <w:r>
        <w:rPr>
          <w:color w:val="231F20"/>
          <w:position w:val="8"/>
          <w:sz w:val="13"/>
        </w:rPr>
        <w:t>119</w:t>
      </w:r>
    </w:p>
    <w:p w14:paraId="025D3ED6" w14:textId="77777777" w:rsidR="004E416D" w:rsidRDefault="00AA3B95">
      <w:pPr>
        <w:pStyle w:val="BodyText"/>
        <w:spacing w:before="11"/>
        <w:rPr>
          <w:sz w:val="15"/>
        </w:rPr>
      </w:pPr>
      <w:r>
        <w:pict w14:anchorId="0AA1C528">
          <v:shape id="_x0000_s1314" style="position:absolute;margin-left:56.7pt;margin-top:12.1pt;width:481.9pt;height:.1pt;z-index:-15698944;mso-wrap-distance-left:0;mso-wrap-distance-right:0;mso-position-horizontal-relative:page" coordorigin="1134,242" coordsize="9638,0" path="m1134,242r9638,e" filled="f" strokecolor="#f17e3a" strokeweight="1pt">
            <v:path arrowok="t"/>
            <w10:wrap type="topAndBottom" anchorx="page"/>
          </v:shape>
        </w:pict>
      </w:r>
    </w:p>
    <w:p w14:paraId="4E405269" w14:textId="77777777" w:rsidR="004E416D" w:rsidRDefault="00AA3B95">
      <w:pPr>
        <w:pStyle w:val="ListParagraph"/>
        <w:numPr>
          <w:ilvl w:val="0"/>
          <w:numId w:val="80"/>
        </w:numPr>
        <w:tabs>
          <w:tab w:val="left" w:pos="1418"/>
        </w:tabs>
        <w:spacing w:before="47"/>
        <w:ind w:hanging="285"/>
        <w:rPr>
          <w:rFonts w:ascii="Arial"/>
          <w:sz w:val="15"/>
        </w:rPr>
      </w:pPr>
      <w:r>
        <w:rPr>
          <w:color w:val="000004"/>
          <w:spacing w:val="-1"/>
          <w:w w:val="85"/>
          <w:sz w:val="15"/>
        </w:rPr>
        <w:t>E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Baldry,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L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Dowse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&amp;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M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Clarence.</w:t>
      </w:r>
      <w:r>
        <w:rPr>
          <w:color w:val="000004"/>
          <w:spacing w:val="27"/>
          <w:w w:val="85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2012.</w:t>
      </w:r>
      <w:r>
        <w:rPr>
          <w:color w:val="000004"/>
          <w:spacing w:val="27"/>
          <w:w w:val="85"/>
          <w:sz w:val="15"/>
        </w:rPr>
        <w:t xml:space="preserve"> </w:t>
      </w:r>
      <w:r>
        <w:rPr>
          <w:rFonts w:ascii="Century Gothic"/>
          <w:i/>
          <w:color w:val="000004"/>
          <w:spacing w:val="-1"/>
          <w:w w:val="85"/>
          <w:sz w:val="15"/>
        </w:rPr>
        <w:t>People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spacing w:val="-1"/>
          <w:w w:val="85"/>
          <w:sz w:val="15"/>
        </w:rPr>
        <w:t>with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Intellectual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and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Other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Cognitive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Disability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in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the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Criminal</w:t>
      </w:r>
      <w:r>
        <w:rPr>
          <w:rFonts w:ascii="Century Gothic"/>
          <w:i/>
          <w:color w:val="000004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Justice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System.</w:t>
      </w:r>
      <w:r>
        <w:rPr>
          <w:rFonts w:ascii="Century Gothic"/>
          <w:i/>
          <w:color w:val="000004"/>
          <w:spacing w:val="3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University</w:t>
      </w:r>
      <w:r>
        <w:rPr>
          <w:color w:val="000004"/>
          <w:spacing w:val="-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New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South</w:t>
      </w:r>
      <w:r>
        <w:rPr>
          <w:color w:val="000004"/>
          <w:spacing w:val="-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Wales.</w:t>
      </w:r>
      <w:r>
        <w:rPr>
          <w:color w:val="000004"/>
          <w:spacing w:val="27"/>
          <w:w w:val="85"/>
          <w:sz w:val="15"/>
        </w:rPr>
        <w:t xml:space="preserve"> </w:t>
      </w:r>
      <w:r>
        <w:rPr>
          <w:rFonts w:ascii="Arial"/>
          <w:color w:val="000004"/>
          <w:w w:val="85"/>
          <w:sz w:val="15"/>
        </w:rPr>
        <w:t>&lt;</w:t>
      </w:r>
    </w:p>
    <w:p w14:paraId="14A6689B" w14:textId="77777777" w:rsidR="004E416D" w:rsidRDefault="00AA3B95">
      <w:pPr>
        <w:spacing w:before="16"/>
        <w:ind w:left="1417"/>
        <w:rPr>
          <w:sz w:val="15"/>
        </w:rPr>
      </w:pPr>
      <w:hyperlink r:id="rId100">
        <w:r>
          <w:rPr>
            <w:color w:val="000004"/>
            <w:w w:val="90"/>
            <w:sz w:val="15"/>
          </w:rPr>
          <w:t>www.adhc.nsw.gov.au/about_us/research/completed_research</w:t>
        </w:r>
      </w:hyperlink>
      <w:r>
        <w:rPr>
          <w:rFonts w:ascii="Arial"/>
          <w:color w:val="000004"/>
          <w:w w:val="90"/>
          <w:sz w:val="15"/>
        </w:rPr>
        <w:t>&gt;</w:t>
      </w:r>
      <w:r>
        <w:rPr>
          <w:rFonts w:ascii="Arial"/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.</w:t>
      </w:r>
    </w:p>
    <w:p w14:paraId="4F07C059" w14:textId="77777777" w:rsidR="004E416D" w:rsidRDefault="00AA3B95">
      <w:pPr>
        <w:pStyle w:val="ListParagraph"/>
        <w:numPr>
          <w:ilvl w:val="0"/>
          <w:numId w:val="80"/>
        </w:numPr>
        <w:tabs>
          <w:tab w:val="left" w:pos="1418"/>
        </w:tabs>
        <w:spacing w:before="19"/>
        <w:ind w:hanging="285"/>
        <w:rPr>
          <w:sz w:val="15"/>
        </w:rPr>
      </w:pPr>
      <w:r>
        <w:rPr>
          <w:color w:val="000004"/>
          <w:w w:val="90"/>
          <w:sz w:val="15"/>
        </w:rPr>
        <w:t>W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Glaser.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1997.</w:t>
      </w:r>
      <w:r>
        <w:rPr>
          <w:color w:val="000004"/>
          <w:spacing w:val="3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‘Assessing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Dangerousness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Treatability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Sex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Offenders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Community’.</w:t>
      </w:r>
      <w:r>
        <w:rPr>
          <w:color w:val="000004"/>
          <w:spacing w:val="3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Paper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at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Australian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Institute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Criminology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Conference.</w:t>
      </w:r>
    </w:p>
    <w:p w14:paraId="776AFF74" w14:textId="77777777" w:rsidR="004E416D" w:rsidRDefault="00AA3B95">
      <w:pPr>
        <w:spacing w:before="18" w:line="261" w:lineRule="auto"/>
        <w:ind w:left="1417" w:right="1359"/>
        <w:rPr>
          <w:sz w:val="15"/>
        </w:rPr>
      </w:pPr>
      <w:r>
        <w:rPr>
          <w:color w:val="000004"/>
          <w:w w:val="85"/>
          <w:sz w:val="15"/>
        </w:rPr>
        <w:t>Sydney;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Hayes.</w:t>
      </w:r>
      <w:r>
        <w:rPr>
          <w:color w:val="000004"/>
          <w:spacing w:val="47"/>
          <w:sz w:val="15"/>
        </w:rPr>
        <w:t xml:space="preserve"> </w:t>
      </w:r>
      <w:r>
        <w:rPr>
          <w:color w:val="000004"/>
          <w:w w:val="85"/>
          <w:sz w:val="15"/>
        </w:rPr>
        <w:t>2009.</w:t>
      </w:r>
      <w:r>
        <w:rPr>
          <w:color w:val="000004"/>
          <w:spacing w:val="48"/>
          <w:sz w:val="15"/>
        </w:rPr>
        <w:t xml:space="preserve"> </w:t>
      </w:r>
      <w:r>
        <w:rPr>
          <w:color w:val="000004"/>
          <w:w w:val="85"/>
          <w:sz w:val="15"/>
        </w:rPr>
        <w:t>‘The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relationship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between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childhood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abuse,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psychological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symptoms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and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subsequent</w:t>
      </w:r>
      <w:r>
        <w:rPr>
          <w:color w:val="000004"/>
          <w:spacing w:val="8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sex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offending’.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Journal</w:t>
      </w:r>
      <w:r>
        <w:rPr>
          <w:rFonts w:ascii="Century Gothic" w:hAnsi="Century Gothic"/>
          <w:i/>
          <w:color w:val="000004"/>
          <w:spacing w:val="10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of</w:t>
      </w:r>
      <w:r>
        <w:rPr>
          <w:rFonts w:ascii="Century Gothic" w:hAnsi="Century Gothic"/>
          <w:i/>
          <w:color w:val="000004"/>
          <w:spacing w:val="9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Applied</w:t>
      </w:r>
      <w:r>
        <w:rPr>
          <w:rFonts w:ascii="Century Gothic" w:hAnsi="Century Gothic"/>
          <w:i/>
          <w:color w:val="000004"/>
          <w:spacing w:val="10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Research</w:t>
      </w:r>
      <w:r>
        <w:rPr>
          <w:rFonts w:ascii="Century Gothic" w:hAnsi="Century Gothic"/>
          <w:i/>
          <w:color w:val="000004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spacing w:val="-1"/>
          <w:w w:val="90"/>
          <w:sz w:val="15"/>
        </w:rPr>
        <w:t>in</w:t>
      </w:r>
      <w:r>
        <w:rPr>
          <w:rFonts w:ascii="Century Gothic" w:hAnsi="Century Gothic"/>
          <w:i/>
          <w:color w:val="000004"/>
          <w:spacing w:val="-6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spacing w:val="-1"/>
          <w:w w:val="90"/>
          <w:sz w:val="15"/>
        </w:rPr>
        <w:t>Intellectual</w:t>
      </w:r>
      <w:r>
        <w:rPr>
          <w:rFonts w:ascii="Century Gothic" w:hAnsi="Century Gothic"/>
          <w:i/>
          <w:color w:val="000004"/>
          <w:spacing w:val="-6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spacing w:val="-1"/>
          <w:w w:val="90"/>
          <w:sz w:val="15"/>
        </w:rPr>
        <w:t>Disabilities</w:t>
      </w:r>
      <w:r>
        <w:rPr>
          <w:color w:val="000004"/>
          <w:spacing w:val="-1"/>
          <w:w w:val="90"/>
          <w:sz w:val="15"/>
        </w:rPr>
        <w:t>.</w:t>
      </w:r>
      <w:r>
        <w:rPr>
          <w:color w:val="000004"/>
          <w:spacing w:val="26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22:96-101;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S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Hayes.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2005.</w:t>
      </w:r>
      <w:r>
        <w:rPr>
          <w:color w:val="000004"/>
          <w:spacing w:val="26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‘A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review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of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non-custodial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interventions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with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offenders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with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intellectual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disabilities’.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Current</w:t>
      </w:r>
      <w:r>
        <w:rPr>
          <w:rFonts w:ascii="Century Gothic" w:hAnsi="Century Gothic"/>
          <w:i/>
          <w:color w:val="000004"/>
          <w:spacing w:val="-5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Issues</w:t>
      </w:r>
      <w:r>
        <w:rPr>
          <w:rFonts w:ascii="Century Gothic" w:hAnsi="Century Gothic"/>
          <w:i/>
          <w:color w:val="000004"/>
          <w:spacing w:val="-6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in</w:t>
      </w:r>
      <w:r>
        <w:rPr>
          <w:rFonts w:ascii="Century Gothic" w:hAnsi="Century Gothic"/>
          <w:i/>
          <w:color w:val="000004"/>
          <w:spacing w:val="-34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Criminal</w:t>
      </w:r>
      <w:r>
        <w:rPr>
          <w:rFonts w:ascii="Century Gothic" w:hAnsi="Century Gothic"/>
          <w:i/>
          <w:color w:val="000004"/>
          <w:spacing w:val="-12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Justice.</w:t>
      </w:r>
      <w:r>
        <w:rPr>
          <w:rFonts w:ascii="Century Gothic" w:hAnsi="Century Gothic"/>
          <w:i/>
          <w:color w:val="000004"/>
          <w:spacing w:val="-11"/>
          <w:sz w:val="15"/>
        </w:rPr>
        <w:t xml:space="preserve"> </w:t>
      </w:r>
      <w:r>
        <w:rPr>
          <w:color w:val="000004"/>
          <w:sz w:val="15"/>
        </w:rPr>
        <w:t>17(1):69-78.</w:t>
      </w:r>
    </w:p>
    <w:p w14:paraId="5ED6FF46" w14:textId="77777777" w:rsidR="004E416D" w:rsidRDefault="00AA3B95">
      <w:pPr>
        <w:pStyle w:val="ListParagraph"/>
        <w:numPr>
          <w:ilvl w:val="0"/>
          <w:numId w:val="80"/>
        </w:numPr>
        <w:tabs>
          <w:tab w:val="left" w:pos="1418"/>
        </w:tabs>
        <w:spacing w:line="183" w:lineRule="exact"/>
        <w:ind w:hanging="285"/>
        <w:rPr>
          <w:rFonts w:ascii="Century Gothic"/>
          <w:i/>
          <w:sz w:val="15"/>
        </w:rPr>
      </w:pPr>
      <w:r>
        <w:rPr>
          <w:color w:val="000004"/>
          <w:w w:val="95"/>
          <w:sz w:val="15"/>
        </w:rPr>
        <w:t>Ibid</w:t>
      </w:r>
      <w:r>
        <w:rPr>
          <w:rFonts w:ascii="Century Gothic"/>
          <w:i/>
          <w:color w:val="000004"/>
          <w:w w:val="95"/>
          <w:sz w:val="15"/>
        </w:rPr>
        <w:t>.</w:t>
      </w:r>
    </w:p>
    <w:p w14:paraId="790BFD43" w14:textId="77777777" w:rsidR="004E416D" w:rsidRDefault="00AA3B95">
      <w:pPr>
        <w:pStyle w:val="ListParagraph"/>
        <w:numPr>
          <w:ilvl w:val="0"/>
          <w:numId w:val="80"/>
        </w:numPr>
        <w:tabs>
          <w:tab w:val="left" w:pos="1418"/>
        </w:tabs>
        <w:spacing w:before="16" w:line="261" w:lineRule="auto"/>
        <w:ind w:right="1351"/>
        <w:rPr>
          <w:sz w:val="15"/>
        </w:rPr>
      </w:pPr>
      <w:r>
        <w:rPr>
          <w:color w:val="000004"/>
          <w:w w:val="80"/>
          <w:sz w:val="15"/>
        </w:rPr>
        <w:t>J</w:t>
      </w:r>
      <w:r>
        <w:rPr>
          <w:color w:val="000004"/>
          <w:spacing w:val="5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Cockram.</w:t>
      </w:r>
      <w:r>
        <w:rPr>
          <w:color w:val="000004"/>
          <w:spacing w:val="5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2005.</w:t>
      </w:r>
      <w:r>
        <w:rPr>
          <w:color w:val="000004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Equal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Justice?</w:t>
      </w:r>
      <w:r>
        <w:rPr>
          <w:rFonts w:ascii="Century Gothic"/>
          <w:i/>
          <w:color w:val="000004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The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experience</w:t>
      </w:r>
      <w:r>
        <w:rPr>
          <w:rFonts w:ascii="Century Gothic"/>
          <w:i/>
          <w:color w:val="000004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and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needs</w:t>
      </w:r>
      <w:r>
        <w:rPr>
          <w:rFonts w:ascii="Century Gothic"/>
          <w:i/>
          <w:color w:val="000004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of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repeat</w:t>
      </w:r>
      <w:r>
        <w:rPr>
          <w:rFonts w:ascii="Century Gothic"/>
          <w:i/>
          <w:color w:val="000004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offenders</w:t>
      </w:r>
      <w:r>
        <w:rPr>
          <w:rFonts w:ascii="Century Gothic"/>
          <w:i/>
          <w:color w:val="000004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with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intellectual</w:t>
      </w:r>
      <w:r>
        <w:rPr>
          <w:rFonts w:ascii="Century Gothic"/>
          <w:i/>
          <w:color w:val="000004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disability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in</w:t>
      </w:r>
      <w:r>
        <w:rPr>
          <w:rFonts w:ascii="Century Gothic"/>
          <w:i/>
          <w:color w:val="000004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Western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Australia.</w:t>
      </w:r>
      <w:r>
        <w:rPr>
          <w:rFonts w:ascii="Century Gothic"/>
          <w:i/>
          <w:color w:val="000004"/>
          <w:spacing w:val="9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Active</w:t>
      </w:r>
      <w:r>
        <w:rPr>
          <w:color w:val="000004"/>
          <w:spacing w:val="5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Foundation</w:t>
      </w:r>
      <w:r>
        <w:rPr>
          <w:color w:val="000004"/>
          <w:spacing w:val="5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Inc.</w:t>
      </w:r>
      <w:r>
        <w:rPr>
          <w:color w:val="000004"/>
          <w:spacing w:val="12"/>
          <w:w w:val="80"/>
          <w:sz w:val="15"/>
        </w:rPr>
        <w:t xml:space="preserve"> </w:t>
      </w:r>
      <w:r>
        <w:rPr>
          <w:rFonts w:ascii="Arial"/>
          <w:color w:val="000004"/>
          <w:w w:val="80"/>
          <w:sz w:val="15"/>
        </w:rPr>
        <w:t>&lt;h</w:t>
      </w:r>
      <w:r>
        <w:rPr>
          <w:color w:val="000004"/>
          <w:w w:val="80"/>
          <w:sz w:val="15"/>
        </w:rPr>
        <w:t>ttp://</w:t>
      </w:r>
      <w:r>
        <w:rPr>
          <w:color w:val="000004"/>
          <w:spacing w:val="-35"/>
          <w:w w:val="80"/>
          <w:sz w:val="15"/>
        </w:rPr>
        <w:t xml:space="preserve"> </w:t>
      </w:r>
      <w:hyperlink r:id="rId101">
        <w:r>
          <w:rPr>
            <w:color w:val="000004"/>
            <w:w w:val="95"/>
            <w:sz w:val="15"/>
          </w:rPr>
          <w:t>www.correctiveservices.wa.gov.au/_files/about-us/statistics-publications/students-researchers/equal-justice.pdf</w:t>
        </w:r>
      </w:hyperlink>
      <w:r>
        <w:rPr>
          <w:rFonts w:ascii="Arial"/>
          <w:color w:val="000004"/>
          <w:w w:val="95"/>
          <w:sz w:val="15"/>
        </w:rPr>
        <w:t>&gt;</w:t>
      </w:r>
      <w:r>
        <w:rPr>
          <w:rFonts w:ascii="Arial"/>
          <w:color w:val="000004"/>
          <w:spacing w:val="-8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.</w:t>
      </w:r>
    </w:p>
    <w:p w14:paraId="5BFFF590" w14:textId="77777777" w:rsidR="004E416D" w:rsidRDefault="00AA3B95">
      <w:pPr>
        <w:pStyle w:val="ListParagraph"/>
        <w:numPr>
          <w:ilvl w:val="0"/>
          <w:numId w:val="80"/>
        </w:numPr>
        <w:tabs>
          <w:tab w:val="left" w:pos="1418"/>
        </w:tabs>
        <w:spacing w:before="2" w:line="264" w:lineRule="auto"/>
        <w:ind w:right="1649"/>
        <w:rPr>
          <w:sz w:val="15"/>
        </w:rPr>
      </w:pPr>
      <w:r>
        <w:rPr>
          <w:color w:val="000004"/>
          <w:w w:val="90"/>
          <w:sz w:val="15"/>
        </w:rPr>
        <w:t>S Milnarcik. 2001.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Behind bars, behind labels: experiences of offenders labeled mentally retarded in a prison’s special treatment program. Doctor of</w:t>
      </w:r>
      <w:r>
        <w:rPr>
          <w:color w:val="000004"/>
          <w:spacing w:val="-40"/>
          <w:w w:val="90"/>
          <w:sz w:val="15"/>
        </w:rPr>
        <w:t xml:space="preserve"> </w:t>
      </w:r>
      <w:r>
        <w:rPr>
          <w:color w:val="000004"/>
          <w:sz w:val="15"/>
        </w:rPr>
        <w:t>Philosophy</w:t>
      </w:r>
      <w:r>
        <w:rPr>
          <w:color w:val="000004"/>
          <w:spacing w:val="-16"/>
          <w:sz w:val="15"/>
        </w:rPr>
        <w:t xml:space="preserve"> </w:t>
      </w:r>
      <w:r>
        <w:rPr>
          <w:color w:val="000004"/>
          <w:sz w:val="15"/>
        </w:rPr>
        <w:t>thesis,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Syracuse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University.</w:t>
      </w:r>
    </w:p>
    <w:p w14:paraId="057C89D4" w14:textId="77777777" w:rsidR="004E416D" w:rsidRDefault="00AA3B95">
      <w:pPr>
        <w:pStyle w:val="ListParagraph"/>
        <w:numPr>
          <w:ilvl w:val="0"/>
          <w:numId w:val="80"/>
        </w:numPr>
        <w:tabs>
          <w:tab w:val="left" w:pos="1418"/>
        </w:tabs>
        <w:spacing w:before="1" w:line="261" w:lineRule="auto"/>
        <w:ind w:right="1403"/>
        <w:rPr>
          <w:sz w:val="15"/>
        </w:rPr>
      </w:pPr>
      <w:r>
        <w:rPr>
          <w:color w:val="000004"/>
          <w:w w:val="85"/>
          <w:sz w:val="15"/>
        </w:rPr>
        <w:t>L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Byrnes.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1995.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‘People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with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an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Intellectual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Disability’.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Interaction</w:t>
      </w:r>
      <w:r>
        <w:rPr>
          <w:color w:val="000004"/>
          <w:w w:val="85"/>
          <w:sz w:val="15"/>
        </w:rPr>
        <w:t>.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8(5):19-24;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Standing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Committee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on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Law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and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Justice.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1999.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Inquiry</w:t>
      </w:r>
      <w:r>
        <w:rPr>
          <w:rFonts w:ascii="Century Gothic" w:hAnsi="Century Gothic"/>
          <w:i/>
          <w:color w:val="000004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into</w:t>
      </w:r>
      <w:r>
        <w:rPr>
          <w:rFonts w:ascii="Century Gothic" w:hAnsi="Century Gothic"/>
          <w:i/>
          <w:color w:val="000004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crime</w:t>
      </w:r>
      <w:r>
        <w:rPr>
          <w:rFonts w:ascii="Century Gothic" w:hAnsi="Century Gothic"/>
          <w:i/>
          <w:color w:val="000004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prevention</w:t>
      </w:r>
      <w:r>
        <w:rPr>
          <w:rFonts w:ascii="Century Gothic" w:hAnsi="Century Gothic"/>
          <w:i/>
          <w:color w:val="000004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through</w:t>
      </w:r>
      <w:r>
        <w:rPr>
          <w:rFonts w:ascii="Century Gothic" w:hAnsi="Century Gothic"/>
          <w:i/>
          <w:color w:val="000004"/>
          <w:spacing w:val="-13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social</w:t>
      </w:r>
      <w:r>
        <w:rPr>
          <w:rFonts w:ascii="Century Gothic" w:hAnsi="Century Gothic"/>
          <w:i/>
          <w:color w:val="000004"/>
          <w:spacing w:val="-13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support.</w:t>
      </w:r>
      <w:r>
        <w:rPr>
          <w:rFonts w:ascii="Century Gothic" w:hAnsi="Century Gothic"/>
          <w:i/>
          <w:color w:val="000004"/>
          <w:spacing w:val="-10"/>
          <w:sz w:val="15"/>
        </w:rPr>
        <w:t xml:space="preserve"> </w:t>
      </w:r>
      <w:r>
        <w:rPr>
          <w:color w:val="000004"/>
          <w:sz w:val="15"/>
        </w:rPr>
        <w:t>NSW</w:t>
      </w:r>
      <w:r>
        <w:rPr>
          <w:color w:val="000004"/>
          <w:spacing w:val="-17"/>
          <w:sz w:val="15"/>
        </w:rPr>
        <w:t xml:space="preserve"> </w:t>
      </w:r>
      <w:r>
        <w:rPr>
          <w:color w:val="000004"/>
          <w:sz w:val="15"/>
        </w:rPr>
        <w:t>Government,</w:t>
      </w:r>
      <w:r>
        <w:rPr>
          <w:color w:val="000004"/>
          <w:spacing w:val="-17"/>
          <w:sz w:val="15"/>
        </w:rPr>
        <w:t xml:space="preserve"> </w:t>
      </w:r>
      <w:r>
        <w:rPr>
          <w:color w:val="000004"/>
          <w:sz w:val="15"/>
        </w:rPr>
        <w:t>Sydney.</w:t>
      </w:r>
    </w:p>
    <w:p w14:paraId="15C04ECD" w14:textId="77777777" w:rsidR="004E416D" w:rsidRDefault="00AA3B95">
      <w:pPr>
        <w:pStyle w:val="ListParagraph"/>
        <w:numPr>
          <w:ilvl w:val="0"/>
          <w:numId w:val="80"/>
        </w:numPr>
        <w:tabs>
          <w:tab w:val="left" w:pos="1418"/>
        </w:tabs>
        <w:spacing w:line="183" w:lineRule="exact"/>
        <w:ind w:hanging="251"/>
        <w:rPr>
          <w:sz w:val="15"/>
        </w:rPr>
      </w:pPr>
      <w:r>
        <w:rPr>
          <w:color w:val="000004"/>
          <w:w w:val="80"/>
          <w:sz w:val="15"/>
        </w:rPr>
        <w:t>J</w:t>
      </w:r>
      <w:r>
        <w:rPr>
          <w:color w:val="000004"/>
          <w:spacing w:val="9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Porter.</w:t>
      </w:r>
      <w:r>
        <w:rPr>
          <w:color w:val="000004"/>
          <w:spacing w:val="21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2004.</w:t>
      </w:r>
      <w:r>
        <w:rPr>
          <w:color w:val="000004"/>
          <w:spacing w:val="2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Disability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and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the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law: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training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resource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for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the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legal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profession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in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Queensland.</w:t>
      </w:r>
      <w:r>
        <w:rPr>
          <w:rFonts w:ascii="Century Gothic"/>
          <w:i/>
          <w:color w:val="000004"/>
          <w:spacing w:val="14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Queensland</w:t>
      </w:r>
      <w:r>
        <w:rPr>
          <w:color w:val="000004"/>
          <w:spacing w:val="9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Advocacy</w:t>
      </w:r>
      <w:r>
        <w:rPr>
          <w:color w:val="000004"/>
          <w:spacing w:val="9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Incorporated,</w:t>
      </w:r>
      <w:r>
        <w:rPr>
          <w:color w:val="000004"/>
          <w:spacing w:val="9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Brisbane.</w:t>
      </w:r>
    </w:p>
    <w:p w14:paraId="0D9BDE93" w14:textId="77777777" w:rsidR="004E416D" w:rsidRDefault="00AA3B95">
      <w:pPr>
        <w:pStyle w:val="ListParagraph"/>
        <w:numPr>
          <w:ilvl w:val="0"/>
          <w:numId w:val="80"/>
        </w:numPr>
        <w:tabs>
          <w:tab w:val="left" w:pos="1418"/>
        </w:tabs>
        <w:spacing w:before="16" w:line="264" w:lineRule="auto"/>
        <w:ind w:right="1607"/>
        <w:rPr>
          <w:sz w:val="15"/>
        </w:rPr>
      </w:pPr>
      <w:r>
        <w:rPr>
          <w:color w:val="000004"/>
          <w:w w:val="80"/>
          <w:sz w:val="15"/>
        </w:rPr>
        <w:t>G</w:t>
      </w:r>
      <w:r>
        <w:rPr>
          <w:color w:val="000004"/>
          <w:spacing w:val="6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Jones</w:t>
      </w:r>
      <w:r>
        <w:rPr>
          <w:color w:val="000004"/>
          <w:spacing w:val="7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&amp;</w:t>
      </w:r>
      <w:r>
        <w:rPr>
          <w:color w:val="000004"/>
          <w:spacing w:val="7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K</w:t>
      </w:r>
      <w:r>
        <w:rPr>
          <w:color w:val="000004"/>
          <w:spacing w:val="7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Coombes.</w:t>
      </w:r>
      <w:r>
        <w:rPr>
          <w:color w:val="000004"/>
          <w:spacing w:val="7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1990.</w:t>
      </w:r>
      <w:r>
        <w:rPr>
          <w:color w:val="000004"/>
          <w:spacing w:val="16"/>
          <w:w w:val="80"/>
          <w:sz w:val="15"/>
        </w:rPr>
        <w:t xml:space="preserve"> </w:t>
      </w:r>
      <w:r>
        <w:rPr>
          <w:rFonts w:ascii="Verdana"/>
          <w:i/>
          <w:color w:val="000004"/>
          <w:w w:val="80"/>
          <w:sz w:val="15"/>
        </w:rPr>
        <w:t>The Prevalence</w:t>
      </w:r>
      <w:r>
        <w:rPr>
          <w:rFonts w:ascii="Verdana"/>
          <w:i/>
          <w:color w:val="000004"/>
          <w:spacing w:val="1"/>
          <w:w w:val="80"/>
          <w:sz w:val="15"/>
        </w:rPr>
        <w:t xml:space="preserve"> </w:t>
      </w:r>
      <w:r>
        <w:rPr>
          <w:rFonts w:ascii="Verdana"/>
          <w:i/>
          <w:color w:val="000004"/>
          <w:w w:val="80"/>
          <w:sz w:val="15"/>
        </w:rPr>
        <w:t>of</w:t>
      </w:r>
      <w:r>
        <w:rPr>
          <w:rFonts w:ascii="Verdana"/>
          <w:i/>
          <w:color w:val="000004"/>
          <w:spacing w:val="1"/>
          <w:w w:val="80"/>
          <w:sz w:val="15"/>
        </w:rPr>
        <w:t xml:space="preserve"> </w:t>
      </w:r>
      <w:r>
        <w:rPr>
          <w:rFonts w:ascii="Verdana"/>
          <w:i/>
          <w:color w:val="000004"/>
          <w:w w:val="80"/>
          <w:sz w:val="15"/>
        </w:rPr>
        <w:t>Intellectual Deficit</w:t>
      </w:r>
      <w:r>
        <w:rPr>
          <w:rFonts w:ascii="Verdana"/>
          <w:i/>
          <w:color w:val="000004"/>
          <w:spacing w:val="1"/>
          <w:w w:val="80"/>
          <w:sz w:val="15"/>
        </w:rPr>
        <w:t xml:space="preserve"> </w:t>
      </w:r>
      <w:r>
        <w:rPr>
          <w:rFonts w:ascii="Verdana"/>
          <w:i/>
          <w:color w:val="000004"/>
          <w:w w:val="80"/>
          <w:sz w:val="15"/>
        </w:rPr>
        <w:t>among</w:t>
      </w:r>
      <w:r>
        <w:rPr>
          <w:rFonts w:ascii="Verdana"/>
          <w:i/>
          <w:color w:val="000004"/>
          <w:spacing w:val="1"/>
          <w:w w:val="80"/>
          <w:sz w:val="15"/>
        </w:rPr>
        <w:t xml:space="preserve"> </w:t>
      </w:r>
      <w:r>
        <w:rPr>
          <w:rFonts w:ascii="Verdana"/>
          <w:i/>
          <w:color w:val="000004"/>
          <w:w w:val="80"/>
          <w:sz w:val="15"/>
        </w:rPr>
        <w:t>the Western</w:t>
      </w:r>
      <w:r>
        <w:rPr>
          <w:rFonts w:ascii="Verdana"/>
          <w:i/>
          <w:color w:val="000004"/>
          <w:spacing w:val="1"/>
          <w:w w:val="80"/>
          <w:sz w:val="15"/>
        </w:rPr>
        <w:t xml:space="preserve"> </w:t>
      </w:r>
      <w:r>
        <w:rPr>
          <w:rFonts w:ascii="Verdana"/>
          <w:i/>
          <w:color w:val="000004"/>
          <w:w w:val="80"/>
          <w:sz w:val="15"/>
        </w:rPr>
        <w:t>Australian Prisoner</w:t>
      </w:r>
      <w:r>
        <w:rPr>
          <w:rFonts w:ascii="Verdana"/>
          <w:i/>
          <w:color w:val="000004"/>
          <w:spacing w:val="1"/>
          <w:w w:val="80"/>
          <w:sz w:val="15"/>
        </w:rPr>
        <w:t xml:space="preserve"> </w:t>
      </w:r>
      <w:r>
        <w:rPr>
          <w:rFonts w:ascii="Verdana"/>
          <w:i/>
          <w:color w:val="000004"/>
          <w:w w:val="80"/>
          <w:sz w:val="15"/>
        </w:rPr>
        <w:t>Population</w:t>
      </w:r>
      <w:r>
        <w:rPr>
          <w:color w:val="000004"/>
          <w:w w:val="80"/>
          <w:sz w:val="15"/>
        </w:rPr>
        <w:t>.</w:t>
      </w:r>
      <w:r>
        <w:rPr>
          <w:color w:val="000004"/>
          <w:spacing w:val="16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Western</w:t>
      </w:r>
      <w:r>
        <w:rPr>
          <w:color w:val="000004"/>
          <w:spacing w:val="7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Australia</w:t>
      </w:r>
      <w:r>
        <w:rPr>
          <w:color w:val="000004"/>
          <w:spacing w:val="7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Department</w:t>
      </w:r>
      <w:r>
        <w:rPr>
          <w:color w:val="000004"/>
          <w:spacing w:val="7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of</w:t>
      </w:r>
      <w:r>
        <w:rPr>
          <w:color w:val="000004"/>
          <w:spacing w:val="-35"/>
          <w:w w:val="80"/>
          <w:sz w:val="15"/>
        </w:rPr>
        <w:t xml:space="preserve"> </w:t>
      </w:r>
      <w:r>
        <w:rPr>
          <w:color w:val="000004"/>
          <w:w w:val="95"/>
          <w:sz w:val="15"/>
        </w:rPr>
        <w:t>Corrective</w:t>
      </w:r>
      <w:r>
        <w:rPr>
          <w:color w:val="000004"/>
          <w:spacing w:val="-12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Services,</w:t>
      </w:r>
      <w:r>
        <w:rPr>
          <w:color w:val="000004"/>
          <w:spacing w:val="-12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Perth.</w:t>
      </w:r>
    </w:p>
    <w:p w14:paraId="2FB6678C" w14:textId="77777777" w:rsidR="004E416D" w:rsidRDefault="00AA3B95">
      <w:pPr>
        <w:pStyle w:val="ListParagraph"/>
        <w:numPr>
          <w:ilvl w:val="0"/>
          <w:numId w:val="80"/>
        </w:numPr>
        <w:tabs>
          <w:tab w:val="left" w:pos="1418"/>
        </w:tabs>
        <w:spacing w:before="1" w:line="264" w:lineRule="auto"/>
        <w:ind w:right="1426"/>
        <w:rPr>
          <w:sz w:val="15"/>
        </w:rPr>
      </w:pPr>
      <w:r>
        <w:rPr>
          <w:color w:val="000004"/>
          <w:w w:val="90"/>
          <w:sz w:val="15"/>
        </w:rPr>
        <w:t>T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Holland,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Clare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&amp;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Mukhopadhyay.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2002.</w:t>
      </w:r>
      <w:r>
        <w:rPr>
          <w:color w:val="000004"/>
          <w:spacing w:val="3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‘Prevalence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‘Criminal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Offending’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by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Men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Women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with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Intellectual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Disability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Characteristics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39"/>
          <w:w w:val="90"/>
          <w:sz w:val="15"/>
        </w:rPr>
        <w:t xml:space="preserve"> </w:t>
      </w:r>
      <w:r>
        <w:rPr>
          <w:color w:val="000004"/>
          <w:w w:val="85"/>
          <w:sz w:val="15"/>
        </w:rPr>
        <w:t>‘Offenders’:</w:t>
      </w:r>
      <w:r>
        <w:rPr>
          <w:color w:val="000004"/>
          <w:spacing w:val="-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Implications</w:t>
      </w:r>
      <w:r>
        <w:rPr>
          <w:color w:val="000004"/>
          <w:spacing w:val="-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for</w:t>
      </w:r>
      <w:r>
        <w:rPr>
          <w:color w:val="000004"/>
          <w:spacing w:val="-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Research</w:t>
      </w:r>
      <w:r>
        <w:rPr>
          <w:color w:val="000004"/>
          <w:spacing w:val="-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and</w:t>
      </w:r>
      <w:r>
        <w:rPr>
          <w:color w:val="000004"/>
          <w:spacing w:val="-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Service</w:t>
      </w:r>
      <w:r>
        <w:rPr>
          <w:color w:val="000004"/>
          <w:spacing w:val="-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Development’.</w:t>
      </w:r>
      <w:r>
        <w:rPr>
          <w:color w:val="000004"/>
          <w:spacing w:val="-5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Journal</w:t>
      </w:r>
      <w:r>
        <w:rPr>
          <w:rFonts w:ascii="Century Gothic" w:hAnsi="Century Gothic"/>
          <w:i/>
          <w:color w:val="000004"/>
          <w:spacing w:val="-1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of</w:t>
      </w:r>
      <w:r>
        <w:rPr>
          <w:rFonts w:ascii="Century Gothic" w:hAnsi="Century Gothic"/>
          <w:i/>
          <w:color w:val="000004"/>
          <w:spacing w:val="-2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Intellectual</w:t>
      </w:r>
      <w:r>
        <w:rPr>
          <w:rFonts w:ascii="Century Gothic" w:hAnsi="Century Gothic"/>
          <w:i/>
          <w:color w:val="000004"/>
          <w:spacing w:val="-1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Disability</w:t>
      </w:r>
      <w:r>
        <w:rPr>
          <w:rFonts w:ascii="Century Gothic" w:hAnsi="Century Gothic"/>
          <w:i/>
          <w:color w:val="000004"/>
          <w:spacing w:val="-2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Research</w:t>
      </w:r>
      <w:r>
        <w:rPr>
          <w:color w:val="000004"/>
          <w:w w:val="85"/>
          <w:sz w:val="15"/>
        </w:rPr>
        <w:t>.</w:t>
      </w:r>
      <w:r>
        <w:rPr>
          <w:color w:val="000004"/>
          <w:spacing w:val="-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46</w:t>
      </w:r>
      <w:r>
        <w:rPr>
          <w:color w:val="000004"/>
          <w:spacing w:val="-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(Suppl</w:t>
      </w:r>
      <w:r>
        <w:rPr>
          <w:color w:val="000004"/>
          <w:spacing w:val="-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1):6-20.</w:t>
      </w:r>
    </w:p>
    <w:p w14:paraId="03AF3DE7" w14:textId="77777777" w:rsidR="004E416D" w:rsidRDefault="00AA3B95">
      <w:pPr>
        <w:pStyle w:val="ListParagraph"/>
        <w:numPr>
          <w:ilvl w:val="0"/>
          <w:numId w:val="80"/>
        </w:numPr>
        <w:tabs>
          <w:tab w:val="left" w:pos="1418"/>
        </w:tabs>
        <w:spacing w:line="261" w:lineRule="auto"/>
        <w:ind w:right="1646"/>
        <w:rPr>
          <w:sz w:val="15"/>
        </w:rPr>
      </w:pPr>
      <w:r>
        <w:rPr>
          <w:color w:val="000004"/>
          <w:w w:val="85"/>
          <w:sz w:val="15"/>
        </w:rPr>
        <w:t>S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Hassan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&amp;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R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Gordon.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2003.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Developmental</w:t>
      </w:r>
      <w:r>
        <w:rPr>
          <w:rFonts w:ascii="Century Gothic"/>
          <w:i/>
          <w:color w:val="000004"/>
          <w:spacing w:val="6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Disability,</w:t>
      </w:r>
      <w:r>
        <w:rPr>
          <w:rFonts w:ascii="Century Gothic"/>
          <w:i/>
          <w:color w:val="000004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Crime,</w:t>
      </w:r>
      <w:r>
        <w:rPr>
          <w:rFonts w:ascii="Century Gothic"/>
          <w:i/>
          <w:color w:val="000004"/>
          <w:spacing w:val="6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and</w:t>
      </w:r>
      <w:r>
        <w:rPr>
          <w:rFonts w:ascii="Century Gothic"/>
          <w:i/>
          <w:color w:val="000004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Criminal</w:t>
      </w:r>
      <w:r>
        <w:rPr>
          <w:rFonts w:ascii="Century Gothic"/>
          <w:i/>
          <w:color w:val="000004"/>
          <w:spacing w:val="6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Justice.</w:t>
      </w:r>
      <w:r>
        <w:rPr>
          <w:rFonts w:ascii="Century Gothic"/>
          <w:i/>
          <w:color w:val="000004"/>
          <w:spacing w:val="8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Criminology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Research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Centre,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School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Criminology,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Simon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Fraser</w:t>
      </w:r>
      <w:r>
        <w:rPr>
          <w:color w:val="000004"/>
          <w:spacing w:val="-37"/>
          <w:w w:val="85"/>
          <w:sz w:val="15"/>
        </w:rPr>
        <w:t xml:space="preserve"> </w:t>
      </w:r>
      <w:r>
        <w:rPr>
          <w:color w:val="000004"/>
          <w:sz w:val="15"/>
        </w:rPr>
        <w:t>University,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Burnaby,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British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Columbia.</w:t>
      </w:r>
    </w:p>
    <w:p w14:paraId="74E68ACD" w14:textId="77777777" w:rsidR="004E416D" w:rsidRDefault="00AA3B95">
      <w:pPr>
        <w:pStyle w:val="ListParagraph"/>
        <w:numPr>
          <w:ilvl w:val="0"/>
          <w:numId w:val="80"/>
        </w:numPr>
        <w:tabs>
          <w:tab w:val="left" w:pos="1418"/>
        </w:tabs>
        <w:spacing w:line="261" w:lineRule="auto"/>
        <w:ind w:right="1264"/>
        <w:jc w:val="both"/>
        <w:rPr>
          <w:sz w:val="15"/>
        </w:rPr>
      </w:pPr>
      <w:r>
        <w:rPr>
          <w:color w:val="000004"/>
          <w:w w:val="85"/>
          <w:sz w:val="15"/>
        </w:rPr>
        <w:t>J Cockram. 2005. Careers of offenders with an intellectual disability: the probabilities of research.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Journal of Intellectual Disability Research</w:t>
      </w:r>
      <w:r>
        <w:rPr>
          <w:color w:val="000004"/>
          <w:w w:val="85"/>
          <w:sz w:val="15"/>
        </w:rPr>
        <w:t>; 49(7): 525-536;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 xml:space="preserve">New South Wales Law Reform Commission. 1996. </w:t>
      </w:r>
      <w:r>
        <w:rPr>
          <w:rFonts w:ascii="Century Gothic"/>
          <w:i/>
          <w:color w:val="000004"/>
          <w:w w:val="85"/>
          <w:sz w:val="15"/>
        </w:rPr>
        <w:t>People with an intellectual disability and the c</w:t>
      </w:r>
      <w:r>
        <w:rPr>
          <w:rFonts w:ascii="Century Gothic"/>
          <w:i/>
          <w:color w:val="000004"/>
          <w:w w:val="85"/>
          <w:sz w:val="15"/>
        </w:rPr>
        <w:t>riminal justice system</w:t>
      </w:r>
      <w:r>
        <w:rPr>
          <w:color w:val="000004"/>
          <w:w w:val="85"/>
          <w:sz w:val="15"/>
        </w:rPr>
        <w:t>. No 80 Law Reform Publications, New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sz w:val="15"/>
        </w:rPr>
        <w:t>South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Wales.</w:t>
      </w:r>
    </w:p>
    <w:p w14:paraId="4B67CA0A" w14:textId="77777777" w:rsidR="004E416D" w:rsidRDefault="004E416D">
      <w:pPr>
        <w:spacing w:line="261" w:lineRule="auto"/>
        <w:jc w:val="both"/>
        <w:rPr>
          <w:sz w:val="15"/>
        </w:rPr>
        <w:sectPr w:rsidR="004E416D">
          <w:headerReference w:type="default" r:id="rId102"/>
          <w:footerReference w:type="default" r:id="rId103"/>
          <w:pgSz w:w="11910" w:h="16840"/>
          <w:pgMar w:top="1100" w:right="0" w:bottom="1040" w:left="0" w:header="0" w:footer="859" w:gutter="0"/>
          <w:cols w:space="720"/>
        </w:sectPr>
      </w:pPr>
    </w:p>
    <w:p w14:paraId="67BECD4D" w14:textId="77777777" w:rsidR="004E416D" w:rsidRDefault="004E416D">
      <w:pPr>
        <w:pStyle w:val="BodyText"/>
        <w:rPr>
          <w:sz w:val="20"/>
        </w:rPr>
      </w:pPr>
    </w:p>
    <w:p w14:paraId="1DD703DA" w14:textId="77777777" w:rsidR="004E416D" w:rsidRDefault="004E416D">
      <w:pPr>
        <w:pStyle w:val="BodyText"/>
        <w:spacing w:before="3"/>
        <w:rPr>
          <w:sz w:val="18"/>
        </w:rPr>
      </w:pPr>
    </w:p>
    <w:p w14:paraId="5CBB85DB" w14:textId="77777777" w:rsidR="004E416D" w:rsidRDefault="00AA3B95">
      <w:pPr>
        <w:pStyle w:val="Heading2"/>
        <w:tabs>
          <w:tab w:val="left" w:pos="10771"/>
        </w:tabs>
        <w:spacing w:before="61"/>
        <w:ind w:left="1133" w:firstLine="0"/>
        <w:jc w:val="both"/>
      </w:pPr>
      <w:bookmarkStart w:id="19" w:name="_TOC_250009"/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2.8</w:t>
      </w:r>
      <w:r>
        <w:rPr>
          <w:color w:val="FFFFFF"/>
          <w:spacing w:val="144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Preventative</w:t>
      </w:r>
      <w:r>
        <w:rPr>
          <w:color w:val="FFFFFF"/>
          <w:spacing w:val="-3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strategies</w:t>
      </w:r>
      <w:bookmarkEnd w:id="19"/>
      <w:r>
        <w:rPr>
          <w:color w:val="FFFFFF"/>
          <w:shd w:val="clear" w:color="auto" w:fill="F17E3A"/>
        </w:rPr>
        <w:tab/>
      </w:r>
    </w:p>
    <w:p w14:paraId="210AFD39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3DA1454E" w14:textId="77777777" w:rsidR="004E416D" w:rsidRDefault="00AA3B95">
      <w:pPr>
        <w:pStyle w:val="BodyText"/>
        <w:spacing w:line="249" w:lineRule="auto"/>
        <w:ind w:left="1587" w:right="1584"/>
        <w:jc w:val="both"/>
        <w:rPr>
          <w:sz w:val="13"/>
        </w:rPr>
      </w:pPr>
      <w:r>
        <w:rPr>
          <w:color w:val="231F20"/>
          <w:spacing w:val="-7"/>
          <w:w w:val="90"/>
        </w:rPr>
        <w:t xml:space="preserve">Importantly, the majority of research finds no inherent link </w:t>
      </w:r>
      <w:r>
        <w:rPr>
          <w:color w:val="231F20"/>
          <w:spacing w:val="-6"/>
          <w:w w:val="90"/>
        </w:rPr>
        <w:t>between psychiatric disability or intellectual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5"/>
          <w:w w:val="85"/>
        </w:rPr>
        <w:t xml:space="preserve">disability and </w:t>
      </w:r>
      <w:r>
        <w:rPr>
          <w:rFonts w:ascii="Century Gothic" w:hAnsi="Century Gothic"/>
          <w:i/>
          <w:color w:val="231F20"/>
          <w:spacing w:val="-5"/>
          <w:w w:val="85"/>
        </w:rPr>
        <w:t>crime</w:t>
      </w:r>
      <w:r>
        <w:rPr>
          <w:color w:val="231F20"/>
          <w:spacing w:val="-5"/>
          <w:w w:val="85"/>
        </w:rPr>
        <w:t xml:space="preserve">, but a strong causal link </w:t>
      </w:r>
      <w:r>
        <w:rPr>
          <w:color w:val="231F20"/>
          <w:spacing w:val="-4"/>
          <w:w w:val="85"/>
        </w:rPr>
        <w:t xml:space="preserve">between psychiatric disability and </w:t>
      </w:r>
      <w:r>
        <w:rPr>
          <w:rFonts w:ascii="Century Gothic" w:hAnsi="Century Gothic"/>
          <w:i/>
          <w:color w:val="231F20"/>
          <w:spacing w:val="-4"/>
          <w:w w:val="85"/>
        </w:rPr>
        <w:t xml:space="preserve">incarceration </w:t>
      </w:r>
      <w:r>
        <w:rPr>
          <w:color w:val="231F20"/>
          <w:spacing w:val="-4"/>
          <w:w w:val="85"/>
        </w:rPr>
        <w:t>highlighting</w:t>
      </w:r>
      <w:r>
        <w:rPr>
          <w:color w:val="231F20"/>
          <w:spacing w:val="-59"/>
          <w:w w:val="85"/>
        </w:rPr>
        <w:t xml:space="preserve"> </w:t>
      </w:r>
      <w:r>
        <w:rPr>
          <w:color w:val="231F20"/>
          <w:spacing w:val="-7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7"/>
          <w:w w:val="90"/>
        </w:rPr>
        <w:t>impacts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7"/>
          <w:w w:val="90"/>
        </w:rPr>
        <w:t>that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7"/>
          <w:w w:val="90"/>
        </w:rPr>
        <w:t>social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7"/>
          <w:w w:val="90"/>
        </w:rPr>
        <w:t>disadvantages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6"/>
          <w:w w:val="90"/>
        </w:rPr>
        <w:t>s</w:t>
      </w:r>
      <w:r>
        <w:rPr>
          <w:color w:val="231F20"/>
          <w:spacing w:val="-6"/>
          <w:w w:val="90"/>
        </w:rPr>
        <w:t>uch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6"/>
          <w:w w:val="90"/>
        </w:rPr>
        <w:t>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6"/>
          <w:w w:val="90"/>
        </w:rPr>
        <w:t>homelessness,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6"/>
          <w:w w:val="90"/>
        </w:rPr>
        <w:t>visibility,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6"/>
          <w:w w:val="90"/>
        </w:rPr>
        <w:t>prejudice,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6"/>
          <w:w w:val="90"/>
        </w:rPr>
        <w:t>fear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6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6"/>
          <w:w w:val="90"/>
        </w:rPr>
        <w:t>lack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6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6"/>
          <w:w w:val="90"/>
        </w:rPr>
        <w:t>support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7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0"/>
          <w:w w:val="90"/>
        </w:rPr>
        <w:t>services,</w:t>
      </w:r>
      <w:r>
        <w:rPr>
          <w:color w:val="231F20"/>
          <w:spacing w:val="-7"/>
          <w:w w:val="90"/>
        </w:rPr>
        <w:t xml:space="preserve"> and </w:t>
      </w:r>
      <w:r>
        <w:rPr>
          <w:color w:val="231F20"/>
          <w:spacing w:val="-8"/>
          <w:w w:val="90"/>
        </w:rPr>
        <w:t>lack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5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0"/>
          <w:w w:val="90"/>
        </w:rPr>
        <w:t>family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9"/>
          <w:w w:val="90"/>
        </w:rPr>
        <w:t>ability,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9"/>
          <w:w w:val="90"/>
        </w:rPr>
        <w:t>capacity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5"/>
          <w:w w:val="90"/>
        </w:rPr>
        <w:t>or</w:t>
      </w:r>
      <w:r>
        <w:rPr>
          <w:color w:val="231F20"/>
          <w:spacing w:val="-8"/>
          <w:w w:val="90"/>
        </w:rPr>
        <w:t xml:space="preserve"> will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6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0"/>
          <w:w w:val="90"/>
        </w:rPr>
        <w:t>assist</w:t>
      </w:r>
      <w:r>
        <w:rPr>
          <w:color w:val="231F20"/>
          <w:spacing w:val="-7"/>
          <w:w w:val="90"/>
        </w:rPr>
        <w:t xml:space="preserve"> may </w:t>
      </w:r>
      <w:r>
        <w:rPr>
          <w:color w:val="231F20"/>
          <w:spacing w:val="-8"/>
          <w:w w:val="90"/>
        </w:rPr>
        <w:t xml:space="preserve">well </w:t>
      </w:r>
      <w:r>
        <w:rPr>
          <w:color w:val="231F20"/>
          <w:spacing w:val="-5"/>
          <w:w w:val="90"/>
        </w:rPr>
        <w:t>be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9"/>
          <w:w w:val="90"/>
        </w:rPr>
        <w:t>having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5"/>
          <w:w w:val="90"/>
        </w:rPr>
        <w:t>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8"/>
          <w:w w:val="90"/>
        </w:rPr>
        <w:t xml:space="preserve">these </w:t>
      </w:r>
      <w:r>
        <w:rPr>
          <w:color w:val="231F20"/>
          <w:spacing w:val="-11"/>
          <w:w w:val="90"/>
        </w:rPr>
        <w:t>people’s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9"/>
          <w:w w:val="90"/>
        </w:rPr>
        <w:t>life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courses.</w:t>
      </w:r>
      <w:r>
        <w:rPr>
          <w:color w:val="231F20"/>
          <w:position w:val="8"/>
          <w:sz w:val="13"/>
        </w:rPr>
        <w:t>120</w:t>
      </w:r>
    </w:p>
    <w:p w14:paraId="6EEC93C1" w14:textId="77777777" w:rsidR="004E416D" w:rsidRDefault="00AA3B95">
      <w:pPr>
        <w:pStyle w:val="BodyText"/>
        <w:spacing w:before="228" w:line="249" w:lineRule="auto"/>
        <w:ind w:left="1133" w:right="1131"/>
        <w:jc w:val="both"/>
      </w:pPr>
      <w:r>
        <w:rPr>
          <w:color w:val="231F20"/>
          <w:w w:val="90"/>
        </w:rPr>
        <w:t>It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trite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note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importance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preventative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strategies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designed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safeguard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contact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 criminal justice system.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 New South Wales, as in many other jurisdictions, legislative changes have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increased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remand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likelihood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re-incarceration,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disproportionately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affecting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intellectual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impairment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disorders.</w:t>
      </w:r>
    </w:p>
    <w:p w14:paraId="04ED4BD4" w14:textId="77777777" w:rsidR="004E416D" w:rsidRDefault="00AA3B95">
      <w:pPr>
        <w:spacing w:before="232"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  <w:sz w:val="23"/>
        </w:rPr>
        <w:t>Victoria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has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developed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coordinated,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collaborative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response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targeting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assisting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young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 disability who are at risk of offending or are already in contact with the criminal justice system.</w:t>
      </w:r>
      <w:r>
        <w:rPr>
          <w:color w:val="231F20"/>
          <w:w w:val="90"/>
          <w:position w:val="8"/>
          <w:sz w:val="13"/>
        </w:rPr>
        <w:t>121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Protocol</w:t>
      </w:r>
      <w:r>
        <w:rPr>
          <w:rFonts w:ascii="Century Gothic"/>
          <w:i/>
          <w:color w:val="231F20"/>
          <w:spacing w:val="-2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between</w:t>
      </w:r>
      <w:r>
        <w:rPr>
          <w:rFonts w:ascii="Century Gothic"/>
          <w:i/>
          <w:color w:val="231F20"/>
          <w:spacing w:val="-1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Disability</w:t>
      </w:r>
      <w:r>
        <w:rPr>
          <w:rFonts w:ascii="Century Gothic"/>
          <w:i/>
          <w:color w:val="231F20"/>
          <w:spacing w:val="-1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Services</w:t>
      </w:r>
      <w:r>
        <w:rPr>
          <w:rFonts w:ascii="Century Gothic"/>
          <w:i/>
          <w:color w:val="231F20"/>
          <w:spacing w:val="-2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and</w:t>
      </w:r>
      <w:r>
        <w:rPr>
          <w:rFonts w:ascii="Century Gothic"/>
          <w:i/>
          <w:color w:val="231F20"/>
          <w:spacing w:val="-1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Youth</w:t>
      </w:r>
      <w:r>
        <w:rPr>
          <w:rFonts w:ascii="Century Gothic"/>
          <w:i/>
          <w:color w:val="231F20"/>
          <w:spacing w:val="-1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Justice</w:t>
      </w:r>
      <w:r>
        <w:rPr>
          <w:rFonts w:ascii="Century Gothic"/>
          <w:i/>
          <w:color w:val="231F20"/>
          <w:spacing w:val="-1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and</w:t>
      </w:r>
      <w:r>
        <w:rPr>
          <w:rFonts w:ascii="Century Gothic"/>
          <w:i/>
          <w:color w:val="231F20"/>
          <w:spacing w:val="-2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Guidelines</w:t>
      </w:r>
      <w:r>
        <w:rPr>
          <w:rFonts w:ascii="Century Gothic"/>
          <w:i/>
          <w:color w:val="231F20"/>
          <w:spacing w:val="-1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for</w:t>
      </w:r>
      <w:r>
        <w:rPr>
          <w:rFonts w:ascii="Century Gothic"/>
          <w:i/>
          <w:color w:val="231F20"/>
          <w:spacing w:val="-1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Workers</w:t>
      </w:r>
      <w:r>
        <w:rPr>
          <w:color w:val="231F20"/>
          <w:w w:val="80"/>
          <w:sz w:val="23"/>
        </w:rPr>
        <w:t>,</w:t>
      </w:r>
      <w:r>
        <w:rPr>
          <w:color w:val="231F20"/>
          <w:spacing w:val="-5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developed</w:t>
      </w:r>
      <w:r>
        <w:rPr>
          <w:color w:val="231F20"/>
          <w:spacing w:val="-5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in</w:t>
      </w:r>
      <w:r>
        <w:rPr>
          <w:color w:val="231F20"/>
          <w:spacing w:val="-6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2009</w:t>
      </w:r>
      <w:r>
        <w:rPr>
          <w:color w:val="231F20"/>
          <w:spacing w:val="-5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as</w:t>
      </w:r>
      <w:r>
        <w:rPr>
          <w:color w:val="231F20"/>
          <w:spacing w:val="-5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a</w:t>
      </w:r>
      <w:r>
        <w:rPr>
          <w:color w:val="231F20"/>
          <w:spacing w:val="-5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joint</w:t>
      </w:r>
      <w:r>
        <w:rPr>
          <w:color w:val="231F20"/>
          <w:spacing w:val="-55"/>
          <w:w w:val="80"/>
          <w:sz w:val="23"/>
        </w:rPr>
        <w:t xml:space="preserve"> </w:t>
      </w:r>
      <w:r>
        <w:rPr>
          <w:color w:val="231F20"/>
          <w:w w:val="90"/>
          <w:sz w:val="23"/>
        </w:rPr>
        <w:t>collaboration between Disability Services and Youth Justice,</w:t>
      </w:r>
      <w:r>
        <w:rPr>
          <w:color w:val="231F20"/>
          <w:w w:val="90"/>
          <w:position w:val="8"/>
          <w:sz w:val="13"/>
        </w:rPr>
        <w:t>122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  <w:sz w:val="23"/>
        </w:rPr>
        <w:t>provides a structure to ensure responsive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effective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supports.</w:t>
      </w:r>
      <w:r>
        <w:rPr>
          <w:color w:val="231F20"/>
          <w:position w:val="8"/>
          <w:sz w:val="13"/>
        </w:rPr>
        <w:t>123</w:t>
      </w:r>
    </w:p>
    <w:p w14:paraId="1E82A91C" w14:textId="77777777" w:rsidR="004E416D" w:rsidRDefault="00AA3B95">
      <w:pPr>
        <w:pStyle w:val="BodyText"/>
        <w:spacing w:before="229" w:line="249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>Another collaborative, cross-departmental Victorian scheme is the Multiple and Complex Needs Initiative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(MACNI), establishe</w:t>
      </w:r>
      <w:r>
        <w:rPr>
          <w:color w:val="231F20"/>
          <w:w w:val="85"/>
        </w:rPr>
        <w:t xml:space="preserve">d under the authority of the </w:t>
      </w:r>
      <w:r>
        <w:rPr>
          <w:rFonts w:ascii="Century Gothic"/>
          <w:i/>
          <w:color w:val="231F20"/>
          <w:w w:val="85"/>
        </w:rPr>
        <w:t xml:space="preserve">Human Services (Complex Needs) Act 2009 </w:t>
      </w:r>
      <w:r>
        <w:rPr>
          <w:color w:val="231F20"/>
          <w:w w:val="85"/>
        </w:rPr>
        <w:t>(Vic).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multiple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complex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needs,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combinations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mental illness, substance abuse issues, intellectual impairment and acquired brain injury.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Supports assist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people with stable accommodation, healthcare, community connections and personal safety. Participation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is voluntary and the program is aimed at reduc</w:t>
      </w:r>
      <w:r>
        <w:rPr>
          <w:color w:val="231F20"/>
          <w:w w:val="90"/>
        </w:rPr>
        <w:t>ing the risks individuals with multiple and complex needs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pose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themselves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community.</w:t>
      </w:r>
      <w:r>
        <w:rPr>
          <w:color w:val="231F20"/>
          <w:position w:val="8"/>
          <w:sz w:val="13"/>
        </w:rPr>
        <w:t>124</w:t>
      </w:r>
    </w:p>
    <w:p w14:paraId="159E4747" w14:textId="77777777" w:rsidR="004E416D" w:rsidRDefault="00AA3B95">
      <w:pPr>
        <w:pStyle w:val="BodyText"/>
        <w:spacing w:before="231" w:line="249" w:lineRule="auto"/>
        <w:ind w:left="1133" w:right="1130"/>
        <w:jc w:val="both"/>
        <w:rPr>
          <w:sz w:val="13"/>
        </w:rPr>
      </w:pPr>
      <w:r>
        <w:rPr>
          <w:color w:val="231F20"/>
          <w:w w:val="95"/>
        </w:rPr>
        <w:t>The Victorian government utilises two new measurement tools targeting offenders with intellectual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disability: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Assessment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Risk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Manageability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Intellectually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Disabled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Individuals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Offend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(ARMIDILO);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Dynamic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Assessment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(DRAMS).</w:t>
      </w:r>
      <w:r>
        <w:rPr>
          <w:color w:val="231F20"/>
          <w:spacing w:val="50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tools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measure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enable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planning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reduce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re-offending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behaviour.</w:t>
      </w:r>
      <w:r>
        <w:rPr>
          <w:color w:val="231F20"/>
          <w:w w:val="90"/>
          <w:position w:val="8"/>
          <w:sz w:val="13"/>
        </w:rPr>
        <w:t>125</w:t>
      </w:r>
    </w:p>
    <w:p w14:paraId="742139CB" w14:textId="77777777" w:rsidR="004E416D" w:rsidRDefault="004E416D">
      <w:pPr>
        <w:pStyle w:val="BodyText"/>
        <w:spacing w:before="1"/>
        <w:rPr>
          <w:sz w:val="36"/>
        </w:rPr>
      </w:pPr>
    </w:p>
    <w:p w14:paraId="39B31A21" w14:textId="77777777" w:rsidR="004E416D" w:rsidRDefault="00AA3B95">
      <w:pPr>
        <w:pStyle w:val="Heading2"/>
        <w:tabs>
          <w:tab w:val="left" w:pos="10771"/>
        </w:tabs>
        <w:ind w:left="1133" w:firstLine="0"/>
        <w:jc w:val="both"/>
      </w:pPr>
      <w:bookmarkStart w:id="20" w:name="_TOC_250008"/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2.9</w:t>
      </w:r>
      <w:r>
        <w:rPr>
          <w:color w:val="FFFFFF"/>
          <w:spacing w:val="116"/>
          <w:shd w:val="clear" w:color="auto" w:fill="F17E3A"/>
        </w:rPr>
        <w:t xml:space="preserve">  </w:t>
      </w:r>
      <w:r>
        <w:rPr>
          <w:color w:val="FFFFFF"/>
          <w:w w:val="85"/>
          <w:shd w:val="clear" w:color="auto" w:fill="F17E3A"/>
        </w:rPr>
        <w:t>People</w:t>
      </w:r>
      <w:r>
        <w:rPr>
          <w:color w:val="FFFFFF"/>
          <w:spacing w:val="3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with</w:t>
      </w:r>
      <w:r>
        <w:rPr>
          <w:color w:val="FFFFFF"/>
          <w:spacing w:val="4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disability</w:t>
      </w:r>
      <w:r>
        <w:rPr>
          <w:color w:val="FFFFFF"/>
          <w:spacing w:val="3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as</w:t>
      </w:r>
      <w:r>
        <w:rPr>
          <w:color w:val="FFFFFF"/>
          <w:spacing w:val="3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victims</w:t>
      </w:r>
      <w:r>
        <w:rPr>
          <w:color w:val="FFFFFF"/>
          <w:spacing w:val="4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of</w:t>
      </w:r>
      <w:r>
        <w:rPr>
          <w:color w:val="FFFFFF"/>
          <w:spacing w:val="3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crime</w:t>
      </w:r>
      <w:bookmarkEnd w:id="20"/>
      <w:r>
        <w:rPr>
          <w:color w:val="FFFFFF"/>
          <w:shd w:val="clear" w:color="auto" w:fill="F17E3A"/>
        </w:rPr>
        <w:tab/>
      </w:r>
    </w:p>
    <w:p w14:paraId="26FE47B8" w14:textId="77777777" w:rsidR="004E416D" w:rsidRDefault="004E416D">
      <w:pPr>
        <w:pStyle w:val="BodyText"/>
        <w:rPr>
          <w:rFonts w:ascii="Trebuchet MS"/>
          <w:b/>
          <w:sz w:val="34"/>
        </w:rPr>
      </w:pPr>
    </w:p>
    <w:p w14:paraId="04122E9F" w14:textId="77777777" w:rsidR="004E416D" w:rsidRDefault="00AA3B95">
      <w:pPr>
        <w:pStyle w:val="BodyText"/>
        <w:spacing w:before="1" w:line="249" w:lineRule="auto"/>
        <w:ind w:left="1133" w:right="1130"/>
        <w:jc w:val="both"/>
      </w:pPr>
      <w:r>
        <w:rPr>
          <w:rFonts w:ascii="Century Gothic" w:hAnsi="Century Gothic"/>
          <w:i/>
          <w:color w:val="231F20"/>
          <w:w w:val="90"/>
        </w:rPr>
        <w:t>dis-</w:t>
      </w:r>
      <w:r>
        <w:rPr>
          <w:rFonts w:ascii="Century Gothic" w:hAnsi="Century Gothic"/>
          <w:b/>
          <w:i/>
          <w:color w:val="231F20"/>
          <w:w w:val="90"/>
        </w:rPr>
        <w:t>Abled</w:t>
      </w:r>
      <w:r>
        <w:rPr>
          <w:rFonts w:ascii="Century Gothic" w:hAnsi="Century Gothic"/>
          <w:b/>
          <w:i/>
          <w:color w:val="231F20"/>
          <w:spacing w:val="-12"/>
          <w:w w:val="90"/>
        </w:rPr>
        <w:t xml:space="preserve"> </w:t>
      </w:r>
      <w:r>
        <w:rPr>
          <w:rFonts w:ascii="Century Gothic" w:hAnsi="Century Gothic"/>
          <w:b/>
          <w:i/>
          <w:color w:val="231F20"/>
          <w:w w:val="90"/>
        </w:rPr>
        <w:t>Justice</w:t>
      </w:r>
      <w:r>
        <w:rPr>
          <w:rFonts w:ascii="Century Gothic" w:hAnsi="Century Gothic"/>
          <w:b/>
          <w:i/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focuses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interaction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as suspects and offenders, but the experience of victims with disabilities is also of grave concern.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disabilities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likely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become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victims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crime.</w:t>
      </w:r>
      <w:r>
        <w:rPr>
          <w:color w:val="231F20"/>
          <w:spacing w:val="6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Council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NSW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(DCNSW)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reports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‘people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disabilities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over-represented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victims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crime,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especially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victims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violence,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fraud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sexual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assault’.</w:t>
      </w:r>
      <w:r>
        <w:rPr>
          <w:color w:val="231F20"/>
          <w:w w:val="90"/>
          <w:position w:val="8"/>
          <w:sz w:val="13"/>
        </w:rPr>
        <w:t>126</w:t>
      </w:r>
      <w:r>
        <w:rPr>
          <w:color w:val="231F20"/>
          <w:spacing w:val="42"/>
          <w:position w:val="8"/>
          <w:sz w:val="13"/>
        </w:rPr>
        <w:t xml:space="preserve">  </w:t>
      </w:r>
      <w:r>
        <w:rPr>
          <w:color w:val="231F20"/>
          <w:w w:val="90"/>
        </w:rPr>
        <w:t>The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DCNSW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attributes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vulnerability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dependence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other</w:t>
      </w:r>
    </w:p>
    <w:p w14:paraId="489335E5" w14:textId="77777777" w:rsidR="004E416D" w:rsidRDefault="00AA3B95">
      <w:pPr>
        <w:pStyle w:val="BodyText"/>
        <w:spacing w:before="8"/>
        <w:rPr>
          <w:sz w:val="13"/>
        </w:rPr>
      </w:pPr>
      <w:r>
        <w:pict w14:anchorId="7B153392">
          <v:shape id="_x0000_s1313" style="position:absolute;margin-left:56.3pt;margin-top:10.7pt;width:481.9pt;height:.1pt;z-index:-15698432;mso-wrap-distance-left:0;mso-wrap-distance-right:0;mso-position-horizontal-relative:page" coordorigin="1126,214" coordsize="9638,0" path="m1126,214r9637,e" filled="f" strokecolor="#f17e3a" strokeweight="1pt">
            <v:path arrowok="t"/>
            <w10:wrap type="topAndBottom" anchorx="page"/>
          </v:shape>
        </w:pict>
      </w:r>
    </w:p>
    <w:p w14:paraId="52876B81" w14:textId="77777777" w:rsidR="004E416D" w:rsidRDefault="00AA3B95">
      <w:pPr>
        <w:pStyle w:val="ListParagraph"/>
        <w:numPr>
          <w:ilvl w:val="0"/>
          <w:numId w:val="80"/>
        </w:numPr>
        <w:tabs>
          <w:tab w:val="left" w:pos="1409"/>
        </w:tabs>
        <w:spacing w:before="47" w:line="261" w:lineRule="auto"/>
        <w:ind w:left="1408" w:right="1476"/>
        <w:rPr>
          <w:sz w:val="15"/>
        </w:rPr>
      </w:pPr>
      <w:r>
        <w:rPr>
          <w:color w:val="000004"/>
          <w:w w:val="80"/>
          <w:sz w:val="15"/>
        </w:rPr>
        <w:t>E</w:t>
      </w:r>
      <w:r>
        <w:rPr>
          <w:color w:val="000004"/>
          <w:spacing w:val="6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Baldry,</w:t>
      </w:r>
      <w:r>
        <w:rPr>
          <w:color w:val="000004"/>
          <w:spacing w:val="6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L</w:t>
      </w:r>
      <w:r>
        <w:rPr>
          <w:color w:val="000004"/>
          <w:spacing w:val="7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Dowse</w:t>
      </w:r>
      <w:r>
        <w:rPr>
          <w:color w:val="000004"/>
          <w:spacing w:val="6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&amp;</w:t>
      </w:r>
      <w:r>
        <w:rPr>
          <w:color w:val="000004"/>
          <w:spacing w:val="6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M</w:t>
      </w:r>
      <w:r>
        <w:rPr>
          <w:color w:val="000004"/>
          <w:spacing w:val="7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Clarence.</w:t>
      </w:r>
      <w:r>
        <w:rPr>
          <w:color w:val="000004"/>
          <w:spacing w:val="6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2011.</w:t>
      </w:r>
      <w:r>
        <w:rPr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People</w:t>
      </w:r>
      <w:r>
        <w:rPr>
          <w:rFonts w:ascii="Century Gothic"/>
          <w:i/>
          <w:color w:val="000004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with</w:t>
      </w:r>
      <w:r>
        <w:rPr>
          <w:rFonts w:ascii="Century Gothic"/>
          <w:i/>
          <w:color w:val="000004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Mental</w:t>
      </w:r>
      <w:r>
        <w:rPr>
          <w:rFonts w:ascii="Century Gothic"/>
          <w:i/>
          <w:color w:val="000004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Health</w:t>
      </w:r>
      <w:r>
        <w:rPr>
          <w:rFonts w:ascii="Century Gothic"/>
          <w:i/>
          <w:color w:val="000004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and</w:t>
      </w:r>
      <w:r>
        <w:rPr>
          <w:rFonts w:ascii="Century Gothic"/>
          <w:i/>
          <w:color w:val="000004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Cognitive</w:t>
      </w:r>
      <w:r>
        <w:rPr>
          <w:rFonts w:ascii="Century Gothic"/>
          <w:i/>
          <w:color w:val="000004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Disability:</w:t>
      </w:r>
      <w:r>
        <w:rPr>
          <w:rFonts w:ascii="Century Gothic"/>
          <w:i/>
          <w:color w:val="000004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Pathways</w:t>
      </w:r>
      <w:r>
        <w:rPr>
          <w:rFonts w:ascii="Century Gothic"/>
          <w:i/>
          <w:color w:val="000004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into</w:t>
      </w:r>
      <w:r>
        <w:rPr>
          <w:rFonts w:ascii="Century Gothic"/>
          <w:i/>
          <w:color w:val="000004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and</w:t>
      </w:r>
      <w:r>
        <w:rPr>
          <w:rFonts w:ascii="Century Gothic"/>
          <w:i/>
          <w:color w:val="000004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out</w:t>
      </w:r>
      <w:r>
        <w:rPr>
          <w:rFonts w:ascii="Century Gothic"/>
          <w:i/>
          <w:color w:val="000004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of</w:t>
      </w:r>
      <w:r>
        <w:rPr>
          <w:rFonts w:ascii="Century Gothic"/>
          <w:i/>
          <w:color w:val="000004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the</w:t>
      </w:r>
      <w:r>
        <w:rPr>
          <w:rFonts w:ascii="Century Gothic"/>
          <w:i/>
          <w:color w:val="000004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criminal</w:t>
      </w:r>
      <w:r>
        <w:rPr>
          <w:rFonts w:ascii="Century Gothic"/>
          <w:i/>
          <w:color w:val="000004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justice</w:t>
      </w:r>
      <w:r>
        <w:rPr>
          <w:rFonts w:ascii="Century Gothic"/>
          <w:i/>
          <w:color w:val="000004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system</w:t>
      </w:r>
      <w:r>
        <w:rPr>
          <w:color w:val="000004"/>
          <w:w w:val="80"/>
          <w:sz w:val="15"/>
        </w:rPr>
        <w:t>.</w:t>
      </w:r>
      <w:r>
        <w:rPr>
          <w:color w:val="000004"/>
          <w:spacing w:val="6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Background</w:t>
      </w:r>
      <w:r>
        <w:rPr>
          <w:color w:val="000004"/>
          <w:spacing w:val="1"/>
          <w:w w:val="80"/>
          <w:sz w:val="15"/>
        </w:rPr>
        <w:t xml:space="preserve"> </w:t>
      </w:r>
      <w:r>
        <w:rPr>
          <w:color w:val="000004"/>
          <w:w w:val="95"/>
          <w:sz w:val="15"/>
        </w:rPr>
        <w:t>Paper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for</w:t>
      </w:r>
      <w:r>
        <w:rPr>
          <w:color w:val="000004"/>
          <w:spacing w:val="-12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the</w:t>
      </w:r>
      <w:r>
        <w:rPr>
          <w:color w:val="000004"/>
          <w:spacing w:val="-12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National</w:t>
      </w:r>
      <w:r>
        <w:rPr>
          <w:color w:val="000004"/>
          <w:spacing w:val="-12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Legal</w:t>
      </w:r>
      <w:r>
        <w:rPr>
          <w:color w:val="000004"/>
          <w:spacing w:val="-12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Aid</w:t>
      </w:r>
      <w:r>
        <w:rPr>
          <w:color w:val="000004"/>
          <w:spacing w:val="-12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Conference,</w:t>
      </w:r>
      <w:r>
        <w:rPr>
          <w:color w:val="000004"/>
          <w:spacing w:val="-12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Darwin.</w:t>
      </w:r>
    </w:p>
    <w:p w14:paraId="3034217C" w14:textId="77777777" w:rsidR="004E416D" w:rsidRDefault="00AA3B95">
      <w:pPr>
        <w:pStyle w:val="ListParagraph"/>
        <w:numPr>
          <w:ilvl w:val="0"/>
          <w:numId w:val="80"/>
        </w:numPr>
        <w:tabs>
          <w:tab w:val="left" w:pos="1409"/>
        </w:tabs>
        <w:spacing w:before="2"/>
        <w:ind w:left="1409"/>
        <w:rPr>
          <w:sz w:val="15"/>
        </w:rPr>
      </w:pPr>
      <w:r>
        <w:rPr>
          <w:color w:val="000004"/>
          <w:w w:val="85"/>
          <w:sz w:val="15"/>
        </w:rPr>
        <w:t>Department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for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Families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and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Communities,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Government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South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Australia.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2011.</w:t>
      </w:r>
      <w:r>
        <w:rPr>
          <w:color w:val="000004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Forensic</w:t>
      </w:r>
      <w:r>
        <w:rPr>
          <w:rFonts w:ascii="Century Gothic"/>
          <w:i/>
          <w:color w:val="000004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Disability:</w:t>
      </w:r>
      <w:r>
        <w:rPr>
          <w:rFonts w:ascii="Century Gothic"/>
          <w:i/>
          <w:color w:val="000004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The</w:t>
      </w:r>
      <w:r>
        <w:rPr>
          <w:rFonts w:ascii="Century Gothic"/>
          <w:i/>
          <w:color w:val="000004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Tip</w:t>
      </w:r>
      <w:r>
        <w:rPr>
          <w:rFonts w:ascii="Century Gothic"/>
          <w:i/>
          <w:color w:val="000004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of</w:t>
      </w:r>
      <w:r>
        <w:rPr>
          <w:rFonts w:ascii="Century Gothic"/>
          <w:i/>
          <w:color w:val="000004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Another</w:t>
      </w:r>
      <w:r>
        <w:rPr>
          <w:rFonts w:ascii="Century Gothic"/>
          <w:i/>
          <w:color w:val="000004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iceberg</w:t>
      </w:r>
      <w:r>
        <w:rPr>
          <w:color w:val="000004"/>
          <w:w w:val="85"/>
          <w:sz w:val="15"/>
        </w:rPr>
        <w:t>.</w:t>
      </w:r>
    </w:p>
    <w:p w14:paraId="5AF561EB" w14:textId="77777777" w:rsidR="004E416D" w:rsidRDefault="00AA3B95">
      <w:pPr>
        <w:pStyle w:val="ListParagraph"/>
        <w:numPr>
          <w:ilvl w:val="0"/>
          <w:numId w:val="80"/>
        </w:numPr>
        <w:tabs>
          <w:tab w:val="left" w:pos="1409"/>
        </w:tabs>
        <w:spacing w:before="17"/>
        <w:ind w:left="1409"/>
        <w:rPr>
          <w:sz w:val="15"/>
        </w:rPr>
      </w:pPr>
      <w:r>
        <w:rPr>
          <w:color w:val="000004"/>
          <w:w w:val="95"/>
          <w:sz w:val="15"/>
        </w:rPr>
        <w:t>Ibid.</w:t>
      </w:r>
    </w:p>
    <w:p w14:paraId="12BA6657" w14:textId="77777777" w:rsidR="004E416D" w:rsidRDefault="00AA3B95">
      <w:pPr>
        <w:pStyle w:val="ListParagraph"/>
        <w:numPr>
          <w:ilvl w:val="0"/>
          <w:numId w:val="80"/>
        </w:numPr>
        <w:tabs>
          <w:tab w:val="left" w:pos="1409"/>
        </w:tabs>
        <w:spacing w:before="19"/>
        <w:ind w:left="1409"/>
        <w:rPr>
          <w:sz w:val="15"/>
        </w:rPr>
      </w:pPr>
      <w:r>
        <w:rPr>
          <w:color w:val="000004"/>
          <w:w w:val="95"/>
          <w:sz w:val="15"/>
        </w:rPr>
        <w:t>Ibid.</w:t>
      </w:r>
    </w:p>
    <w:p w14:paraId="13F4D5A6" w14:textId="77777777" w:rsidR="004E416D" w:rsidRDefault="00AA3B95">
      <w:pPr>
        <w:spacing w:before="19"/>
        <w:ind w:left="1125"/>
        <w:rPr>
          <w:sz w:val="15"/>
        </w:rPr>
      </w:pPr>
      <w:r>
        <w:rPr>
          <w:color w:val="000004"/>
          <w:w w:val="85"/>
          <w:sz w:val="15"/>
        </w:rPr>
        <w:t>124</w:t>
      </w:r>
      <w:r>
        <w:rPr>
          <w:color w:val="000004"/>
          <w:spacing w:val="3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Ibid,</w:t>
      </w:r>
      <w:r>
        <w:rPr>
          <w:color w:val="000004"/>
          <w:spacing w:val="-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22-26.</w:t>
      </w:r>
    </w:p>
    <w:p w14:paraId="32B50411" w14:textId="77777777" w:rsidR="004E416D" w:rsidRDefault="00AA3B95">
      <w:pPr>
        <w:pStyle w:val="ListParagraph"/>
        <w:numPr>
          <w:ilvl w:val="0"/>
          <w:numId w:val="79"/>
        </w:numPr>
        <w:tabs>
          <w:tab w:val="left" w:pos="1409"/>
        </w:tabs>
        <w:spacing w:before="19"/>
        <w:rPr>
          <w:color w:val="000004"/>
          <w:sz w:val="15"/>
        </w:rPr>
      </w:pPr>
      <w:r>
        <w:rPr>
          <w:color w:val="000004"/>
          <w:w w:val="95"/>
          <w:sz w:val="15"/>
        </w:rPr>
        <w:t>Ibid.</w:t>
      </w:r>
    </w:p>
    <w:p w14:paraId="6569D3F2" w14:textId="77777777" w:rsidR="004E416D" w:rsidRDefault="00AA3B95">
      <w:pPr>
        <w:pStyle w:val="ListParagraph"/>
        <w:numPr>
          <w:ilvl w:val="0"/>
          <w:numId w:val="79"/>
        </w:numPr>
        <w:tabs>
          <w:tab w:val="left" w:pos="1409"/>
        </w:tabs>
        <w:spacing w:before="18" w:line="264" w:lineRule="auto"/>
        <w:ind w:left="1408" w:right="1285"/>
        <w:rPr>
          <w:color w:val="000004"/>
          <w:sz w:val="15"/>
        </w:rPr>
      </w:pPr>
      <w:r>
        <w:rPr>
          <w:color w:val="000004"/>
          <w:w w:val="90"/>
          <w:sz w:val="15"/>
        </w:rPr>
        <w:t>Disability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Council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NSW.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question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justice: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access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participation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for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people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with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disabilities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contact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with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justice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system.</w:t>
      </w:r>
      <w:r>
        <w:rPr>
          <w:color w:val="000004"/>
          <w:spacing w:val="3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Sydney.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28.</w:t>
      </w:r>
      <w:r>
        <w:rPr>
          <w:color w:val="000004"/>
          <w:spacing w:val="3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http://</w:t>
      </w:r>
      <w:r>
        <w:rPr>
          <w:color w:val="000004"/>
          <w:spacing w:val="-39"/>
          <w:w w:val="90"/>
          <w:sz w:val="15"/>
        </w:rPr>
        <w:t xml:space="preserve"> </w:t>
      </w:r>
      <w:hyperlink r:id="rId104">
        <w:r>
          <w:rPr>
            <w:color w:val="000004"/>
            <w:sz w:val="15"/>
          </w:rPr>
          <w:t>www.disabilitycouncil.nsw.gov.au/archive/03/justice.pdf.</w:t>
        </w:r>
      </w:hyperlink>
    </w:p>
    <w:p w14:paraId="27F4C79A" w14:textId="77777777" w:rsidR="004E416D" w:rsidRDefault="004E416D">
      <w:pPr>
        <w:spacing w:line="264" w:lineRule="auto"/>
        <w:rPr>
          <w:sz w:val="15"/>
        </w:rPr>
        <w:sectPr w:rsidR="004E416D">
          <w:headerReference w:type="default" r:id="rId105"/>
          <w:footerReference w:type="default" r:id="rId106"/>
          <w:pgSz w:w="11910" w:h="16840"/>
          <w:pgMar w:top="1100" w:right="0" w:bottom="1040" w:left="0" w:header="0" w:footer="859" w:gutter="0"/>
          <w:cols w:space="720"/>
        </w:sectPr>
      </w:pPr>
    </w:p>
    <w:p w14:paraId="749A2CDE" w14:textId="77777777" w:rsidR="004E416D" w:rsidRDefault="004E416D">
      <w:pPr>
        <w:pStyle w:val="BodyText"/>
        <w:rPr>
          <w:sz w:val="20"/>
        </w:rPr>
      </w:pPr>
    </w:p>
    <w:p w14:paraId="59B83D41" w14:textId="77777777" w:rsidR="004E416D" w:rsidRDefault="004E416D">
      <w:pPr>
        <w:pStyle w:val="BodyText"/>
        <w:spacing w:before="10"/>
        <w:rPr>
          <w:sz w:val="19"/>
        </w:rPr>
      </w:pPr>
    </w:p>
    <w:p w14:paraId="0C12C327" w14:textId="77777777" w:rsidR="004E416D" w:rsidRDefault="00AA3B95">
      <w:pPr>
        <w:pStyle w:val="BodyText"/>
        <w:spacing w:before="96"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people and services.</w:t>
      </w:r>
      <w:r>
        <w:rPr>
          <w:color w:val="231F20"/>
          <w:w w:val="90"/>
          <w:position w:val="8"/>
          <w:sz w:val="13"/>
        </w:rPr>
        <w:t>127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People with intellectual disability, for example, are ‘twice as likely to be the victim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of a crime directed against them [..] and one and a half</w:t>
      </w:r>
      <w:r>
        <w:rPr>
          <w:color w:val="231F20"/>
          <w:w w:val="90"/>
        </w:rPr>
        <w:t xml:space="preserve"> times more likely to suffer property crimes [..].</w:t>
      </w:r>
      <w:r>
        <w:rPr>
          <w:color w:val="231F20"/>
          <w:w w:val="90"/>
          <w:position w:val="8"/>
          <w:sz w:val="13"/>
        </w:rPr>
        <w:t>128</w:t>
      </w:r>
      <w:r>
        <w:rPr>
          <w:color w:val="231F20"/>
          <w:spacing w:val="-34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Most people with intellectual or psychosocial impairments are subject to sexual assault at some point 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lifetime.</w:t>
      </w:r>
      <w:r>
        <w:rPr>
          <w:color w:val="231F20"/>
          <w:position w:val="8"/>
          <w:sz w:val="13"/>
        </w:rPr>
        <w:t>129</w:t>
      </w:r>
    </w:p>
    <w:p w14:paraId="46D56F28" w14:textId="77777777" w:rsidR="004E416D" w:rsidRDefault="00AA3B95">
      <w:pPr>
        <w:pStyle w:val="BodyText"/>
        <w:spacing w:before="232"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Women with disabilities are likely to live in poverty.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They are often dependent on government pensions,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may have limited access to education and to appropriate information on rights, may experience a lack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choice in housing and transport, may be dependen</w:t>
      </w:r>
      <w:r>
        <w:rPr>
          <w:color w:val="231F20"/>
          <w:w w:val="90"/>
        </w:rPr>
        <w:t>t on others for self-care and may live restricted social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lives.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Deprivation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experience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opportunity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political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discrimination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render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women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vulnerable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violence,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rather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actual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experience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impairment’.</w:t>
      </w:r>
      <w:r>
        <w:rPr>
          <w:color w:val="231F20"/>
          <w:w w:val="90"/>
          <w:position w:val="8"/>
          <w:sz w:val="13"/>
        </w:rPr>
        <w:t>1</w:t>
      </w:r>
      <w:r>
        <w:rPr>
          <w:color w:val="231F20"/>
          <w:w w:val="90"/>
          <w:position w:val="8"/>
          <w:sz w:val="13"/>
        </w:rPr>
        <w:t>30</w:t>
      </w:r>
    </w:p>
    <w:p w14:paraId="05163005" w14:textId="77777777" w:rsidR="004E416D" w:rsidRDefault="004E416D">
      <w:pPr>
        <w:pStyle w:val="BodyText"/>
        <w:spacing w:before="3"/>
        <w:rPr>
          <w:sz w:val="20"/>
        </w:rPr>
      </w:pPr>
    </w:p>
    <w:p w14:paraId="3F3CE52A" w14:textId="77777777" w:rsidR="004E416D" w:rsidRDefault="00AA3B95">
      <w:pPr>
        <w:pStyle w:val="Heading2"/>
        <w:numPr>
          <w:ilvl w:val="2"/>
          <w:numId w:val="78"/>
        </w:numPr>
        <w:tabs>
          <w:tab w:val="left" w:pos="1993"/>
          <w:tab w:val="left" w:pos="1994"/>
        </w:tabs>
        <w:ind w:hanging="861"/>
      </w:pPr>
      <w:bookmarkStart w:id="21" w:name="_TOC_250007"/>
      <w:r>
        <w:rPr>
          <w:color w:val="F17E3A"/>
          <w:w w:val="90"/>
        </w:rPr>
        <w:t>Barriers</w:t>
      </w:r>
      <w:r>
        <w:rPr>
          <w:color w:val="F17E3A"/>
          <w:spacing w:val="-13"/>
          <w:w w:val="90"/>
        </w:rPr>
        <w:t xml:space="preserve"> </w:t>
      </w:r>
      <w:r>
        <w:rPr>
          <w:color w:val="F17E3A"/>
          <w:w w:val="90"/>
        </w:rPr>
        <w:t>to</w:t>
      </w:r>
      <w:r>
        <w:rPr>
          <w:color w:val="F17E3A"/>
          <w:spacing w:val="-12"/>
          <w:w w:val="90"/>
        </w:rPr>
        <w:t xml:space="preserve"> </w:t>
      </w:r>
      <w:bookmarkEnd w:id="21"/>
      <w:r>
        <w:rPr>
          <w:color w:val="F17E3A"/>
          <w:w w:val="90"/>
        </w:rPr>
        <w:t>reporting</w:t>
      </w:r>
    </w:p>
    <w:p w14:paraId="1E3062B0" w14:textId="77777777" w:rsidR="004E416D" w:rsidRDefault="00AA3B95">
      <w:pPr>
        <w:pStyle w:val="BodyText"/>
        <w:spacing w:before="226" w:line="249" w:lineRule="auto"/>
        <w:ind w:left="1133" w:right="1130"/>
        <w:jc w:val="both"/>
      </w:pPr>
      <w:r>
        <w:rPr>
          <w:color w:val="231F20"/>
          <w:w w:val="90"/>
        </w:rPr>
        <w:t>People with a cognitive impairment are vulnerable to crime irrespective of the source of their impairment.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Their vulnerability and exposure is environmental, not least because offences against them are not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reported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actioned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police.</w:t>
      </w:r>
      <w:r>
        <w:rPr>
          <w:color w:val="231F20"/>
          <w:w w:val="90"/>
          <w:position w:val="8"/>
          <w:sz w:val="13"/>
        </w:rPr>
        <w:t>131</w:t>
      </w:r>
      <w:r>
        <w:rPr>
          <w:color w:val="231F20"/>
          <w:spacing w:val="35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briefly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explored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discussing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differential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treatment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hypothesis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above.</w:t>
      </w:r>
    </w:p>
    <w:p w14:paraId="4146B907" w14:textId="77777777" w:rsidR="004E416D" w:rsidRDefault="00AA3B95">
      <w:pPr>
        <w:pStyle w:val="BodyText"/>
        <w:spacing w:before="232" w:line="249" w:lineRule="auto"/>
        <w:ind w:left="1133" w:right="1130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decision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supported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accommodation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report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incident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depend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(alleged)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offender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(alleged)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victim,</w:t>
      </w:r>
      <w:r>
        <w:rPr>
          <w:color w:val="231F20"/>
          <w:w w:val="90"/>
          <w:position w:val="8"/>
          <w:sz w:val="13"/>
        </w:rPr>
        <w:t>132</w:t>
      </w:r>
      <w:r>
        <w:rPr>
          <w:color w:val="231F20"/>
          <w:spacing w:val="22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called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investigate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incident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discretion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deciding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whether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charge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offender.</w:t>
      </w:r>
      <w:r>
        <w:rPr>
          <w:color w:val="231F20"/>
          <w:spacing w:val="4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recent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scandal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involving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Victorian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service provider is indicative.</w:t>
      </w:r>
      <w:r>
        <w:rPr>
          <w:color w:val="231F20"/>
          <w:w w:val="90"/>
          <w:position w:val="8"/>
          <w:sz w:val="13"/>
        </w:rPr>
        <w:t>133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Some victims were too terrified and humiliated to report assaults to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police,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workers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uneasy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offender’s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behaviour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reluc</w:t>
      </w:r>
      <w:r>
        <w:rPr>
          <w:color w:val="231F20"/>
          <w:w w:val="90"/>
        </w:rPr>
        <w:t>tant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act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suspicions.</w:t>
      </w:r>
    </w:p>
    <w:p w14:paraId="51351922" w14:textId="77777777" w:rsidR="004E416D" w:rsidRDefault="004E416D">
      <w:pPr>
        <w:pStyle w:val="BodyText"/>
        <w:spacing w:before="5"/>
        <w:rPr>
          <w:sz w:val="19"/>
        </w:rPr>
      </w:pPr>
    </w:p>
    <w:p w14:paraId="7D121426" w14:textId="77777777" w:rsidR="004E416D" w:rsidRDefault="00AA3B95">
      <w:pPr>
        <w:pStyle w:val="BodyText"/>
        <w:spacing w:line="249" w:lineRule="auto"/>
        <w:ind w:left="1133" w:right="1131"/>
        <w:jc w:val="both"/>
        <w:rPr>
          <w:sz w:val="13"/>
        </w:rPr>
      </w:pPr>
      <w:r>
        <w:rPr>
          <w:color w:val="231F20"/>
          <w:w w:val="95"/>
        </w:rPr>
        <w:t>Research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confirms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pattern: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550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reported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incidents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abuse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against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disability living in supported accommodation, police investigated or prosecuted 7 percent.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More than half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defendants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staff.</w:t>
      </w:r>
      <w:r>
        <w:rPr>
          <w:color w:val="231F20"/>
          <w:w w:val="90"/>
          <w:position w:val="8"/>
          <w:sz w:val="13"/>
        </w:rPr>
        <w:t>134</w:t>
      </w:r>
      <w:r>
        <w:rPr>
          <w:color w:val="231F20"/>
          <w:spacing w:val="23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another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study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illness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reported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afraid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complain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conditions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boarding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houses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because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feared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further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abuse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eviction.</w:t>
      </w:r>
      <w:r>
        <w:rPr>
          <w:color w:val="231F20"/>
          <w:w w:val="90"/>
          <w:position w:val="8"/>
          <w:sz w:val="13"/>
        </w:rPr>
        <w:t>135</w:t>
      </w:r>
    </w:p>
    <w:p w14:paraId="399BFE1A" w14:textId="77777777" w:rsidR="004E416D" w:rsidRDefault="004E416D">
      <w:pPr>
        <w:pStyle w:val="BodyText"/>
        <w:spacing w:before="1"/>
        <w:rPr>
          <w:sz w:val="20"/>
        </w:rPr>
      </w:pPr>
    </w:p>
    <w:p w14:paraId="306FEE82" w14:textId="77777777" w:rsidR="004E416D" w:rsidRDefault="00AA3B95">
      <w:pPr>
        <w:pStyle w:val="Heading2"/>
        <w:numPr>
          <w:ilvl w:val="2"/>
          <w:numId w:val="78"/>
        </w:numPr>
        <w:tabs>
          <w:tab w:val="left" w:pos="1993"/>
          <w:tab w:val="left" w:pos="1994"/>
        </w:tabs>
        <w:ind w:hanging="861"/>
      </w:pPr>
      <w:bookmarkStart w:id="22" w:name="_TOC_250006"/>
      <w:bookmarkEnd w:id="22"/>
      <w:r>
        <w:rPr>
          <w:color w:val="F17E3A"/>
        </w:rPr>
        <w:t>Vulnerability</w:t>
      </w:r>
    </w:p>
    <w:p w14:paraId="511DBA81" w14:textId="77777777" w:rsidR="004E416D" w:rsidRDefault="00AA3B95">
      <w:pPr>
        <w:pStyle w:val="BodyText"/>
        <w:spacing w:before="227"/>
        <w:ind w:left="1133"/>
        <w:jc w:val="both"/>
      </w:pPr>
      <w:r>
        <w:rPr>
          <w:color w:val="231F20"/>
          <w:w w:val="90"/>
        </w:rPr>
        <w:t>People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impaired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decision-making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among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most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vulnerable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communities.</w:t>
      </w:r>
    </w:p>
    <w:p w14:paraId="7C88D96D" w14:textId="77777777" w:rsidR="004E416D" w:rsidRDefault="004E416D">
      <w:pPr>
        <w:pStyle w:val="BodyText"/>
        <w:rPr>
          <w:sz w:val="20"/>
        </w:rPr>
      </w:pPr>
    </w:p>
    <w:p w14:paraId="290A2063" w14:textId="77777777" w:rsidR="004E416D" w:rsidRDefault="004E416D">
      <w:pPr>
        <w:pStyle w:val="BodyText"/>
        <w:rPr>
          <w:sz w:val="20"/>
        </w:rPr>
      </w:pPr>
    </w:p>
    <w:p w14:paraId="04893E20" w14:textId="77777777" w:rsidR="004E416D" w:rsidRDefault="00AA3B95">
      <w:pPr>
        <w:pStyle w:val="BodyText"/>
        <w:spacing w:before="7"/>
        <w:rPr>
          <w:sz w:val="24"/>
        </w:rPr>
      </w:pPr>
      <w:r>
        <w:pict w14:anchorId="77685009">
          <v:shape id="_x0000_s1312" style="position:absolute;margin-left:56.7pt;margin-top:17.3pt;width:481.9pt;height:.1pt;z-index:-15697920;mso-wrap-distance-left:0;mso-wrap-distance-right:0;mso-position-horizontal-relative:page" coordorigin="1134,346" coordsize="9638,0" path="m1134,346r9638,e" filled="f" strokecolor="#f17e3a" strokeweight="1pt">
            <v:path arrowok="t"/>
            <w10:wrap type="topAndBottom" anchorx="page"/>
          </v:shape>
        </w:pict>
      </w:r>
    </w:p>
    <w:p w14:paraId="20210208" w14:textId="77777777" w:rsidR="004E416D" w:rsidRDefault="00AA3B95">
      <w:pPr>
        <w:pStyle w:val="ListParagraph"/>
        <w:numPr>
          <w:ilvl w:val="0"/>
          <w:numId w:val="79"/>
        </w:numPr>
        <w:tabs>
          <w:tab w:val="left" w:pos="1418"/>
        </w:tabs>
        <w:spacing w:before="47" w:line="264" w:lineRule="auto"/>
        <w:ind w:left="1417" w:right="1415"/>
        <w:rPr>
          <w:color w:val="000004"/>
          <w:sz w:val="15"/>
        </w:rPr>
      </w:pPr>
      <w:r>
        <w:rPr>
          <w:color w:val="000004"/>
          <w:w w:val="90"/>
          <w:sz w:val="15"/>
        </w:rPr>
        <w:t>J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Goodfellow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&amp;</w:t>
      </w:r>
      <w:r>
        <w:rPr>
          <w:color w:val="000004"/>
          <w:spacing w:val="3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Camilleri.</w:t>
      </w:r>
      <w:r>
        <w:rPr>
          <w:color w:val="000004"/>
          <w:spacing w:val="3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2003.</w:t>
      </w:r>
      <w:r>
        <w:rPr>
          <w:color w:val="000004"/>
          <w:spacing w:val="3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‘Beyond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belief,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beyond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justice: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difficulties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for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victim/survivors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with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disabilities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when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reporting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sexual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assault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4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seeking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justice’.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Disability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Discrimination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Legal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Service,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Melbourne,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42.</w:t>
      </w:r>
      <w:r>
        <w:rPr>
          <w:color w:val="000004"/>
          <w:spacing w:val="-8"/>
          <w:w w:val="90"/>
          <w:sz w:val="15"/>
        </w:rPr>
        <w:t xml:space="preserve"> </w:t>
      </w:r>
      <w:hyperlink r:id="rId107">
        <w:r>
          <w:rPr>
            <w:color w:val="000004"/>
            <w:w w:val="90"/>
            <w:sz w:val="15"/>
          </w:rPr>
          <w:t>http://www.aifs.gov.au/acssa/docs/BeyondBelief_03.pdf</w:t>
        </w:r>
        <w:r>
          <w:rPr>
            <w:color w:val="000004"/>
            <w:spacing w:val="-8"/>
            <w:w w:val="90"/>
            <w:sz w:val="15"/>
          </w:rPr>
          <w:t xml:space="preserve"> </w:t>
        </w:r>
      </w:hyperlink>
      <w:r>
        <w:rPr>
          <w:color w:val="000004"/>
          <w:w w:val="90"/>
          <w:sz w:val="15"/>
        </w:rPr>
        <w:t>.</w:t>
      </w:r>
    </w:p>
    <w:p w14:paraId="2D57AD6C" w14:textId="77777777" w:rsidR="004E416D" w:rsidRDefault="00AA3B95">
      <w:pPr>
        <w:pStyle w:val="ListParagraph"/>
        <w:numPr>
          <w:ilvl w:val="0"/>
          <w:numId w:val="79"/>
        </w:numPr>
        <w:tabs>
          <w:tab w:val="left" w:pos="1418"/>
        </w:tabs>
        <w:spacing w:before="1"/>
        <w:ind w:left="1417" w:hanging="285"/>
        <w:rPr>
          <w:color w:val="000004"/>
          <w:sz w:val="15"/>
        </w:rPr>
      </w:pPr>
      <w:r>
        <w:rPr>
          <w:color w:val="000004"/>
          <w:w w:val="85"/>
          <w:sz w:val="15"/>
        </w:rPr>
        <w:t>Dr</w:t>
      </w:r>
      <w:r>
        <w:rPr>
          <w:color w:val="000004"/>
          <w:spacing w:val="-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Ian</w:t>
      </w:r>
      <w:r>
        <w:rPr>
          <w:color w:val="000004"/>
          <w:spacing w:val="-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Freckleton</w:t>
      </w:r>
      <w:r>
        <w:rPr>
          <w:color w:val="000004"/>
          <w:spacing w:val="-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QC.</w:t>
      </w:r>
      <w:r>
        <w:rPr>
          <w:color w:val="000004"/>
          <w:spacing w:val="-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Public</w:t>
      </w:r>
      <w:r>
        <w:rPr>
          <w:color w:val="000004"/>
          <w:spacing w:val="-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Lecture:</w:t>
      </w:r>
      <w:r>
        <w:rPr>
          <w:color w:val="000004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Mental</w:t>
      </w:r>
      <w:r>
        <w:rPr>
          <w:rFonts w:ascii="Century Gothic"/>
          <w:i/>
          <w:color w:val="000004"/>
          <w:spacing w:val="1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Health Law</w:t>
      </w:r>
      <w:r>
        <w:rPr>
          <w:rFonts w:ascii="Century Gothic"/>
          <w:i/>
          <w:color w:val="000004"/>
          <w:spacing w:val="1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Reform</w:t>
      </w:r>
      <w:r>
        <w:rPr>
          <w:rFonts w:ascii="Century Gothic"/>
          <w:i/>
          <w:color w:val="000004"/>
          <w:spacing w:val="1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and</w:t>
      </w:r>
      <w:r>
        <w:rPr>
          <w:rFonts w:ascii="Century Gothic"/>
          <w:i/>
          <w:color w:val="000004"/>
          <w:spacing w:val="1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Human Rights.</w:t>
      </w:r>
      <w:r>
        <w:rPr>
          <w:rFonts w:ascii="Century Gothic"/>
          <w:i/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Queensland</w:t>
      </w:r>
      <w:r>
        <w:rPr>
          <w:color w:val="000004"/>
          <w:spacing w:val="-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University</w:t>
      </w:r>
      <w:r>
        <w:rPr>
          <w:color w:val="000004"/>
          <w:spacing w:val="-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</w:t>
      </w:r>
      <w:r>
        <w:rPr>
          <w:color w:val="000004"/>
          <w:spacing w:val="-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Technology;</w:t>
      </w:r>
      <w:r>
        <w:rPr>
          <w:color w:val="000004"/>
          <w:spacing w:val="-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5</w:t>
      </w:r>
      <w:r>
        <w:rPr>
          <w:color w:val="000004"/>
          <w:spacing w:val="-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May</w:t>
      </w:r>
      <w:r>
        <w:rPr>
          <w:color w:val="000004"/>
          <w:spacing w:val="-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2014.</w:t>
      </w:r>
    </w:p>
    <w:p w14:paraId="17A4CAC6" w14:textId="77777777" w:rsidR="004E416D" w:rsidRDefault="00AA3B95">
      <w:pPr>
        <w:pStyle w:val="ListParagraph"/>
        <w:numPr>
          <w:ilvl w:val="0"/>
          <w:numId w:val="79"/>
        </w:numPr>
        <w:tabs>
          <w:tab w:val="left" w:pos="1418"/>
        </w:tabs>
        <w:spacing w:before="16" w:line="261" w:lineRule="auto"/>
        <w:ind w:left="1417" w:right="1331"/>
        <w:rPr>
          <w:color w:val="000004"/>
          <w:sz w:val="15"/>
        </w:rPr>
      </w:pPr>
      <w:r>
        <w:rPr>
          <w:color w:val="000004"/>
          <w:w w:val="85"/>
          <w:sz w:val="15"/>
        </w:rPr>
        <w:t>P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French.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2007.</w:t>
      </w:r>
      <w:r>
        <w:rPr>
          <w:color w:val="000004"/>
          <w:spacing w:val="10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Disabled</w:t>
      </w:r>
      <w:r>
        <w:rPr>
          <w:rFonts w:ascii="Century Gothic"/>
          <w:i/>
          <w:color w:val="000004"/>
          <w:spacing w:val="6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Justice.</w:t>
      </w:r>
      <w:r>
        <w:rPr>
          <w:rFonts w:ascii="Century Gothic"/>
          <w:i/>
          <w:color w:val="000004"/>
          <w:spacing w:val="48"/>
          <w:sz w:val="15"/>
        </w:rPr>
        <w:t xml:space="preserve"> </w:t>
      </w:r>
      <w:r>
        <w:rPr>
          <w:color w:val="000004"/>
          <w:w w:val="85"/>
          <w:sz w:val="15"/>
        </w:rPr>
        <w:t>Queensland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Advocacy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Incorporated.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18;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Office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the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Public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Advocate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(Victoria),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Submission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No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29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to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Victorian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Law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90"/>
          <w:sz w:val="15"/>
        </w:rPr>
        <w:t>Reform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Committee,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Inquiry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into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Access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to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Interaction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with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Justice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System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by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People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with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Intellectual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Disability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Families</w:t>
      </w:r>
      <w:r>
        <w:rPr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Carers</w:t>
      </w:r>
      <w:r>
        <w:rPr>
          <w:rFonts w:ascii="Century Gothic"/>
          <w:i/>
          <w:color w:val="000004"/>
          <w:w w:val="90"/>
          <w:sz w:val="15"/>
        </w:rPr>
        <w:t>;</w:t>
      </w:r>
      <w:r>
        <w:rPr>
          <w:rFonts w:ascii="Century Gothic"/>
          <w:i/>
          <w:color w:val="000004"/>
          <w:spacing w:val="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13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sz w:val="15"/>
        </w:rPr>
        <w:t>September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2011.</w:t>
      </w:r>
    </w:p>
    <w:p w14:paraId="2803CCCC" w14:textId="77777777" w:rsidR="004E416D" w:rsidRDefault="00AA3B95">
      <w:pPr>
        <w:pStyle w:val="ListParagraph"/>
        <w:numPr>
          <w:ilvl w:val="0"/>
          <w:numId w:val="79"/>
        </w:numPr>
        <w:tabs>
          <w:tab w:val="left" w:pos="1418"/>
        </w:tabs>
        <w:spacing w:before="3" w:line="264" w:lineRule="auto"/>
        <w:ind w:left="1417" w:right="2733"/>
        <w:rPr>
          <w:color w:val="000004"/>
          <w:sz w:val="15"/>
        </w:rPr>
      </w:pPr>
      <w:r>
        <w:rPr>
          <w:color w:val="000004"/>
          <w:w w:val="90"/>
          <w:sz w:val="15"/>
        </w:rPr>
        <w:t>C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Jennings.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2003.</w:t>
      </w:r>
      <w:r>
        <w:rPr>
          <w:color w:val="000004"/>
          <w:spacing w:val="3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Triple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disadvantage: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out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sight,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out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mind.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Violence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Against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Women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with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Disabilities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Project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Against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Women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with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Disabilities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Project.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2nd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ed.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Domestic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Violence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Incest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Resource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Centre.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Melbourne.</w:t>
      </w:r>
      <w:r>
        <w:rPr>
          <w:color w:val="000004"/>
          <w:spacing w:val="-6"/>
          <w:w w:val="90"/>
          <w:sz w:val="15"/>
        </w:rPr>
        <w:t xml:space="preserve"> </w:t>
      </w:r>
      <w:hyperlink r:id="rId108">
        <w:r>
          <w:rPr>
            <w:rFonts w:ascii="Arial"/>
            <w:color w:val="000004"/>
            <w:w w:val="90"/>
            <w:sz w:val="15"/>
          </w:rPr>
          <w:t>&lt;h</w:t>
        </w:r>
        <w:r>
          <w:rPr>
            <w:color w:val="000004"/>
            <w:w w:val="90"/>
            <w:sz w:val="15"/>
          </w:rPr>
          <w:t>ttp://www.dvirc.org.au/UpdateHub/</w:t>
        </w:r>
      </w:hyperlink>
      <w:r>
        <w:rPr>
          <w:color w:val="000004"/>
          <w:spacing w:val="-39"/>
          <w:w w:val="90"/>
          <w:sz w:val="15"/>
        </w:rPr>
        <w:t xml:space="preserve"> </w:t>
      </w:r>
      <w:r>
        <w:rPr>
          <w:color w:val="000004"/>
          <w:sz w:val="15"/>
        </w:rPr>
        <w:t>Triplepercent20Disadvantagepercent20Reportpercent202003.pdf</w:t>
      </w:r>
      <w:r>
        <w:rPr>
          <w:rFonts w:ascii="Arial"/>
          <w:color w:val="000004"/>
          <w:sz w:val="15"/>
        </w:rPr>
        <w:t>&gt;</w:t>
      </w:r>
      <w:r>
        <w:rPr>
          <w:rFonts w:ascii="Arial"/>
          <w:color w:val="000004"/>
          <w:spacing w:val="-10"/>
          <w:sz w:val="15"/>
        </w:rPr>
        <w:t xml:space="preserve"> </w:t>
      </w:r>
      <w:r>
        <w:rPr>
          <w:color w:val="000004"/>
          <w:sz w:val="15"/>
        </w:rPr>
        <w:t>.</w:t>
      </w:r>
    </w:p>
    <w:p w14:paraId="34D470CC" w14:textId="77777777" w:rsidR="004E416D" w:rsidRDefault="00AA3B95">
      <w:pPr>
        <w:pStyle w:val="ListParagraph"/>
        <w:numPr>
          <w:ilvl w:val="0"/>
          <w:numId w:val="79"/>
        </w:numPr>
        <w:tabs>
          <w:tab w:val="left" w:pos="1418"/>
        </w:tabs>
        <w:ind w:left="1417" w:hanging="285"/>
        <w:rPr>
          <w:color w:val="000004"/>
          <w:sz w:val="15"/>
        </w:rPr>
      </w:pPr>
      <w:r>
        <w:rPr>
          <w:color w:val="000004"/>
          <w:w w:val="85"/>
          <w:sz w:val="15"/>
        </w:rPr>
        <w:t>J</w:t>
      </w:r>
      <w:r>
        <w:rPr>
          <w:color w:val="000004"/>
          <w:spacing w:val="-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Simpson</w:t>
      </w:r>
      <w:r>
        <w:rPr>
          <w:color w:val="000004"/>
          <w:spacing w:val="30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&amp;</w:t>
      </w:r>
      <w:r>
        <w:rPr>
          <w:color w:val="000004"/>
          <w:spacing w:val="30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L</w:t>
      </w:r>
      <w:r>
        <w:rPr>
          <w:color w:val="000004"/>
          <w:spacing w:val="-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Rogers.</w:t>
      </w:r>
      <w:r>
        <w:rPr>
          <w:color w:val="000004"/>
          <w:spacing w:val="-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2002.</w:t>
      </w:r>
      <w:r>
        <w:rPr>
          <w:color w:val="000004"/>
          <w:spacing w:val="31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Intellectual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disability</w:t>
      </w:r>
      <w:r>
        <w:rPr>
          <w:rFonts w:ascii="Century Gothic"/>
          <w:i/>
          <w:color w:val="000004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and</w:t>
      </w:r>
      <w:r>
        <w:rPr>
          <w:rFonts w:ascii="Century Gothic"/>
          <w:i/>
          <w:color w:val="000004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criminal</w:t>
      </w:r>
      <w:r>
        <w:rPr>
          <w:rFonts w:ascii="Century Gothic"/>
          <w:i/>
          <w:color w:val="000004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law</w:t>
      </w:r>
      <w:r>
        <w:rPr>
          <w:color w:val="000004"/>
          <w:w w:val="85"/>
          <w:sz w:val="15"/>
        </w:rPr>
        <w:t>.</w:t>
      </w:r>
      <w:r>
        <w:rPr>
          <w:color w:val="000004"/>
          <w:spacing w:val="-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Hot</w:t>
      </w:r>
      <w:r>
        <w:rPr>
          <w:color w:val="000004"/>
          <w:spacing w:val="-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topics.</w:t>
      </w:r>
      <w:r>
        <w:rPr>
          <w:color w:val="000004"/>
          <w:spacing w:val="-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39:18.</w:t>
      </w:r>
    </w:p>
    <w:p w14:paraId="54F80EE9" w14:textId="77777777" w:rsidR="004E416D" w:rsidRDefault="00AA3B95">
      <w:pPr>
        <w:pStyle w:val="ListParagraph"/>
        <w:numPr>
          <w:ilvl w:val="0"/>
          <w:numId w:val="79"/>
        </w:numPr>
        <w:tabs>
          <w:tab w:val="left" w:pos="1418"/>
        </w:tabs>
        <w:spacing w:before="17" w:line="264" w:lineRule="auto"/>
        <w:ind w:left="1417" w:right="1311"/>
        <w:rPr>
          <w:color w:val="000004"/>
          <w:sz w:val="15"/>
        </w:rPr>
      </w:pPr>
      <w:r>
        <w:rPr>
          <w:color w:val="000004"/>
          <w:w w:val="90"/>
          <w:sz w:val="15"/>
        </w:rPr>
        <w:t>S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Thomas.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2013.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‘At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what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point,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on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what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basis,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does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behaviour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by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people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with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intellectual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disability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become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criminal?’</w:t>
      </w:r>
      <w:r>
        <w:rPr>
          <w:color w:val="000004"/>
          <w:spacing w:val="3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Paper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presented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at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Disability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at</w:t>
      </w:r>
      <w:r>
        <w:rPr>
          <w:color w:val="000004"/>
          <w:spacing w:val="-3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Margins: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Vulnerability,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Empowerment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Criminal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Law;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University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Wollongong,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November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2013.</w:t>
      </w:r>
    </w:p>
    <w:p w14:paraId="4B60E174" w14:textId="77777777" w:rsidR="004E416D" w:rsidRDefault="00AA3B95">
      <w:pPr>
        <w:pStyle w:val="ListParagraph"/>
        <w:numPr>
          <w:ilvl w:val="0"/>
          <w:numId w:val="79"/>
        </w:numPr>
        <w:tabs>
          <w:tab w:val="left" w:pos="1418"/>
        </w:tabs>
        <w:spacing w:before="1"/>
        <w:ind w:left="1417" w:hanging="285"/>
        <w:rPr>
          <w:color w:val="000004"/>
          <w:sz w:val="15"/>
        </w:rPr>
      </w:pPr>
      <w:r>
        <w:rPr>
          <w:color w:val="000004"/>
          <w:w w:val="90"/>
          <w:sz w:val="15"/>
        </w:rPr>
        <w:t>R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Baker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&amp;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N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McKenzie.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2014.</w:t>
      </w:r>
      <w:r>
        <w:rPr>
          <w:color w:val="000004"/>
          <w:spacing w:val="2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‘New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sex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abuse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scandal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rocks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Yooralla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as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senior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employee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charged’.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The</w:t>
      </w:r>
      <w:r>
        <w:rPr>
          <w:rFonts w:ascii="Century Gothic" w:hAnsi="Century Gothic"/>
          <w:i/>
          <w:color w:val="000004"/>
          <w:spacing w:val="-5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Age</w:t>
      </w:r>
      <w:r>
        <w:rPr>
          <w:color w:val="000004"/>
          <w:w w:val="90"/>
          <w:sz w:val="15"/>
        </w:rPr>
        <w:t>.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May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23.</w:t>
      </w:r>
    </w:p>
    <w:p w14:paraId="5EB5ECB1" w14:textId="77777777" w:rsidR="004E416D" w:rsidRDefault="00AA3B95">
      <w:pPr>
        <w:spacing w:before="17"/>
        <w:ind w:left="1417"/>
        <w:rPr>
          <w:rFonts w:ascii="Arial"/>
          <w:sz w:val="15"/>
        </w:rPr>
      </w:pPr>
      <w:hyperlink r:id="rId109">
        <w:r>
          <w:rPr>
            <w:rFonts w:ascii="Arial"/>
            <w:color w:val="000004"/>
            <w:sz w:val="15"/>
          </w:rPr>
          <w:t>&lt;h</w:t>
        </w:r>
        <w:r>
          <w:rPr>
            <w:color w:val="000004"/>
            <w:sz w:val="15"/>
          </w:rPr>
          <w:t>ttp://www.theage.com.au/victoria/new-sex-abuse-scandal-rocks-yooralla-as-senior-empl</w:t>
        </w:r>
      </w:hyperlink>
      <w:r>
        <w:rPr>
          <w:color w:val="000004"/>
          <w:sz w:val="15"/>
        </w:rPr>
        <w:t>o</w:t>
      </w:r>
      <w:hyperlink r:id="rId110">
        <w:r>
          <w:rPr>
            <w:color w:val="000004"/>
            <w:sz w:val="15"/>
          </w:rPr>
          <w:t>yee-charged-20140523-38sip.html</w:t>
        </w:r>
      </w:hyperlink>
      <w:r>
        <w:rPr>
          <w:rFonts w:ascii="Arial"/>
          <w:color w:val="000004"/>
          <w:sz w:val="15"/>
        </w:rPr>
        <w:t>&gt;</w:t>
      </w:r>
    </w:p>
    <w:p w14:paraId="04461C12" w14:textId="77777777" w:rsidR="004E416D" w:rsidRDefault="00AA3B95">
      <w:pPr>
        <w:pStyle w:val="ListParagraph"/>
        <w:numPr>
          <w:ilvl w:val="0"/>
          <w:numId w:val="79"/>
        </w:numPr>
        <w:tabs>
          <w:tab w:val="left" w:pos="1418"/>
        </w:tabs>
        <w:spacing w:before="17"/>
        <w:ind w:left="1417" w:hanging="285"/>
        <w:rPr>
          <w:color w:val="000004"/>
          <w:sz w:val="15"/>
        </w:rPr>
      </w:pPr>
      <w:r>
        <w:rPr>
          <w:color w:val="000004"/>
          <w:w w:val="85"/>
          <w:sz w:val="15"/>
        </w:rPr>
        <w:t>S</w:t>
      </w:r>
      <w:r>
        <w:rPr>
          <w:color w:val="000004"/>
          <w:spacing w:val="-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Robinson.</w:t>
      </w:r>
      <w:r>
        <w:rPr>
          <w:color w:val="000004"/>
          <w:spacing w:val="-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2003.</w:t>
      </w:r>
      <w:r>
        <w:rPr>
          <w:color w:val="000004"/>
          <w:spacing w:val="35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Bridging the divide:</w:t>
      </w:r>
      <w:r>
        <w:rPr>
          <w:rFonts w:ascii="Century Gothic"/>
          <w:i/>
          <w:color w:val="000004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human rights and people with disability</w:t>
      </w:r>
      <w:r>
        <w:rPr>
          <w:color w:val="000004"/>
          <w:w w:val="85"/>
          <w:sz w:val="15"/>
        </w:rPr>
        <w:t>.</w:t>
      </w:r>
      <w:r>
        <w:rPr>
          <w:color w:val="000004"/>
          <w:spacing w:val="-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Southern</w:t>
      </w:r>
      <w:r>
        <w:rPr>
          <w:color w:val="000004"/>
          <w:spacing w:val="-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Cross</w:t>
      </w:r>
      <w:r>
        <w:rPr>
          <w:color w:val="000004"/>
          <w:spacing w:val="-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University</w:t>
      </w:r>
      <w:r>
        <w:rPr>
          <w:color w:val="000004"/>
          <w:spacing w:val="-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Human</w:t>
      </w:r>
      <w:r>
        <w:rPr>
          <w:color w:val="000004"/>
          <w:spacing w:val="-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Rights</w:t>
      </w:r>
      <w:r>
        <w:rPr>
          <w:color w:val="000004"/>
          <w:spacing w:val="-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and</w:t>
      </w:r>
      <w:r>
        <w:rPr>
          <w:color w:val="000004"/>
          <w:spacing w:val="-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Diversity</w:t>
      </w:r>
      <w:r>
        <w:rPr>
          <w:color w:val="000004"/>
          <w:spacing w:val="-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Conference.</w:t>
      </w:r>
      <w:r>
        <w:rPr>
          <w:color w:val="000004"/>
          <w:spacing w:val="-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Byron</w:t>
      </w:r>
      <w:r>
        <w:rPr>
          <w:color w:val="000004"/>
          <w:spacing w:val="-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Bay.</w:t>
      </w:r>
    </w:p>
    <w:p w14:paraId="10AF82E2" w14:textId="77777777" w:rsidR="004E416D" w:rsidRDefault="00AA3B95">
      <w:pPr>
        <w:pStyle w:val="ListParagraph"/>
        <w:numPr>
          <w:ilvl w:val="0"/>
          <w:numId w:val="79"/>
        </w:numPr>
        <w:tabs>
          <w:tab w:val="left" w:pos="1418"/>
        </w:tabs>
        <w:spacing w:before="16"/>
        <w:ind w:left="1417" w:hanging="285"/>
        <w:rPr>
          <w:i/>
          <w:color w:val="000004"/>
          <w:sz w:val="15"/>
        </w:rPr>
      </w:pPr>
      <w:r>
        <w:rPr>
          <w:color w:val="000004"/>
          <w:w w:val="80"/>
          <w:sz w:val="15"/>
        </w:rPr>
        <w:t>M Karras, E McCarron,</w:t>
      </w:r>
      <w:r>
        <w:rPr>
          <w:color w:val="000004"/>
          <w:spacing w:val="1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A Gray &amp;</w:t>
      </w:r>
      <w:r>
        <w:rPr>
          <w:color w:val="000004"/>
          <w:spacing w:val="3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S</w:t>
      </w:r>
      <w:r>
        <w:rPr>
          <w:color w:val="000004"/>
          <w:spacing w:val="1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Ardasinski.</w:t>
      </w:r>
      <w:r>
        <w:rPr>
          <w:color w:val="000004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On</w:t>
      </w:r>
      <w:r>
        <w:rPr>
          <w:rFonts w:ascii="Century Gothic"/>
          <w:i/>
          <w:color w:val="000004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the</w:t>
      </w:r>
      <w:r>
        <w:rPr>
          <w:rFonts w:ascii="Century Gothic"/>
          <w:i/>
          <w:color w:val="000004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edge</w:t>
      </w:r>
      <w:r>
        <w:rPr>
          <w:rFonts w:ascii="Century Gothic"/>
          <w:i/>
          <w:color w:val="000004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of</w:t>
      </w:r>
      <w:r>
        <w:rPr>
          <w:rFonts w:ascii="Century Gothic"/>
          <w:i/>
          <w:color w:val="000004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justice:</w:t>
      </w:r>
      <w:r>
        <w:rPr>
          <w:rFonts w:ascii="Century Gothic"/>
          <w:i/>
          <w:color w:val="000004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the</w:t>
      </w:r>
      <w:r>
        <w:rPr>
          <w:rFonts w:ascii="Century Gothic"/>
          <w:i/>
          <w:color w:val="000004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legal</w:t>
      </w:r>
      <w:r>
        <w:rPr>
          <w:rFonts w:ascii="Century Gothic"/>
          <w:i/>
          <w:color w:val="000004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needs</w:t>
      </w:r>
      <w:r>
        <w:rPr>
          <w:rFonts w:ascii="Century Gothic"/>
          <w:i/>
          <w:color w:val="000004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of</w:t>
      </w:r>
      <w:r>
        <w:rPr>
          <w:rFonts w:ascii="Century Gothic"/>
          <w:i/>
          <w:color w:val="000004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people</w:t>
      </w:r>
      <w:r>
        <w:rPr>
          <w:rFonts w:ascii="Century Gothic"/>
          <w:i/>
          <w:color w:val="000004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with</w:t>
      </w:r>
      <w:r>
        <w:rPr>
          <w:rFonts w:ascii="Century Gothic"/>
          <w:i/>
          <w:color w:val="000004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</w:t>
      </w:r>
      <w:r>
        <w:rPr>
          <w:rFonts w:ascii="Century Gothic"/>
          <w:i/>
          <w:color w:val="000004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mental</w:t>
      </w:r>
      <w:r>
        <w:rPr>
          <w:rFonts w:ascii="Century Gothic"/>
          <w:i/>
          <w:color w:val="000004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illness</w:t>
      </w:r>
      <w:r>
        <w:rPr>
          <w:rFonts w:ascii="Century Gothic"/>
          <w:i/>
          <w:color w:val="000004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in</w:t>
      </w:r>
      <w:r>
        <w:rPr>
          <w:rFonts w:ascii="Century Gothic"/>
          <w:i/>
          <w:color w:val="000004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NSW.</w:t>
      </w:r>
      <w:r>
        <w:rPr>
          <w:rFonts w:ascii="Century Gothic"/>
          <w:i/>
          <w:color w:val="000004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Access</w:t>
      </w:r>
      <w:r>
        <w:rPr>
          <w:rFonts w:ascii="Century Gothic"/>
          <w:i/>
          <w:color w:val="000004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to</w:t>
      </w:r>
      <w:r>
        <w:rPr>
          <w:rFonts w:ascii="Century Gothic"/>
          <w:i/>
          <w:color w:val="000004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justice</w:t>
      </w:r>
      <w:r>
        <w:rPr>
          <w:rFonts w:ascii="Century Gothic"/>
          <w:i/>
          <w:color w:val="000004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and</w:t>
      </w:r>
      <w:r>
        <w:rPr>
          <w:rFonts w:ascii="Century Gothic"/>
          <w:i/>
          <w:color w:val="000004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legal</w:t>
      </w:r>
      <w:r>
        <w:rPr>
          <w:rFonts w:ascii="Century Gothic"/>
          <w:i/>
          <w:color w:val="000004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needs.</w:t>
      </w:r>
      <w:r>
        <w:rPr>
          <w:rFonts w:ascii="Century Gothic"/>
          <w:i/>
          <w:color w:val="000004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Vol</w:t>
      </w:r>
    </w:p>
    <w:p w14:paraId="383CCF40" w14:textId="77777777" w:rsidR="004E416D" w:rsidRDefault="00AA3B95">
      <w:pPr>
        <w:spacing w:before="16"/>
        <w:ind w:left="1417"/>
        <w:rPr>
          <w:sz w:val="15"/>
        </w:rPr>
      </w:pPr>
      <w:r>
        <w:rPr>
          <w:rFonts w:ascii="Century Gothic"/>
          <w:i/>
          <w:color w:val="000004"/>
          <w:spacing w:val="-1"/>
          <w:w w:val="90"/>
          <w:sz w:val="15"/>
        </w:rPr>
        <w:t>4</w:t>
      </w:r>
      <w:r>
        <w:rPr>
          <w:color w:val="000004"/>
          <w:spacing w:val="-1"/>
          <w:w w:val="90"/>
          <w:sz w:val="15"/>
        </w:rPr>
        <w:t>.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Sydney: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Law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Justice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Foundation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NSW.</w:t>
      </w:r>
    </w:p>
    <w:p w14:paraId="0FE7981B" w14:textId="77777777" w:rsidR="004E416D" w:rsidRDefault="004E416D">
      <w:pPr>
        <w:rPr>
          <w:sz w:val="15"/>
        </w:rPr>
        <w:sectPr w:rsidR="004E416D">
          <w:headerReference w:type="default" r:id="rId111"/>
          <w:footerReference w:type="default" r:id="rId112"/>
          <w:pgSz w:w="11910" w:h="16840"/>
          <w:pgMar w:top="1100" w:right="0" w:bottom="1040" w:left="0" w:header="0" w:footer="859" w:gutter="0"/>
          <w:cols w:space="720"/>
        </w:sectPr>
      </w:pPr>
    </w:p>
    <w:p w14:paraId="42C2ECB8" w14:textId="77777777" w:rsidR="004E416D" w:rsidRDefault="004E416D">
      <w:pPr>
        <w:pStyle w:val="BodyText"/>
        <w:rPr>
          <w:sz w:val="20"/>
        </w:rPr>
      </w:pPr>
    </w:p>
    <w:p w14:paraId="4B002F6D" w14:textId="77777777" w:rsidR="004E416D" w:rsidRDefault="004E416D">
      <w:pPr>
        <w:pStyle w:val="BodyText"/>
        <w:spacing w:before="10"/>
        <w:rPr>
          <w:sz w:val="19"/>
        </w:rPr>
      </w:pPr>
    </w:p>
    <w:p w14:paraId="6128479B" w14:textId="77777777" w:rsidR="004E416D" w:rsidRDefault="00AA3B95">
      <w:pPr>
        <w:pStyle w:val="BodyText"/>
        <w:spacing w:before="96" w:line="249" w:lineRule="auto"/>
        <w:ind w:left="1133" w:right="1131"/>
        <w:jc w:val="both"/>
        <w:rPr>
          <w:sz w:val="13"/>
        </w:rPr>
      </w:pP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many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cases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unlikely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means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prevent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crime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understand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rights,</w:t>
      </w:r>
      <w:r>
        <w:rPr>
          <w:color w:val="231F20"/>
          <w:w w:val="95"/>
          <w:position w:val="8"/>
          <w:sz w:val="13"/>
        </w:rPr>
        <w:t>13</w:t>
      </w:r>
      <w:r>
        <w:rPr>
          <w:color w:val="231F20"/>
          <w:spacing w:val="-6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mobility issues which prevent them distancing themselves from an unsafe environment,</w:t>
      </w:r>
      <w:r>
        <w:rPr>
          <w:color w:val="231F20"/>
          <w:w w:val="90"/>
          <w:position w:val="8"/>
          <w:sz w:val="13"/>
        </w:rPr>
        <w:t>137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be unable 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unsupported to communicate the details of physical or sexual assault, and may have insufficient financial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emotional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recover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crime.</w:t>
      </w:r>
      <w:r>
        <w:rPr>
          <w:color w:val="231F20"/>
          <w:position w:val="8"/>
          <w:sz w:val="13"/>
        </w:rPr>
        <w:t>138</w:t>
      </w:r>
    </w:p>
    <w:p w14:paraId="614FEB6F" w14:textId="77777777" w:rsidR="004E416D" w:rsidRDefault="00AA3B95">
      <w:pPr>
        <w:pStyle w:val="BodyText"/>
        <w:spacing w:before="176" w:line="249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>People with intellectual disability are more vulnerable to victimisation when living in supported residential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settings,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victimisation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depend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willingness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providers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respond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quickly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decisively.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Victims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report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crime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fear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lose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services: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is dependent on the person about whom they are complaining, whether family member, carer or service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provider, the fear of retribution or of losing access to the care or service c</w:t>
      </w:r>
      <w:r>
        <w:rPr>
          <w:color w:val="231F20"/>
          <w:w w:val="90"/>
        </w:rPr>
        <w:t>an act as a barrier to lodging 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 xml:space="preserve">complaint. </w:t>
      </w:r>
      <w:r>
        <w:rPr>
          <w:color w:val="231F20"/>
          <w:w w:val="90"/>
          <w:position w:val="8"/>
          <w:sz w:val="13"/>
        </w:rPr>
        <w:t>139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 capacity of a person with an intellectual disability to report a crime is diminished when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 alleged perpetrator is also their carer. Between 40 and 70 percent of crimes against people with 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intellectual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unreported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reason.</w:t>
      </w:r>
      <w:r>
        <w:rPr>
          <w:color w:val="231F20"/>
          <w:position w:val="8"/>
          <w:sz w:val="13"/>
        </w:rPr>
        <w:t>140</w:t>
      </w:r>
    </w:p>
    <w:p w14:paraId="5207F144" w14:textId="77777777" w:rsidR="004E416D" w:rsidRDefault="00AA3B95">
      <w:pPr>
        <w:pStyle w:val="BodyText"/>
        <w:spacing w:before="180" w:line="249" w:lineRule="auto"/>
        <w:ind w:left="1133" w:right="1131"/>
        <w:jc w:val="both"/>
      </w:pPr>
      <w:r>
        <w:rPr>
          <w:color w:val="231F20"/>
          <w:w w:val="90"/>
        </w:rPr>
        <w:t>Some people with impaired capacity in supported and shared accommodation may exhibit behaviour</w:t>
      </w:r>
      <w:r>
        <w:rPr>
          <w:color w:val="231F20"/>
          <w:w w:val="90"/>
        </w:rPr>
        <w:t>s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concern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(aggression,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self-harm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etc)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response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adverse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living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circumstances,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abuse.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uncommon for disability service providers to place people into group homes.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People rarely get to choose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housemates.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providers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place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known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‘challenging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behaviour’</w:t>
      </w:r>
      <w:r>
        <w:rPr>
          <w:color w:val="231F20"/>
          <w:w w:val="90"/>
          <w:position w:val="8"/>
          <w:sz w:val="13"/>
        </w:rPr>
        <w:t>141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same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house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change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behaviour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investigated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adequately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misinterpreted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result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victim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placed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restrictive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practices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exacerbating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injury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harm.</w:t>
      </w:r>
    </w:p>
    <w:p w14:paraId="15BFA5C8" w14:textId="77777777" w:rsidR="004E416D" w:rsidRDefault="00AA3B95">
      <w:pPr>
        <w:pStyle w:val="Heading2"/>
        <w:numPr>
          <w:ilvl w:val="2"/>
          <w:numId w:val="78"/>
        </w:numPr>
        <w:tabs>
          <w:tab w:val="left" w:pos="1993"/>
          <w:tab w:val="left" w:pos="1994"/>
        </w:tabs>
        <w:spacing w:before="188"/>
        <w:ind w:hanging="861"/>
      </w:pPr>
      <w:bookmarkStart w:id="23" w:name="_TOC_250005"/>
      <w:r>
        <w:rPr>
          <w:color w:val="F17E3A"/>
          <w:w w:val="85"/>
        </w:rPr>
        <w:t>Perceived</w:t>
      </w:r>
      <w:r>
        <w:rPr>
          <w:color w:val="F17E3A"/>
          <w:spacing w:val="-1"/>
          <w:w w:val="85"/>
        </w:rPr>
        <w:t xml:space="preserve"> </w:t>
      </w:r>
      <w:bookmarkEnd w:id="23"/>
      <w:r>
        <w:rPr>
          <w:color w:val="F17E3A"/>
          <w:w w:val="85"/>
        </w:rPr>
        <w:t>inhumanity</w:t>
      </w:r>
    </w:p>
    <w:p w14:paraId="7447A898" w14:textId="77777777" w:rsidR="004E416D" w:rsidRDefault="00AA3B95">
      <w:pPr>
        <w:pStyle w:val="BodyText"/>
        <w:spacing w:before="170" w:line="249" w:lineRule="auto"/>
        <w:ind w:left="1133" w:right="1131"/>
        <w:jc w:val="both"/>
      </w:pPr>
      <w:r>
        <w:rPr>
          <w:color w:val="231F20"/>
          <w:w w:val="95"/>
        </w:rPr>
        <w:t>Misconceptions persist that people with intellectual or cognitive disabilities experience less emotion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and therefore less emotional damage than other people, making them less human. Ill-informed and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stereotypical views such as this support a double standar</w:t>
      </w:r>
      <w:r>
        <w:rPr>
          <w:color w:val="231F20"/>
          <w:w w:val="90"/>
        </w:rPr>
        <w:t>d, lead to abuse, and to service providers failing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properly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acknowledge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even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dismissing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unacceptable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conduct.</w:t>
      </w:r>
    </w:p>
    <w:p w14:paraId="7C1BBF3C" w14:textId="77777777" w:rsidR="004E416D" w:rsidRDefault="00AA3B95">
      <w:pPr>
        <w:pStyle w:val="BodyText"/>
        <w:spacing w:before="175" w:line="249" w:lineRule="auto"/>
        <w:ind w:left="1133" w:right="1131"/>
        <w:jc w:val="both"/>
      </w:pPr>
      <w:r>
        <w:rPr>
          <w:color w:val="231F20"/>
          <w:w w:val="90"/>
        </w:rPr>
        <w:t>People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impaired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decision-making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high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functioning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often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safe.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perceived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(as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opposed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actual)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vulnerability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make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target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opportunistic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predators.</w:t>
      </w:r>
    </w:p>
    <w:p w14:paraId="4F844FEA" w14:textId="77777777" w:rsidR="004E416D" w:rsidRDefault="00AA3B95">
      <w:pPr>
        <w:pStyle w:val="Heading2"/>
        <w:numPr>
          <w:ilvl w:val="2"/>
          <w:numId w:val="78"/>
        </w:numPr>
        <w:tabs>
          <w:tab w:val="left" w:pos="1993"/>
          <w:tab w:val="left" w:pos="1994"/>
        </w:tabs>
        <w:spacing w:before="184"/>
        <w:ind w:hanging="861"/>
      </w:pPr>
      <w:bookmarkStart w:id="24" w:name="_TOC_250004"/>
      <w:r>
        <w:rPr>
          <w:color w:val="F17E3A"/>
          <w:w w:val="90"/>
        </w:rPr>
        <w:t>Lack</w:t>
      </w:r>
      <w:r>
        <w:rPr>
          <w:color w:val="F17E3A"/>
          <w:spacing w:val="-11"/>
          <w:w w:val="90"/>
        </w:rPr>
        <w:t xml:space="preserve"> </w:t>
      </w:r>
      <w:r>
        <w:rPr>
          <w:color w:val="F17E3A"/>
          <w:w w:val="90"/>
        </w:rPr>
        <w:t>of</w:t>
      </w:r>
      <w:r>
        <w:rPr>
          <w:color w:val="F17E3A"/>
          <w:spacing w:val="-10"/>
          <w:w w:val="90"/>
        </w:rPr>
        <w:t xml:space="preserve"> </w:t>
      </w:r>
      <w:r>
        <w:rPr>
          <w:color w:val="F17E3A"/>
          <w:w w:val="90"/>
        </w:rPr>
        <w:t>awareness</w:t>
      </w:r>
      <w:r>
        <w:rPr>
          <w:color w:val="F17E3A"/>
          <w:spacing w:val="-10"/>
          <w:w w:val="90"/>
        </w:rPr>
        <w:t xml:space="preserve"> </w:t>
      </w:r>
      <w:r>
        <w:rPr>
          <w:color w:val="F17E3A"/>
          <w:w w:val="90"/>
        </w:rPr>
        <w:t>of</w:t>
      </w:r>
      <w:r>
        <w:rPr>
          <w:color w:val="F17E3A"/>
          <w:spacing w:val="-10"/>
          <w:w w:val="90"/>
        </w:rPr>
        <w:t xml:space="preserve"> </w:t>
      </w:r>
      <w:bookmarkEnd w:id="24"/>
      <w:r>
        <w:rPr>
          <w:color w:val="F17E3A"/>
          <w:w w:val="90"/>
        </w:rPr>
        <w:t>rights</w:t>
      </w:r>
    </w:p>
    <w:p w14:paraId="21FAAC3C" w14:textId="77777777" w:rsidR="004E416D" w:rsidRDefault="00AA3B95">
      <w:pPr>
        <w:pStyle w:val="BodyText"/>
        <w:spacing w:before="170" w:line="249" w:lineRule="auto"/>
        <w:ind w:left="1133" w:right="1130"/>
        <w:jc w:val="both"/>
      </w:pPr>
      <w:r>
        <w:rPr>
          <w:color w:val="231F20"/>
          <w:w w:val="90"/>
        </w:rPr>
        <w:t>Victims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aware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offender’s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actions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unlawful,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remedy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warrant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involvement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report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them.</w:t>
      </w:r>
      <w:r>
        <w:rPr>
          <w:color w:val="231F20"/>
          <w:spacing w:val="61"/>
          <w:w w:val="90"/>
        </w:rPr>
        <w:t xml:space="preserve"> </w:t>
      </w:r>
      <w:r>
        <w:rPr>
          <w:color w:val="231F20"/>
          <w:w w:val="90"/>
        </w:rPr>
        <w:t>Victims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supported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providers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family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proceed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claiming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remedies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victim’s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compensation.</w:t>
      </w:r>
    </w:p>
    <w:p w14:paraId="28AE46AD" w14:textId="77777777" w:rsidR="004E416D" w:rsidRDefault="00AA3B95">
      <w:pPr>
        <w:pStyle w:val="BodyText"/>
        <w:spacing w:before="174" w:line="249" w:lineRule="auto"/>
        <w:ind w:left="1133" w:right="1131"/>
        <w:jc w:val="both"/>
      </w:pPr>
      <w:r>
        <w:rPr>
          <w:color w:val="231F20"/>
          <w:w w:val="90"/>
        </w:rPr>
        <w:t>People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report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widespread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confusion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rights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how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exercise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them,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lack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knowledge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resources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supports.</w:t>
      </w:r>
      <w:r>
        <w:rPr>
          <w:color w:val="231F20"/>
          <w:w w:val="90"/>
          <w:position w:val="8"/>
          <w:sz w:val="13"/>
        </w:rPr>
        <w:t xml:space="preserve">142 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fundamental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barriers.</w:t>
      </w:r>
      <w:r>
        <w:rPr>
          <w:color w:val="231F20"/>
          <w:spacing w:val="45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education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essential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exercise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rights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knowledgeably.</w:t>
      </w:r>
    </w:p>
    <w:p w14:paraId="40DA1C43" w14:textId="77777777" w:rsidR="004E416D" w:rsidRDefault="004E416D">
      <w:pPr>
        <w:pStyle w:val="BodyText"/>
        <w:rPr>
          <w:sz w:val="20"/>
        </w:rPr>
      </w:pPr>
    </w:p>
    <w:p w14:paraId="0A7AFFC6" w14:textId="77777777" w:rsidR="004E416D" w:rsidRDefault="00AA3B95">
      <w:pPr>
        <w:pStyle w:val="BodyText"/>
        <w:spacing w:before="10"/>
        <w:rPr>
          <w:sz w:val="12"/>
        </w:rPr>
      </w:pPr>
      <w:r>
        <w:pict w14:anchorId="77D36DF7">
          <v:shape id="_x0000_s1311" style="position:absolute;margin-left:56.3pt;margin-top:10.25pt;width:481.9pt;height:.1pt;z-index:-15697408;mso-wrap-distance-left:0;mso-wrap-distance-right:0;mso-position-horizontal-relative:page" coordorigin="1126,205" coordsize="9638,0" path="m1126,205r9637,e" filled="f" strokecolor="#f17e3a" strokeweight="1pt">
            <v:path arrowok="t"/>
            <w10:wrap type="topAndBottom" anchorx="page"/>
          </v:shape>
        </w:pict>
      </w:r>
    </w:p>
    <w:p w14:paraId="2BB302B5" w14:textId="77777777" w:rsidR="004E416D" w:rsidRDefault="00AA3B95">
      <w:pPr>
        <w:pStyle w:val="ListParagraph"/>
        <w:numPr>
          <w:ilvl w:val="0"/>
          <w:numId w:val="79"/>
        </w:numPr>
        <w:tabs>
          <w:tab w:val="left" w:pos="1409"/>
        </w:tabs>
        <w:spacing w:before="47"/>
        <w:rPr>
          <w:color w:val="000004"/>
          <w:sz w:val="15"/>
        </w:rPr>
      </w:pPr>
      <w:r>
        <w:rPr>
          <w:color w:val="000004"/>
          <w:w w:val="80"/>
          <w:sz w:val="15"/>
        </w:rPr>
        <w:t>New</w:t>
      </w:r>
      <w:r>
        <w:rPr>
          <w:color w:val="000004"/>
          <w:spacing w:val="8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South</w:t>
      </w:r>
      <w:r>
        <w:rPr>
          <w:color w:val="000004"/>
          <w:spacing w:val="9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Wales</w:t>
      </w:r>
      <w:r>
        <w:rPr>
          <w:color w:val="000004"/>
          <w:spacing w:val="9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Law</w:t>
      </w:r>
      <w:r>
        <w:rPr>
          <w:color w:val="000004"/>
          <w:spacing w:val="9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Reform</w:t>
      </w:r>
      <w:r>
        <w:rPr>
          <w:color w:val="000004"/>
          <w:spacing w:val="9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Commission.</w:t>
      </w:r>
      <w:r>
        <w:rPr>
          <w:color w:val="000004"/>
          <w:spacing w:val="20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1996.</w:t>
      </w:r>
      <w:r>
        <w:rPr>
          <w:color w:val="000004"/>
          <w:spacing w:val="2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People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with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an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Intellectual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Disability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and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the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Criminal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Justice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System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Report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80</w:t>
      </w:r>
      <w:r>
        <w:rPr>
          <w:rFonts w:ascii="Century Gothic"/>
          <w:i/>
          <w:color w:val="000004"/>
          <w:spacing w:val="13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.</w:t>
      </w:r>
    </w:p>
    <w:p w14:paraId="0D7BA0F0" w14:textId="77777777" w:rsidR="004E416D" w:rsidRDefault="00AA3B95">
      <w:pPr>
        <w:pStyle w:val="ListParagraph"/>
        <w:numPr>
          <w:ilvl w:val="0"/>
          <w:numId w:val="79"/>
        </w:numPr>
        <w:tabs>
          <w:tab w:val="left" w:pos="1409"/>
        </w:tabs>
        <w:spacing w:before="16"/>
        <w:ind w:left="1408"/>
        <w:rPr>
          <w:rFonts w:ascii="Century Gothic"/>
          <w:color w:val="000004"/>
          <w:sz w:val="15"/>
        </w:rPr>
      </w:pPr>
      <w:r>
        <w:rPr>
          <w:color w:val="000004"/>
          <w:w w:val="95"/>
          <w:sz w:val="15"/>
        </w:rPr>
        <w:t>Ibid.</w:t>
      </w:r>
    </w:p>
    <w:p w14:paraId="5AD9E017" w14:textId="77777777" w:rsidR="004E416D" w:rsidRDefault="00AA3B95">
      <w:pPr>
        <w:spacing w:before="17"/>
        <w:ind w:left="1125"/>
        <w:rPr>
          <w:sz w:val="15"/>
        </w:rPr>
      </w:pPr>
      <w:r>
        <w:rPr>
          <w:color w:val="000004"/>
          <w:w w:val="90"/>
          <w:sz w:val="15"/>
        </w:rPr>
        <w:t>138</w:t>
      </w:r>
      <w:r>
        <w:rPr>
          <w:color w:val="000004"/>
          <w:spacing w:val="1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Ibid,</w:t>
      </w:r>
      <w:r>
        <w:rPr>
          <w:color w:val="000004"/>
          <w:spacing w:val="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[2.26].</w:t>
      </w:r>
    </w:p>
    <w:p w14:paraId="7376C871" w14:textId="77777777" w:rsidR="004E416D" w:rsidRDefault="00AA3B95">
      <w:pPr>
        <w:pStyle w:val="ListParagraph"/>
        <w:numPr>
          <w:ilvl w:val="0"/>
          <w:numId w:val="77"/>
        </w:numPr>
        <w:tabs>
          <w:tab w:val="left" w:pos="1409"/>
        </w:tabs>
        <w:spacing w:before="19" w:line="264" w:lineRule="auto"/>
        <w:ind w:right="1252"/>
        <w:rPr>
          <w:sz w:val="15"/>
        </w:rPr>
      </w:pPr>
      <w:r>
        <w:rPr>
          <w:color w:val="000004"/>
          <w:w w:val="90"/>
          <w:sz w:val="15"/>
        </w:rPr>
        <w:t>Victorian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Disability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Advisory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Council.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Submission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no.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44;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10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October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2011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to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Victorian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Law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Reform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Committee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Inquiry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into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Access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to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Interaction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with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3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Justice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System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by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People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with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Intellectual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Disability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their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Families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Carers;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March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2013,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29.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(citations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omitted).</w:t>
      </w:r>
    </w:p>
    <w:p w14:paraId="2EF47B15" w14:textId="77777777" w:rsidR="004E416D" w:rsidRDefault="00AA3B95">
      <w:pPr>
        <w:pStyle w:val="ListParagraph"/>
        <w:numPr>
          <w:ilvl w:val="0"/>
          <w:numId w:val="77"/>
        </w:numPr>
        <w:tabs>
          <w:tab w:val="left" w:pos="1409"/>
        </w:tabs>
        <w:spacing w:before="1"/>
        <w:ind w:left="1409"/>
        <w:rPr>
          <w:sz w:val="15"/>
        </w:rPr>
      </w:pPr>
      <w:r>
        <w:rPr>
          <w:color w:val="000004"/>
          <w:w w:val="95"/>
          <w:sz w:val="15"/>
        </w:rPr>
        <w:t>Ibid.</w:t>
      </w:r>
    </w:p>
    <w:p w14:paraId="74229AFC" w14:textId="77777777" w:rsidR="004E416D" w:rsidRDefault="00AA3B95">
      <w:pPr>
        <w:pStyle w:val="ListParagraph"/>
        <w:numPr>
          <w:ilvl w:val="0"/>
          <w:numId w:val="77"/>
        </w:numPr>
        <w:tabs>
          <w:tab w:val="left" w:pos="1409"/>
        </w:tabs>
        <w:spacing w:before="19" w:line="264" w:lineRule="auto"/>
        <w:ind w:right="1248"/>
        <w:rPr>
          <w:sz w:val="15"/>
        </w:rPr>
      </w:pPr>
      <w:r>
        <w:rPr>
          <w:color w:val="000004"/>
          <w:w w:val="90"/>
          <w:sz w:val="15"/>
        </w:rPr>
        <w:t>The term ‘challenging behaviour’ is a misleading one. Its use implies that the person’s behaviour is innate to them, and that the person will act in a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challenging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way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any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context.</w:t>
      </w:r>
      <w:r>
        <w:rPr>
          <w:color w:val="000004"/>
          <w:spacing w:val="2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QAI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staff</w:t>
      </w:r>
      <w:r>
        <w:rPr>
          <w:color w:val="000004"/>
          <w:spacing w:val="2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are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aware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people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whose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behaviour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is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context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specific.</w:t>
      </w:r>
      <w:r>
        <w:rPr>
          <w:color w:val="000004"/>
          <w:spacing w:val="3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Behavi</w:t>
      </w:r>
      <w:r>
        <w:rPr>
          <w:color w:val="000004"/>
          <w:w w:val="90"/>
          <w:sz w:val="15"/>
        </w:rPr>
        <w:t>our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concern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may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be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person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with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disability’s</w:t>
      </w:r>
      <w:r>
        <w:rPr>
          <w:color w:val="000004"/>
          <w:spacing w:val="-3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response to living circumstances that none of us would accept willingly for ourselves. The behaviour of a person who is non-verbal may be their way of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sz w:val="15"/>
        </w:rPr>
        <w:t>communicating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their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frustration.</w:t>
      </w:r>
    </w:p>
    <w:p w14:paraId="6EA0A4E3" w14:textId="77777777" w:rsidR="004E416D" w:rsidRDefault="00AA3B95">
      <w:pPr>
        <w:pStyle w:val="ListParagraph"/>
        <w:numPr>
          <w:ilvl w:val="0"/>
          <w:numId w:val="77"/>
        </w:numPr>
        <w:tabs>
          <w:tab w:val="left" w:pos="1409"/>
        </w:tabs>
        <w:spacing w:before="3"/>
        <w:ind w:left="1409"/>
        <w:rPr>
          <w:sz w:val="15"/>
        </w:rPr>
      </w:pPr>
      <w:r>
        <w:rPr>
          <w:color w:val="000004"/>
          <w:w w:val="85"/>
          <w:sz w:val="15"/>
        </w:rPr>
        <w:t>A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Gray,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Forell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&amp;</w:t>
      </w:r>
      <w:r>
        <w:rPr>
          <w:color w:val="000004"/>
          <w:spacing w:val="9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Clarke.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2009.</w:t>
      </w:r>
      <w:r>
        <w:rPr>
          <w:color w:val="000004"/>
          <w:spacing w:val="8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‘Cognitive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impairment,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legal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need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and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access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to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justice’.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Justice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Issues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Paper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10.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Law</w:t>
      </w:r>
      <w:r>
        <w:rPr>
          <w:rFonts w:ascii="Century Gothic" w:hAnsi="Century Gothic"/>
          <w:i/>
          <w:color w:val="000004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and</w:t>
      </w:r>
      <w:r>
        <w:rPr>
          <w:rFonts w:ascii="Century Gothic" w:hAnsi="Century Gothic"/>
          <w:i/>
          <w:color w:val="000004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Justice</w:t>
      </w:r>
      <w:r>
        <w:rPr>
          <w:rFonts w:ascii="Century Gothic" w:hAnsi="Century Gothic"/>
          <w:i/>
          <w:color w:val="000004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Foundation</w:t>
      </w:r>
      <w:r>
        <w:rPr>
          <w:color w:val="000004"/>
          <w:w w:val="85"/>
          <w:sz w:val="15"/>
        </w:rPr>
        <w:t>;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2009.</w:t>
      </w:r>
    </w:p>
    <w:p w14:paraId="23E295AC" w14:textId="77777777" w:rsidR="004E416D" w:rsidRDefault="004E416D">
      <w:pPr>
        <w:rPr>
          <w:sz w:val="15"/>
        </w:rPr>
        <w:sectPr w:rsidR="004E416D">
          <w:headerReference w:type="default" r:id="rId113"/>
          <w:footerReference w:type="default" r:id="rId114"/>
          <w:pgSz w:w="11910" w:h="16840"/>
          <w:pgMar w:top="1100" w:right="0" w:bottom="1040" w:left="0" w:header="0" w:footer="859" w:gutter="0"/>
          <w:cols w:space="720"/>
        </w:sectPr>
      </w:pPr>
    </w:p>
    <w:p w14:paraId="4694AF0A" w14:textId="77777777" w:rsidR="004E416D" w:rsidRDefault="004E416D">
      <w:pPr>
        <w:pStyle w:val="BodyText"/>
        <w:rPr>
          <w:sz w:val="20"/>
        </w:rPr>
      </w:pPr>
    </w:p>
    <w:p w14:paraId="510BFE61" w14:textId="77777777" w:rsidR="004E416D" w:rsidRDefault="004E416D">
      <w:pPr>
        <w:pStyle w:val="BodyText"/>
        <w:spacing w:before="10"/>
        <w:rPr>
          <w:sz w:val="19"/>
        </w:rPr>
      </w:pPr>
    </w:p>
    <w:p w14:paraId="542AB0B8" w14:textId="77777777" w:rsidR="004E416D" w:rsidRDefault="00AA3B95">
      <w:pPr>
        <w:pStyle w:val="BodyText"/>
        <w:spacing w:before="96"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Older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lose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certain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human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rights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go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nursing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homes,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leaves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vulnerable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to abuse.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 example, there are incidents in which older people are physically or sexually abused and,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notwithstanding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bruises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wounds,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persuaded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residential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w w:val="90"/>
        </w:rPr>
        <w:t>are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pursue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matter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grounds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victims’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complaints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reliable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because,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example,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have dementia.</w:t>
      </w:r>
      <w:r>
        <w:rPr>
          <w:color w:val="231F20"/>
          <w:w w:val="90"/>
          <w:position w:val="8"/>
          <w:sz w:val="13"/>
        </w:rPr>
        <w:t>143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Service providers may try to pass off a person’s injuries as self-inflicted or accidental.</w:t>
      </w:r>
      <w:r>
        <w:rPr>
          <w:color w:val="231F20"/>
          <w:spacing w:val="1"/>
          <w:w w:val="90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The</w:t>
      </w:r>
      <w:r>
        <w:rPr>
          <w:rFonts w:ascii="Century Gothic" w:hAnsi="Century Gothic"/>
          <w:i/>
          <w:color w:val="231F20"/>
          <w:spacing w:val="-2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Legal</w:t>
      </w:r>
      <w:r>
        <w:rPr>
          <w:rFonts w:ascii="Century Gothic" w:hAnsi="Century Gothic"/>
          <w:i/>
          <w:color w:val="231F20"/>
          <w:spacing w:val="-2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Needs</w:t>
      </w:r>
      <w:r>
        <w:rPr>
          <w:rFonts w:ascii="Century Gothic" w:hAnsi="Century Gothic"/>
          <w:i/>
          <w:color w:val="231F20"/>
          <w:spacing w:val="-2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of</w:t>
      </w:r>
      <w:r>
        <w:rPr>
          <w:rFonts w:ascii="Century Gothic" w:hAnsi="Century Gothic"/>
          <w:i/>
          <w:color w:val="231F20"/>
          <w:spacing w:val="-2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Older</w:t>
      </w:r>
      <w:r>
        <w:rPr>
          <w:rFonts w:ascii="Century Gothic" w:hAnsi="Century Gothic"/>
          <w:i/>
          <w:color w:val="231F20"/>
          <w:spacing w:val="-2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 xml:space="preserve">People </w:t>
      </w:r>
      <w:r>
        <w:rPr>
          <w:color w:val="231F20"/>
          <w:w w:val="85"/>
        </w:rPr>
        <w:t>study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reported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elder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abuse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often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occurs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situations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where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person</w:t>
      </w:r>
      <w:r>
        <w:rPr>
          <w:color w:val="231F20"/>
          <w:spacing w:val="-58"/>
          <w:w w:val="85"/>
        </w:rPr>
        <w:t xml:space="preserve"> </w:t>
      </w:r>
      <w:r>
        <w:rPr>
          <w:color w:val="231F20"/>
          <w:w w:val="90"/>
        </w:rPr>
        <w:t>abused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dependent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abuser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due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dementia.</w:t>
      </w:r>
      <w:r>
        <w:rPr>
          <w:color w:val="231F20"/>
          <w:w w:val="90"/>
          <w:position w:val="8"/>
          <w:sz w:val="13"/>
        </w:rPr>
        <w:t>144</w:t>
      </w:r>
    </w:p>
    <w:p w14:paraId="04CA68C0" w14:textId="77777777" w:rsidR="004E416D" w:rsidRDefault="00AA3B95">
      <w:pPr>
        <w:pStyle w:val="BodyText"/>
        <w:spacing w:before="232" w:line="249" w:lineRule="auto"/>
        <w:ind w:left="1133" w:right="1130"/>
        <w:jc w:val="both"/>
      </w:pPr>
      <w:r>
        <w:rPr>
          <w:color w:val="231F20"/>
          <w:w w:val="90"/>
        </w:rPr>
        <w:t>People with cognitive impairments are often dependent on carers and others to address legal and other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needs: an extra ‘step’ in the pathway to legal assistance.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Some people with severe impairment may be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denied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opportunity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participate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processes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unless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third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party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gain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standing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bring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action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behalf.</w:t>
      </w:r>
      <w:r>
        <w:rPr>
          <w:color w:val="231F20"/>
          <w:w w:val="95"/>
          <w:position w:val="8"/>
          <w:sz w:val="13"/>
        </w:rPr>
        <w:t>145</w:t>
      </w:r>
      <w:r>
        <w:rPr>
          <w:color w:val="231F20"/>
          <w:spacing w:val="36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Parties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matters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proceed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complaint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because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fear retribution, particularly when they are dependent upon family members, service providers or other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aggravating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parties.</w:t>
      </w:r>
    </w:p>
    <w:p w14:paraId="6421426C" w14:textId="77777777" w:rsidR="004E416D" w:rsidRDefault="004E416D">
      <w:pPr>
        <w:pStyle w:val="BodyText"/>
        <w:spacing w:before="3"/>
        <w:rPr>
          <w:sz w:val="20"/>
        </w:rPr>
      </w:pPr>
    </w:p>
    <w:p w14:paraId="6AFE1DAC" w14:textId="77777777" w:rsidR="004E416D" w:rsidRDefault="00AA3B95">
      <w:pPr>
        <w:pStyle w:val="Heading2"/>
        <w:numPr>
          <w:ilvl w:val="2"/>
          <w:numId w:val="78"/>
        </w:numPr>
        <w:tabs>
          <w:tab w:val="left" w:pos="1993"/>
          <w:tab w:val="left" w:pos="1994"/>
        </w:tabs>
        <w:ind w:hanging="861"/>
      </w:pPr>
      <w:bookmarkStart w:id="25" w:name="_TOC_250003"/>
      <w:r>
        <w:rPr>
          <w:color w:val="F17E3A"/>
          <w:w w:val="90"/>
        </w:rPr>
        <w:t>Other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risk</w:t>
      </w:r>
      <w:r>
        <w:rPr>
          <w:color w:val="F17E3A"/>
          <w:spacing w:val="-18"/>
          <w:w w:val="90"/>
        </w:rPr>
        <w:t xml:space="preserve"> </w:t>
      </w:r>
      <w:bookmarkEnd w:id="25"/>
      <w:r>
        <w:rPr>
          <w:color w:val="F17E3A"/>
          <w:w w:val="90"/>
        </w:rPr>
        <w:t>factors</w:t>
      </w:r>
    </w:p>
    <w:p w14:paraId="31C533AA" w14:textId="77777777" w:rsidR="004E416D" w:rsidRDefault="00AA3B95">
      <w:pPr>
        <w:pStyle w:val="BodyText"/>
        <w:spacing w:before="227"/>
        <w:ind w:left="1133"/>
        <w:jc w:val="both"/>
      </w:pPr>
      <w:r>
        <w:rPr>
          <w:color w:val="231F20"/>
          <w:w w:val="90"/>
        </w:rPr>
        <w:t>Criminal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victimisation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shown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related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to:</w:t>
      </w:r>
    </w:p>
    <w:p w14:paraId="755BD50D" w14:textId="77777777" w:rsidR="004E416D" w:rsidRDefault="004E416D">
      <w:pPr>
        <w:pStyle w:val="BodyText"/>
        <w:spacing w:before="8"/>
        <w:rPr>
          <w:sz w:val="19"/>
        </w:rPr>
      </w:pPr>
    </w:p>
    <w:p w14:paraId="5F093AD3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" w:line="247" w:lineRule="auto"/>
        <w:ind w:right="1130"/>
        <w:rPr>
          <w:sz w:val="1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level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person’s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–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generally,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higher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level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person’s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impairment,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more</w:t>
      </w:r>
      <w:r>
        <w:rPr>
          <w:color w:val="231F20"/>
          <w:spacing w:val="-61"/>
          <w:w w:val="90"/>
          <w:sz w:val="23"/>
        </w:rPr>
        <w:t xml:space="preserve"> </w:t>
      </w:r>
      <w:r>
        <w:rPr>
          <w:color w:val="231F20"/>
          <w:sz w:val="23"/>
        </w:rPr>
        <w:t>likely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they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are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be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victim</w:t>
      </w:r>
      <w:r>
        <w:rPr>
          <w:color w:val="231F20"/>
          <w:position w:val="8"/>
          <w:sz w:val="13"/>
        </w:rPr>
        <w:t>146</w:t>
      </w:r>
    </w:p>
    <w:p w14:paraId="00228819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0"/>
        <w:ind w:hanging="455"/>
        <w:rPr>
          <w:sz w:val="13"/>
        </w:rPr>
      </w:pPr>
      <w:r>
        <w:rPr>
          <w:color w:val="231F20"/>
          <w:w w:val="90"/>
          <w:sz w:val="23"/>
        </w:rPr>
        <w:t>residential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status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–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those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living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other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exposed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higher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crime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risk</w:t>
      </w:r>
      <w:r>
        <w:rPr>
          <w:color w:val="231F20"/>
          <w:w w:val="90"/>
          <w:position w:val="8"/>
          <w:sz w:val="13"/>
        </w:rPr>
        <w:t>147</w:t>
      </w:r>
    </w:p>
    <w:p w14:paraId="47CBD995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13"/>
        </w:rPr>
      </w:pPr>
      <w:r>
        <w:rPr>
          <w:color w:val="231F20"/>
          <w:w w:val="90"/>
          <w:sz w:val="23"/>
        </w:rPr>
        <w:t>absence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bonds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family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members,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networks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advocates</w:t>
      </w:r>
      <w:r>
        <w:rPr>
          <w:color w:val="231F20"/>
          <w:w w:val="90"/>
          <w:position w:val="8"/>
          <w:sz w:val="13"/>
        </w:rPr>
        <w:t>148</w:t>
      </w:r>
    </w:p>
    <w:p w14:paraId="7267134D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4"/>
        <w:ind w:hanging="455"/>
        <w:rPr>
          <w:sz w:val="23"/>
        </w:rPr>
      </w:pPr>
      <w:r>
        <w:rPr>
          <w:color w:val="231F20"/>
          <w:w w:val="90"/>
          <w:sz w:val="23"/>
        </w:rPr>
        <w:t>resident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incompatibility</w:t>
      </w:r>
    </w:p>
    <w:p w14:paraId="775C67F5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1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level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control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potential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offender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over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w w:val="90"/>
          <w:position w:val="8"/>
          <w:sz w:val="13"/>
        </w:rPr>
        <w:t>149</w:t>
      </w:r>
    </w:p>
    <w:p w14:paraId="2F0D0CEE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13"/>
        </w:rPr>
      </w:pPr>
      <w:r>
        <w:rPr>
          <w:color w:val="231F20"/>
          <w:w w:val="90"/>
          <w:sz w:val="23"/>
        </w:rPr>
        <w:t>exposure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large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number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workers</w:t>
      </w:r>
      <w:r>
        <w:rPr>
          <w:color w:val="231F20"/>
          <w:w w:val="90"/>
          <w:position w:val="8"/>
          <w:sz w:val="13"/>
        </w:rPr>
        <w:t>150</w:t>
      </w:r>
    </w:p>
    <w:p w14:paraId="22B5C1BB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13"/>
        </w:rPr>
      </w:pPr>
      <w:r>
        <w:rPr>
          <w:color w:val="231F20"/>
          <w:w w:val="90"/>
          <w:sz w:val="23"/>
        </w:rPr>
        <w:t>lack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adequate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training,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supervision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clear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policy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workers</w:t>
      </w:r>
      <w:r>
        <w:rPr>
          <w:color w:val="231F20"/>
          <w:w w:val="90"/>
          <w:position w:val="8"/>
          <w:sz w:val="13"/>
        </w:rPr>
        <w:t>151</w:t>
      </w:r>
    </w:p>
    <w:p w14:paraId="31D5F069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13"/>
        </w:rPr>
      </w:pPr>
      <w:r>
        <w:rPr>
          <w:color w:val="231F20"/>
          <w:w w:val="90"/>
          <w:sz w:val="23"/>
        </w:rPr>
        <w:t>isolation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from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community</w:t>
      </w:r>
      <w:r>
        <w:rPr>
          <w:color w:val="231F20"/>
          <w:w w:val="90"/>
          <w:position w:val="8"/>
          <w:sz w:val="13"/>
        </w:rPr>
        <w:t>152</w:t>
      </w:r>
    </w:p>
    <w:p w14:paraId="7774BEF0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4"/>
        <w:ind w:hanging="455"/>
        <w:rPr>
          <w:sz w:val="13"/>
        </w:rPr>
      </w:pPr>
      <w:r>
        <w:rPr>
          <w:color w:val="231F20"/>
          <w:w w:val="90"/>
          <w:sz w:val="23"/>
        </w:rPr>
        <w:t>money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(in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cases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financial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exploitation).</w:t>
      </w:r>
      <w:r>
        <w:rPr>
          <w:color w:val="231F20"/>
          <w:w w:val="90"/>
          <w:position w:val="8"/>
          <w:sz w:val="13"/>
        </w:rPr>
        <w:t>153</w:t>
      </w:r>
    </w:p>
    <w:p w14:paraId="54CDF260" w14:textId="77777777" w:rsidR="004E416D" w:rsidRDefault="004E416D">
      <w:pPr>
        <w:pStyle w:val="BodyText"/>
        <w:rPr>
          <w:sz w:val="20"/>
        </w:rPr>
      </w:pPr>
    </w:p>
    <w:p w14:paraId="7BD82A02" w14:textId="77777777" w:rsidR="004E416D" w:rsidRDefault="00AA3B95">
      <w:pPr>
        <w:pStyle w:val="BodyText"/>
        <w:spacing w:before="1"/>
        <w:rPr>
          <w:sz w:val="10"/>
        </w:rPr>
      </w:pPr>
      <w:r>
        <w:pict w14:anchorId="052E90F3">
          <v:shape id="_x0000_s1310" style="position:absolute;margin-left:56.7pt;margin-top:8.6pt;width:481.9pt;height:.1pt;z-index:-15696896;mso-wrap-distance-left:0;mso-wrap-distance-right:0;mso-position-horizontal-relative:page" coordorigin="1134,172" coordsize="9638,0" path="m1134,172r9638,e" filled="f" strokecolor="#f17e3a" strokeweight="1pt">
            <v:path arrowok="t"/>
            <w10:wrap type="topAndBottom" anchorx="page"/>
          </v:shape>
        </w:pict>
      </w:r>
    </w:p>
    <w:p w14:paraId="2ED08677" w14:textId="77777777" w:rsidR="004E416D" w:rsidRDefault="00AA3B95">
      <w:pPr>
        <w:pStyle w:val="ListParagraph"/>
        <w:numPr>
          <w:ilvl w:val="0"/>
          <w:numId w:val="77"/>
        </w:numPr>
        <w:tabs>
          <w:tab w:val="left" w:pos="1418"/>
        </w:tabs>
        <w:spacing w:before="47"/>
        <w:ind w:left="1417" w:hanging="285"/>
        <w:rPr>
          <w:sz w:val="15"/>
        </w:rPr>
      </w:pPr>
      <w:r>
        <w:rPr>
          <w:color w:val="000004"/>
          <w:w w:val="95"/>
          <w:sz w:val="15"/>
        </w:rPr>
        <w:t>Ibid.</w:t>
      </w:r>
    </w:p>
    <w:p w14:paraId="10C340E6" w14:textId="77777777" w:rsidR="004E416D" w:rsidRDefault="00AA3B95">
      <w:pPr>
        <w:pStyle w:val="ListParagraph"/>
        <w:numPr>
          <w:ilvl w:val="0"/>
          <w:numId w:val="77"/>
        </w:numPr>
        <w:tabs>
          <w:tab w:val="left" w:pos="1418"/>
        </w:tabs>
        <w:spacing w:before="19" w:line="264" w:lineRule="auto"/>
        <w:ind w:left="1417" w:right="1171"/>
        <w:rPr>
          <w:sz w:val="15"/>
        </w:rPr>
      </w:pPr>
      <w:r>
        <w:rPr>
          <w:color w:val="000004"/>
          <w:w w:val="90"/>
          <w:sz w:val="15"/>
        </w:rPr>
        <w:t>S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Ellison,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L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Schetzer,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J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Mullins,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J</w:t>
      </w:r>
      <w:r>
        <w:rPr>
          <w:color w:val="000004"/>
          <w:spacing w:val="-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Perry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&amp;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K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Wong.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2004.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‘The</w:t>
      </w:r>
      <w:r>
        <w:rPr>
          <w:color w:val="000004"/>
          <w:spacing w:val="-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legal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needs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older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people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NSW</w:t>
      </w:r>
      <w:r>
        <w:rPr>
          <w:color w:val="000004"/>
          <w:spacing w:val="-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needs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older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people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NSW’.</w:t>
      </w:r>
      <w:r>
        <w:rPr>
          <w:color w:val="000004"/>
          <w:spacing w:val="-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Law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Justice</w:t>
      </w:r>
      <w:r>
        <w:rPr>
          <w:color w:val="000004"/>
          <w:spacing w:val="-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Foundation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sz w:val="15"/>
        </w:rPr>
        <w:t>of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NSW.</w:t>
      </w:r>
      <w:r>
        <w:rPr>
          <w:color w:val="000004"/>
          <w:spacing w:val="-17"/>
          <w:sz w:val="15"/>
        </w:rPr>
        <w:t xml:space="preserve"> </w:t>
      </w:r>
      <w:r>
        <w:rPr>
          <w:color w:val="000004"/>
          <w:sz w:val="15"/>
        </w:rPr>
        <w:t>Sydney.</w:t>
      </w:r>
      <w:r>
        <w:rPr>
          <w:color w:val="000004"/>
          <w:spacing w:val="-18"/>
          <w:sz w:val="15"/>
        </w:rPr>
        <w:t xml:space="preserve"> </w:t>
      </w:r>
      <w:r>
        <w:rPr>
          <w:color w:val="000004"/>
          <w:sz w:val="15"/>
        </w:rPr>
        <w:t>p</w:t>
      </w:r>
      <w:r>
        <w:rPr>
          <w:color w:val="000004"/>
          <w:spacing w:val="-17"/>
          <w:sz w:val="15"/>
        </w:rPr>
        <w:t xml:space="preserve"> </w:t>
      </w:r>
      <w:r>
        <w:rPr>
          <w:color w:val="000004"/>
          <w:sz w:val="15"/>
        </w:rPr>
        <w:t>306.</w:t>
      </w:r>
      <w:r>
        <w:rPr>
          <w:color w:val="000004"/>
          <w:spacing w:val="13"/>
          <w:sz w:val="15"/>
        </w:rPr>
        <w:t xml:space="preserve"> </w:t>
      </w:r>
      <w:hyperlink r:id="rId115">
        <w:r>
          <w:rPr>
            <w:rFonts w:ascii="Arial" w:hAnsi="Arial"/>
            <w:color w:val="000004"/>
            <w:sz w:val="15"/>
          </w:rPr>
          <w:t>&lt;h</w:t>
        </w:r>
        <w:r>
          <w:rPr>
            <w:color w:val="000004"/>
            <w:sz w:val="15"/>
          </w:rPr>
          <w:t>ttp://www.lawfoundation.net.au/report/older</w:t>
        </w:r>
      </w:hyperlink>
      <w:r>
        <w:rPr>
          <w:rFonts w:ascii="Arial" w:hAnsi="Arial"/>
          <w:color w:val="000004"/>
          <w:sz w:val="15"/>
        </w:rPr>
        <w:t>&gt;</w:t>
      </w:r>
      <w:r>
        <w:rPr>
          <w:rFonts w:ascii="Arial" w:hAnsi="Arial"/>
          <w:color w:val="000004"/>
          <w:spacing w:val="-9"/>
          <w:sz w:val="15"/>
        </w:rPr>
        <w:t xml:space="preserve"> </w:t>
      </w:r>
      <w:r>
        <w:rPr>
          <w:color w:val="000004"/>
          <w:sz w:val="15"/>
        </w:rPr>
        <w:t>.</w:t>
      </w:r>
    </w:p>
    <w:p w14:paraId="2D9D7DD7" w14:textId="77777777" w:rsidR="004E416D" w:rsidRDefault="00AA3B95">
      <w:pPr>
        <w:pStyle w:val="ListParagraph"/>
        <w:numPr>
          <w:ilvl w:val="0"/>
          <w:numId w:val="77"/>
        </w:numPr>
        <w:tabs>
          <w:tab w:val="left" w:pos="1418"/>
        </w:tabs>
        <w:ind w:left="1417" w:hanging="285"/>
        <w:rPr>
          <w:rFonts w:ascii="Century Gothic"/>
          <w:i/>
          <w:sz w:val="15"/>
        </w:rPr>
      </w:pPr>
      <w:r>
        <w:rPr>
          <w:color w:val="000004"/>
          <w:w w:val="95"/>
          <w:sz w:val="15"/>
        </w:rPr>
        <w:t>Ibid</w:t>
      </w:r>
      <w:r>
        <w:rPr>
          <w:rFonts w:ascii="Century Gothic"/>
          <w:i/>
          <w:color w:val="000004"/>
          <w:w w:val="95"/>
          <w:sz w:val="15"/>
        </w:rPr>
        <w:t>.</w:t>
      </w:r>
    </w:p>
    <w:p w14:paraId="0DF1631F" w14:textId="77777777" w:rsidR="004E416D" w:rsidRDefault="00AA3B95">
      <w:pPr>
        <w:pStyle w:val="ListParagraph"/>
        <w:numPr>
          <w:ilvl w:val="0"/>
          <w:numId w:val="77"/>
        </w:numPr>
        <w:tabs>
          <w:tab w:val="left" w:pos="1418"/>
        </w:tabs>
        <w:spacing w:before="17" w:line="264" w:lineRule="auto"/>
        <w:ind w:left="1417" w:right="1588"/>
        <w:rPr>
          <w:sz w:val="15"/>
        </w:rPr>
      </w:pPr>
      <w:r>
        <w:rPr>
          <w:color w:val="000004"/>
          <w:spacing w:val="-1"/>
          <w:w w:val="90"/>
          <w:sz w:val="15"/>
        </w:rPr>
        <w:t>Carlene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Wilson.</w:t>
      </w:r>
      <w:r>
        <w:rPr>
          <w:color w:val="000004"/>
          <w:spacing w:val="2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2009.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‘The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Incidence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Crime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Victimization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among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Intellectually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Disabled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Adults’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.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11.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Available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from:</w:t>
      </w:r>
      <w:r>
        <w:rPr>
          <w:color w:val="000004"/>
          <w:spacing w:val="-9"/>
          <w:w w:val="90"/>
          <w:sz w:val="15"/>
        </w:rPr>
        <w:t xml:space="preserve"> </w:t>
      </w:r>
      <w:hyperlink r:id="rId116">
        <w:r>
          <w:rPr>
            <w:rFonts w:ascii="Arial" w:hAnsi="Arial"/>
            <w:color w:val="000004"/>
            <w:w w:val="90"/>
            <w:sz w:val="15"/>
          </w:rPr>
          <w:t>&lt;h</w:t>
        </w:r>
        <w:r>
          <w:rPr>
            <w:color w:val="000004"/>
            <w:w w:val="90"/>
            <w:sz w:val="15"/>
          </w:rPr>
          <w:t>ttp://www.acpr.go</w:t>
        </w:r>
      </w:hyperlink>
      <w:r>
        <w:rPr>
          <w:color w:val="000004"/>
          <w:w w:val="90"/>
          <w:sz w:val="15"/>
        </w:rPr>
        <w:t>v</w:t>
      </w:r>
      <w:hyperlink r:id="rId117">
        <w:r>
          <w:rPr>
            <w:color w:val="000004"/>
            <w:w w:val="90"/>
            <w:sz w:val="15"/>
          </w:rPr>
          <w:t>.au/pdf/</w:t>
        </w:r>
      </w:hyperlink>
      <w:r>
        <w:rPr>
          <w:color w:val="000004"/>
          <w:spacing w:val="-40"/>
          <w:w w:val="90"/>
          <w:sz w:val="15"/>
        </w:rPr>
        <w:t xml:space="preserve"> </w:t>
      </w:r>
      <w:r>
        <w:rPr>
          <w:color w:val="000004"/>
          <w:sz w:val="15"/>
        </w:rPr>
        <w:t>ACPR92.pdf</w:t>
      </w:r>
      <w:r>
        <w:rPr>
          <w:rFonts w:ascii="Arial" w:hAnsi="Arial"/>
          <w:color w:val="000004"/>
          <w:sz w:val="15"/>
        </w:rPr>
        <w:t>&gt;</w:t>
      </w:r>
      <w:r>
        <w:rPr>
          <w:rFonts w:ascii="Arial" w:hAnsi="Arial"/>
          <w:color w:val="000004"/>
          <w:spacing w:val="25"/>
          <w:sz w:val="15"/>
        </w:rPr>
        <w:t xml:space="preserve"> </w:t>
      </w:r>
      <w:r>
        <w:rPr>
          <w:color w:val="000004"/>
          <w:sz w:val="15"/>
        </w:rPr>
        <w:t>(accessed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13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March</w:t>
      </w:r>
      <w:r>
        <w:rPr>
          <w:color w:val="000004"/>
          <w:spacing w:val="-16"/>
          <w:sz w:val="15"/>
        </w:rPr>
        <w:t xml:space="preserve"> </w:t>
      </w:r>
      <w:r>
        <w:rPr>
          <w:color w:val="000004"/>
          <w:sz w:val="15"/>
        </w:rPr>
        <w:t>2009).</w:t>
      </w:r>
    </w:p>
    <w:p w14:paraId="007450B7" w14:textId="77777777" w:rsidR="004E416D" w:rsidRDefault="00AA3B95">
      <w:pPr>
        <w:pStyle w:val="ListParagraph"/>
        <w:numPr>
          <w:ilvl w:val="0"/>
          <w:numId w:val="77"/>
        </w:numPr>
        <w:tabs>
          <w:tab w:val="left" w:pos="1418"/>
        </w:tabs>
        <w:spacing w:line="183" w:lineRule="exact"/>
        <w:ind w:left="1417" w:hanging="285"/>
        <w:rPr>
          <w:rFonts w:ascii="Century Gothic"/>
          <w:i/>
          <w:sz w:val="15"/>
        </w:rPr>
      </w:pPr>
      <w:r>
        <w:rPr>
          <w:color w:val="000004"/>
          <w:w w:val="95"/>
          <w:sz w:val="15"/>
        </w:rPr>
        <w:t>Ibid</w:t>
      </w:r>
      <w:r>
        <w:rPr>
          <w:rFonts w:ascii="Century Gothic"/>
          <w:i/>
          <w:color w:val="000004"/>
          <w:w w:val="95"/>
          <w:sz w:val="15"/>
        </w:rPr>
        <w:t>.</w:t>
      </w:r>
    </w:p>
    <w:p w14:paraId="094935A8" w14:textId="77777777" w:rsidR="004E416D" w:rsidRDefault="00AA3B95">
      <w:pPr>
        <w:pStyle w:val="ListParagraph"/>
        <w:numPr>
          <w:ilvl w:val="0"/>
          <w:numId w:val="77"/>
        </w:numPr>
        <w:tabs>
          <w:tab w:val="left" w:pos="1418"/>
        </w:tabs>
        <w:spacing w:before="17" w:line="264" w:lineRule="auto"/>
        <w:ind w:left="1417" w:right="1131"/>
        <w:rPr>
          <w:sz w:val="15"/>
        </w:rPr>
      </w:pPr>
      <w:r>
        <w:rPr>
          <w:color w:val="000004"/>
          <w:w w:val="90"/>
          <w:sz w:val="15"/>
        </w:rPr>
        <w:t>National</w:t>
      </w:r>
      <w:r>
        <w:rPr>
          <w:color w:val="000004"/>
          <w:spacing w:val="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Research</w:t>
      </w:r>
      <w:r>
        <w:rPr>
          <w:color w:val="000004"/>
          <w:spacing w:val="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Council</w:t>
      </w:r>
      <w:r>
        <w:rPr>
          <w:color w:val="000004"/>
          <w:spacing w:val="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(US),</w:t>
      </w:r>
      <w:r>
        <w:rPr>
          <w:color w:val="000004"/>
          <w:spacing w:val="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Commission</w:t>
      </w:r>
      <w:r>
        <w:rPr>
          <w:color w:val="000004"/>
          <w:spacing w:val="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on</w:t>
      </w:r>
      <w:r>
        <w:rPr>
          <w:color w:val="000004"/>
          <w:spacing w:val="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Behavioural</w:t>
      </w:r>
      <w:r>
        <w:rPr>
          <w:color w:val="000004"/>
          <w:spacing w:val="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Social</w:t>
      </w:r>
      <w:r>
        <w:rPr>
          <w:color w:val="000004"/>
          <w:spacing w:val="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Sciences</w:t>
      </w:r>
      <w:r>
        <w:rPr>
          <w:color w:val="000004"/>
          <w:spacing w:val="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Education.</w:t>
      </w:r>
      <w:r>
        <w:rPr>
          <w:color w:val="000004"/>
          <w:spacing w:val="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2009.</w:t>
      </w:r>
      <w:r>
        <w:rPr>
          <w:color w:val="000004"/>
          <w:spacing w:val="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Crime</w:t>
      </w:r>
      <w:r>
        <w:rPr>
          <w:color w:val="000004"/>
          <w:spacing w:val="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Victims</w:t>
      </w:r>
      <w:r>
        <w:rPr>
          <w:color w:val="000004"/>
          <w:spacing w:val="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with</w:t>
      </w:r>
      <w:r>
        <w:rPr>
          <w:color w:val="000004"/>
          <w:spacing w:val="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Developmental</w:t>
      </w:r>
      <w:r>
        <w:rPr>
          <w:color w:val="000004"/>
          <w:spacing w:val="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Disabilities: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85"/>
          <w:sz w:val="15"/>
        </w:rPr>
        <w:t xml:space="preserve">Report of a Workshop. p 30. </w:t>
      </w:r>
      <w:hyperlink r:id="rId118">
        <w:r>
          <w:rPr>
            <w:rFonts w:ascii="Arial"/>
            <w:color w:val="000004"/>
            <w:w w:val="85"/>
            <w:sz w:val="15"/>
          </w:rPr>
          <w:t>&lt;h</w:t>
        </w:r>
        <w:r>
          <w:rPr>
            <w:color w:val="000004"/>
            <w:w w:val="85"/>
            <w:sz w:val="15"/>
          </w:rPr>
          <w:t>ttp://www.nap.edu/catalog.php?record_id=10042</w:t>
        </w:r>
      </w:hyperlink>
      <w:r>
        <w:rPr>
          <w:rFonts w:ascii="Arial"/>
          <w:color w:val="000004"/>
          <w:w w:val="85"/>
          <w:sz w:val="15"/>
        </w:rPr>
        <w:t>&gt;</w:t>
      </w:r>
      <w:r>
        <w:rPr>
          <w:rFonts w:ascii="Arial"/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;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 xml:space="preserve">M Sherry. 2009. </w:t>
      </w:r>
      <w:r>
        <w:rPr>
          <w:rFonts w:ascii="Century Gothic"/>
          <w:i/>
          <w:color w:val="000004"/>
          <w:w w:val="85"/>
          <w:sz w:val="15"/>
        </w:rPr>
        <w:t>Hate Crimes Against People with Disabilities</w:t>
      </w:r>
      <w:r>
        <w:rPr>
          <w:color w:val="000004"/>
          <w:w w:val="85"/>
          <w:sz w:val="15"/>
        </w:rPr>
        <w:t xml:space="preserve">. </w:t>
      </w:r>
      <w:r>
        <w:rPr>
          <w:rFonts w:ascii="Arial"/>
          <w:color w:val="000004"/>
          <w:w w:val="85"/>
          <w:sz w:val="15"/>
        </w:rPr>
        <w:t xml:space="preserve">&lt; </w:t>
      </w:r>
      <w:r>
        <w:rPr>
          <w:color w:val="000004"/>
          <w:w w:val="85"/>
          <w:sz w:val="15"/>
        </w:rPr>
        <w:t>www.wwda.</w:t>
      </w:r>
      <w:r>
        <w:rPr>
          <w:color w:val="000004"/>
          <w:spacing w:val="-37"/>
          <w:w w:val="85"/>
          <w:sz w:val="15"/>
        </w:rPr>
        <w:t xml:space="preserve"> </w:t>
      </w:r>
      <w:r>
        <w:rPr>
          <w:color w:val="000004"/>
          <w:sz w:val="15"/>
        </w:rPr>
        <w:t>org.au/hate.htm</w:t>
      </w:r>
      <w:r>
        <w:rPr>
          <w:rFonts w:ascii="Arial"/>
          <w:color w:val="000004"/>
          <w:sz w:val="15"/>
        </w:rPr>
        <w:t>&gt;</w:t>
      </w:r>
      <w:r>
        <w:rPr>
          <w:rFonts w:ascii="Arial"/>
          <w:color w:val="000004"/>
          <w:spacing w:val="27"/>
          <w:sz w:val="15"/>
        </w:rPr>
        <w:t xml:space="preserve"> </w:t>
      </w:r>
      <w:r>
        <w:rPr>
          <w:color w:val="000004"/>
          <w:sz w:val="15"/>
        </w:rPr>
        <w:t>.</w:t>
      </w:r>
    </w:p>
    <w:p w14:paraId="589C11D9" w14:textId="77777777" w:rsidR="004E416D" w:rsidRDefault="00AA3B95">
      <w:pPr>
        <w:pStyle w:val="ListParagraph"/>
        <w:numPr>
          <w:ilvl w:val="0"/>
          <w:numId w:val="77"/>
        </w:numPr>
        <w:tabs>
          <w:tab w:val="left" w:pos="1418"/>
        </w:tabs>
        <w:spacing w:line="182" w:lineRule="exact"/>
        <w:ind w:left="1417" w:hanging="285"/>
        <w:rPr>
          <w:rFonts w:ascii="Century Gothic"/>
          <w:i/>
          <w:sz w:val="15"/>
        </w:rPr>
      </w:pPr>
      <w:r>
        <w:rPr>
          <w:color w:val="000004"/>
          <w:w w:val="95"/>
          <w:sz w:val="15"/>
        </w:rPr>
        <w:t>Ibid</w:t>
      </w:r>
      <w:r>
        <w:rPr>
          <w:rFonts w:ascii="Century Gothic"/>
          <w:i/>
          <w:color w:val="000004"/>
          <w:w w:val="95"/>
          <w:sz w:val="15"/>
        </w:rPr>
        <w:t>.</w:t>
      </w:r>
    </w:p>
    <w:p w14:paraId="7665906D" w14:textId="77777777" w:rsidR="004E416D" w:rsidRDefault="00AA3B95">
      <w:pPr>
        <w:pStyle w:val="ListParagraph"/>
        <w:numPr>
          <w:ilvl w:val="0"/>
          <w:numId w:val="77"/>
        </w:numPr>
        <w:tabs>
          <w:tab w:val="left" w:pos="1418"/>
        </w:tabs>
        <w:spacing w:before="17"/>
        <w:ind w:left="1417" w:hanging="285"/>
        <w:rPr>
          <w:sz w:val="15"/>
        </w:rPr>
      </w:pPr>
      <w:r>
        <w:rPr>
          <w:color w:val="000004"/>
          <w:w w:val="80"/>
          <w:sz w:val="15"/>
        </w:rPr>
        <w:t>Ibid,</w:t>
      </w:r>
      <w:r>
        <w:rPr>
          <w:color w:val="000004"/>
          <w:spacing w:val="-1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30.</w:t>
      </w:r>
    </w:p>
    <w:p w14:paraId="31629EFC" w14:textId="77777777" w:rsidR="004E416D" w:rsidRDefault="00AA3B95">
      <w:pPr>
        <w:pStyle w:val="ListParagraph"/>
        <w:numPr>
          <w:ilvl w:val="0"/>
          <w:numId w:val="77"/>
        </w:numPr>
        <w:tabs>
          <w:tab w:val="left" w:pos="1418"/>
        </w:tabs>
        <w:spacing w:before="19" w:line="264" w:lineRule="auto"/>
        <w:ind w:left="1133" w:right="9821" w:firstLine="0"/>
        <w:rPr>
          <w:sz w:val="15"/>
        </w:rPr>
      </w:pPr>
      <w:r>
        <w:rPr>
          <w:color w:val="000004"/>
          <w:w w:val="80"/>
          <w:sz w:val="15"/>
        </w:rPr>
        <w:t>Ibid,</w:t>
      </w:r>
      <w:r>
        <w:rPr>
          <w:color w:val="000004"/>
          <w:spacing w:val="28"/>
          <w:sz w:val="15"/>
        </w:rPr>
        <w:t xml:space="preserve"> </w:t>
      </w:r>
      <w:r>
        <w:rPr>
          <w:color w:val="000004"/>
          <w:w w:val="80"/>
          <w:sz w:val="15"/>
        </w:rPr>
        <w:t>28.</w:t>
      </w:r>
      <w:r>
        <w:rPr>
          <w:color w:val="000004"/>
          <w:spacing w:val="1"/>
          <w:w w:val="80"/>
          <w:sz w:val="15"/>
        </w:rPr>
        <w:t xml:space="preserve"> </w:t>
      </w:r>
      <w:r>
        <w:rPr>
          <w:color w:val="000004"/>
          <w:spacing w:val="-1"/>
          <w:w w:val="85"/>
          <w:sz w:val="15"/>
        </w:rPr>
        <w:t>152</w:t>
      </w:r>
      <w:r>
        <w:rPr>
          <w:color w:val="000004"/>
          <w:w w:val="85"/>
          <w:sz w:val="15"/>
        </w:rPr>
        <w:t xml:space="preserve"> Ibid, 30-31.</w:t>
      </w:r>
      <w:r>
        <w:rPr>
          <w:color w:val="000004"/>
          <w:spacing w:val="-3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153</w:t>
      </w:r>
      <w:r>
        <w:rPr>
          <w:color w:val="000004"/>
          <w:spacing w:val="3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Ibid,</w:t>
      </w:r>
      <w:r>
        <w:rPr>
          <w:color w:val="000004"/>
          <w:spacing w:val="-9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30-31.</w:t>
      </w:r>
    </w:p>
    <w:p w14:paraId="2F79E6EA" w14:textId="77777777" w:rsidR="004E416D" w:rsidRDefault="004E416D">
      <w:pPr>
        <w:spacing w:line="264" w:lineRule="auto"/>
        <w:rPr>
          <w:sz w:val="15"/>
        </w:rPr>
        <w:sectPr w:rsidR="004E416D">
          <w:headerReference w:type="default" r:id="rId119"/>
          <w:footerReference w:type="default" r:id="rId120"/>
          <w:pgSz w:w="11910" w:h="16840"/>
          <w:pgMar w:top="1100" w:right="0" w:bottom="1040" w:left="0" w:header="0" w:footer="859" w:gutter="0"/>
          <w:cols w:space="720"/>
        </w:sectPr>
      </w:pPr>
    </w:p>
    <w:p w14:paraId="729C6FC7" w14:textId="77777777" w:rsidR="004E416D" w:rsidRDefault="004E416D">
      <w:pPr>
        <w:pStyle w:val="BodyText"/>
        <w:rPr>
          <w:sz w:val="20"/>
        </w:rPr>
      </w:pPr>
    </w:p>
    <w:p w14:paraId="76791E26" w14:textId="77777777" w:rsidR="004E416D" w:rsidRDefault="004E416D">
      <w:pPr>
        <w:pStyle w:val="BodyText"/>
        <w:spacing w:before="3"/>
        <w:rPr>
          <w:sz w:val="18"/>
        </w:rPr>
      </w:pPr>
    </w:p>
    <w:p w14:paraId="1F86978F" w14:textId="77777777" w:rsidR="004E416D" w:rsidRDefault="00AA3B95">
      <w:pPr>
        <w:pStyle w:val="Heading2"/>
        <w:numPr>
          <w:ilvl w:val="2"/>
          <w:numId w:val="78"/>
        </w:numPr>
        <w:tabs>
          <w:tab w:val="left" w:pos="1993"/>
          <w:tab w:val="left" w:pos="1994"/>
        </w:tabs>
        <w:spacing w:before="61"/>
        <w:ind w:hanging="861"/>
      </w:pPr>
      <w:bookmarkStart w:id="26" w:name="_TOC_250002"/>
      <w:r>
        <w:rPr>
          <w:color w:val="F17E3A"/>
          <w:w w:val="90"/>
        </w:rPr>
        <w:t>Victim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support</w:t>
      </w:r>
      <w:r>
        <w:rPr>
          <w:color w:val="F17E3A"/>
          <w:spacing w:val="-19"/>
          <w:w w:val="90"/>
        </w:rPr>
        <w:t xml:space="preserve"> </w:t>
      </w:r>
      <w:bookmarkEnd w:id="26"/>
      <w:r>
        <w:rPr>
          <w:color w:val="F17E3A"/>
          <w:w w:val="90"/>
        </w:rPr>
        <w:t>services</w:t>
      </w:r>
    </w:p>
    <w:p w14:paraId="09711741" w14:textId="77777777" w:rsidR="004E416D" w:rsidRDefault="00AA3B95">
      <w:pPr>
        <w:pStyle w:val="BodyText"/>
        <w:spacing w:before="227" w:line="249" w:lineRule="auto"/>
        <w:ind w:left="1133" w:right="1132"/>
        <w:jc w:val="both"/>
        <w:rPr>
          <w:sz w:val="13"/>
        </w:rPr>
      </w:pPr>
      <w:r>
        <w:rPr>
          <w:color w:val="231F20"/>
          <w:spacing w:val="-1"/>
          <w:w w:val="90"/>
        </w:rPr>
        <w:t>Queensland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1"/>
          <w:w w:val="90"/>
        </w:rPr>
        <w:t>provides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victim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present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relevance: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Victim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Homicide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Victims’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Group.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Victim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specifically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directed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assisting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victims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offences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committed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perpetrators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identified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having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illness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diverted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system.</w:t>
      </w:r>
      <w:r>
        <w:rPr>
          <w:color w:val="231F20"/>
          <w:w w:val="90"/>
          <w:position w:val="8"/>
          <w:sz w:val="13"/>
        </w:rPr>
        <w:t>154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spacing w:val="-1"/>
          <w:w w:val="90"/>
        </w:rPr>
        <w:t>Assistance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victim,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family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members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victim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others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directly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harmed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by the offence, and takes the form of the provision of informatio</w:t>
      </w:r>
      <w:r>
        <w:rPr>
          <w:color w:val="231F20"/>
          <w:w w:val="90"/>
        </w:rPr>
        <w:t>n and support in navigating the forensic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system;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assistance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preparing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statements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submissions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relevant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Tribunal;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victims’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rights;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counselling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referral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appropriate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services.</w:t>
      </w:r>
      <w:r>
        <w:rPr>
          <w:color w:val="231F20"/>
          <w:w w:val="90"/>
          <w:position w:val="8"/>
          <w:sz w:val="13"/>
        </w:rPr>
        <w:t>155</w:t>
      </w:r>
    </w:p>
    <w:p w14:paraId="5295C4F8" w14:textId="77777777" w:rsidR="004E416D" w:rsidRDefault="00AA3B95">
      <w:pPr>
        <w:pStyle w:val="BodyText"/>
        <w:spacing w:before="5"/>
        <w:rPr>
          <w:sz w:val="10"/>
        </w:rPr>
      </w:pPr>
      <w:r>
        <w:pict w14:anchorId="667B6343">
          <v:shape id="_x0000_s1309" type="#_x0000_t202" style="position:absolute;margin-left:56.95pt;margin-top:8.55pt;width:481.9pt;height:51.5pt;z-index:-15696384;mso-wrap-distance-left:0;mso-wrap-distance-right:0;mso-position-horizontal-relative:page" fillcolor="#fde1cd" strokecolor="#f17e3a" strokeweight=".5pt">
            <v:textbox inset="0,0,0,0">
              <w:txbxContent>
                <w:p w14:paraId="493F2D8B" w14:textId="77777777" w:rsidR="004E416D" w:rsidRDefault="00AA3B95">
                  <w:pPr>
                    <w:spacing w:before="231" w:line="249" w:lineRule="auto"/>
                    <w:ind w:left="273" w:right="279"/>
                    <w:rPr>
                      <w:sz w:val="23"/>
                    </w:rPr>
                  </w:pPr>
                  <w:r>
                    <w:rPr>
                      <w:b/>
                      <w:color w:val="231F20"/>
                      <w:w w:val="85"/>
                      <w:sz w:val="23"/>
                    </w:rPr>
                    <w:t>Victims</w:t>
                  </w:r>
                  <w:r>
                    <w:rPr>
                      <w:b/>
                      <w:color w:val="231F20"/>
                      <w:spacing w:val="13"/>
                      <w:w w:val="85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5"/>
                      <w:sz w:val="23"/>
                    </w:rPr>
                    <w:t>and</w:t>
                  </w:r>
                  <w:r>
                    <w:rPr>
                      <w:b/>
                      <w:color w:val="231F20"/>
                      <w:spacing w:val="14"/>
                      <w:w w:val="85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5"/>
                      <w:sz w:val="23"/>
                    </w:rPr>
                    <w:t>offenders</w:t>
                  </w:r>
                  <w:r>
                    <w:rPr>
                      <w:b/>
                      <w:color w:val="231F20"/>
                      <w:spacing w:val="14"/>
                      <w:w w:val="85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5"/>
                      <w:sz w:val="23"/>
                    </w:rPr>
                    <w:t>with</w:t>
                  </w:r>
                  <w:r>
                    <w:rPr>
                      <w:b/>
                      <w:color w:val="231F20"/>
                      <w:spacing w:val="14"/>
                      <w:w w:val="85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5"/>
                      <w:sz w:val="23"/>
                    </w:rPr>
                    <w:t>disabilities</w:t>
                  </w:r>
                  <w:r>
                    <w:rPr>
                      <w:b/>
                      <w:color w:val="231F20"/>
                      <w:spacing w:val="14"/>
                      <w:w w:val="8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23"/>
                    </w:rPr>
                    <w:t>are</w:t>
                  </w:r>
                  <w:r>
                    <w:rPr>
                      <w:color w:val="231F20"/>
                      <w:spacing w:val="16"/>
                      <w:w w:val="8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23"/>
                    </w:rPr>
                    <w:t>often</w:t>
                  </w:r>
                  <w:r>
                    <w:rPr>
                      <w:color w:val="231F20"/>
                      <w:spacing w:val="16"/>
                      <w:w w:val="8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23"/>
                    </w:rPr>
                    <w:t>one</w:t>
                  </w:r>
                  <w:r>
                    <w:rPr>
                      <w:color w:val="231F20"/>
                      <w:spacing w:val="15"/>
                      <w:w w:val="8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23"/>
                    </w:rPr>
                    <w:t>and</w:t>
                  </w:r>
                  <w:r>
                    <w:rPr>
                      <w:color w:val="231F20"/>
                      <w:spacing w:val="16"/>
                      <w:w w:val="8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23"/>
                    </w:rPr>
                    <w:t>the</w:t>
                  </w:r>
                  <w:r>
                    <w:rPr>
                      <w:color w:val="231F20"/>
                      <w:spacing w:val="16"/>
                      <w:w w:val="8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23"/>
                    </w:rPr>
                    <w:t>same</w:t>
                  </w:r>
                  <w:r>
                    <w:rPr>
                      <w:color w:val="231F20"/>
                      <w:spacing w:val="16"/>
                      <w:w w:val="8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23"/>
                    </w:rPr>
                    <w:t>in</w:t>
                  </w:r>
                  <w:r>
                    <w:rPr>
                      <w:color w:val="231F20"/>
                      <w:spacing w:val="15"/>
                      <w:w w:val="8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23"/>
                    </w:rPr>
                    <w:t>the</w:t>
                  </w:r>
                  <w:r>
                    <w:rPr>
                      <w:color w:val="231F20"/>
                      <w:spacing w:val="16"/>
                      <w:w w:val="8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23"/>
                    </w:rPr>
                    <w:t>criminal</w:t>
                  </w:r>
                  <w:r>
                    <w:rPr>
                      <w:color w:val="231F20"/>
                      <w:spacing w:val="16"/>
                      <w:w w:val="8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23"/>
                    </w:rPr>
                    <w:t>justice</w:t>
                  </w:r>
                  <w:r>
                    <w:rPr>
                      <w:color w:val="231F20"/>
                      <w:spacing w:val="15"/>
                      <w:w w:val="8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23"/>
                    </w:rPr>
                    <w:t>system.</w:t>
                  </w:r>
                  <w:r>
                    <w:rPr>
                      <w:color w:val="231F20"/>
                      <w:spacing w:val="-58"/>
                      <w:w w:val="8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They</w:t>
                  </w:r>
                  <w:r>
                    <w:rPr>
                      <w:color w:val="231F20"/>
                      <w:spacing w:val="-13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are</w:t>
                  </w:r>
                  <w:r>
                    <w:rPr>
                      <w:color w:val="231F20"/>
                      <w:spacing w:val="-13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vulnerable</w:t>
                  </w:r>
                  <w:r>
                    <w:rPr>
                      <w:color w:val="231F20"/>
                      <w:spacing w:val="-13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to</w:t>
                  </w:r>
                  <w:r>
                    <w:rPr>
                      <w:color w:val="231F20"/>
                      <w:spacing w:val="-13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self-harm</w:t>
                  </w:r>
                  <w:r>
                    <w:rPr>
                      <w:color w:val="231F20"/>
                      <w:spacing w:val="-13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while</w:t>
                  </w:r>
                  <w:r>
                    <w:rPr>
                      <w:color w:val="231F20"/>
                      <w:spacing w:val="-12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incarcerated.</w:t>
                  </w:r>
                </w:p>
              </w:txbxContent>
            </v:textbox>
            <w10:wrap type="topAndBottom" anchorx="page"/>
          </v:shape>
        </w:pict>
      </w:r>
    </w:p>
    <w:p w14:paraId="56B24C50" w14:textId="77777777" w:rsidR="004E416D" w:rsidRDefault="004E416D">
      <w:pPr>
        <w:pStyle w:val="BodyText"/>
        <w:spacing w:before="6"/>
        <w:rPr>
          <w:sz w:val="19"/>
        </w:rPr>
      </w:pPr>
    </w:p>
    <w:p w14:paraId="11267A53" w14:textId="77777777" w:rsidR="004E416D" w:rsidRDefault="00AA3B95">
      <w:pPr>
        <w:pStyle w:val="Heading2"/>
        <w:tabs>
          <w:tab w:val="left" w:pos="10771"/>
        </w:tabs>
        <w:spacing w:before="61"/>
        <w:ind w:left="1133" w:firstLine="0"/>
        <w:jc w:val="both"/>
      </w:pPr>
      <w:bookmarkStart w:id="27" w:name="_TOC_250001"/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2.10</w:t>
      </w:r>
      <w:r>
        <w:rPr>
          <w:color w:val="FFFFFF"/>
          <w:spacing w:val="62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Research</w:t>
      </w:r>
      <w:r>
        <w:rPr>
          <w:color w:val="FFFFFF"/>
          <w:spacing w:val="-2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limitations</w:t>
      </w:r>
      <w:bookmarkEnd w:id="27"/>
      <w:r>
        <w:rPr>
          <w:color w:val="FFFFFF"/>
          <w:shd w:val="clear" w:color="auto" w:fill="F17E3A"/>
        </w:rPr>
        <w:tab/>
      </w:r>
    </w:p>
    <w:p w14:paraId="0C2F6CCA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126D426C" w14:textId="77777777" w:rsidR="004E416D" w:rsidRDefault="00AA3B95">
      <w:pPr>
        <w:pStyle w:val="BodyText"/>
        <w:spacing w:line="249" w:lineRule="auto"/>
        <w:ind w:left="1133" w:right="1131"/>
        <w:jc w:val="both"/>
        <w:rPr>
          <w:sz w:val="13"/>
        </w:rPr>
      </w:pPr>
      <w:r>
        <w:rPr>
          <w:color w:val="231F20"/>
          <w:w w:val="95"/>
        </w:rPr>
        <w:t>Complex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factors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thwart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accurate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identification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impairments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generally,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particularly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acquired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brain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injury.</w:t>
      </w:r>
      <w:r>
        <w:rPr>
          <w:color w:val="231F20"/>
          <w:w w:val="90"/>
          <w:position w:val="8"/>
          <w:sz w:val="13"/>
        </w:rPr>
        <w:t>157</w:t>
      </w:r>
      <w:r>
        <w:rPr>
          <w:color w:val="231F20"/>
          <w:spacing w:val="5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context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shapes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value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judgments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application of assessment tools.</w:t>
      </w:r>
      <w:r>
        <w:rPr>
          <w:color w:val="231F20"/>
          <w:spacing w:val="57"/>
        </w:rPr>
        <w:t xml:space="preserve"> </w:t>
      </w:r>
      <w:r>
        <w:rPr>
          <w:color w:val="231F20"/>
          <w:w w:val="90"/>
        </w:rPr>
        <w:t>Personal and professional experiences and the theoretical assumptions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of assessors determine the conclusions and consequences for the person who has been labelled.</w:t>
      </w:r>
      <w:r>
        <w:rPr>
          <w:color w:val="231F20"/>
          <w:w w:val="95"/>
          <w:position w:val="8"/>
          <w:sz w:val="13"/>
        </w:rPr>
        <w:t>158</w:t>
      </w:r>
      <w:r>
        <w:rPr>
          <w:color w:val="231F20"/>
          <w:spacing w:val="1"/>
          <w:w w:val="95"/>
          <w:position w:val="8"/>
          <w:sz w:val="13"/>
        </w:rPr>
        <w:t xml:space="preserve"> </w:t>
      </w:r>
      <w:r>
        <w:rPr>
          <w:color w:val="231F20"/>
          <w:w w:val="90"/>
        </w:rPr>
        <w:t>Jurisdictions have different ways of counting victims, suspects, defendants, offenders an</w:t>
      </w:r>
      <w:r>
        <w:rPr>
          <w:color w:val="231F20"/>
          <w:w w:val="90"/>
        </w:rPr>
        <w:t>d prisoners,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find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same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rates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overrepresentation.</w:t>
      </w:r>
      <w:r>
        <w:rPr>
          <w:color w:val="231F20"/>
          <w:spacing w:val="5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Western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Australian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longitudinal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study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conducted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roughly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contemporaneously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Hayes’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landmark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NSW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work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found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difference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charge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arrest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rates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persons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disability.</w:t>
      </w:r>
      <w:r>
        <w:rPr>
          <w:color w:val="231F20"/>
          <w:w w:val="90"/>
          <w:position w:val="8"/>
          <w:sz w:val="13"/>
        </w:rPr>
        <w:t>159</w:t>
      </w:r>
    </w:p>
    <w:p w14:paraId="0499F631" w14:textId="77777777" w:rsidR="004E416D" w:rsidRDefault="004E416D">
      <w:pPr>
        <w:pStyle w:val="BodyText"/>
        <w:spacing w:before="7"/>
        <w:rPr>
          <w:sz w:val="19"/>
        </w:rPr>
      </w:pPr>
    </w:p>
    <w:p w14:paraId="218657D2" w14:textId="77777777" w:rsidR="004E416D" w:rsidRDefault="00AA3B95">
      <w:pPr>
        <w:pStyle w:val="BodyText"/>
        <w:spacing w:line="249" w:lineRule="auto"/>
        <w:ind w:left="1133" w:right="1131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number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researchers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noted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methodological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problems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field,</w:t>
      </w:r>
      <w:r>
        <w:rPr>
          <w:color w:val="231F20"/>
          <w:w w:val="95"/>
          <w:position w:val="8"/>
          <w:sz w:val="13"/>
        </w:rPr>
        <w:t>160</w:t>
      </w:r>
      <w:r>
        <w:rPr>
          <w:color w:val="231F20"/>
          <w:spacing w:val="25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sample selection bias and the lack of standardised definitions of some capacity-related disabilities.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latter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inevitable.</w:t>
      </w:r>
    </w:p>
    <w:p w14:paraId="39E3D899" w14:textId="77777777" w:rsidR="004E416D" w:rsidRDefault="00AA3B95">
      <w:pPr>
        <w:pStyle w:val="BodyText"/>
        <w:spacing w:before="231"/>
        <w:ind w:left="1133"/>
        <w:jc w:val="both"/>
      </w:pPr>
      <w:r>
        <w:rPr>
          <w:color w:val="231F20"/>
          <w:w w:val="90"/>
        </w:rPr>
        <w:t>Other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relevant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factors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note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are:</w:t>
      </w:r>
    </w:p>
    <w:p w14:paraId="74F94018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81"/>
        <w:ind w:hanging="455"/>
        <w:rPr>
          <w:sz w:val="13"/>
        </w:rPr>
      </w:pPr>
      <w:r>
        <w:rPr>
          <w:color w:val="231F20"/>
          <w:w w:val="90"/>
          <w:sz w:val="23"/>
        </w:rPr>
        <w:t>A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number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capacity-related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been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recognised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only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last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few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years.</w:t>
      </w:r>
      <w:r>
        <w:rPr>
          <w:color w:val="231F20"/>
          <w:w w:val="90"/>
          <w:position w:val="8"/>
          <w:sz w:val="13"/>
        </w:rPr>
        <w:t>161</w:t>
      </w:r>
    </w:p>
    <w:p w14:paraId="191CC2BF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78"/>
        <w:ind w:hanging="455"/>
        <w:rPr>
          <w:sz w:val="23"/>
        </w:rPr>
      </w:pPr>
      <w:r>
        <w:rPr>
          <w:color w:val="231F20"/>
          <w:w w:val="90"/>
          <w:sz w:val="23"/>
        </w:rPr>
        <w:t>Capacity</w:t>
      </w:r>
      <w:r>
        <w:rPr>
          <w:color w:val="231F20"/>
          <w:spacing w:val="-2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both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innate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socially</w:t>
      </w:r>
      <w:r>
        <w:rPr>
          <w:color w:val="231F20"/>
          <w:spacing w:val="-2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determined;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defined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by</w:t>
      </w:r>
      <w:r>
        <w:rPr>
          <w:color w:val="231F20"/>
          <w:spacing w:val="-2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reference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different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standards.</w:t>
      </w:r>
    </w:p>
    <w:p w14:paraId="7F67CDC2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78"/>
        <w:ind w:hanging="455"/>
        <w:rPr>
          <w:sz w:val="13"/>
        </w:rPr>
      </w:pPr>
      <w:r>
        <w:rPr>
          <w:color w:val="231F20"/>
          <w:w w:val="90"/>
          <w:sz w:val="23"/>
        </w:rPr>
        <w:t>Disability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itself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emerging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concept.</w:t>
      </w:r>
      <w:r>
        <w:rPr>
          <w:color w:val="231F20"/>
          <w:w w:val="90"/>
          <w:position w:val="8"/>
          <w:sz w:val="13"/>
        </w:rPr>
        <w:t>162</w:t>
      </w:r>
    </w:p>
    <w:p w14:paraId="4C4D8A68" w14:textId="77777777" w:rsidR="004E416D" w:rsidRDefault="00AA3B95">
      <w:pPr>
        <w:pStyle w:val="BodyText"/>
        <w:spacing w:before="6"/>
        <w:rPr>
          <w:sz w:val="27"/>
        </w:rPr>
      </w:pPr>
      <w:r>
        <w:pict w14:anchorId="269BE8E5">
          <v:shape id="_x0000_s1308" style="position:absolute;margin-left:56.7pt;margin-top:19.05pt;width:481.9pt;height:.1pt;z-index:-15695872;mso-wrap-distance-left:0;mso-wrap-distance-right:0;mso-position-horizontal-relative:page" coordorigin="1134,381" coordsize="9638,0" path="m1134,381r9638,e" filled="f" strokecolor="#f17e3a" strokeweight="1pt">
            <v:path arrowok="t"/>
            <w10:wrap type="topAndBottom" anchorx="page"/>
          </v:shape>
        </w:pict>
      </w:r>
    </w:p>
    <w:p w14:paraId="55C3863B" w14:textId="77777777" w:rsidR="004E416D" w:rsidRDefault="00AA3B95">
      <w:pPr>
        <w:pStyle w:val="ListParagraph"/>
        <w:numPr>
          <w:ilvl w:val="0"/>
          <w:numId w:val="76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000004"/>
          <w:w w:val="90"/>
          <w:sz w:val="15"/>
        </w:rPr>
        <w:t>Legal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Aid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Queensland.</w:t>
      </w:r>
      <w:r>
        <w:rPr>
          <w:color w:val="000004"/>
          <w:spacing w:val="-8"/>
          <w:w w:val="90"/>
          <w:sz w:val="15"/>
        </w:rPr>
        <w:t xml:space="preserve"> </w:t>
      </w:r>
      <w:hyperlink r:id="rId121">
        <w:r>
          <w:rPr>
            <w:color w:val="000004"/>
            <w:w w:val="90"/>
            <w:sz w:val="15"/>
          </w:rPr>
          <w:t>http://www.legalaid.qld.gov.au/legalinformation/Pages/Organisations.aspx?index=9046&amp;redirect=organisations_details.asp.</w:t>
        </w:r>
      </w:hyperlink>
    </w:p>
    <w:p w14:paraId="49016617" w14:textId="77777777" w:rsidR="004E416D" w:rsidRDefault="00AA3B95">
      <w:pPr>
        <w:pStyle w:val="ListParagraph"/>
        <w:numPr>
          <w:ilvl w:val="0"/>
          <w:numId w:val="76"/>
        </w:numPr>
        <w:tabs>
          <w:tab w:val="left" w:pos="1418"/>
        </w:tabs>
        <w:spacing w:before="9"/>
        <w:ind w:hanging="285"/>
        <w:rPr>
          <w:sz w:val="15"/>
        </w:rPr>
      </w:pPr>
      <w:r>
        <w:rPr>
          <w:color w:val="000004"/>
          <w:w w:val="95"/>
          <w:sz w:val="15"/>
        </w:rPr>
        <w:t>Ibid.</w:t>
      </w:r>
    </w:p>
    <w:p w14:paraId="55B66655" w14:textId="77777777" w:rsidR="004E416D" w:rsidRDefault="00AA3B95">
      <w:pPr>
        <w:pStyle w:val="ListParagraph"/>
        <w:numPr>
          <w:ilvl w:val="0"/>
          <w:numId w:val="76"/>
        </w:numPr>
        <w:tabs>
          <w:tab w:val="left" w:pos="1418"/>
        </w:tabs>
        <w:spacing w:before="8" w:line="249" w:lineRule="auto"/>
        <w:ind w:right="1208"/>
        <w:rPr>
          <w:sz w:val="15"/>
        </w:rPr>
      </w:pPr>
      <w:r>
        <w:rPr>
          <w:color w:val="000004"/>
          <w:w w:val="80"/>
          <w:sz w:val="15"/>
        </w:rPr>
        <w:t>LR</w:t>
      </w:r>
      <w:r>
        <w:rPr>
          <w:color w:val="000004"/>
          <w:spacing w:val="-1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Steele,</w:t>
      </w:r>
      <w:r>
        <w:rPr>
          <w:color w:val="000004"/>
          <w:spacing w:val="-1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L</w:t>
      </w:r>
      <w:r>
        <w:rPr>
          <w:color w:val="000004"/>
          <w:spacing w:val="-1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Dowse</w:t>
      </w:r>
      <w:r>
        <w:rPr>
          <w:color w:val="000004"/>
          <w:spacing w:val="-1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&amp; J</w:t>
      </w:r>
      <w:r>
        <w:rPr>
          <w:color w:val="000004"/>
          <w:spacing w:val="-1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Trofimovs.</w:t>
      </w:r>
      <w:r>
        <w:rPr>
          <w:color w:val="000004"/>
          <w:spacing w:val="-1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2013.</w:t>
      </w:r>
      <w:r>
        <w:rPr>
          <w:color w:val="000004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Section</w:t>
      </w:r>
      <w:r>
        <w:rPr>
          <w:rFonts w:ascii="Century Gothic"/>
          <w:i/>
          <w:color w:val="000004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32:</w:t>
      </w:r>
      <w:r>
        <w:rPr>
          <w:rFonts w:ascii="Century Gothic"/>
          <w:i/>
          <w:color w:val="000004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</w:t>
      </w:r>
      <w:r>
        <w:rPr>
          <w:rFonts w:ascii="Century Gothic"/>
          <w:i/>
          <w:color w:val="000004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Report</w:t>
      </w:r>
      <w:r>
        <w:rPr>
          <w:rFonts w:ascii="Century Gothic"/>
          <w:i/>
          <w:color w:val="000004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on</w:t>
      </w:r>
      <w:r>
        <w:rPr>
          <w:rFonts w:ascii="Century Gothic"/>
          <w:i/>
          <w:color w:val="000004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the</w:t>
      </w:r>
      <w:r>
        <w:rPr>
          <w:rFonts w:ascii="Century Gothic"/>
          <w:i/>
          <w:color w:val="000004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Human</w:t>
      </w:r>
      <w:r>
        <w:rPr>
          <w:rFonts w:ascii="Century Gothic"/>
          <w:i/>
          <w:color w:val="000004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Service</w:t>
      </w:r>
      <w:r>
        <w:rPr>
          <w:rFonts w:ascii="Century Gothic"/>
          <w:i/>
          <w:color w:val="000004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and</w:t>
      </w:r>
      <w:r>
        <w:rPr>
          <w:rFonts w:ascii="Century Gothic"/>
          <w:i/>
          <w:color w:val="000004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Criminal</w:t>
      </w:r>
      <w:r>
        <w:rPr>
          <w:rFonts w:ascii="Century Gothic"/>
          <w:i/>
          <w:color w:val="000004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Pathways</w:t>
      </w:r>
      <w:r>
        <w:rPr>
          <w:rFonts w:ascii="Century Gothic"/>
          <w:i/>
          <w:color w:val="000004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of</w:t>
      </w:r>
      <w:r>
        <w:rPr>
          <w:rFonts w:ascii="Century Gothic"/>
          <w:i/>
          <w:color w:val="000004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People</w:t>
      </w:r>
      <w:r>
        <w:rPr>
          <w:rFonts w:ascii="Century Gothic"/>
          <w:i/>
          <w:color w:val="000004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Diagnosed</w:t>
      </w:r>
      <w:r>
        <w:rPr>
          <w:rFonts w:ascii="Century Gothic"/>
          <w:i/>
          <w:color w:val="000004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with</w:t>
      </w:r>
      <w:r>
        <w:rPr>
          <w:rFonts w:ascii="Century Gothic"/>
          <w:i/>
          <w:color w:val="000004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Mental</w:t>
      </w:r>
      <w:r>
        <w:rPr>
          <w:rFonts w:ascii="Century Gothic"/>
          <w:i/>
          <w:color w:val="000004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Health</w:t>
      </w:r>
      <w:r>
        <w:rPr>
          <w:rFonts w:ascii="Century Gothic"/>
          <w:i/>
          <w:color w:val="000004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Disorder</w:t>
      </w:r>
      <w:r>
        <w:rPr>
          <w:rFonts w:ascii="Century Gothic"/>
          <w:i/>
          <w:color w:val="000004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and</w:t>
      </w:r>
      <w:r>
        <w:rPr>
          <w:rFonts w:asci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Cognitive Disability</w:t>
      </w:r>
      <w:r>
        <w:rPr>
          <w:rFonts w:asci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in</w:t>
      </w:r>
      <w:r>
        <w:rPr>
          <w:rFonts w:asci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the</w:t>
      </w:r>
      <w:r>
        <w:rPr>
          <w:rFonts w:asci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Criminal</w:t>
      </w:r>
      <w:r>
        <w:rPr>
          <w:rFonts w:asci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Justice</w:t>
      </w:r>
      <w:r>
        <w:rPr>
          <w:rFonts w:asci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System</w:t>
      </w:r>
      <w:r>
        <w:rPr>
          <w:rFonts w:asci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Who</w:t>
      </w:r>
      <w:r>
        <w:rPr>
          <w:rFonts w:asci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Have</w:t>
      </w:r>
      <w:r>
        <w:rPr>
          <w:rFonts w:asci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Received</w:t>
      </w:r>
      <w:r>
        <w:rPr>
          <w:rFonts w:asci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Orders</w:t>
      </w:r>
      <w:r>
        <w:rPr>
          <w:rFonts w:asci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Under</w:t>
      </w:r>
      <w:r>
        <w:rPr>
          <w:rFonts w:asci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the</w:t>
      </w:r>
      <w:r>
        <w:rPr>
          <w:rFonts w:asci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Mental</w:t>
      </w:r>
      <w:r>
        <w:rPr>
          <w:rFonts w:asci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Health</w:t>
      </w:r>
      <w:r>
        <w:rPr>
          <w:rFonts w:asci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(Forensic</w:t>
      </w:r>
      <w:r>
        <w:rPr>
          <w:rFonts w:asci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Provisions)</w:t>
      </w:r>
      <w:r>
        <w:rPr>
          <w:rFonts w:asci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Act</w:t>
      </w:r>
      <w:r>
        <w:rPr>
          <w:rFonts w:asci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1990</w:t>
      </w:r>
      <w:r>
        <w:rPr>
          <w:rFonts w:asci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(NSW).</w:t>
      </w:r>
      <w:r>
        <w:rPr>
          <w:rFonts w:ascii="Century Gothic"/>
          <w:i/>
          <w:color w:val="000004"/>
          <w:spacing w:val="2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University</w:t>
      </w:r>
      <w:r>
        <w:rPr>
          <w:color w:val="000004"/>
          <w:spacing w:val="-2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of</w:t>
      </w:r>
      <w:r>
        <w:rPr>
          <w:color w:val="000004"/>
          <w:spacing w:val="-2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New</w:t>
      </w:r>
      <w:r>
        <w:rPr>
          <w:color w:val="000004"/>
          <w:spacing w:val="1"/>
          <w:w w:val="80"/>
          <w:sz w:val="15"/>
        </w:rPr>
        <w:t xml:space="preserve"> </w:t>
      </w:r>
      <w:r>
        <w:rPr>
          <w:color w:val="000004"/>
          <w:w w:val="95"/>
          <w:sz w:val="15"/>
        </w:rPr>
        <w:t>South</w:t>
      </w:r>
      <w:r>
        <w:rPr>
          <w:color w:val="000004"/>
          <w:spacing w:val="-12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Wales.</w:t>
      </w:r>
    </w:p>
    <w:p w14:paraId="5180ACE2" w14:textId="77777777" w:rsidR="004E416D" w:rsidRDefault="00AA3B95">
      <w:pPr>
        <w:pStyle w:val="ListParagraph"/>
        <w:numPr>
          <w:ilvl w:val="0"/>
          <w:numId w:val="76"/>
        </w:numPr>
        <w:tabs>
          <w:tab w:val="left" w:pos="1418"/>
        </w:tabs>
        <w:spacing w:line="183" w:lineRule="exact"/>
        <w:ind w:hanging="285"/>
        <w:rPr>
          <w:sz w:val="15"/>
        </w:rPr>
      </w:pPr>
      <w:r>
        <w:rPr>
          <w:color w:val="000004"/>
          <w:w w:val="85"/>
          <w:sz w:val="15"/>
        </w:rPr>
        <w:t>S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Hayes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&amp;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G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Craddock.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1992.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Simply</w:t>
      </w:r>
      <w:r>
        <w:rPr>
          <w:rFonts w:ascii="Century Gothic"/>
          <w:i/>
          <w:color w:val="000004"/>
          <w:spacing w:val="6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Criminal.</w:t>
      </w:r>
      <w:r>
        <w:rPr>
          <w:rFonts w:ascii="Century Gothic"/>
          <w:i/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2nd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ed.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Sydney: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The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Federation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Press.</w:t>
      </w:r>
    </w:p>
    <w:p w14:paraId="50754A6B" w14:textId="77777777" w:rsidR="004E416D" w:rsidRDefault="00AA3B95">
      <w:pPr>
        <w:pStyle w:val="ListParagraph"/>
        <w:numPr>
          <w:ilvl w:val="0"/>
          <w:numId w:val="76"/>
        </w:numPr>
        <w:tabs>
          <w:tab w:val="left" w:pos="1418"/>
        </w:tabs>
        <w:spacing w:before="7"/>
        <w:ind w:hanging="285"/>
        <w:rPr>
          <w:sz w:val="15"/>
        </w:rPr>
      </w:pPr>
      <w:r>
        <w:rPr>
          <w:color w:val="000004"/>
          <w:w w:val="85"/>
          <w:sz w:val="15"/>
        </w:rPr>
        <w:t>M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Andersen.1994.</w:t>
      </w:r>
      <w:r>
        <w:rPr>
          <w:color w:val="000004"/>
          <w:spacing w:val="1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‘The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many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and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varied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social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constructions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intelligence’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T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Sarbin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&amp;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J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Kitsuse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(eds).</w:t>
      </w:r>
      <w:r>
        <w:rPr>
          <w:color w:val="000004"/>
          <w:spacing w:val="16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Constructing</w:t>
      </w:r>
      <w:r>
        <w:rPr>
          <w:rFonts w:ascii="Century Gothic" w:hAnsi="Century Gothic"/>
          <w:i/>
          <w:color w:val="000004"/>
          <w:spacing w:val="9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the</w:t>
      </w:r>
      <w:r>
        <w:rPr>
          <w:rFonts w:ascii="Century Gothic" w:hAnsi="Century Gothic"/>
          <w:i/>
          <w:color w:val="000004"/>
          <w:spacing w:val="9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social.</w:t>
      </w:r>
      <w:r>
        <w:rPr>
          <w:rFonts w:ascii="Century Gothic" w:hAnsi="Century Gothic"/>
          <w:i/>
          <w:color w:val="000004"/>
          <w:spacing w:val="1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London: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Sage,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119-38.</w:t>
      </w:r>
    </w:p>
    <w:p w14:paraId="3EB4CF6D" w14:textId="77777777" w:rsidR="004E416D" w:rsidRDefault="00AA3B95">
      <w:pPr>
        <w:pStyle w:val="ListParagraph"/>
        <w:numPr>
          <w:ilvl w:val="0"/>
          <w:numId w:val="76"/>
        </w:numPr>
        <w:tabs>
          <w:tab w:val="left" w:pos="1418"/>
        </w:tabs>
        <w:spacing w:before="6"/>
        <w:ind w:hanging="285"/>
        <w:rPr>
          <w:sz w:val="15"/>
        </w:rPr>
      </w:pPr>
      <w:r>
        <w:rPr>
          <w:color w:val="000004"/>
          <w:w w:val="85"/>
          <w:sz w:val="15"/>
        </w:rPr>
        <w:t>J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Cockram,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R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Underwood.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2000.</w:t>
      </w:r>
      <w:r>
        <w:rPr>
          <w:color w:val="000004"/>
          <w:spacing w:val="1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‘Offenders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with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an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intellectual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disability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and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the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arrest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process’.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Law</w:t>
      </w:r>
      <w:r>
        <w:rPr>
          <w:rFonts w:ascii="Century Gothic" w:hAnsi="Century Gothic"/>
          <w:i/>
          <w:color w:val="000004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in</w:t>
      </w:r>
      <w:r>
        <w:rPr>
          <w:rFonts w:ascii="Century Gothic" w:hAnsi="Century Gothic"/>
          <w:i/>
          <w:color w:val="000004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Context</w:t>
      </w:r>
      <w:r>
        <w:rPr>
          <w:color w:val="000004"/>
          <w:w w:val="85"/>
          <w:sz w:val="15"/>
        </w:rPr>
        <w:t>;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17(1):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101−116.</w:t>
      </w:r>
    </w:p>
    <w:p w14:paraId="3986594C" w14:textId="77777777" w:rsidR="004E416D" w:rsidRDefault="00AA3B95">
      <w:pPr>
        <w:pStyle w:val="ListParagraph"/>
        <w:numPr>
          <w:ilvl w:val="0"/>
          <w:numId w:val="76"/>
        </w:numPr>
        <w:tabs>
          <w:tab w:val="left" w:pos="1418"/>
        </w:tabs>
        <w:spacing w:before="7" w:line="249" w:lineRule="auto"/>
        <w:ind w:right="1201"/>
        <w:rPr>
          <w:sz w:val="15"/>
        </w:rPr>
      </w:pPr>
      <w:r>
        <w:rPr>
          <w:color w:val="000004"/>
          <w:w w:val="90"/>
          <w:sz w:val="15"/>
        </w:rPr>
        <w:t>C Holland &amp; T Mukhopadhyay.</w:t>
      </w:r>
      <w:r>
        <w:rPr>
          <w:color w:val="000004"/>
          <w:spacing w:val="37"/>
          <w:sz w:val="15"/>
        </w:rPr>
        <w:t xml:space="preserve"> </w:t>
      </w:r>
      <w:r>
        <w:rPr>
          <w:color w:val="000004"/>
          <w:w w:val="90"/>
          <w:sz w:val="15"/>
        </w:rPr>
        <w:t>2002.</w:t>
      </w:r>
      <w:r>
        <w:rPr>
          <w:color w:val="000004"/>
          <w:spacing w:val="38"/>
          <w:sz w:val="15"/>
        </w:rPr>
        <w:t xml:space="preserve"> </w:t>
      </w:r>
      <w:r>
        <w:rPr>
          <w:color w:val="000004"/>
          <w:w w:val="90"/>
          <w:sz w:val="15"/>
        </w:rPr>
        <w:t>‘Prevalence of “criminal offending” by men and women with intellectual disability and the characteristics of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85"/>
          <w:sz w:val="15"/>
        </w:rPr>
        <w:t>“offenders”: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Implications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for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research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and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service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development’.</w:t>
      </w:r>
      <w:r>
        <w:rPr>
          <w:color w:val="000004"/>
          <w:spacing w:val="15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Journal</w:t>
      </w:r>
      <w:r>
        <w:rPr>
          <w:rFonts w:ascii="Century Gothic" w:hAnsi="Century Gothic"/>
          <w:i/>
          <w:color w:val="000004"/>
          <w:spacing w:val="9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of</w:t>
      </w:r>
      <w:r>
        <w:rPr>
          <w:rFonts w:ascii="Century Gothic" w:hAnsi="Century Gothic"/>
          <w:i/>
          <w:color w:val="000004"/>
          <w:spacing w:val="9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Intellectual</w:t>
      </w:r>
      <w:r>
        <w:rPr>
          <w:rFonts w:ascii="Century Gothic" w:hAnsi="Century Gothic"/>
          <w:i/>
          <w:color w:val="000004"/>
          <w:spacing w:val="9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disability</w:t>
      </w:r>
      <w:r>
        <w:rPr>
          <w:rFonts w:ascii="Century Gothic" w:hAnsi="Century Gothic"/>
          <w:i/>
          <w:color w:val="000004"/>
          <w:spacing w:val="10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Research</w:t>
      </w:r>
      <w:r>
        <w:rPr>
          <w:rFonts w:ascii="Century Gothic" w:hAnsi="Century Gothic"/>
          <w:i/>
          <w:color w:val="000004"/>
          <w:spacing w:val="9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46:6;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W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Lindsay.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2002.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‘Research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and</w:t>
      </w:r>
      <w:r>
        <w:rPr>
          <w:color w:val="000004"/>
          <w:spacing w:val="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literature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on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sex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offenders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with</w:t>
      </w:r>
      <w:r>
        <w:rPr>
          <w:color w:val="000004"/>
          <w:spacing w:val="8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intellectual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disability</w:t>
      </w:r>
      <w:r>
        <w:rPr>
          <w:color w:val="000004"/>
          <w:spacing w:val="8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and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developmental</w:t>
      </w:r>
      <w:r>
        <w:rPr>
          <w:color w:val="000004"/>
          <w:spacing w:val="8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disabilities’.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Journal</w:t>
      </w:r>
      <w:r>
        <w:rPr>
          <w:rFonts w:ascii="Century Gothic" w:hAnsi="Century Gothic"/>
          <w:i/>
          <w:color w:val="000004"/>
          <w:spacing w:val="11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of</w:t>
      </w:r>
      <w:r>
        <w:rPr>
          <w:rFonts w:ascii="Century Gothic" w:hAnsi="Century Gothic"/>
          <w:i/>
          <w:color w:val="000004"/>
          <w:spacing w:val="10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intellectual</w:t>
      </w:r>
      <w:r>
        <w:rPr>
          <w:rFonts w:ascii="Century Gothic" w:hAnsi="Century Gothic"/>
          <w:i/>
          <w:color w:val="000004"/>
          <w:spacing w:val="10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Disability</w:t>
      </w:r>
      <w:r>
        <w:rPr>
          <w:rFonts w:ascii="Century Gothic" w:hAnsi="Century Gothic"/>
          <w:i/>
          <w:color w:val="000004"/>
          <w:spacing w:val="10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Research.</w:t>
      </w:r>
      <w:r>
        <w:rPr>
          <w:rFonts w:ascii="Century Gothic" w:hAnsi="Century Gothic"/>
          <w:i/>
          <w:color w:val="000004"/>
          <w:spacing w:val="10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46:</w:t>
      </w:r>
      <w:r>
        <w:rPr>
          <w:color w:val="000004"/>
          <w:spacing w:val="18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M</w:t>
      </w:r>
      <w:r>
        <w:rPr>
          <w:color w:val="000004"/>
          <w:spacing w:val="8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Simpson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&amp;</w:t>
      </w:r>
      <w:r>
        <w:rPr>
          <w:color w:val="000004"/>
          <w:spacing w:val="8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J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Hoff.</w:t>
      </w:r>
      <w:r>
        <w:rPr>
          <w:color w:val="000004"/>
          <w:spacing w:val="8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2001.</w:t>
      </w:r>
      <w:r>
        <w:rPr>
          <w:color w:val="000004"/>
          <w:spacing w:val="49"/>
          <w:sz w:val="15"/>
        </w:rPr>
        <w:t xml:space="preserve"> </w:t>
      </w:r>
      <w:r>
        <w:rPr>
          <w:color w:val="000004"/>
          <w:w w:val="85"/>
          <w:sz w:val="15"/>
        </w:rPr>
        <w:t>‘Patterns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offending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among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people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with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intellectual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disability: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systematic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review.</w:t>
      </w:r>
      <w:r>
        <w:rPr>
          <w:color w:val="000004"/>
          <w:spacing w:val="9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Part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II: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Predisposing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factors’.</w:t>
      </w:r>
      <w:r>
        <w:rPr>
          <w:color w:val="000004"/>
          <w:spacing w:val="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J</w:t>
      </w:r>
      <w:r>
        <w:rPr>
          <w:rFonts w:ascii="Century Gothic" w:hAnsi="Century Gothic"/>
          <w:i/>
          <w:color w:val="000004"/>
          <w:w w:val="85"/>
          <w:sz w:val="15"/>
        </w:rPr>
        <w:t>ournal</w:t>
      </w:r>
      <w:r>
        <w:rPr>
          <w:rFonts w:ascii="Century Gothic" w:hAnsi="Century Gothic"/>
          <w:i/>
          <w:color w:val="000004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of</w:t>
      </w:r>
      <w:r>
        <w:rPr>
          <w:rFonts w:ascii="Century Gothic" w:hAnsi="Century Gothic"/>
          <w:i/>
          <w:color w:val="000004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intellectual</w:t>
      </w:r>
      <w:r>
        <w:rPr>
          <w:rFonts w:ascii="Century Gothic" w:hAnsi="Century Gothic"/>
          <w:i/>
          <w:color w:val="000004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Disability</w:t>
      </w:r>
      <w:r>
        <w:rPr>
          <w:rFonts w:ascii="Century Gothic" w:hAnsi="Century Gothic"/>
          <w:i/>
          <w:color w:val="000004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Research.</w:t>
      </w:r>
      <w:r>
        <w:rPr>
          <w:rFonts w:ascii="Century Gothic" w:hAnsi="Century Gothic"/>
          <w:i/>
          <w:color w:val="000004"/>
          <w:spacing w:val="1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45:397.</w:t>
      </w:r>
    </w:p>
    <w:p w14:paraId="721C8422" w14:textId="77777777" w:rsidR="004E416D" w:rsidRDefault="00AA3B95">
      <w:pPr>
        <w:pStyle w:val="ListParagraph"/>
        <w:numPr>
          <w:ilvl w:val="0"/>
          <w:numId w:val="76"/>
        </w:numPr>
        <w:tabs>
          <w:tab w:val="left" w:pos="1418"/>
        </w:tabs>
        <w:spacing w:line="247" w:lineRule="auto"/>
        <w:ind w:right="1324"/>
        <w:rPr>
          <w:rFonts w:ascii="Century Gothic"/>
          <w:i/>
          <w:sz w:val="15"/>
        </w:rPr>
      </w:pPr>
      <w:r>
        <w:rPr>
          <w:color w:val="000004"/>
          <w:w w:val="80"/>
          <w:sz w:val="15"/>
        </w:rPr>
        <w:t>Department</w:t>
      </w:r>
      <w:r>
        <w:rPr>
          <w:color w:val="000004"/>
          <w:spacing w:val="5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of</w:t>
      </w:r>
      <w:r>
        <w:rPr>
          <w:color w:val="000004"/>
          <w:spacing w:val="5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the</w:t>
      </w:r>
      <w:r>
        <w:rPr>
          <w:color w:val="000004"/>
          <w:spacing w:val="5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House</w:t>
      </w:r>
      <w:r>
        <w:rPr>
          <w:color w:val="000004"/>
          <w:spacing w:val="5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of</w:t>
      </w:r>
      <w:r>
        <w:rPr>
          <w:color w:val="000004"/>
          <w:spacing w:val="6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Representatives.</w:t>
      </w:r>
      <w:r>
        <w:rPr>
          <w:color w:val="000004"/>
          <w:spacing w:val="5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2012</w:t>
      </w:r>
      <w:r>
        <w:rPr>
          <w:rFonts w:ascii="Century Gothic"/>
          <w:i/>
          <w:color w:val="000004"/>
          <w:w w:val="80"/>
          <w:sz w:val="15"/>
        </w:rPr>
        <w:t>.</w:t>
      </w:r>
      <w:r>
        <w:rPr>
          <w:rFonts w:ascii="Century Gothic"/>
          <w:i/>
          <w:color w:val="000004"/>
          <w:spacing w:val="16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FASD:</w:t>
      </w:r>
      <w:r>
        <w:rPr>
          <w:rFonts w:ascii="Century Gothic"/>
          <w:i/>
          <w:color w:val="000004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The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Hidden</w:t>
      </w:r>
      <w:r>
        <w:rPr>
          <w:rFonts w:ascii="Century Gothic"/>
          <w:i/>
          <w:color w:val="000004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Harm-</w:t>
      </w:r>
      <w:r>
        <w:rPr>
          <w:rFonts w:ascii="Century Gothic"/>
          <w:i/>
          <w:color w:val="000004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Inquiry</w:t>
      </w:r>
      <w:r>
        <w:rPr>
          <w:rFonts w:ascii="Century Gothic"/>
          <w:i/>
          <w:color w:val="000004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into</w:t>
      </w:r>
      <w:r>
        <w:rPr>
          <w:rFonts w:ascii="Century Gothic"/>
          <w:i/>
          <w:color w:val="000004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the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prevention</w:t>
      </w:r>
      <w:r>
        <w:rPr>
          <w:rFonts w:ascii="Century Gothic"/>
          <w:i/>
          <w:color w:val="000004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diagnosis</w:t>
      </w:r>
      <w:r>
        <w:rPr>
          <w:rFonts w:ascii="Century Gothic"/>
          <w:i/>
          <w:color w:val="000004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and</w:t>
      </w:r>
      <w:r>
        <w:rPr>
          <w:rFonts w:ascii="Century Gothic"/>
          <w:i/>
          <w:color w:val="000004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management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of</w:t>
      </w:r>
      <w:r>
        <w:rPr>
          <w:rFonts w:ascii="Century Gothic"/>
          <w:i/>
          <w:color w:val="000004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Fetal</w:t>
      </w:r>
      <w:r>
        <w:rPr>
          <w:rFonts w:ascii="Century Gothic"/>
          <w:i/>
          <w:color w:val="000004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Alcohol</w:t>
      </w:r>
      <w:r>
        <w:rPr>
          <w:rFonts w:ascii="Century Gothic"/>
          <w:i/>
          <w:color w:val="000004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Spectrum</w:t>
      </w:r>
      <w:r>
        <w:rPr>
          <w:rFonts w:asci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95"/>
          <w:sz w:val="15"/>
        </w:rPr>
        <w:t>Disorders.</w:t>
      </w:r>
    </w:p>
    <w:p w14:paraId="4B061026" w14:textId="77777777" w:rsidR="004E416D" w:rsidRDefault="004E416D">
      <w:pPr>
        <w:spacing w:line="247" w:lineRule="auto"/>
        <w:rPr>
          <w:rFonts w:ascii="Century Gothic"/>
          <w:sz w:val="15"/>
        </w:rPr>
        <w:sectPr w:rsidR="004E416D">
          <w:headerReference w:type="default" r:id="rId122"/>
          <w:footerReference w:type="default" r:id="rId123"/>
          <w:pgSz w:w="11910" w:h="16840"/>
          <w:pgMar w:top="1100" w:right="0" w:bottom="1040" w:left="0" w:header="0" w:footer="859" w:gutter="0"/>
          <w:cols w:space="720"/>
        </w:sectPr>
      </w:pPr>
    </w:p>
    <w:p w14:paraId="42A66F20" w14:textId="77777777" w:rsidR="004E416D" w:rsidRDefault="004E416D">
      <w:pPr>
        <w:pStyle w:val="BodyText"/>
        <w:rPr>
          <w:rFonts w:ascii="Century Gothic"/>
          <w:i/>
          <w:sz w:val="20"/>
        </w:rPr>
      </w:pPr>
    </w:p>
    <w:p w14:paraId="0601F8FE" w14:textId="77777777" w:rsidR="004E416D" w:rsidRDefault="004E416D">
      <w:pPr>
        <w:pStyle w:val="BodyText"/>
        <w:spacing w:before="2"/>
        <w:rPr>
          <w:rFonts w:ascii="Century Gothic"/>
          <w:i/>
          <w:sz w:val="19"/>
        </w:rPr>
      </w:pPr>
    </w:p>
    <w:p w14:paraId="14B9DE00" w14:textId="77777777" w:rsidR="004E416D" w:rsidRDefault="00AA3B95">
      <w:pPr>
        <w:pStyle w:val="BodyText"/>
        <w:spacing w:before="97" w:line="249" w:lineRule="auto"/>
        <w:ind w:left="1133" w:right="1131"/>
        <w:jc w:val="both"/>
      </w:pPr>
      <w:r>
        <w:rPr>
          <w:color w:val="231F20"/>
          <w:w w:val="90"/>
        </w:rPr>
        <w:t>Some attribute the differences in rates of overrepresentation of people with intellectual disability to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array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methods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sizes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samples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identify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systems.</w:t>
      </w:r>
      <w:r>
        <w:rPr>
          <w:color w:val="231F20"/>
          <w:w w:val="90"/>
          <w:position w:val="8"/>
          <w:sz w:val="13"/>
        </w:rPr>
        <w:t>163</w:t>
      </w:r>
      <w:r>
        <w:rPr>
          <w:color w:val="231F20"/>
          <w:spacing w:val="-35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capacity-related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range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intensity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indicators.</w:t>
      </w:r>
    </w:p>
    <w:p w14:paraId="3986628B" w14:textId="77777777" w:rsidR="004E416D" w:rsidRDefault="00AA3B95">
      <w:pPr>
        <w:pStyle w:val="BodyText"/>
        <w:spacing w:before="231" w:line="249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>Medicos and researchers can misconstrue the physiological root of impairments.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Fetal Alcohol Spectrum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Disorder,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example,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notoriously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difficult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pinpoint;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brain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injuries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misidentifi</w:t>
      </w:r>
      <w:r>
        <w:rPr>
          <w:color w:val="231F20"/>
          <w:w w:val="90"/>
        </w:rPr>
        <w:t>ed;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illness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challenging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diagnose.</w:t>
      </w:r>
      <w:r>
        <w:rPr>
          <w:color w:val="231F20"/>
          <w:position w:val="8"/>
          <w:sz w:val="13"/>
        </w:rPr>
        <w:t>164</w:t>
      </w:r>
    </w:p>
    <w:p w14:paraId="737F3F57" w14:textId="77777777" w:rsidR="004E416D" w:rsidRDefault="00AA3B95">
      <w:pPr>
        <w:pStyle w:val="BodyText"/>
        <w:spacing w:before="230" w:line="249" w:lineRule="auto"/>
        <w:ind w:left="1133" w:right="1130"/>
        <w:jc w:val="both"/>
      </w:pPr>
      <w:r>
        <w:rPr>
          <w:color w:val="231F20"/>
          <w:w w:val="95"/>
        </w:rPr>
        <w:t>Scholars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generally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agree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definition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disability,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studies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adopting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the DSM IV diagnostic definition discussed in the introduction to this report. However some studies focus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only on intellectual disability, while others include data on learning disabilities or ‘borderline’ intellectual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disability,</w:t>
      </w:r>
      <w:r>
        <w:rPr>
          <w:color w:val="231F20"/>
          <w:w w:val="90"/>
          <w:position w:val="8"/>
          <w:sz w:val="13"/>
        </w:rPr>
        <w:t>165</w:t>
      </w:r>
      <w:r>
        <w:rPr>
          <w:color w:val="231F20"/>
          <w:spacing w:val="15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expanding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fr</w:t>
      </w:r>
      <w:r>
        <w:rPr>
          <w:color w:val="231F20"/>
          <w:w w:val="90"/>
        </w:rPr>
        <w:t>om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approximately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10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30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prisoners.</w:t>
      </w:r>
    </w:p>
    <w:p w14:paraId="73ADEC6E" w14:textId="77777777" w:rsidR="004E416D" w:rsidRDefault="00AA3B95">
      <w:pPr>
        <w:pStyle w:val="BodyText"/>
        <w:spacing w:before="232" w:line="249" w:lineRule="auto"/>
        <w:ind w:left="1133" w:right="1132"/>
        <w:jc w:val="both"/>
        <w:rPr>
          <w:sz w:val="13"/>
        </w:rPr>
      </w:pPr>
      <w:r>
        <w:rPr>
          <w:color w:val="231F20"/>
          <w:w w:val="95"/>
        </w:rPr>
        <w:t>According to Simpson and Hogg, prevalence data for prison inmates with intellectual disability have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proved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inconclusive,</w:t>
      </w:r>
      <w:r>
        <w:rPr>
          <w:color w:val="231F20"/>
          <w:w w:val="95"/>
          <w:position w:val="8"/>
          <w:sz w:val="13"/>
        </w:rPr>
        <w:t>166</w:t>
      </w:r>
      <w:r>
        <w:rPr>
          <w:color w:val="231F20"/>
          <w:spacing w:val="18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citing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problem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different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definitions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across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jurisdictions,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difficulties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distinguishing intellectual disability and mental health impairments and differences in test types and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administration.</w:t>
      </w:r>
      <w:r>
        <w:rPr>
          <w:color w:val="231F20"/>
          <w:position w:val="8"/>
          <w:sz w:val="13"/>
        </w:rPr>
        <w:t>167</w:t>
      </w:r>
    </w:p>
    <w:p w14:paraId="725433AA" w14:textId="77777777" w:rsidR="004E416D" w:rsidRDefault="00AA3B95">
      <w:pPr>
        <w:pStyle w:val="BodyText"/>
        <w:spacing w:before="232" w:line="249" w:lineRule="auto"/>
        <w:ind w:left="1133" w:right="1131"/>
        <w:jc w:val="both"/>
        <w:rPr>
          <w:sz w:val="13"/>
        </w:rPr>
      </w:pP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widely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adopted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DSM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definition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circumspectly.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measure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cognitive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adaptive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function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scientifically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medically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valid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differentiates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by placing a bright line along the IQ continuum and seeks to quantify complex adaptive behaviours like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 xml:space="preserve">communication, </w:t>
      </w:r>
      <w:r>
        <w:rPr>
          <w:color w:val="231F20"/>
          <w:w w:val="95"/>
        </w:rPr>
        <w:t>social interaction and the capacity for learning. IQ scores say little about a person’s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capacities in different situations at particular places and times; yet the courts use them to create artificial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(and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momentous)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distinctions.</w:t>
      </w:r>
      <w:r>
        <w:rPr>
          <w:color w:val="231F20"/>
          <w:position w:val="8"/>
          <w:sz w:val="13"/>
        </w:rPr>
        <w:t>168</w:t>
      </w:r>
    </w:p>
    <w:p w14:paraId="234EFCC4" w14:textId="77777777" w:rsidR="004E416D" w:rsidRDefault="004E416D">
      <w:pPr>
        <w:pStyle w:val="BodyText"/>
        <w:spacing w:before="5"/>
        <w:rPr>
          <w:sz w:val="19"/>
        </w:rPr>
      </w:pPr>
    </w:p>
    <w:p w14:paraId="2843B65C" w14:textId="77777777" w:rsidR="004E416D" w:rsidRDefault="00AA3B95">
      <w:pPr>
        <w:pStyle w:val="BodyText"/>
        <w:spacing w:line="249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>Identifying and assessing people with other forms of intellectual impairment can be even more difficult.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Brain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injuries,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example,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often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undiagnosed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study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found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prison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unaware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that they have an ABI, sometimes because th</w:t>
      </w:r>
      <w:r>
        <w:rPr>
          <w:color w:val="231F20"/>
          <w:w w:val="90"/>
        </w:rPr>
        <w:t>e injury occurred early in life and sometimes because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injury itself caused memory loss.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Some studies of brain injury in prison populations have relied on self-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reporting,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diagnostic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technology.</w:t>
      </w:r>
      <w:r>
        <w:rPr>
          <w:color w:val="231F20"/>
          <w:position w:val="8"/>
          <w:sz w:val="13"/>
        </w:rPr>
        <w:t>169</w:t>
      </w:r>
    </w:p>
    <w:p w14:paraId="48B7A204" w14:textId="77777777" w:rsidR="004E416D" w:rsidRDefault="00AA3B95">
      <w:pPr>
        <w:pStyle w:val="BodyText"/>
        <w:spacing w:before="233" w:line="249" w:lineRule="auto"/>
        <w:ind w:left="1133" w:right="1130"/>
        <w:jc w:val="both"/>
      </w:pPr>
      <w:r>
        <w:rPr>
          <w:color w:val="231F20"/>
          <w:w w:val="95"/>
        </w:rPr>
        <w:t>Fetal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Alcohol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Spectrum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Disorder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widely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understood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professionals.</w:t>
      </w:r>
      <w:r>
        <w:rPr>
          <w:color w:val="231F20"/>
          <w:spacing w:val="5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indicators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complex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inconsistent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lack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standardised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diagnostic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tools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diagnostic</w:t>
      </w:r>
    </w:p>
    <w:p w14:paraId="47CF4EF1" w14:textId="77777777" w:rsidR="004E416D" w:rsidRDefault="004E416D">
      <w:pPr>
        <w:pStyle w:val="BodyText"/>
        <w:rPr>
          <w:sz w:val="20"/>
        </w:rPr>
      </w:pPr>
    </w:p>
    <w:p w14:paraId="77144512" w14:textId="77777777" w:rsidR="004E416D" w:rsidRDefault="00AA3B95">
      <w:pPr>
        <w:pStyle w:val="BodyText"/>
        <w:spacing w:before="5"/>
        <w:rPr>
          <w:sz w:val="20"/>
        </w:rPr>
      </w:pPr>
      <w:r>
        <w:pict w14:anchorId="46424DB7">
          <v:shape id="_x0000_s1307" style="position:absolute;margin-left:56.7pt;margin-top:14.75pt;width:481.9pt;height:.1pt;z-index:-15695360;mso-wrap-distance-left:0;mso-wrap-distance-right:0;mso-position-horizontal-relative:page" coordorigin="1134,295" coordsize="9638,0" path="m1134,295r9638,e" filled="f" strokecolor="#f17e3a" strokeweight="1pt">
            <v:path arrowok="t"/>
            <w10:wrap type="topAndBottom" anchorx="page"/>
          </v:shape>
        </w:pict>
      </w:r>
    </w:p>
    <w:p w14:paraId="5FAAB55B" w14:textId="77777777" w:rsidR="004E416D" w:rsidRDefault="00AA3B95">
      <w:pPr>
        <w:pStyle w:val="ListParagraph"/>
        <w:numPr>
          <w:ilvl w:val="0"/>
          <w:numId w:val="76"/>
        </w:numPr>
        <w:tabs>
          <w:tab w:val="left" w:pos="1418"/>
        </w:tabs>
        <w:spacing w:before="47"/>
        <w:ind w:hanging="285"/>
        <w:rPr>
          <w:rFonts w:ascii="Century Gothic"/>
          <w:i/>
          <w:sz w:val="15"/>
        </w:rPr>
      </w:pPr>
      <w:r>
        <w:rPr>
          <w:rFonts w:ascii="Century Gothic"/>
          <w:i/>
          <w:color w:val="000004"/>
          <w:w w:val="80"/>
          <w:sz w:val="15"/>
        </w:rPr>
        <w:t>Convention</w:t>
      </w:r>
      <w:r>
        <w:rPr>
          <w:rFonts w:asci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on</w:t>
      </w:r>
      <w:r>
        <w:rPr>
          <w:rFonts w:asci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the</w:t>
      </w:r>
      <w:r>
        <w:rPr>
          <w:rFonts w:ascii="Century Gothic"/>
          <w:i/>
          <w:color w:val="000004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Rights</w:t>
      </w:r>
      <w:r>
        <w:rPr>
          <w:rFonts w:asci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of</w:t>
      </w:r>
      <w:r>
        <w:rPr>
          <w:rFonts w:ascii="Century Gothic"/>
          <w:i/>
          <w:color w:val="000004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Persons</w:t>
      </w:r>
      <w:r>
        <w:rPr>
          <w:rFonts w:ascii="Century Gothic"/>
          <w:i/>
          <w:color w:val="000004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with</w:t>
      </w:r>
      <w:r>
        <w:rPr>
          <w:rFonts w:ascii="Century Gothic"/>
          <w:i/>
          <w:color w:val="000004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Disabilities.</w:t>
      </w:r>
    </w:p>
    <w:p w14:paraId="32FC3A9A" w14:textId="77777777" w:rsidR="004E416D" w:rsidRDefault="00AA3B95">
      <w:pPr>
        <w:pStyle w:val="ListParagraph"/>
        <w:numPr>
          <w:ilvl w:val="0"/>
          <w:numId w:val="76"/>
        </w:numPr>
        <w:tabs>
          <w:tab w:val="left" w:pos="1418"/>
        </w:tabs>
        <w:spacing w:before="6" w:line="249" w:lineRule="auto"/>
        <w:ind w:right="1155"/>
        <w:rPr>
          <w:sz w:val="15"/>
        </w:rPr>
      </w:pPr>
      <w:r>
        <w:rPr>
          <w:color w:val="000004"/>
          <w:w w:val="85"/>
          <w:sz w:val="15"/>
        </w:rPr>
        <w:t>J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McBrien.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2003.</w:t>
      </w:r>
      <w:r>
        <w:rPr>
          <w:color w:val="000004"/>
          <w:spacing w:val="1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The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intellectually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disabled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offender: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methodological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problems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in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identification.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Journal</w:t>
      </w:r>
      <w:r>
        <w:rPr>
          <w:rFonts w:ascii="Century Gothic"/>
          <w:i/>
          <w:color w:val="000004"/>
          <w:spacing w:val="8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of</w:t>
      </w:r>
      <w:r>
        <w:rPr>
          <w:rFonts w:ascii="Century Gothic"/>
          <w:i/>
          <w:color w:val="000004"/>
          <w:spacing w:val="8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Applied</w:t>
      </w:r>
      <w:r>
        <w:rPr>
          <w:rFonts w:ascii="Century Gothic"/>
          <w:i/>
          <w:color w:val="000004"/>
          <w:spacing w:val="7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Research</w:t>
      </w:r>
      <w:r>
        <w:rPr>
          <w:rFonts w:ascii="Century Gothic"/>
          <w:i/>
          <w:color w:val="000004"/>
          <w:spacing w:val="8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in</w:t>
      </w:r>
      <w:r>
        <w:rPr>
          <w:rFonts w:ascii="Century Gothic"/>
          <w:i/>
          <w:color w:val="000004"/>
          <w:spacing w:val="8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Intellectual</w:t>
      </w:r>
      <w:r>
        <w:rPr>
          <w:rFonts w:ascii="Century Gothic"/>
          <w:i/>
          <w:color w:val="000004"/>
          <w:spacing w:val="8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Disabilities.</w:t>
      </w:r>
      <w:r>
        <w:rPr>
          <w:rFonts w:ascii="Century Gothic"/>
          <w:i/>
          <w:color w:val="000004"/>
          <w:spacing w:val="1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16:95-</w:t>
      </w:r>
      <w:r>
        <w:rPr>
          <w:color w:val="000004"/>
          <w:spacing w:val="-37"/>
          <w:w w:val="85"/>
          <w:sz w:val="15"/>
        </w:rPr>
        <w:t xml:space="preserve"> </w:t>
      </w:r>
      <w:r>
        <w:rPr>
          <w:color w:val="000004"/>
          <w:sz w:val="15"/>
        </w:rPr>
        <w:t>105.</w:t>
      </w:r>
    </w:p>
    <w:p w14:paraId="1160F7EC" w14:textId="77777777" w:rsidR="004E416D" w:rsidRDefault="00AA3B95">
      <w:pPr>
        <w:pStyle w:val="ListParagraph"/>
        <w:numPr>
          <w:ilvl w:val="0"/>
          <w:numId w:val="76"/>
        </w:numPr>
        <w:tabs>
          <w:tab w:val="left" w:pos="1418"/>
        </w:tabs>
        <w:spacing w:line="247" w:lineRule="auto"/>
        <w:ind w:right="1285"/>
        <w:rPr>
          <w:rFonts w:ascii="Century Gothic"/>
          <w:i/>
          <w:sz w:val="15"/>
        </w:rPr>
      </w:pPr>
      <w:r>
        <w:rPr>
          <w:color w:val="000004"/>
          <w:w w:val="80"/>
          <w:sz w:val="15"/>
        </w:rPr>
        <w:t>Department</w:t>
      </w:r>
      <w:r>
        <w:rPr>
          <w:color w:val="000004"/>
          <w:spacing w:val="4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of</w:t>
      </w:r>
      <w:r>
        <w:rPr>
          <w:color w:val="000004"/>
          <w:spacing w:val="5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the</w:t>
      </w:r>
      <w:r>
        <w:rPr>
          <w:color w:val="000004"/>
          <w:spacing w:val="5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House</w:t>
      </w:r>
      <w:r>
        <w:rPr>
          <w:color w:val="000004"/>
          <w:spacing w:val="5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of</w:t>
      </w:r>
      <w:r>
        <w:rPr>
          <w:color w:val="000004"/>
          <w:spacing w:val="4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Representatives.</w:t>
      </w:r>
      <w:r>
        <w:rPr>
          <w:color w:val="000004"/>
          <w:spacing w:val="12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2012.</w:t>
      </w:r>
      <w:r>
        <w:rPr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FASD:</w:t>
      </w:r>
      <w:r>
        <w:rPr>
          <w:rFonts w:ascii="Century Gothic"/>
          <w:i/>
          <w:color w:val="000004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The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Hidden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Harm-</w:t>
      </w:r>
      <w:r>
        <w:rPr>
          <w:rFonts w:ascii="Century Gothic"/>
          <w:i/>
          <w:color w:val="000004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Inquiry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into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the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prevention</w:t>
      </w:r>
      <w:r>
        <w:rPr>
          <w:rFonts w:ascii="Century Gothic"/>
          <w:i/>
          <w:color w:val="000004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diagnosis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and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management</w:t>
      </w:r>
      <w:r>
        <w:rPr>
          <w:rFonts w:ascii="Century Gothic"/>
          <w:i/>
          <w:color w:val="000004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of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Fetal</w:t>
      </w:r>
      <w:r>
        <w:rPr>
          <w:rFonts w:ascii="Century Gothic"/>
          <w:i/>
          <w:color w:val="000004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Alcohol</w:t>
      </w:r>
      <w:r>
        <w:rPr>
          <w:rFonts w:ascii="Century Gothic"/>
          <w:i/>
          <w:color w:val="000004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Spectrum</w:t>
      </w:r>
      <w:r>
        <w:rPr>
          <w:rFonts w:ascii="Century Gothic"/>
          <w:i/>
          <w:color w:val="000004"/>
          <w:spacing w:val="-3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95"/>
          <w:sz w:val="15"/>
        </w:rPr>
        <w:t>Disorders.</w:t>
      </w:r>
    </w:p>
    <w:p w14:paraId="5013C145" w14:textId="77777777" w:rsidR="004E416D" w:rsidRDefault="00AA3B95">
      <w:pPr>
        <w:spacing w:before="2"/>
        <w:ind w:left="1133"/>
        <w:rPr>
          <w:sz w:val="15"/>
        </w:rPr>
      </w:pPr>
      <w:r>
        <w:rPr>
          <w:color w:val="000004"/>
          <w:w w:val="85"/>
          <w:sz w:val="15"/>
        </w:rPr>
        <w:t>165</w:t>
      </w:r>
      <w:r>
        <w:rPr>
          <w:color w:val="000004"/>
          <w:spacing w:val="3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IQ</w:t>
      </w:r>
      <w:r>
        <w:rPr>
          <w:color w:val="000004"/>
          <w:spacing w:val="-6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70-79.</w:t>
      </w:r>
    </w:p>
    <w:p w14:paraId="20EA582C" w14:textId="77777777" w:rsidR="004E416D" w:rsidRDefault="00AA3B95">
      <w:pPr>
        <w:pStyle w:val="ListParagraph"/>
        <w:numPr>
          <w:ilvl w:val="0"/>
          <w:numId w:val="75"/>
        </w:numPr>
        <w:tabs>
          <w:tab w:val="left" w:pos="1418"/>
        </w:tabs>
        <w:spacing w:before="8" w:line="247" w:lineRule="auto"/>
        <w:ind w:right="1365"/>
        <w:rPr>
          <w:sz w:val="15"/>
        </w:rPr>
      </w:pPr>
      <w:r>
        <w:rPr>
          <w:color w:val="000004"/>
          <w:w w:val="90"/>
          <w:sz w:val="15"/>
        </w:rPr>
        <w:t>M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Simpson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&amp;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J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Hogg.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2001.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‘Patterns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offending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among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people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with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intellectual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disability: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systematic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review: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Part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II.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Predisposing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Factors’.</w:t>
      </w:r>
      <w:r>
        <w:rPr>
          <w:color w:val="000004"/>
          <w:spacing w:val="30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Journal</w:t>
      </w:r>
      <w:r>
        <w:rPr>
          <w:rFonts w:ascii="Century Gothic" w:hAnsi="Century Gothic"/>
          <w:i/>
          <w:color w:val="000004"/>
          <w:spacing w:val="-4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of</w:t>
      </w:r>
      <w:r>
        <w:rPr>
          <w:rFonts w:ascii="Century Gothic" w:hAnsi="Century Gothic"/>
          <w:i/>
          <w:color w:val="000004"/>
          <w:spacing w:val="1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Intellectual</w:t>
      </w:r>
      <w:r>
        <w:rPr>
          <w:rFonts w:ascii="Century Gothic" w:hAnsi="Century Gothic"/>
          <w:i/>
          <w:color w:val="000004"/>
          <w:spacing w:val="-13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Disability</w:t>
      </w:r>
      <w:r>
        <w:rPr>
          <w:rFonts w:ascii="Century Gothic" w:hAnsi="Century Gothic"/>
          <w:i/>
          <w:color w:val="000004"/>
          <w:spacing w:val="-13"/>
          <w:sz w:val="15"/>
        </w:rPr>
        <w:t xml:space="preserve"> </w:t>
      </w:r>
      <w:r>
        <w:rPr>
          <w:rFonts w:ascii="Century Gothic" w:hAnsi="Century Gothic"/>
          <w:i/>
          <w:color w:val="000004"/>
          <w:sz w:val="15"/>
        </w:rPr>
        <w:t>Research</w:t>
      </w:r>
      <w:r>
        <w:rPr>
          <w:rFonts w:ascii="Century Gothic" w:hAnsi="Century Gothic"/>
          <w:i/>
          <w:color w:val="000004"/>
          <w:spacing w:val="-11"/>
          <w:sz w:val="15"/>
        </w:rPr>
        <w:t xml:space="preserve"> </w:t>
      </w:r>
      <w:r>
        <w:rPr>
          <w:color w:val="000004"/>
          <w:sz w:val="15"/>
        </w:rPr>
        <w:t>45(5):397−406.</w:t>
      </w:r>
    </w:p>
    <w:p w14:paraId="59455D3C" w14:textId="77777777" w:rsidR="004E416D" w:rsidRDefault="00AA3B95">
      <w:pPr>
        <w:pStyle w:val="ListParagraph"/>
        <w:numPr>
          <w:ilvl w:val="0"/>
          <w:numId w:val="75"/>
        </w:numPr>
        <w:tabs>
          <w:tab w:val="left" w:pos="1418"/>
        </w:tabs>
        <w:spacing w:before="1" w:line="249" w:lineRule="auto"/>
        <w:ind w:right="1422"/>
        <w:rPr>
          <w:rFonts w:ascii="Century Gothic" w:hAnsi="Century Gothic"/>
          <w:i/>
          <w:sz w:val="15"/>
        </w:rPr>
      </w:pPr>
      <w:r>
        <w:rPr>
          <w:color w:val="000004"/>
          <w:w w:val="90"/>
          <w:sz w:val="15"/>
        </w:rPr>
        <w:t>S Hayes &amp; D McIlwain. 1988. ‘The prevalence of intellectual disability in the New South Wales prison population – An empirical study’</w:t>
      </w:r>
      <w:r>
        <w:rPr>
          <w:rFonts w:ascii="Century Gothic" w:hAnsi="Century Gothic"/>
          <w:i/>
          <w:color w:val="000004"/>
          <w:w w:val="90"/>
          <w:sz w:val="15"/>
        </w:rPr>
        <w:t xml:space="preserve">. </w:t>
      </w:r>
      <w:r>
        <w:rPr>
          <w:color w:val="000004"/>
          <w:w w:val="90"/>
          <w:sz w:val="15"/>
        </w:rPr>
        <w:t>Report to the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 xml:space="preserve">Criminology Research Council, Canberra; T Holland, I Clare </w:t>
      </w:r>
      <w:r>
        <w:rPr>
          <w:color w:val="000004"/>
          <w:w w:val="90"/>
          <w:sz w:val="15"/>
        </w:rPr>
        <w:t>&amp; T Mukhopadhyay. 2002. ‘Prevalence of ‘criminal offending’ by men and women with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85"/>
          <w:sz w:val="15"/>
        </w:rPr>
        <w:t>intellectual</w:t>
      </w:r>
      <w:r>
        <w:rPr>
          <w:color w:val="000004"/>
          <w:spacing w:val="1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disability</w:t>
      </w:r>
      <w:r>
        <w:rPr>
          <w:color w:val="000004"/>
          <w:spacing w:val="1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and</w:t>
      </w:r>
      <w:r>
        <w:rPr>
          <w:color w:val="000004"/>
          <w:spacing w:val="1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the</w:t>
      </w:r>
      <w:r>
        <w:rPr>
          <w:color w:val="000004"/>
          <w:spacing w:val="1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characteristics</w:t>
      </w:r>
      <w:r>
        <w:rPr>
          <w:color w:val="000004"/>
          <w:spacing w:val="1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</w:t>
      </w:r>
      <w:r>
        <w:rPr>
          <w:color w:val="000004"/>
          <w:spacing w:val="1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‘offenders’:</w:t>
      </w:r>
      <w:r>
        <w:rPr>
          <w:color w:val="000004"/>
          <w:spacing w:val="1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Implications</w:t>
      </w:r>
      <w:r>
        <w:rPr>
          <w:color w:val="000004"/>
          <w:spacing w:val="1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for</w:t>
      </w:r>
      <w:r>
        <w:rPr>
          <w:color w:val="000004"/>
          <w:spacing w:val="1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research</w:t>
      </w:r>
      <w:r>
        <w:rPr>
          <w:color w:val="000004"/>
          <w:spacing w:val="1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and</w:t>
      </w:r>
      <w:r>
        <w:rPr>
          <w:color w:val="000004"/>
          <w:spacing w:val="1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service</w:t>
      </w:r>
      <w:r>
        <w:rPr>
          <w:color w:val="000004"/>
          <w:spacing w:val="13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development’.</w:t>
      </w:r>
      <w:r>
        <w:rPr>
          <w:color w:val="000004"/>
          <w:spacing w:val="14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Journal</w:t>
      </w:r>
      <w:r>
        <w:rPr>
          <w:rFonts w:ascii="Century Gothic" w:hAnsi="Century Gothic"/>
          <w:i/>
          <w:color w:val="000004"/>
          <w:spacing w:val="16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of</w:t>
      </w:r>
      <w:r>
        <w:rPr>
          <w:rFonts w:ascii="Century Gothic" w:hAnsi="Century Gothic"/>
          <w:i/>
          <w:color w:val="000004"/>
          <w:spacing w:val="15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Intellectual</w:t>
      </w:r>
      <w:r>
        <w:rPr>
          <w:rFonts w:ascii="Century Gothic" w:hAnsi="Century Gothic"/>
          <w:i/>
          <w:color w:val="000004"/>
          <w:spacing w:val="16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Disability</w:t>
      </w:r>
      <w:r>
        <w:rPr>
          <w:rFonts w:ascii="Century Gothic" w:hAnsi="Century Gothic"/>
          <w:i/>
          <w:color w:val="000004"/>
          <w:spacing w:val="16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Research</w:t>
      </w:r>
      <w:r>
        <w:rPr>
          <w:color w:val="000004"/>
          <w:w w:val="85"/>
          <w:sz w:val="15"/>
        </w:rPr>
        <w:t>.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46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(Suppl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1):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6-20;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W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Lindsay.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2002.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‘Research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and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literature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on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sex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offenders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with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spacing w:val="-1"/>
          <w:w w:val="90"/>
          <w:sz w:val="15"/>
        </w:rPr>
        <w:t>intellectual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developmental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disabilities’.</w:t>
      </w:r>
      <w:r>
        <w:rPr>
          <w:color w:val="000004"/>
          <w:spacing w:val="24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Journal</w:t>
      </w:r>
      <w:r>
        <w:rPr>
          <w:rFonts w:ascii="Century Gothic" w:hAnsi="Century Gothic"/>
          <w:i/>
          <w:color w:val="000004"/>
          <w:spacing w:val="-5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of</w:t>
      </w:r>
      <w:r>
        <w:rPr>
          <w:rFonts w:ascii="Century Gothic" w:hAnsi="Century Gothic"/>
          <w:i/>
          <w:color w:val="000004"/>
          <w:spacing w:val="-6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Intellectual</w:t>
      </w:r>
    </w:p>
    <w:p w14:paraId="5516AB0D" w14:textId="77777777" w:rsidR="004E416D" w:rsidRDefault="00AA3B95">
      <w:pPr>
        <w:spacing w:line="249" w:lineRule="auto"/>
        <w:ind w:left="1417" w:right="1183"/>
        <w:rPr>
          <w:sz w:val="15"/>
        </w:rPr>
      </w:pPr>
      <w:r>
        <w:rPr>
          <w:rFonts w:ascii="Century Gothic" w:hAnsi="Century Gothic"/>
          <w:i/>
          <w:color w:val="000004"/>
          <w:w w:val="85"/>
          <w:sz w:val="15"/>
        </w:rPr>
        <w:t xml:space="preserve">Disability Research. </w:t>
      </w:r>
      <w:r>
        <w:rPr>
          <w:color w:val="000004"/>
          <w:w w:val="85"/>
          <w:sz w:val="15"/>
        </w:rPr>
        <w:t>46 (Suppl 1):74−85; W Lindsay. 2002.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 xml:space="preserve">‘Integration of recent reviews on offenders with intellectual disabilities’. </w:t>
      </w:r>
      <w:r>
        <w:rPr>
          <w:rFonts w:ascii="Century Gothic" w:hAnsi="Century Gothic"/>
          <w:i/>
          <w:color w:val="000004"/>
          <w:w w:val="85"/>
          <w:sz w:val="15"/>
        </w:rPr>
        <w:t>Journal of Applied Research</w:t>
      </w:r>
      <w:r>
        <w:rPr>
          <w:rFonts w:ascii="Century Gothic" w:hAnsi="Century Gothic"/>
          <w:i/>
          <w:color w:val="000004"/>
          <w:spacing w:val="-33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in</w:t>
      </w:r>
      <w:r>
        <w:rPr>
          <w:rFonts w:ascii="Century Gothic" w:hAnsi="Century Gothic"/>
          <w:i/>
          <w:color w:val="000004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Intellectual</w:t>
      </w:r>
      <w:r>
        <w:rPr>
          <w:rFonts w:ascii="Century Gothic" w:hAnsi="Century Gothic"/>
          <w:i/>
          <w:color w:val="000004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Disabilities</w:t>
      </w:r>
      <w:r>
        <w:rPr>
          <w:color w:val="000004"/>
          <w:w w:val="85"/>
          <w:sz w:val="15"/>
        </w:rPr>
        <w:t>.15:111−119;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Webb.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1987.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Mentally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retarded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offenders: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Considerations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for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public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policy.</w:t>
      </w:r>
      <w:r>
        <w:rPr>
          <w:color w:val="000004"/>
          <w:spacing w:val="12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NYS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Office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of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Mental</w:t>
      </w:r>
      <w:r>
        <w:rPr>
          <w:color w:val="000004"/>
          <w:spacing w:val="5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Retardation</w:t>
      </w:r>
      <w:r>
        <w:rPr>
          <w:color w:val="000004"/>
          <w:spacing w:val="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and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95"/>
          <w:sz w:val="15"/>
        </w:rPr>
        <w:t>Developmental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Disabilities.</w:t>
      </w:r>
      <w:r>
        <w:rPr>
          <w:color w:val="000004"/>
          <w:spacing w:val="-12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Unpublished</w:t>
      </w:r>
      <w:r>
        <w:rPr>
          <w:color w:val="000004"/>
          <w:spacing w:val="-12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manuscript.</w:t>
      </w:r>
    </w:p>
    <w:p w14:paraId="61ACECE9" w14:textId="77777777" w:rsidR="004E416D" w:rsidRDefault="00AA3B95">
      <w:pPr>
        <w:pStyle w:val="ListParagraph"/>
        <w:numPr>
          <w:ilvl w:val="0"/>
          <w:numId w:val="75"/>
        </w:numPr>
        <w:tabs>
          <w:tab w:val="left" w:pos="1418"/>
        </w:tabs>
        <w:spacing w:line="249" w:lineRule="auto"/>
        <w:ind w:right="1244"/>
        <w:rPr>
          <w:sz w:val="15"/>
        </w:rPr>
      </w:pPr>
      <w:r>
        <w:rPr>
          <w:color w:val="000004"/>
          <w:w w:val="90"/>
          <w:sz w:val="15"/>
        </w:rPr>
        <w:t>The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US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Supreme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Court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recently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recognised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this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Hall</w:t>
      </w:r>
      <w:r>
        <w:rPr>
          <w:rFonts w:ascii="Century Gothic" w:hAnsi="Century Gothic"/>
          <w:i/>
          <w:color w:val="000004"/>
          <w:spacing w:val="-5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v</w:t>
      </w:r>
      <w:r>
        <w:rPr>
          <w:rFonts w:ascii="Century Gothic" w:hAnsi="Century Gothic"/>
          <w:i/>
          <w:color w:val="000004"/>
          <w:spacing w:val="-5"/>
          <w:w w:val="90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90"/>
          <w:sz w:val="15"/>
        </w:rPr>
        <w:t>Florida</w:t>
      </w:r>
      <w:r>
        <w:rPr>
          <w:rFonts w:ascii="Century Gothic" w:hAnsi="Century Gothic"/>
          <w:i/>
          <w:color w:val="000004"/>
          <w:spacing w:val="-3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572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US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(2014).</w:t>
      </w:r>
      <w:r>
        <w:rPr>
          <w:color w:val="000004"/>
          <w:spacing w:val="2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majority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overruled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Florida’s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decision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to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execute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offender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because</w:t>
      </w:r>
      <w:r>
        <w:rPr>
          <w:color w:val="000004"/>
          <w:spacing w:val="-8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his</w:t>
      </w:r>
      <w:r>
        <w:rPr>
          <w:color w:val="000004"/>
          <w:spacing w:val="-3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IQ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71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exceeded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cut-off,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Full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Court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finding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that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judge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at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first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instance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failed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to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take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into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account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1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defendant’s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adaptive</w:t>
      </w:r>
      <w:r>
        <w:rPr>
          <w:color w:val="000004"/>
          <w:spacing w:val="-9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behavior.</w:t>
      </w:r>
    </w:p>
    <w:p w14:paraId="420982A8" w14:textId="77777777" w:rsidR="004E416D" w:rsidRDefault="00AA3B95">
      <w:pPr>
        <w:pStyle w:val="ListParagraph"/>
        <w:numPr>
          <w:ilvl w:val="0"/>
          <w:numId w:val="75"/>
        </w:numPr>
        <w:tabs>
          <w:tab w:val="left" w:pos="1418"/>
        </w:tabs>
        <w:spacing w:line="249" w:lineRule="auto"/>
        <w:ind w:right="1324"/>
        <w:rPr>
          <w:sz w:val="15"/>
        </w:rPr>
      </w:pPr>
      <w:r>
        <w:rPr>
          <w:color w:val="000004"/>
          <w:w w:val="80"/>
          <w:sz w:val="15"/>
        </w:rPr>
        <w:t>N</w:t>
      </w:r>
      <w:r>
        <w:rPr>
          <w:color w:val="000004"/>
          <w:spacing w:val="8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Rushworth.</w:t>
      </w:r>
      <w:r>
        <w:rPr>
          <w:color w:val="000004"/>
          <w:spacing w:val="9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2011.</w:t>
      </w:r>
      <w:r>
        <w:rPr>
          <w:color w:val="000004"/>
          <w:spacing w:val="20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Out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of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Sight,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Out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of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Mind:</w:t>
      </w:r>
      <w:r>
        <w:rPr>
          <w:rFonts w:ascii="Century Gothic"/>
          <w:i/>
          <w:color w:val="000004"/>
          <w:spacing w:val="2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People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with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an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Acquired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Brain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Injury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and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the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Criminal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Justice</w:t>
      </w:r>
      <w:r>
        <w:rPr>
          <w:rFonts w:ascii="Century Gothic"/>
          <w:i/>
          <w:color w:val="000004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System.</w:t>
      </w:r>
      <w:r>
        <w:rPr>
          <w:rFonts w:ascii="Century Gothic"/>
          <w:i/>
          <w:color w:val="000004"/>
          <w:spacing w:val="28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Prepared</w:t>
      </w:r>
      <w:r>
        <w:rPr>
          <w:color w:val="000004"/>
          <w:spacing w:val="8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for</w:t>
      </w:r>
      <w:r>
        <w:rPr>
          <w:color w:val="000004"/>
          <w:spacing w:val="9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the</w:t>
      </w:r>
      <w:r>
        <w:rPr>
          <w:color w:val="000004"/>
          <w:spacing w:val="9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Australian</w:t>
      </w:r>
      <w:r>
        <w:rPr>
          <w:color w:val="000004"/>
          <w:spacing w:val="8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Government</w:t>
      </w:r>
      <w:r>
        <w:rPr>
          <w:color w:val="000004"/>
          <w:spacing w:val="1"/>
          <w:w w:val="80"/>
          <w:sz w:val="15"/>
        </w:rPr>
        <w:t xml:space="preserve"> </w:t>
      </w:r>
      <w:r>
        <w:rPr>
          <w:color w:val="000004"/>
          <w:w w:val="95"/>
          <w:sz w:val="15"/>
        </w:rPr>
        <w:t>Department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of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Families,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Housing,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Community</w:t>
      </w:r>
      <w:r>
        <w:rPr>
          <w:color w:val="000004"/>
          <w:spacing w:val="-12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Services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and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Indigenous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Affairs.</w:t>
      </w:r>
    </w:p>
    <w:p w14:paraId="01E642F9" w14:textId="77777777" w:rsidR="004E416D" w:rsidRDefault="004E416D">
      <w:pPr>
        <w:spacing w:line="249" w:lineRule="auto"/>
        <w:rPr>
          <w:sz w:val="15"/>
        </w:rPr>
        <w:sectPr w:rsidR="004E416D">
          <w:headerReference w:type="default" r:id="rId124"/>
          <w:footerReference w:type="default" r:id="rId125"/>
          <w:pgSz w:w="11910" w:h="16840"/>
          <w:pgMar w:top="1100" w:right="0" w:bottom="1040" w:left="0" w:header="0" w:footer="859" w:gutter="0"/>
          <w:cols w:space="720"/>
        </w:sectPr>
      </w:pPr>
    </w:p>
    <w:p w14:paraId="79A3F90F" w14:textId="77777777" w:rsidR="004E416D" w:rsidRDefault="004E416D">
      <w:pPr>
        <w:pStyle w:val="BodyText"/>
        <w:rPr>
          <w:sz w:val="20"/>
        </w:rPr>
      </w:pPr>
    </w:p>
    <w:p w14:paraId="2296B3E8" w14:textId="77777777" w:rsidR="004E416D" w:rsidRDefault="004E416D">
      <w:pPr>
        <w:pStyle w:val="BodyText"/>
        <w:spacing w:before="10"/>
        <w:rPr>
          <w:sz w:val="19"/>
        </w:rPr>
      </w:pPr>
    </w:p>
    <w:p w14:paraId="0A8094A4" w14:textId="77777777" w:rsidR="004E416D" w:rsidRDefault="00AA3B95">
      <w:pPr>
        <w:pStyle w:val="BodyText"/>
        <w:spacing w:before="96" w:line="249" w:lineRule="auto"/>
        <w:ind w:left="1133" w:right="1131"/>
        <w:jc w:val="both"/>
        <w:rPr>
          <w:sz w:val="13"/>
        </w:rPr>
      </w:pPr>
      <w:r>
        <w:rPr>
          <w:color w:val="231F20"/>
          <w:w w:val="95"/>
        </w:rPr>
        <w:t>clinics.</w:t>
      </w:r>
      <w:r>
        <w:rPr>
          <w:color w:val="231F20"/>
          <w:w w:val="95"/>
          <w:position w:val="8"/>
          <w:sz w:val="13"/>
        </w:rPr>
        <w:t>170</w:t>
      </w:r>
      <w:r>
        <w:rPr>
          <w:color w:val="231F20"/>
          <w:spacing w:val="12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Australian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parliamentary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standing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committee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investigated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Fetal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Alcohol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Spectrum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Disorder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link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involvement,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especially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young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people,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Australia.</w:t>
      </w:r>
      <w:r>
        <w:rPr>
          <w:color w:val="231F20"/>
          <w:position w:val="8"/>
          <w:sz w:val="13"/>
        </w:rPr>
        <w:t>171</w:t>
      </w:r>
    </w:p>
    <w:p w14:paraId="01D30464" w14:textId="77777777" w:rsidR="004E416D" w:rsidRDefault="00AA3B95">
      <w:pPr>
        <w:pStyle w:val="BodyText"/>
        <w:spacing w:before="231" w:line="249" w:lineRule="auto"/>
        <w:ind w:left="1133" w:right="1130"/>
        <w:jc w:val="both"/>
      </w:pPr>
      <w:r>
        <w:rPr>
          <w:color w:val="231F20"/>
          <w:w w:val="95"/>
        </w:rPr>
        <w:t>Mental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illness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covers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huge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range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conditions,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different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studies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bracket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different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diagnoses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within and without this category. Some include ‘substance use disorders’ and ‘anxiety disorders’, for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example,</w:t>
      </w:r>
      <w:r>
        <w:rPr>
          <w:color w:val="231F20"/>
          <w:position w:val="8"/>
          <w:sz w:val="13"/>
        </w:rPr>
        <w:t>172</w:t>
      </w:r>
      <w:r>
        <w:rPr>
          <w:color w:val="231F20"/>
          <w:spacing w:val="8"/>
          <w:position w:val="8"/>
          <w:sz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others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not.</w:t>
      </w:r>
    </w:p>
    <w:p w14:paraId="175C1545" w14:textId="77777777" w:rsidR="004E416D" w:rsidRDefault="00AA3B95">
      <w:pPr>
        <w:pStyle w:val="BodyText"/>
        <w:spacing w:before="231" w:line="249" w:lineRule="auto"/>
        <w:ind w:left="1133" w:right="1131"/>
        <w:jc w:val="both"/>
      </w:pPr>
      <w:r>
        <w:rPr>
          <w:color w:val="231F20"/>
          <w:w w:val="90"/>
        </w:rPr>
        <w:t>The only population group for which we have detailed Queensla</w:t>
      </w:r>
      <w:r>
        <w:rPr>
          <w:color w:val="231F20"/>
          <w:w w:val="90"/>
        </w:rPr>
        <w:t>nd data on representation is Aboriginal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 Torres Strait Islander People and mental health disorders in prisons.</w:t>
      </w:r>
      <w:r>
        <w:rPr>
          <w:color w:val="231F20"/>
          <w:w w:val="90"/>
          <w:position w:val="8"/>
          <w:sz w:val="13"/>
        </w:rPr>
        <w:t>173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For the rest we must rely 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inferences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based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jurisdictions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Australia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overseas.</w:t>
      </w:r>
    </w:p>
    <w:p w14:paraId="42A8C099" w14:textId="77777777" w:rsidR="004E416D" w:rsidRDefault="004E416D">
      <w:pPr>
        <w:pStyle w:val="BodyText"/>
        <w:spacing w:before="11"/>
        <w:rPr>
          <w:sz w:val="35"/>
        </w:rPr>
      </w:pPr>
    </w:p>
    <w:p w14:paraId="5EF197D4" w14:textId="77777777" w:rsidR="004E416D" w:rsidRDefault="00AA3B95">
      <w:pPr>
        <w:pStyle w:val="Heading2"/>
        <w:tabs>
          <w:tab w:val="left" w:pos="10771"/>
        </w:tabs>
        <w:ind w:left="1133" w:firstLine="0"/>
        <w:jc w:val="both"/>
      </w:pPr>
      <w:bookmarkStart w:id="28" w:name="_TOC_250000"/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95"/>
          <w:shd w:val="clear" w:color="auto" w:fill="F17E3A"/>
        </w:rPr>
        <w:t>2.11</w:t>
      </w:r>
      <w:r>
        <w:rPr>
          <w:color w:val="FFFFFF"/>
          <w:spacing w:val="27"/>
          <w:w w:val="95"/>
          <w:shd w:val="clear" w:color="auto" w:fill="F17E3A"/>
        </w:rPr>
        <w:t xml:space="preserve"> </w:t>
      </w:r>
      <w:r>
        <w:rPr>
          <w:color w:val="FFFFFF"/>
          <w:w w:val="95"/>
          <w:shd w:val="clear" w:color="auto" w:fill="F17E3A"/>
        </w:rPr>
        <w:t>Conclusion</w:t>
      </w:r>
      <w:bookmarkEnd w:id="28"/>
      <w:r>
        <w:rPr>
          <w:color w:val="FFFFFF"/>
          <w:shd w:val="clear" w:color="auto" w:fill="F17E3A"/>
        </w:rPr>
        <w:tab/>
      </w:r>
    </w:p>
    <w:p w14:paraId="755A8F95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2E4332BA" w14:textId="77777777" w:rsidR="004E416D" w:rsidRDefault="00AA3B95">
      <w:pPr>
        <w:pStyle w:val="BodyText"/>
        <w:spacing w:line="249" w:lineRule="auto"/>
        <w:ind w:left="1133" w:right="1131"/>
        <w:jc w:val="both"/>
      </w:pPr>
      <w:r>
        <w:rPr>
          <w:color w:val="231F20"/>
          <w:w w:val="90"/>
        </w:rPr>
        <w:t>Intellectual or mental health impairment do not after law-breaking any more than intelligence instigates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legal compliance.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relationships between impairment and criminality are complex.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Most people with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capacity-related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rarely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ever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break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come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attention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police,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yet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significant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proportion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cycles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system,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moving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juvenile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courts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detention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 xml:space="preserve">adult experiences of watch-houses, courts, remand centres, jails, forensic detention </w:t>
      </w:r>
      <w:r>
        <w:rPr>
          <w:color w:val="231F20"/>
          <w:w w:val="90"/>
        </w:rPr>
        <w:t>or community-based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supervision,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attracting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cumulative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disadvantages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consequences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every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stage.</w:t>
      </w:r>
    </w:p>
    <w:p w14:paraId="62FDDD1D" w14:textId="77777777" w:rsidR="004E416D" w:rsidRDefault="00AA3B95">
      <w:pPr>
        <w:pStyle w:val="BodyText"/>
        <w:spacing w:before="1"/>
        <w:rPr>
          <w:sz w:val="21"/>
        </w:rPr>
      </w:pPr>
      <w:r>
        <w:pict w14:anchorId="78AC4BFB">
          <v:shape id="_x0000_s1306" type="#_x0000_t202" style="position:absolute;margin-left:56.95pt;margin-top:14.95pt;width:481.9pt;height:133.25pt;z-index:-15694848;mso-wrap-distance-left:0;mso-wrap-distance-right:0;mso-position-horizontal-relative:page" fillcolor="#fde1cd" strokecolor="#f17e3a" strokeweight=".5pt">
            <v:textbox inset="0,0,0,0">
              <w:txbxContent>
                <w:p w14:paraId="2F6206E6" w14:textId="77777777" w:rsidR="004E416D" w:rsidRDefault="00AA3B95">
                  <w:pPr>
                    <w:pStyle w:val="BodyText"/>
                    <w:spacing w:before="158" w:line="249" w:lineRule="auto"/>
                    <w:ind w:left="283" w:right="280"/>
                    <w:jc w:val="both"/>
                  </w:pPr>
                  <w:r>
                    <w:rPr>
                      <w:color w:val="231F20"/>
                      <w:spacing w:val="-1"/>
                      <w:w w:val="90"/>
                    </w:rPr>
                    <w:t>“</w:t>
                  </w:r>
                  <w:r>
                    <w:rPr>
                      <w:b/>
                      <w:color w:val="231F20"/>
                      <w:spacing w:val="-1"/>
                      <w:w w:val="90"/>
                    </w:rPr>
                    <w:t>He</w:t>
                  </w:r>
                  <w:r>
                    <w:rPr>
                      <w:b/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w w:val="90"/>
                    </w:rPr>
                    <w:t>is</w:t>
                  </w:r>
                  <w:r>
                    <w:rPr>
                      <w:b/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w w:val="90"/>
                    </w:rPr>
                    <w:t>17</w:t>
                  </w:r>
                  <w:r>
                    <w:rPr>
                      <w:b/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w w:val="90"/>
                    </w:rPr>
                    <w:t>years</w:t>
                  </w:r>
                  <w:r>
                    <w:rPr>
                      <w:b/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w w:val="90"/>
                    </w:rPr>
                    <w:t>old</w:t>
                  </w:r>
                  <w:r>
                    <w:rPr>
                      <w:b/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0"/>
                    </w:rPr>
                    <w:t>with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0"/>
                    </w:rPr>
                    <w:t>an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intellectual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disability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Asperger’s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Syndrome.</w:t>
                  </w:r>
                  <w:r>
                    <w:rPr>
                      <w:color w:val="231F20"/>
                      <w:spacing w:val="4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wants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good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guy.</w:t>
                  </w:r>
                  <w:r>
                    <w:rPr>
                      <w:color w:val="231F20"/>
                      <w:spacing w:val="3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His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life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has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been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full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rejection;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it’s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been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full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him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being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bad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guy.</w:t>
                  </w:r>
                </w:p>
                <w:p w14:paraId="5EAF774D" w14:textId="77777777" w:rsidR="004E416D" w:rsidRDefault="00AA3B95">
                  <w:pPr>
                    <w:pStyle w:val="BodyText"/>
                    <w:spacing w:before="3" w:line="249" w:lineRule="auto"/>
                    <w:ind w:left="283" w:right="281"/>
                    <w:jc w:val="both"/>
                  </w:pPr>
                  <w:r>
                    <w:rPr>
                      <w:color w:val="231F20"/>
                      <w:w w:val="90"/>
                    </w:rPr>
                    <w:t>He is very energetic in seeking approval. Often his attempts go wrong. Recently this person got on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 train with a concession ticket.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 had his concession ticket, he had his concession card, and he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was appr</w:t>
                  </w:r>
                  <w:r>
                    <w:rPr>
                      <w:color w:val="231F20"/>
                      <w:w w:val="90"/>
                    </w:rPr>
                    <w:t>oached by the traffic Police.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Three minutes later he was arrested on five counts.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 was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actually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trying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do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right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thing.</w:t>
                  </w:r>
                  <w:r>
                    <w:rPr>
                      <w:color w:val="231F20"/>
                      <w:spacing w:val="4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was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arrested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on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five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counts.”</w:t>
                  </w:r>
                </w:p>
                <w:p w14:paraId="0C80A555" w14:textId="77777777" w:rsidR="004E416D" w:rsidRDefault="00AA3B95">
                  <w:pPr>
                    <w:spacing w:before="109" w:line="230" w:lineRule="auto"/>
                    <w:ind w:left="283" w:right="281"/>
                    <w:jc w:val="both"/>
                    <w:rPr>
                      <w:sz w:val="19"/>
                    </w:rPr>
                  </w:pPr>
                  <w:r>
                    <w:rPr>
                      <w:color w:val="231F20"/>
                      <w:w w:val="90"/>
                      <w:sz w:val="19"/>
                    </w:rPr>
                    <w:t xml:space="preserve">(Morrie O’Connor – Co-Ordinator of The Community Living Association, speaking at the launch of </w:t>
                  </w:r>
                  <w:r>
                    <w:rPr>
                      <w:color w:val="231F20"/>
                      <w:w w:val="90"/>
                      <w:sz w:val="19"/>
                    </w:rPr>
                    <w:t>Disabled Justice I</w:t>
                  </w:r>
                  <w:r>
                    <w:rPr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-</w:t>
                  </w:r>
                  <w:r>
                    <w:rPr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Disabled</w:t>
                  </w:r>
                  <w:r>
                    <w:rPr>
                      <w:color w:val="231F20"/>
                      <w:spacing w:val="-10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Justice</w:t>
                  </w:r>
                  <w:r>
                    <w:rPr>
                      <w:color w:val="231F20"/>
                      <w:spacing w:val="-9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Forum-</w:t>
                  </w:r>
                  <w:r>
                    <w:rPr>
                      <w:color w:val="231F20"/>
                      <w:spacing w:val="-9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Tuesday</w:t>
                  </w:r>
                  <w:r>
                    <w:rPr>
                      <w:color w:val="231F20"/>
                      <w:spacing w:val="-9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19</w:t>
                  </w:r>
                  <w:r>
                    <w:rPr>
                      <w:color w:val="231F20"/>
                      <w:spacing w:val="-10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June</w:t>
                  </w:r>
                  <w:r>
                    <w:rPr>
                      <w:color w:val="231F20"/>
                      <w:spacing w:val="-9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2007.</w:t>
                  </w:r>
                  <w:r>
                    <w:rPr>
                      <w:color w:val="231F20"/>
                      <w:spacing w:val="35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Royal</w:t>
                  </w:r>
                  <w:r>
                    <w:rPr>
                      <w:color w:val="231F20"/>
                      <w:spacing w:val="-9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on</w:t>
                  </w:r>
                  <w:r>
                    <w:rPr>
                      <w:color w:val="231F20"/>
                      <w:spacing w:val="-10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the</w:t>
                  </w:r>
                  <w:r>
                    <w:rPr>
                      <w:color w:val="231F20"/>
                      <w:spacing w:val="-9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Park</w:t>
                  </w:r>
                  <w:r>
                    <w:rPr>
                      <w:color w:val="231F20"/>
                      <w:spacing w:val="-9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Hotel,</w:t>
                  </w:r>
                  <w:r>
                    <w:rPr>
                      <w:color w:val="231F20"/>
                      <w:spacing w:val="-9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Brisbane,</w:t>
                  </w:r>
                  <w:r>
                    <w:rPr>
                      <w:color w:val="231F20"/>
                      <w:spacing w:val="34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Queensland.)</w:t>
                  </w:r>
                </w:p>
              </w:txbxContent>
            </v:textbox>
            <w10:wrap type="topAndBottom" anchorx="page"/>
          </v:shape>
        </w:pict>
      </w:r>
    </w:p>
    <w:p w14:paraId="40188FAE" w14:textId="77777777" w:rsidR="004E416D" w:rsidRDefault="00AA3B95">
      <w:pPr>
        <w:pStyle w:val="BodyText"/>
        <w:spacing w:before="137" w:line="249" w:lineRule="auto"/>
        <w:ind w:left="1133" w:right="1130"/>
        <w:jc w:val="both"/>
      </w:pPr>
      <w:r>
        <w:rPr>
          <w:color w:val="231F20"/>
          <w:w w:val="90"/>
        </w:rPr>
        <w:t>Offending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commonly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symptom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endpoint,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causes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found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lifetime’s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experience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of marginalisation, exclusion and discrimination.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People with intellectual impairments are more likely 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have experienced disadvantages in childhood and youth that subsequently increased the likelihood that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contact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justic</w:t>
      </w:r>
      <w:r>
        <w:rPr>
          <w:color w:val="231F20"/>
          <w:w w:val="90"/>
        </w:rPr>
        <w:t>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system: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family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conflict,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poor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role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models,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interrupted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substandard education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because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schools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inclusive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failed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supports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sufficient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to</w:t>
      </w:r>
    </w:p>
    <w:p w14:paraId="094CE081" w14:textId="77777777" w:rsidR="004E416D" w:rsidRDefault="00AA3B95">
      <w:pPr>
        <w:pStyle w:val="BodyText"/>
        <w:spacing w:before="6"/>
        <w:rPr>
          <w:sz w:val="20"/>
        </w:rPr>
      </w:pPr>
      <w:r>
        <w:pict w14:anchorId="04EBC89C">
          <v:shape id="_x0000_s1305" style="position:absolute;margin-left:56.7pt;margin-top:14.85pt;width:481.9pt;height:.1pt;z-index:-15694336;mso-wrap-distance-left:0;mso-wrap-distance-right:0;mso-position-horizontal-relative:page" coordorigin="1134,297" coordsize="9638,0" path="m1134,297r9638,e" filled="f" strokecolor="#f17e3a" strokeweight="1pt">
            <v:path arrowok="t"/>
            <w10:wrap type="topAndBottom" anchorx="page"/>
          </v:shape>
        </w:pict>
      </w:r>
    </w:p>
    <w:p w14:paraId="654D639E" w14:textId="77777777" w:rsidR="004E416D" w:rsidRDefault="00AA3B95">
      <w:pPr>
        <w:pStyle w:val="ListParagraph"/>
        <w:numPr>
          <w:ilvl w:val="0"/>
          <w:numId w:val="75"/>
        </w:numPr>
        <w:tabs>
          <w:tab w:val="left" w:pos="1418"/>
        </w:tabs>
        <w:spacing w:before="47" w:line="264" w:lineRule="auto"/>
        <w:ind w:right="1240"/>
        <w:rPr>
          <w:sz w:val="15"/>
        </w:rPr>
      </w:pPr>
      <w:r>
        <w:rPr>
          <w:color w:val="000004"/>
          <w:w w:val="90"/>
          <w:sz w:val="15"/>
        </w:rPr>
        <w:t>In their recent report, the House of Representatives Standing Committee on Social Policy and Legal Affairs suggested that legislating a clear and inclusive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definition of disability would remove the confusion around the eligibility of individuals with Fetal</w:t>
      </w:r>
      <w:r>
        <w:rPr>
          <w:color w:val="000004"/>
          <w:w w:val="90"/>
          <w:sz w:val="15"/>
        </w:rPr>
        <w:t xml:space="preserve"> Alcohol Spectrum Disorder for support services and ensure</w:t>
      </w:r>
      <w:r>
        <w:rPr>
          <w:color w:val="000004"/>
          <w:spacing w:val="-40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equity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before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law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for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defendants</w:t>
      </w:r>
      <w:r>
        <w:rPr>
          <w:color w:val="000004"/>
          <w:spacing w:val="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with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Fetal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Alcohol</w:t>
      </w:r>
      <w:r>
        <w:rPr>
          <w:color w:val="000004"/>
          <w:spacing w:val="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Spectrum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Disorder;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House</w:t>
      </w:r>
      <w:r>
        <w:rPr>
          <w:color w:val="000004"/>
          <w:spacing w:val="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Representatives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Standing</w:t>
      </w:r>
      <w:r>
        <w:rPr>
          <w:color w:val="000004"/>
          <w:spacing w:val="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Committee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on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Social</w:t>
      </w:r>
      <w:r>
        <w:rPr>
          <w:color w:val="000004"/>
          <w:spacing w:val="2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Policy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Legal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80"/>
          <w:sz w:val="15"/>
        </w:rPr>
        <w:t>Affairs. 2012.</w:t>
      </w:r>
      <w:r>
        <w:rPr>
          <w:color w:val="000004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Fetal Alcohol Spectrum Disorder: The</w:t>
      </w:r>
      <w:r>
        <w:rPr>
          <w:rFonts w:ascii="Century Gothic"/>
          <w:i/>
          <w:color w:val="000004"/>
          <w:w w:val="80"/>
          <w:sz w:val="15"/>
        </w:rPr>
        <w:t xml:space="preserve"> Hidden Harm- Inquiry into The Prevention, Diagnosis And Management Of Fetal Alcohol Spectrum Disorders</w:t>
      </w:r>
      <w:r>
        <w:rPr>
          <w:color w:val="000004"/>
          <w:w w:val="80"/>
          <w:sz w:val="15"/>
        </w:rPr>
        <w:t>.</w:t>
      </w:r>
      <w:r>
        <w:rPr>
          <w:color w:val="000004"/>
          <w:spacing w:val="1"/>
          <w:w w:val="80"/>
          <w:sz w:val="15"/>
        </w:rPr>
        <w:t xml:space="preserve"> </w:t>
      </w:r>
      <w:r>
        <w:rPr>
          <w:color w:val="000004"/>
          <w:sz w:val="15"/>
        </w:rPr>
        <w:t>Parliament</w:t>
      </w:r>
      <w:r>
        <w:rPr>
          <w:color w:val="000004"/>
          <w:spacing w:val="-15"/>
          <w:sz w:val="15"/>
        </w:rPr>
        <w:t xml:space="preserve"> </w:t>
      </w:r>
      <w:r>
        <w:rPr>
          <w:color w:val="000004"/>
          <w:sz w:val="15"/>
        </w:rPr>
        <w:t>of</w:t>
      </w:r>
      <w:r>
        <w:rPr>
          <w:color w:val="000004"/>
          <w:spacing w:val="-14"/>
          <w:sz w:val="15"/>
        </w:rPr>
        <w:t xml:space="preserve"> </w:t>
      </w:r>
      <w:r>
        <w:rPr>
          <w:color w:val="000004"/>
          <w:sz w:val="15"/>
        </w:rPr>
        <w:t>Australia.</w:t>
      </w:r>
    </w:p>
    <w:p w14:paraId="64F38B6C" w14:textId="77777777" w:rsidR="004E416D" w:rsidRDefault="00AA3B95">
      <w:pPr>
        <w:pStyle w:val="ListParagraph"/>
        <w:numPr>
          <w:ilvl w:val="0"/>
          <w:numId w:val="75"/>
        </w:numPr>
        <w:tabs>
          <w:tab w:val="left" w:pos="1418"/>
        </w:tabs>
        <w:spacing w:before="1" w:line="264" w:lineRule="auto"/>
        <w:ind w:right="1146"/>
        <w:rPr>
          <w:sz w:val="15"/>
        </w:rPr>
      </w:pPr>
      <w:r>
        <w:rPr>
          <w:color w:val="000004"/>
          <w:w w:val="85"/>
          <w:sz w:val="15"/>
        </w:rPr>
        <w:t>Ibid;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Western</w:t>
      </w:r>
      <w:r>
        <w:rPr>
          <w:color w:val="000004"/>
          <w:spacing w:val="8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Australian</w:t>
      </w:r>
      <w:r>
        <w:rPr>
          <w:color w:val="000004"/>
          <w:spacing w:val="8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Parliamentary</w:t>
      </w:r>
      <w:r>
        <w:rPr>
          <w:color w:val="000004"/>
          <w:spacing w:val="8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Education</w:t>
      </w:r>
      <w:r>
        <w:rPr>
          <w:color w:val="000004"/>
          <w:spacing w:val="7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and</w:t>
      </w:r>
      <w:r>
        <w:rPr>
          <w:color w:val="000004"/>
          <w:spacing w:val="8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Health</w:t>
      </w:r>
      <w:r>
        <w:rPr>
          <w:color w:val="000004"/>
          <w:spacing w:val="8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Standing</w:t>
      </w:r>
      <w:r>
        <w:rPr>
          <w:color w:val="000004"/>
          <w:spacing w:val="8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Committee</w:t>
      </w:r>
      <w:r>
        <w:rPr>
          <w:rFonts w:ascii="Century Gothic" w:hAnsi="Century Gothic"/>
          <w:i/>
          <w:color w:val="000004"/>
          <w:w w:val="85"/>
          <w:sz w:val="15"/>
        </w:rPr>
        <w:t>.</w:t>
      </w:r>
      <w:r>
        <w:rPr>
          <w:rFonts w:ascii="Century Gothic" w:hAnsi="Century Gothic"/>
          <w:i/>
          <w:color w:val="000004"/>
          <w:spacing w:val="10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2012.</w:t>
      </w:r>
      <w:r>
        <w:rPr>
          <w:color w:val="000004"/>
          <w:spacing w:val="46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Fetal</w:t>
      </w:r>
      <w:r>
        <w:rPr>
          <w:rFonts w:ascii="Century Gothic" w:hAnsi="Century Gothic"/>
          <w:i/>
          <w:color w:val="000004"/>
          <w:spacing w:val="10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Alcohol</w:t>
      </w:r>
      <w:r>
        <w:rPr>
          <w:rFonts w:ascii="Century Gothic" w:hAnsi="Century Gothic"/>
          <w:i/>
          <w:color w:val="000004"/>
          <w:spacing w:val="11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Spectrum</w:t>
      </w:r>
      <w:r>
        <w:rPr>
          <w:rFonts w:ascii="Century Gothic" w:hAnsi="Century Gothic"/>
          <w:i/>
          <w:color w:val="000004"/>
          <w:spacing w:val="10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Disorder:</w:t>
      </w:r>
      <w:r>
        <w:rPr>
          <w:rFonts w:ascii="Century Gothic" w:hAnsi="Century Gothic"/>
          <w:i/>
          <w:color w:val="000004"/>
          <w:spacing w:val="10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The</w:t>
      </w:r>
      <w:r>
        <w:rPr>
          <w:rFonts w:ascii="Century Gothic" w:hAnsi="Century Gothic"/>
          <w:i/>
          <w:color w:val="000004"/>
          <w:spacing w:val="11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Invisible</w:t>
      </w:r>
      <w:r>
        <w:rPr>
          <w:rFonts w:ascii="Century Gothic" w:hAnsi="Century Gothic"/>
          <w:i/>
          <w:color w:val="000004"/>
          <w:spacing w:val="10"/>
          <w:w w:val="85"/>
          <w:sz w:val="15"/>
        </w:rPr>
        <w:t xml:space="preserve"> </w:t>
      </w:r>
      <w:r>
        <w:rPr>
          <w:rFonts w:ascii="Century Gothic" w:hAnsi="Century Gothic"/>
          <w:i/>
          <w:color w:val="000004"/>
          <w:w w:val="85"/>
          <w:sz w:val="15"/>
        </w:rPr>
        <w:t>Disability.</w:t>
      </w:r>
      <w:r>
        <w:rPr>
          <w:rFonts w:ascii="Century Gothic" w:hAnsi="Century Gothic"/>
          <w:i/>
          <w:color w:val="000004"/>
          <w:spacing w:val="14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>Parliament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90"/>
          <w:sz w:val="15"/>
        </w:rPr>
        <w:t>of Western Australia, Legislative Assembly, Report No 15; Parliament of Australia, House of Representatives Standing Committee on Aboriginal and Torres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85"/>
          <w:sz w:val="15"/>
        </w:rPr>
        <w:t xml:space="preserve">Strait Islander Affairs. 2011. </w:t>
      </w:r>
      <w:r>
        <w:rPr>
          <w:rFonts w:ascii="Century Gothic" w:hAnsi="Century Gothic"/>
          <w:i/>
          <w:color w:val="000004"/>
          <w:w w:val="85"/>
          <w:sz w:val="15"/>
        </w:rPr>
        <w:t>Doing Time – Time for Doing: Indigenous Youth in the Criminal Justice System</w:t>
      </w:r>
      <w:r>
        <w:rPr>
          <w:color w:val="000004"/>
          <w:w w:val="85"/>
          <w:sz w:val="15"/>
        </w:rPr>
        <w:t>; Australian data on this is patchy, but the US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90"/>
          <w:sz w:val="15"/>
        </w:rPr>
        <w:t xml:space="preserve">National Organization on Fetal Alcohol Syndrome claims that 61 percent of adolescents and 58 percent </w:t>
      </w:r>
      <w:r>
        <w:rPr>
          <w:color w:val="000004"/>
          <w:w w:val="90"/>
          <w:sz w:val="15"/>
        </w:rPr>
        <w:t>of adults with Fetal Alcohol Spectrum Disorder in the</w:t>
      </w:r>
      <w:r>
        <w:rPr>
          <w:color w:val="000004"/>
          <w:spacing w:val="1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United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States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have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been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trouble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with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law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and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that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35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percent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those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with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disorder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aged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over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12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had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been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incarcerated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at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some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point</w:t>
      </w:r>
      <w:r>
        <w:rPr>
          <w:color w:val="000004"/>
          <w:spacing w:val="-6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in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their</w:t>
      </w:r>
      <w:r>
        <w:rPr>
          <w:color w:val="000004"/>
          <w:spacing w:val="-7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lives.</w:t>
      </w:r>
    </w:p>
    <w:p w14:paraId="6E38A511" w14:textId="77777777" w:rsidR="004E416D" w:rsidRDefault="00AA3B95">
      <w:pPr>
        <w:pStyle w:val="ListParagraph"/>
        <w:numPr>
          <w:ilvl w:val="0"/>
          <w:numId w:val="75"/>
        </w:numPr>
        <w:tabs>
          <w:tab w:val="left" w:pos="1418"/>
        </w:tabs>
        <w:spacing w:line="261" w:lineRule="auto"/>
        <w:ind w:right="1322"/>
        <w:rPr>
          <w:sz w:val="15"/>
        </w:rPr>
      </w:pPr>
      <w:r>
        <w:rPr>
          <w:color w:val="000004"/>
          <w:w w:val="80"/>
          <w:sz w:val="15"/>
        </w:rPr>
        <w:t>I</w:t>
      </w:r>
      <w:r>
        <w:rPr>
          <w:color w:val="000004"/>
          <w:spacing w:val="10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Heffernan,</w:t>
      </w:r>
      <w:r>
        <w:rPr>
          <w:color w:val="000004"/>
          <w:spacing w:val="10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K</w:t>
      </w:r>
      <w:r>
        <w:rPr>
          <w:color w:val="000004"/>
          <w:spacing w:val="10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Anderson</w:t>
      </w:r>
      <w:r>
        <w:rPr>
          <w:color w:val="000004"/>
          <w:spacing w:val="10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&amp;</w:t>
      </w:r>
      <w:r>
        <w:rPr>
          <w:color w:val="000004"/>
          <w:spacing w:val="10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K</w:t>
      </w:r>
      <w:r>
        <w:rPr>
          <w:color w:val="000004"/>
          <w:spacing w:val="11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Dev.</w:t>
      </w:r>
      <w:r>
        <w:rPr>
          <w:color w:val="000004"/>
          <w:spacing w:val="10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2012.</w:t>
      </w:r>
      <w:r>
        <w:rPr>
          <w:color w:val="000004"/>
          <w:spacing w:val="2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Inside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Out</w:t>
      </w:r>
      <w:r>
        <w:rPr>
          <w:rFonts w:ascii="Century Gothic"/>
          <w:i/>
          <w:color w:val="000004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-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The</w:t>
      </w:r>
      <w:r>
        <w:rPr>
          <w:rFonts w:ascii="Century Gothic"/>
          <w:i/>
          <w:color w:val="000004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Mental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Health</w:t>
      </w:r>
      <w:r>
        <w:rPr>
          <w:rFonts w:ascii="Century Gothic"/>
          <w:i/>
          <w:color w:val="000004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of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Aboriginal</w:t>
      </w:r>
      <w:r>
        <w:rPr>
          <w:rFonts w:ascii="Century Gothic"/>
          <w:i/>
          <w:color w:val="000004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and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Torres</w:t>
      </w:r>
      <w:r>
        <w:rPr>
          <w:rFonts w:ascii="Century Gothic"/>
          <w:i/>
          <w:color w:val="000004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Strait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Islander</w:t>
      </w:r>
      <w:r>
        <w:rPr>
          <w:rFonts w:ascii="Century Gothic"/>
          <w:i/>
          <w:color w:val="000004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People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in</w:t>
      </w:r>
      <w:r>
        <w:rPr>
          <w:rFonts w:ascii="Century Gothic"/>
          <w:i/>
          <w:color w:val="000004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Custody</w:t>
      </w:r>
      <w:r>
        <w:rPr>
          <w:rFonts w:ascii="Century Gothic"/>
          <w:i/>
          <w:color w:val="000004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80"/>
          <w:sz w:val="15"/>
        </w:rPr>
        <w:t>Report.</w:t>
      </w:r>
      <w:r>
        <w:rPr>
          <w:rFonts w:ascii="Century Gothic"/>
          <w:i/>
          <w:color w:val="000004"/>
          <w:spacing w:val="14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Queensland</w:t>
      </w:r>
      <w:r>
        <w:rPr>
          <w:color w:val="000004"/>
          <w:spacing w:val="11"/>
          <w:w w:val="80"/>
          <w:sz w:val="15"/>
        </w:rPr>
        <w:t xml:space="preserve"> </w:t>
      </w:r>
      <w:r>
        <w:rPr>
          <w:color w:val="000004"/>
          <w:w w:val="80"/>
          <w:sz w:val="15"/>
        </w:rPr>
        <w:t>Forensic</w:t>
      </w:r>
      <w:r>
        <w:rPr>
          <w:color w:val="000004"/>
          <w:spacing w:val="1"/>
          <w:w w:val="80"/>
          <w:sz w:val="15"/>
        </w:rPr>
        <w:t xml:space="preserve"> </w:t>
      </w:r>
      <w:r>
        <w:rPr>
          <w:color w:val="000004"/>
          <w:w w:val="95"/>
          <w:sz w:val="15"/>
        </w:rPr>
        <w:t>Mental</w:t>
      </w:r>
      <w:r>
        <w:rPr>
          <w:color w:val="000004"/>
          <w:spacing w:val="-12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Health</w:t>
      </w:r>
      <w:r>
        <w:rPr>
          <w:color w:val="000004"/>
          <w:spacing w:val="-12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Service.</w:t>
      </w:r>
    </w:p>
    <w:p w14:paraId="0E218087" w14:textId="77777777" w:rsidR="004E416D" w:rsidRDefault="00AA3B95">
      <w:pPr>
        <w:pStyle w:val="ListParagraph"/>
        <w:numPr>
          <w:ilvl w:val="0"/>
          <w:numId w:val="75"/>
        </w:numPr>
        <w:tabs>
          <w:tab w:val="left" w:pos="1418"/>
        </w:tabs>
        <w:spacing w:before="1"/>
        <w:ind w:hanging="285"/>
        <w:rPr>
          <w:sz w:val="15"/>
        </w:rPr>
      </w:pPr>
      <w:r>
        <w:rPr>
          <w:color w:val="000004"/>
          <w:w w:val="95"/>
          <w:sz w:val="15"/>
        </w:rPr>
        <w:t>Ibid.</w:t>
      </w:r>
    </w:p>
    <w:p w14:paraId="364C7E8E" w14:textId="77777777" w:rsidR="004E416D" w:rsidRDefault="004E416D">
      <w:pPr>
        <w:rPr>
          <w:sz w:val="15"/>
        </w:rPr>
        <w:sectPr w:rsidR="004E416D">
          <w:headerReference w:type="default" r:id="rId126"/>
          <w:footerReference w:type="default" r:id="rId127"/>
          <w:pgSz w:w="11910" w:h="16840"/>
          <w:pgMar w:top="1100" w:right="0" w:bottom="1040" w:left="0" w:header="0" w:footer="859" w:gutter="0"/>
          <w:cols w:space="720"/>
        </w:sectPr>
      </w:pPr>
    </w:p>
    <w:p w14:paraId="2F9FDA50" w14:textId="77777777" w:rsidR="004E416D" w:rsidRDefault="004E416D">
      <w:pPr>
        <w:pStyle w:val="BodyText"/>
        <w:rPr>
          <w:sz w:val="20"/>
        </w:rPr>
      </w:pPr>
    </w:p>
    <w:p w14:paraId="228708E7" w14:textId="77777777" w:rsidR="004E416D" w:rsidRDefault="004E416D">
      <w:pPr>
        <w:pStyle w:val="BodyText"/>
        <w:spacing w:before="10"/>
        <w:rPr>
          <w:sz w:val="19"/>
        </w:rPr>
      </w:pPr>
    </w:p>
    <w:p w14:paraId="316D5797" w14:textId="77777777" w:rsidR="004E416D" w:rsidRDefault="00AA3B95">
      <w:pPr>
        <w:pStyle w:val="BodyText"/>
        <w:spacing w:before="96" w:line="249" w:lineRule="auto"/>
        <w:ind w:left="1133" w:right="1130"/>
        <w:jc w:val="both"/>
      </w:pPr>
      <w:r>
        <w:rPr>
          <w:color w:val="231F20"/>
          <w:w w:val="90"/>
        </w:rPr>
        <w:t>their needs, poor accommodation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healthcare and, later, marginal or un-employment also directly 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indirectly linked to that history of exclusion and discrimination.</w:t>
      </w:r>
      <w:r>
        <w:rPr>
          <w:color w:val="231F20"/>
          <w:w w:val="90"/>
          <w:position w:val="8"/>
          <w:sz w:val="13"/>
        </w:rPr>
        <w:t>174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For every successful entrepreneur who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overcome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stigma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disadvantage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associated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learning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disability,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others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not.</w:t>
      </w:r>
      <w:r>
        <w:rPr>
          <w:color w:val="231F20"/>
          <w:spacing w:val="62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become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unless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consciously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design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inclusive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systems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institutions.</w:t>
      </w:r>
    </w:p>
    <w:p w14:paraId="4AC6153F" w14:textId="77777777" w:rsidR="004E416D" w:rsidRDefault="00AA3B95">
      <w:pPr>
        <w:pStyle w:val="BodyText"/>
        <w:spacing w:before="232" w:line="242" w:lineRule="auto"/>
        <w:ind w:left="1133" w:right="1131"/>
        <w:jc w:val="both"/>
      </w:pPr>
      <w:r>
        <w:rPr>
          <w:color w:val="231F20"/>
          <w:w w:val="95"/>
        </w:rPr>
        <w:t>People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disabilities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impairments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considerable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difficulty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understanding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proceedings,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longstanding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habit,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resignation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fear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stigma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seek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explanation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assistance.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inclined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simply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agree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with court directions, or say they understand things even when they do not, and have developed strong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functional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‘survival’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skills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mask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difficulties.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appear,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strongly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want,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participate in regular activities and transacti</w:t>
      </w:r>
      <w:r>
        <w:rPr>
          <w:color w:val="231F20"/>
          <w:w w:val="90"/>
        </w:rPr>
        <w:t>ons but may not always understand their obligations or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consequences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failing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courts’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expectations.</w:t>
      </w:r>
    </w:p>
    <w:p w14:paraId="2C29E01D" w14:textId="77777777" w:rsidR="004E416D" w:rsidRDefault="00AA3B95">
      <w:pPr>
        <w:pStyle w:val="BodyText"/>
        <w:spacing w:before="224" w:line="242" w:lineRule="auto"/>
        <w:ind w:left="1133" w:right="1130"/>
        <w:jc w:val="both"/>
      </w:pPr>
      <w:r>
        <w:rPr>
          <w:color w:val="231F20"/>
          <w:w w:val="90"/>
        </w:rPr>
        <w:t>Many people with disabilities who have contact with the criminal justice system may lack confidence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communication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skills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available,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depend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family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assist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them.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appreciate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importance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personally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attending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designated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time,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find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distressing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seek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avoid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it.</w:t>
      </w:r>
      <w:r>
        <w:rPr>
          <w:color w:val="231F20"/>
          <w:spacing w:val="62"/>
          <w:w w:val="90"/>
        </w:rPr>
        <w:t xml:space="preserve"> </w:t>
      </w:r>
      <w:r>
        <w:rPr>
          <w:color w:val="231F20"/>
          <w:w w:val="90"/>
        </w:rPr>
        <w:t>Procedural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breaches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with an intellectual disability should be met with inquiry into the circumstances behind that breach rather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than the immediate application of sanctions.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That people with impaired capacity may lack understanding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processes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reason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exclude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them;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motivation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tailor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ancillary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procedures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appropriate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exercise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basis.</w:t>
      </w:r>
    </w:p>
    <w:p w14:paraId="5D878449" w14:textId="77777777" w:rsidR="004E416D" w:rsidRDefault="00AA3B95">
      <w:pPr>
        <w:pStyle w:val="BodyText"/>
        <w:spacing w:before="224" w:line="242" w:lineRule="auto"/>
        <w:ind w:left="1133" w:right="1132"/>
        <w:jc w:val="both"/>
      </w:pPr>
      <w:r>
        <w:rPr>
          <w:color w:val="231F20"/>
          <w:w w:val="95"/>
        </w:rPr>
        <w:t>This chapter has discussed the substantial overrepresentation of persons with disability as victims,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suspects,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defendants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offenders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system.</w:t>
      </w:r>
    </w:p>
    <w:p w14:paraId="32EAD6DC" w14:textId="77777777" w:rsidR="004E416D" w:rsidRDefault="00AA3B95">
      <w:pPr>
        <w:pStyle w:val="BodyText"/>
        <w:spacing w:before="226" w:line="242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>The evidence base is not without its limitations.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Federation of Community Legal Cent</w:t>
      </w:r>
      <w:r>
        <w:rPr>
          <w:color w:val="231F20"/>
          <w:w w:val="90"/>
        </w:rPr>
        <w:t>res (Vic) has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observed that the lack of data is a ‘significant impediment to understanding the interaction between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cognitive disability and the justice system’.</w:t>
      </w:r>
      <w:r>
        <w:rPr>
          <w:color w:val="231F20"/>
          <w:w w:val="90"/>
          <w:position w:val="8"/>
          <w:sz w:val="13"/>
        </w:rPr>
        <w:t>175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 Victorian Aboriginal Legal Service has suggested that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way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departments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agencies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respond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‘is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severely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impaired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lack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good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quality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concerning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contact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cognitive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system’.</w:t>
      </w:r>
      <w:r>
        <w:rPr>
          <w:color w:val="231F20"/>
          <w:position w:val="8"/>
          <w:sz w:val="13"/>
        </w:rPr>
        <w:t>176</w:t>
      </w:r>
    </w:p>
    <w:p w14:paraId="764196CD" w14:textId="77777777" w:rsidR="004E416D" w:rsidRDefault="00AA3B95">
      <w:pPr>
        <w:pStyle w:val="BodyText"/>
        <w:spacing w:before="224" w:line="244" w:lineRule="auto"/>
        <w:ind w:left="1133" w:right="1131"/>
        <w:jc w:val="both"/>
      </w:pPr>
      <w:r>
        <w:pict w14:anchorId="647BB5DA">
          <v:shape id="_x0000_s1304" type="#_x0000_t202" style="position:absolute;left:0;text-align:left;margin-left:56.45pt;margin-top:89.1pt;width:481.9pt;height:63.8pt;z-index:-15693824;mso-wrap-distance-left:0;mso-wrap-distance-right:0;mso-position-horizontal-relative:page" fillcolor="#fde1cd" strokecolor="#f17e3a" strokeweight=".5pt">
            <v:textbox inset="0,0,0,0">
              <w:txbxContent>
                <w:p w14:paraId="232ECAAD" w14:textId="77777777" w:rsidR="004E416D" w:rsidRDefault="00AA3B95">
                  <w:pPr>
                    <w:pStyle w:val="BodyText"/>
                    <w:spacing w:before="196" w:line="249" w:lineRule="auto"/>
                    <w:ind w:left="283" w:right="272"/>
                    <w:jc w:val="both"/>
                  </w:pPr>
                  <w:r>
                    <w:rPr>
                      <w:color w:val="231F20"/>
                      <w:w w:val="90"/>
                    </w:rPr>
                    <w:t>There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is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more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gained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by</w:t>
                  </w:r>
                  <w:r>
                    <w:rPr>
                      <w:color w:val="231F20"/>
                      <w:spacing w:val="-1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understanding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individual’s</w:t>
                  </w:r>
                  <w:r>
                    <w:rPr>
                      <w:color w:val="231F20"/>
                      <w:spacing w:val="-1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history,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environment,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life</w:t>
                  </w:r>
                  <w:r>
                    <w:rPr>
                      <w:color w:val="231F20"/>
                      <w:spacing w:val="-1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experience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support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needs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arising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from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impairment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than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from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labels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attributed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people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or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tests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applied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color w:val="231F20"/>
                    </w:rPr>
                    <w:t>determine</w:t>
                  </w:r>
                  <w:r>
                    <w:rPr>
                      <w:color w:val="231F20"/>
                      <w:spacing w:val="-22"/>
                    </w:rPr>
                    <w:t xml:space="preserve"> </w:t>
                  </w:r>
                  <w:r>
                    <w:rPr>
                      <w:color w:val="231F20"/>
                    </w:rPr>
                    <w:t>those</w:t>
                  </w:r>
                  <w:r>
                    <w:rPr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color w:val="231F20"/>
                    </w:rPr>
                    <w:t>labels.</w:t>
                  </w:r>
                </w:p>
              </w:txbxContent>
            </v:textbox>
            <w10:wrap type="topAndBottom" anchorx="page"/>
          </v:shape>
        </w:pict>
      </w:r>
      <w:r>
        <w:pict w14:anchorId="78FC5A56">
          <v:shape id="_x0000_s1303" style="position:absolute;left:0;text-align:left;margin-left:56.7pt;margin-top:160.95pt;width:481.9pt;height:.1pt;z-index:-15693312;mso-wrap-distance-left:0;mso-wrap-distance-right:0;mso-position-horizontal-relative:page" coordorigin="1134,3219" coordsize="9638,0" path="m1134,3219r9638,e" filled="f" strokecolor="#f17e3a" strokeweight="1pt">
            <v:path arrowok="t"/>
            <w10:wrap type="topAndBottom" anchorx="page"/>
          </v:shape>
        </w:pict>
      </w:r>
      <w:r>
        <w:rPr>
          <w:color w:val="231F20"/>
          <w:w w:val="90"/>
        </w:rPr>
        <w:t>There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doubt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problem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more. It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encouraging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overrepresentation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acknowledged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challenge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QPS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Strategic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Plan,</w:t>
      </w:r>
      <w:r>
        <w:rPr>
          <w:color w:val="231F20"/>
          <w:w w:val="90"/>
          <w:position w:val="8"/>
          <w:sz w:val="13"/>
        </w:rPr>
        <w:t>177</w:t>
      </w:r>
      <w:r>
        <w:rPr>
          <w:color w:val="231F20"/>
          <w:spacing w:val="9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although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perhaps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less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encouraging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5"/>
        </w:rPr>
        <w:t>consider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agenda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number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years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negligible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evident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improvement.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needed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now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concerted,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whole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response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looks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outside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inside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solutions.</w:t>
      </w:r>
    </w:p>
    <w:p w14:paraId="4D43315B" w14:textId="77777777" w:rsidR="004E416D" w:rsidRDefault="004E416D">
      <w:pPr>
        <w:pStyle w:val="BodyText"/>
        <w:spacing w:before="6"/>
        <w:rPr>
          <w:sz w:val="6"/>
        </w:rPr>
      </w:pPr>
    </w:p>
    <w:p w14:paraId="25C945B4" w14:textId="77777777" w:rsidR="004E416D" w:rsidRDefault="00AA3B95">
      <w:pPr>
        <w:pStyle w:val="ListParagraph"/>
        <w:numPr>
          <w:ilvl w:val="0"/>
          <w:numId w:val="75"/>
        </w:numPr>
        <w:tabs>
          <w:tab w:val="left" w:pos="1418"/>
        </w:tabs>
        <w:spacing w:before="47" w:line="261" w:lineRule="auto"/>
        <w:ind w:right="1266"/>
        <w:rPr>
          <w:sz w:val="15"/>
        </w:rPr>
      </w:pPr>
      <w:r>
        <w:rPr>
          <w:color w:val="000004"/>
          <w:spacing w:val="-1"/>
          <w:w w:val="80"/>
          <w:sz w:val="15"/>
        </w:rPr>
        <w:t>J Simpson.</w:t>
      </w:r>
      <w:r>
        <w:rPr>
          <w:color w:val="000004"/>
          <w:w w:val="80"/>
          <w:sz w:val="15"/>
        </w:rPr>
        <w:t xml:space="preserve"> 2013. </w:t>
      </w:r>
      <w:r>
        <w:rPr>
          <w:rFonts w:ascii="Century Gothic"/>
          <w:i/>
          <w:color w:val="000004"/>
          <w:w w:val="80"/>
          <w:sz w:val="15"/>
        </w:rPr>
        <w:t>Participants or Policed: Guide to the Role of Disability Care Australia with People with Intellectual Disability who have contact with the Criminal</w:t>
      </w:r>
      <w:r>
        <w:rPr>
          <w:rFonts w:ascii="Century Gothic"/>
          <w:i/>
          <w:color w:val="000004"/>
          <w:spacing w:val="-31"/>
          <w:w w:val="80"/>
          <w:sz w:val="15"/>
        </w:rPr>
        <w:t xml:space="preserve"> </w:t>
      </w:r>
      <w:r>
        <w:rPr>
          <w:rFonts w:ascii="Century Gothic"/>
          <w:i/>
          <w:color w:val="000004"/>
          <w:w w:val="95"/>
          <w:sz w:val="15"/>
        </w:rPr>
        <w:t>Justice</w:t>
      </w:r>
      <w:r>
        <w:rPr>
          <w:rFonts w:ascii="Century Gothic"/>
          <w:i/>
          <w:color w:val="000004"/>
          <w:spacing w:val="-10"/>
          <w:w w:val="95"/>
          <w:sz w:val="15"/>
        </w:rPr>
        <w:t xml:space="preserve"> </w:t>
      </w:r>
      <w:r>
        <w:rPr>
          <w:rFonts w:ascii="Century Gothic"/>
          <w:i/>
          <w:color w:val="000004"/>
          <w:w w:val="95"/>
          <w:sz w:val="15"/>
        </w:rPr>
        <w:t>System.</w:t>
      </w:r>
      <w:r>
        <w:rPr>
          <w:rFonts w:ascii="Century Gothic"/>
          <w:i/>
          <w:color w:val="000004"/>
          <w:spacing w:val="-8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Practical</w:t>
      </w:r>
      <w:r>
        <w:rPr>
          <w:color w:val="000004"/>
          <w:spacing w:val="-14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Design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Fund</w:t>
      </w:r>
      <w:r>
        <w:rPr>
          <w:color w:val="000004"/>
          <w:spacing w:val="-14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Project,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NSW</w:t>
      </w:r>
      <w:r>
        <w:rPr>
          <w:color w:val="000004"/>
          <w:spacing w:val="-14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Council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for</w:t>
      </w:r>
      <w:r>
        <w:rPr>
          <w:color w:val="000004"/>
          <w:spacing w:val="-14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Intellectual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Disability,</w:t>
      </w:r>
      <w:r>
        <w:rPr>
          <w:color w:val="000004"/>
          <w:spacing w:val="-14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p</w:t>
      </w:r>
      <w:r>
        <w:rPr>
          <w:color w:val="000004"/>
          <w:spacing w:val="-13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6.</w:t>
      </w:r>
    </w:p>
    <w:p w14:paraId="3583D578" w14:textId="77777777" w:rsidR="004E416D" w:rsidRDefault="00AA3B95">
      <w:pPr>
        <w:pStyle w:val="ListParagraph"/>
        <w:numPr>
          <w:ilvl w:val="0"/>
          <w:numId w:val="75"/>
        </w:numPr>
        <w:tabs>
          <w:tab w:val="left" w:pos="1418"/>
        </w:tabs>
        <w:spacing w:line="261" w:lineRule="auto"/>
        <w:ind w:right="1137"/>
        <w:rPr>
          <w:sz w:val="15"/>
        </w:rPr>
      </w:pPr>
      <w:r>
        <w:rPr>
          <w:color w:val="000004"/>
          <w:w w:val="85"/>
          <w:sz w:val="15"/>
        </w:rPr>
        <w:t>Federation of C</w:t>
      </w:r>
      <w:r>
        <w:rPr>
          <w:color w:val="000004"/>
          <w:w w:val="85"/>
          <w:sz w:val="15"/>
        </w:rPr>
        <w:t>ommunity Legal Centres (Victoria) Inc.</w:t>
      </w:r>
      <w:r>
        <w:rPr>
          <w:color w:val="000004"/>
          <w:spacing w:val="1"/>
          <w:w w:val="85"/>
          <w:sz w:val="15"/>
        </w:rPr>
        <w:t xml:space="preserve"> </w:t>
      </w:r>
      <w:r>
        <w:rPr>
          <w:color w:val="000004"/>
          <w:w w:val="85"/>
          <w:sz w:val="15"/>
        </w:rPr>
        <w:t xml:space="preserve">Submission no 40 to Parliament of Victoria. </w:t>
      </w:r>
      <w:r>
        <w:rPr>
          <w:rFonts w:ascii="Century Gothic"/>
          <w:i/>
          <w:color w:val="000004"/>
          <w:w w:val="85"/>
          <w:sz w:val="15"/>
        </w:rPr>
        <w:t>Inquiry into Access to and Interaction with the Justice System</w:t>
      </w:r>
      <w:r>
        <w:rPr>
          <w:rFonts w:ascii="Century Gothic"/>
          <w:i/>
          <w:color w:val="000004"/>
          <w:spacing w:val="-33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95"/>
          <w:sz w:val="15"/>
        </w:rPr>
        <w:t>by</w:t>
      </w:r>
      <w:r>
        <w:rPr>
          <w:rFonts w:ascii="Century Gothic"/>
          <w:i/>
          <w:color w:val="000004"/>
          <w:spacing w:val="-15"/>
          <w:w w:val="95"/>
          <w:sz w:val="15"/>
        </w:rPr>
        <w:t xml:space="preserve"> </w:t>
      </w:r>
      <w:r>
        <w:rPr>
          <w:rFonts w:ascii="Century Gothic"/>
          <w:i/>
          <w:color w:val="000004"/>
          <w:w w:val="95"/>
          <w:sz w:val="15"/>
        </w:rPr>
        <w:t>People</w:t>
      </w:r>
      <w:r>
        <w:rPr>
          <w:rFonts w:ascii="Century Gothic"/>
          <w:i/>
          <w:color w:val="000004"/>
          <w:spacing w:val="-14"/>
          <w:w w:val="95"/>
          <w:sz w:val="15"/>
        </w:rPr>
        <w:t xml:space="preserve"> </w:t>
      </w:r>
      <w:r>
        <w:rPr>
          <w:rFonts w:ascii="Century Gothic"/>
          <w:i/>
          <w:color w:val="000004"/>
          <w:w w:val="95"/>
          <w:sz w:val="15"/>
        </w:rPr>
        <w:t>with</w:t>
      </w:r>
      <w:r>
        <w:rPr>
          <w:rFonts w:ascii="Century Gothic"/>
          <w:i/>
          <w:color w:val="000004"/>
          <w:spacing w:val="-15"/>
          <w:w w:val="95"/>
          <w:sz w:val="15"/>
        </w:rPr>
        <w:t xml:space="preserve"> </w:t>
      </w:r>
      <w:r>
        <w:rPr>
          <w:rFonts w:ascii="Century Gothic"/>
          <w:i/>
          <w:color w:val="000004"/>
          <w:w w:val="95"/>
          <w:sz w:val="15"/>
        </w:rPr>
        <w:t>an</w:t>
      </w:r>
      <w:r>
        <w:rPr>
          <w:rFonts w:ascii="Century Gothic"/>
          <w:i/>
          <w:color w:val="000004"/>
          <w:spacing w:val="-14"/>
          <w:w w:val="95"/>
          <w:sz w:val="15"/>
        </w:rPr>
        <w:t xml:space="preserve"> </w:t>
      </w:r>
      <w:r>
        <w:rPr>
          <w:rFonts w:ascii="Century Gothic"/>
          <w:i/>
          <w:color w:val="000004"/>
          <w:w w:val="95"/>
          <w:sz w:val="15"/>
        </w:rPr>
        <w:t>Intellectual</w:t>
      </w:r>
      <w:r>
        <w:rPr>
          <w:rFonts w:ascii="Century Gothic"/>
          <w:i/>
          <w:color w:val="000004"/>
          <w:spacing w:val="-14"/>
          <w:w w:val="95"/>
          <w:sz w:val="15"/>
        </w:rPr>
        <w:t xml:space="preserve"> </w:t>
      </w:r>
      <w:r>
        <w:rPr>
          <w:rFonts w:ascii="Century Gothic"/>
          <w:i/>
          <w:color w:val="000004"/>
          <w:w w:val="95"/>
          <w:sz w:val="15"/>
        </w:rPr>
        <w:t>Disability</w:t>
      </w:r>
      <w:r>
        <w:rPr>
          <w:rFonts w:ascii="Century Gothic"/>
          <w:i/>
          <w:color w:val="000004"/>
          <w:spacing w:val="-15"/>
          <w:w w:val="95"/>
          <w:sz w:val="15"/>
        </w:rPr>
        <w:t xml:space="preserve"> </w:t>
      </w:r>
      <w:r>
        <w:rPr>
          <w:rFonts w:ascii="Century Gothic"/>
          <w:i/>
          <w:color w:val="000004"/>
          <w:w w:val="95"/>
          <w:sz w:val="15"/>
        </w:rPr>
        <w:t>and</w:t>
      </w:r>
      <w:r>
        <w:rPr>
          <w:rFonts w:ascii="Century Gothic"/>
          <w:i/>
          <w:color w:val="000004"/>
          <w:spacing w:val="-14"/>
          <w:w w:val="95"/>
          <w:sz w:val="15"/>
        </w:rPr>
        <w:t xml:space="preserve"> </w:t>
      </w:r>
      <w:r>
        <w:rPr>
          <w:rFonts w:ascii="Century Gothic"/>
          <w:i/>
          <w:color w:val="000004"/>
          <w:w w:val="95"/>
          <w:sz w:val="15"/>
        </w:rPr>
        <w:t>their</w:t>
      </w:r>
      <w:r>
        <w:rPr>
          <w:rFonts w:ascii="Century Gothic"/>
          <w:i/>
          <w:color w:val="000004"/>
          <w:spacing w:val="-14"/>
          <w:w w:val="95"/>
          <w:sz w:val="15"/>
        </w:rPr>
        <w:t xml:space="preserve"> </w:t>
      </w:r>
      <w:r>
        <w:rPr>
          <w:rFonts w:ascii="Century Gothic"/>
          <w:i/>
          <w:color w:val="000004"/>
          <w:w w:val="95"/>
          <w:sz w:val="15"/>
        </w:rPr>
        <w:t>Families</w:t>
      </w:r>
      <w:r>
        <w:rPr>
          <w:rFonts w:ascii="Century Gothic"/>
          <w:i/>
          <w:color w:val="000004"/>
          <w:spacing w:val="-15"/>
          <w:w w:val="95"/>
          <w:sz w:val="15"/>
        </w:rPr>
        <w:t xml:space="preserve"> </w:t>
      </w:r>
      <w:r>
        <w:rPr>
          <w:rFonts w:ascii="Century Gothic"/>
          <w:i/>
          <w:color w:val="000004"/>
          <w:w w:val="95"/>
          <w:sz w:val="15"/>
        </w:rPr>
        <w:t>and</w:t>
      </w:r>
      <w:r>
        <w:rPr>
          <w:rFonts w:ascii="Century Gothic"/>
          <w:i/>
          <w:color w:val="000004"/>
          <w:spacing w:val="-14"/>
          <w:w w:val="95"/>
          <w:sz w:val="15"/>
        </w:rPr>
        <w:t xml:space="preserve"> </w:t>
      </w:r>
      <w:r>
        <w:rPr>
          <w:rFonts w:ascii="Century Gothic"/>
          <w:i/>
          <w:color w:val="000004"/>
          <w:w w:val="95"/>
          <w:sz w:val="15"/>
        </w:rPr>
        <w:t>Carers</w:t>
      </w:r>
      <w:r>
        <w:rPr>
          <w:color w:val="000004"/>
          <w:w w:val="95"/>
          <w:sz w:val="15"/>
        </w:rPr>
        <w:t>.</w:t>
      </w:r>
      <w:r>
        <w:rPr>
          <w:color w:val="000004"/>
          <w:spacing w:val="9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March</w:t>
      </w:r>
      <w:r>
        <w:rPr>
          <w:color w:val="000004"/>
          <w:spacing w:val="-19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2013</w:t>
      </w:r>
      <w:r>
        <w:rPr>
          <w:color w:val="000004"/>
          <w:spacing w:val="-18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6</w:t>
      </w:r>
      <w:r>
        <w:rPr>
          <w:color w:val="000004"/>
          <w:spacing w:val="-18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October</w:t>
      </w:r>
      <w:r>
        <w:rPr>
          <w:color w:val="000004"/>
          <w:spacing w:val="-19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2011,</w:t>
      </w:r>
      <w:r>
        <w:rPr>
          <w:color w:val="000004"/>
          <w:spacing w:val="-18"/>
          <w:w w:val="95"/>
          <w:sz w:val="15"/>
        </w:rPr>
        <w:t xml:space="preserve"> </w:t>
      </w:r>
      <w:r>
        <w:rPr>
          <w:color w:val="000004"/>
          <w:w w:val="95"/>
          <w:sz w:val="15"/>
        </w:rPr>
        <w:t>5.</w:t>
      </w:r>
    </w:p>
    <w:p w14:paraId="1DA13696" w14:textId="77777777" w:rsidR="004E416D" w:rsidRDefault="00AA3B95">
      <w:pPr>
        <w:pStyle w:val="ListParagraph"/>
        <w:numPr>
          <w:ilvl w:val="0"/>
          <w:numId w:val="75"/>
        </w:numPr>
        <w:tabs>
          <w:tab w:val="left" w:pos="1418"/>
        </w:tabs>
        <w:ind w:hanging="285"/>
        <w:rPr>
          <w:sz w:val="15"/>
        </w:rPr>
      </w:pPr>
      <w:r>
        <w:rPr>
          <w:color w:val="000004"/>
          <w:w w:val="90"/>
          <w:sz w:val="15"/>
        </w:rPr>
        <w:t>Victorian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Aboriginal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Legal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Services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Co-operative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Limited,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Submission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no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39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to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Parliament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of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Victoria,</w:t>
      </w:r>
      <w:r>
        <w:rPr>
          <w:color w:val="000004"/>
          <w:spacing w:val="-5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3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October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2011,</w:t>
      </w:r>
      <w:r>
        <w:rPr>
          <w:color w:val="000004"/>
          <w:spacing w:val="-4"/>
          <w:w w:val="90"/>
          <w:sz w:val="15"/>
        </w:rPr>
        <w:t xml:space="preserve"> </w:t>
      </w:r>
      <w:r>
        <w:rPr>
          <w:color w:val="000004"/>
          <w:w w:val="90"/>
          <w:sz w:val="15"/>
        </w:rPr>
        <w:t>48.</w:t>
      </w:r>
    </w:p>
    <w:p w14:paraId="4CB7D1BD" w14:textId="77777777" w:rsidR="004E416D" w:rsidRDefault="00AA3B95">
      <w:pPr>
        <w:pStyle w:val="ListParagraph"/>
        <w:numPr>
          <w:ilvl w:val="0"/>
          <w:numId w:val="75"/>
        </w:numPr>
        <w:tabs>
          <w:tab w:val="left" w:pos="1418"/>
        </w:tabs>
        <w:spacing w:before="17" w:line="261" w:lineRule="auto"/>
        <w:ind w:right="2060"/>
        <w:rPr>
          <w:sz w:val="15"/>
        </w:rPr>
      </w:pPr>
      <w:r>
        <w:rPr>
          <w:rFonts w:ascii="Century Gothic"/>
          <w:i/>
          <w:color w:val="000004"/>
          <w:w w:val="85"/>
          <w:sz w:val="15"/>
        </w:rPr>
        <w:t>Queensland</w:t>
      </w:r>
      <w:r>
        <w:rPr>
          <w:rFonts w:ascii="Century Gothic"/>
          <w:i/>
          <w:color w:val="000004"/>
          <w:spacing w:val="19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Police</w:t>
      </w:r>
      <w:r>
        <w:rPr>
          <w:rFonts w:ascii="Century Gothic"/>
          <w:i/>
          <w:color w:val="000004"/>
          <w:spacing w:val="19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Service</w:t>
      </w:r>
      <w:r>
        <w:rPr>
          <w:rFonts w:ascii="Century Gothic"/>
          <w:i/>
          <w:color w:val="000004"/>
          <w:spacing w:val="19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Strategic</w:t>
      </w:r>
      <w:r>
        <w:rPr>
          <w:rFonts w:ascii="Century Gothic"/>
          <w:i/>
          <w:color w:val="000004"/>
          <w:spacing w:val="20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Plan</w:t>
      </w:r>
      <w:r>
        <w:rPr>
          <w:rFonts w:ascii="Century Gothic"/>
          <w:i/>
          <w:color w:val="000004"/>
          <w:spacing w:val="19"/>
          <w:w w:val="85"/>
          <w:sz w:val="15"/>
        </w:rPr>
        <w:t xml:space="preserve"> </w:t>
      </w:r>
      <w:r>
        <w:rPr>
          <w:rFonts w:ascii="Century Gothic"/>
          <w:i/>
          <w:color w:val="000004"/>
          <w:w w:val="85"/>
          <w:sz w:val="15"/>
        </w:rPr>
        <w:t>2013-17.</w:t>
      </w:r>
      <w:r>
        <w:rPr>
          <w:rFonts w:ascii="Century Gothic"/>
          <w:i/>
          <w:color w:val="000004"/>
          <w:spacing w:val="23"/>
          <w:w w:val="85"/>
          <w:sz w:val="15"/>
        </w:rPr>
        <w:t xml:space="preserve"> </w:t>
      </w:r>
      <w:hyperlink r:id="rId128">
        <w:r>
          <w:rPr>
            <w:rFonts w:ascii="Arial"/>
            <w:color w:val="000004"/>
            <w:w w:val="85"/>
            <w:sz w:val="15"/>
          </w:rPr>
          <w:t>&lt;h</w:t>
        </w:r>
        <w:r>
          <w:rPr>
            <w:color w:val="000004"/>
            <w:w w:val="85"/>
            <w:sz w:val="15"/>
          </w:rPr>
          <w:t>ttp://www.police.qld.go</w:t>
        </w:r>
      </w:hyperlink>
      <w:r>
        <w:rPr>
          <w:color w:val="000004"/>
          <w:w w:val="85"/>
          <w:sz w:val="15"/>
        </w:rPr>
        <w:t>v</w:t>
      </w:r>
      <w:hyperlink r:id="rId129">
        <w:r>
          <w:rPr>
            <w:color w:val="000004"/>
            <w:w w:val="85"/>
            <w:sz w:val="15"/>
          </w:rPr>
          <w:t>.au/corporatedocs/</w:t>
        </w:r>
        <w:r>
          <w:rPr>
            <w:color w:val="000004"/>
            <w:w w:val="85"/>
            <w:sz w:val="15"/>
          </w:rPr>
          <w:t>reportsPublications/strategicPlan/Documents/</w:t>
        </w:r>
      </w:hyperlink>
      <w:r>
        <w:rPr>
          <w:color w:val="000004"/>
          <w:spacing w:val="-37"/>
          <w:w w:val="85"/>
          <w:sz w:val="15"/>
        </w:rPr>
        <w:t xml:space="preserve"> </w:t>
      </w:r>
      <w:r>
        <w:rPr>
          <w:color w:val="000004"/>
          <w:sz w:val="15"/>
        </w:rPr>
        <w:t>QPSStrategicPlan201317FINALCoPapproved.pdf</w:t>
      </w:r>
      <w:r>
        <w:rPr>
          <w:rFonts w:ascii="Arial"/>
          <w:color w:val="000004"/>
          <w:sz w:val="15"/>
        </w:rPr>
        <w:t>&gt;</w:t>
      </w:r>
      <w:r>
        <w:rPr>
          <w:rFonts w:ascii="Arial"/>
          <w:color w:val="000004"/>
          <w:spacing w:val="-8"/>
          <w:sz w:val="15"/>
        </w:rPr>
        <w:t xml:space="preserve"> </w:t>
      </w:r>
      <w:r>
        <w:rPr>
          <w:color w:val="000004"/>
          <w:sz w:val="15"/>
        </w:rPr>
        <w:t>.</w:t>
      </w:r>
    </w:p>
    <w:p w14:paraId="42F610CF" w14:textId="77777777" w:rsidR="004E416D" w:rsidRDefault="004E416D">
      <w:pPr>
        <w:spacing w:line="261" w:lineRule="auto"/>
        <w:rPr>
          <w:sz w:val="15"/>
        </w:rPr>
        <w:sectPr w:rsidR="004E416D">
          <w:headerReference w:type="default" r:id="rId130"/>
          <w:footerReference w:type="default" r:id="rId131"/>
          <w:pgSz w:w="11910" w:h="16840"/>
          <w:pgMar w:top="1100" w:right="0" w:bottom="1040" w:left="0" w:header="0" w:footer="859" w:gutter="0"/>
          <w:cols w:space="720"/>
        </w:sectPr>
      </w:pPr>
    </w:p>
    <w:p w14:paraId="74EFA42C" w14:textId="77777777" w:rsidR="004E416D" w:rsidRDefault="004E416D">
      <w:pPr>
        <w:pStyle w:val="BodyText"/>
        <w:rPr>
          <w:sz w:val="20"/>
        </w:rPr>
      </w:pPr>
    </w:p>
    <w:p w14:paraId="287A170F" w14:textId="77777777" w:rsidR="004E416D" w:rsidRDefault="004E416D">
      <w:pPr>
        <w:pStyle w:val="BodyText"/>
        <w:spacing w:before="6"/>
        <w:rPr>
          <w:sz w:val="27"/>
        </w:rPr>
      </w:pPr>
    </w:p>
    <w:p w14:paraId="6ED363A7" w14:textId="77777777" w:rsidR="004E416D" w:rsidRDefault="00AA3B95">
      <w:pPr>
        <w:pStyle w:val="Heading1"/>
        <w:tabs>
          <w:tab w:val="left" w:pos="10771"/>
        </w:tabs>
      </w:pPr>
      <w:r>
        <w:rPr>
          <w:color w:val="FFFFFF"/>
          <w:w w:val="66"/>
          <w:shd w:val="clear" w:color="auto" w:fill="231F20"/>
        </w:rPr>
        <w:t xml:space="preserve"> </w:t>
      </w:r>
      <w:r>
        <w:rPr>
          <w:color w:val="FFFFFF"/>
          <w:spacing w:val="6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3.</w:t>
      </w:r>
      <w:r>
        <w:rPr>
          <w:color w:val="FFFFFF"/>
          <w:spacing w:val="124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Police</w:t>
      </w:r>
      <w:r>
        <w:rPr>
          <w:color w:val="FFFFFF"/>
          <w:shd w:val="clear" w:color="auto" w:fill="231F20"/>
        </w:rPr>
        <w:tab/>
      </w:r>
    </w:p>
    <w:p w14:paraId="3EA2E944" w14:textId="77777777" w:rsidR="004E416D" w:rsidRDefault="00AA3B95">
      <w:pPr>
        <w:pStyle w:val="Heading2"/>
        <w:numPr>
          <w:ilvl w:val="1"/>
          <w:numId w:val="74"/>
        </w:numPr>
        <w:tabs>
          <w:tab w:val="left" w:pos="1733"/>
          <w:tab w:val="left" w:pos="1734"/>
          <w:tab w:val="right" w:pos="10733"/>
        </w:tabs>
        <w:spacing w:before="750"/>
        <w:ind w:hanging="601"/>
        <w:rPr>
          <w:rFonts w:ascii="Tahoma"/>
          <w:b w:val="0"/>
        </w:rPr>
      </w:pPr>
      <w:r>
        <w:rPr>
          <w:color w:val="F17E3A"/>
          <w:spacing w:val="-1"/>
          <w:w w:val="90"/>
        </w:rPr>
        <w:t>Summary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spacing w:val="-1"/>
          <w:w w:val="90"/>
        </w:rPr>
        <w:t>and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spacing w:val="-1"/>
          <w:w w:val="90"/>
        </w:rPr>
        <w:t>key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recommendations</w:t>
      </w:r>
      <w:r>
        <w:rPr>
          <w:color w:val="F17E3A"/>
          <w:w w:val="90"/>
        </w:rPr>
        <w:tab/>
      </w:r>
      <w:r>
        <w:rPr>
          <w:rFonts w:ascii="Tahoma"/>
          <w:b w:val="0"/>
          <w:color w:val="231F20"/>
          <w:w w:val="90"/>
        </w:rPr>
        <w:t>49</w:t>
      </w:r>
    </w:p>
    <w:p w14:paraId="0ADBA940" w14:textId="77777777" w:rsidR="004E416D" w:rsidRDefault="00AA3B95">
      <w:pPr>
        <w:pStyle w:val="Heading2"/>
        <w:numPr>
          <w:ilvl w:val="1"/>
          <w:numId w:val="74"/>
        </w:numPr>
        <w:tabs>
          <w:tab w:val="left" w:pos="1733"/>
          <w:tab w:val="left" w:pos="1734"/>
          <w:tab w:val="right" w:pos="10733"/>
        </w:tabs>
        <w:spacing w:before="221"/>
        <w:ind w:hanging="601"/>
        <w:rPr>
          <w:rFonts w:ascii="Tahoma"/>
          <w:b w:val="0"/>
        </w:rPr>
      </w:pPr>
      <w:r>
        <w:rPr>
          <w:color w:val="F17E3A"/>
          <w:w w:val="95"/>
        </w:rPr>
        <w:t>Introduction</w:t>
      </w:r>
      <w:r>
        <w:rPr>
          <w:color w:val="F17E3A"/>
          <w:w w:val="95"/>
        </w:rPr>
        <w:tab/>
      </w:r>
      <w:r>
        <w:rPr>
          <w:rFonts w:ascii="Tahoma"/>
          <w:b w:val="0"/>
          <w:color w:val="231F20"/>
          <w:w w:val="95"/>
        </w:rPr>
        <w:t>50</w:t>
      </w:r>
    </w:p>
    <w:p w14:paraId="27F8C408" w14:textId="77777777" w:rsidR="004E416D" w:rsidRDefault="00AA3B95">
      <w:pPr>
        <w:pStyle w:val="Heading2"/>
        <w:numPr>
          <w:ilvl w:val="1"/>
          <w:numId w:val="74"/>
        </w:numPr>
        <w:tabs>
          <w:tab w:val="left" w:pos="1733"/>
          <w:tab w:val="left" w:pos="1734"/>
          <w:tab w:val="right" w:pos="10733"/>
        </w:tabs>
        <w:spacing w:before="220"/>
        <w:ind w:hanging="601"/>
        <w:rPr>
          <w:rFonts w:ascii="Tahoma"/>
          <w:b w:val="0"/>
        </w:rPr>
      </w:pPr>
      <w:r>
        <w:rPr>
          <w:color w:val="F17E3A"/>
        </w:rPr>
        <w:t>Training</w:t>
      </w:r>
      <w:r>
        <w:rPr>
          <w:color w:val="F17E3A"/>
        </w:rPr>
        <w:tab/>
      </w:r>
      <w:r>
        <w:rPr>
          <w:rFonts w:ascii="Tahoma"/>
          <w:b w:val="0"/>
          <w:color w:val="231F20"/>
        </w:rPr>
        <w:t>50</w:t>
      </w:r>
    </w:p>
    <w:p w14:paraId="0D854133" w14:textId="77777777" w:rsidR="004E416D" w:rsidRDefault="00AA3B95">
      <w:pPr>
        <w:pStyle w:val="Heading2"/>
        <w:numPr>
          <w:ilvl w:val="1"/>
          <w:numId w:val="74"/>
        </w:numPr>
        <w:tabs>
          <w:tab w:val="left" w:pos="1733"/>
          <w:tab w:val="left" w:pos="1734"/>
          <w:tab w:val="right" w:pos="10733"/>
        </w:tabs>
        <w:spacing w:before="221"/>
        <w:ind w:hanging="601"/>
        <w:rPr>
          <w:rFonts w:ascii="Tahoma"/>
          <w:b w:val="0"/>
        </w:rPr>
      </w:pPr>
      <w:r>
        <w:rPr>
          <w:color w:val="F17E3A"/>
        </w:rPr>
        <w:t>Safeguards</w:t>
      </w:r>
      <w:r>
        <w:rPr>
          <w:color w:val="F17E3A"/>
        </w:rPr>
        <w:tab/>
      </w:r>
      <w:r>
        <w:rPr>
          <w:rFonts w:ascii="Tahoma"/>
          <w:b w:val="0"/>
          <w:color w:val="231F20"/>
        </w:rPr>
        <w:t>50</w:t>
      </w:r>
    </w:p>
    <w:p w14:paraId="4C22F048" w14:textId="77777777" w:rsidR="004E416D" w:rsidRDefault="00AA3B95">
      <w:pPr>
        <w:pStyle w:val="Heading2"/>
        <w:numPr>
          <w:ilvl w:val="1"/>
          <w:numId w:val="74"/>
        </w:numPr>
        <w:tabs>
          <w:tab w:val="left" w:pos="1733"/>
          <w:tab w:val="left" w:pos="1734"/>
          <w:tab w:val="right" w:pos="10733"/>
        </w:tabs>
        <w:spacing w:before="221"/>
        <w:ind w:hanging="601"/>
        <w:rPr>
          <w:rFonts w:ascii="Tahoma"/>
          <w:b w:val="0"/>
        </w:rPr>
      </w:pPr>
      <w:r>
        <w:rPr>
          <w:color w:val="F17E3A"/>
        </w:rPr>
        <w:t>Disability</w:t>
      </w:r>
      <w:r>
        <w:rPr>
          <w:color w:val="F17E3A"/>
          <w:spacing w:val="-31"/>
        </w:rPr>
        <w:t xml:space="preserve"> </w:t>
      </w:r>
      <w:r>
        <w:rPr>
          <w:color w:val="F17E3A"/>
        </w:rPr>
        <w:t>awareness</w:t>
      </w:r>
      <w:r>
        <w:rPr>
          <w:color w:val="F17E3A"/>
        </w:rPr>
        <w:tab/>
      </w:r>
      <w:r>
        <w:rPr>
          <w:rFonts w:ascii="Tahoma"/>
          <w:b w:val="0"/>
          <w:color w:val="231F20"/>
        </w:rPr>
        <w:t>51</w:t>
      </w:r>
    </w:p>
    <w:p w14:paraId="7368E12E" w14:textId="77777777" w:rsidR="004E416D" w:rsidRDefault="00AA3B95">
      <w:pPr>
        <w:pStyle w:val="Heading2"/>
        <w:numPr>
          <w:ilvl w:val="1"/>
          <w:numId w:val="74"/>
        </w:numPr>
        <w:tabs>
          <w:tab w:val="left" w:pos="1733"/>
          <w:tab w:val="left" w:pos="1734"/>
          <w:tab w:val="right" w:pos="10733"/>
        </w:tabs>
        <w:spacing w:before="220"/>
        <w:ind w:hanging="601"/>
        <w:rPr>
          <w:rFonts w:ascii="Tahoma"/>
          <w:b w:val="0"/>
        </w:rPr>
      </w:pPr>
      <w:r>
        <w:rPr>
          <w:color w:val="F17E3A"/>
        </w:rPr>
        <w:t>Public</w:t>
      </w:r>
      <w:r>
        <w:rPr>
          <w:color w:val="F17E3A"/>
          <w:spacing w:val="-31"/>
        </w:rPr>
        <w:t xml:space="preserve"> </w:t>
      </w:r>
      <w:r>
        <w:rPr>
          <w:color w:val="F17E3A"/>
        </w:rPr>
        <w:t>space</w:t>
      </w:r>
      <w:r>
        <w:rPr>
          <w:color w:val="F17E3A"/>
          <w:spacing w:val="-30"/>
        </w:rPr>
        <w:t xml:space="preserve"> </w:t>
      </w:r>
      <w:r>
        <w:rPr>
          <w:color w:val="F17E3A"/>
        </w:rPr>
        <w:t>policing</w:t>
      </w:r>
      <w:r>
        <w:rPr>
          <w:color w:val="F17E3A"/>
        </w:rPr>
        <w:tab/>
      </w:r>
      <w:r>
        <w:rPr>
          <w:rFonts w:ascii="Tahoma"/>
          <w:b w:val="0"/>
          <w:color w:val="231F20"/>
        </w:rPr>
        <w:t>52</w:t>
      </w:r>
    </w:p>
    <w:p w14:paraId="1993988D" w14:textId="77777777" w:rsidR="004E416D" w:rsidRDefault="00AA3B95">
      <w:pPr>
        <w:pStyle w:val="Heading2"/>
        <w:numPr>
          <w:ilvl w:val="1"/>
          <w:numId w:val="74"/>
        </w:numPr>
        <w:tabs>
          <w:tab w:val="left" w:pos="1733"/>
          <w:tab w:val="left" w:pos="1734"/>
          <w:tab w:val="right" w:pos="10733"/>
        </w:tabs>
        <w:spacing w:before="221" w:line="327" w:lineRule="exact"/>
        <w:ind w:hanging="601"/>
        <w:rPr>
          <w:rFonts w:ascii="Tahoma"/>
          <w:b w:val="0"/>
        </w:rPr>
      </w:pPr>
      <w:r>
        <w:rPr>
          <w:color w:val="F17E3A"/>
          <w:w w:val="90"/>
        </w:rPr>
        <w:t>People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with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mental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health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issues</w:t>
      </w:r>
      <w:r>
        <w:rPr>
          <w:color w:val="F17E3A"/>
          <w:w w:val="90"/>
        </w:rPr>
        <w:tab/>
      </w:r>
      <w:r>
        <w:rPr>
          <w:rFonts w:ascii="Tahoma"/>
          <w:b w:val="0"/>
          <w:color w:val="231F20"/>
          <w:w w:val="90"/>
        </w:rPr>
        <w:t>54</w:t>
      </w:r>
    </w:p>
    <w:p w14:paraId="4E500FFF" w14:textId="77777777" w:rsidR="004E416D" w:rsidRDefault="00AA3B95">
      <w:pPr>
        <w:pStyle w:val="ListParagraph"/>
        <w:numPr>
          <w:ilvl w:val="2"/>
          <w:numId w:val="74"/>
        </w:numPr>
        <w:tabs>
          <w:tab w:val="left" w:pos="2753"/>
          <w:tab w:val="left" w:pos="2754"/>
          <w:tab w:val="right" w:pos="10734"/>
        </w:tabs>
        <w:spacing w:line="322" w:lineRule="exact"/>
        <w:rPr>
          <w:sz w:val="27"/>
        </w:rPr>
      </w:pPr>
      <w:r>
        <w:rPr>
          <w:color w:val="231F20"/>
          <w:w w:val="90"/>
          <w:sz w:val="27"/>
        </w:rPr>
        <w:t>Transporting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mental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health</w:t>
      </w:r>
      <w:r>
        <w:rPr>
          <w:color w:val="231F20"/>
          <w:spacing w:val="-14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patients.</w:t>
      </w:r>
      <w:r>
        <w:rPr>
          <w:color w:val="231F20"/>
          <w:w w:val="90"/>
          <w:sz w:val="27"/>
        </w:rPr>
        <w:tab/>
        <w:t>55</w:t>
      </w:r>
    </w:p>
    <w:p w14:paraId="70827B02" w14:textId="77777777" w:rsidR="004E416D" w:rsidRDefault="00AA3B95">
      <w:pPr>
        <w:pStyle w:val="ListParagraph"/>
        <w:numPr>
          <w:ilvl w:val="2"/>
          <w:numId w:val="74"/>
        </w:numPr>
        <w:tabs>
          <w:tab w:val="left" w:pos="2753"/>
          <w:tab w:val="left" w:pos="2754"/>
          <w:tab w:val="right" w:pos="10733"/>
        </w:tabs>
        <w:spacing w:line="325" w:lineRule="exact"/>
        <w:rPr>
          <w:sz w:val="27"/>
        </w:rPr>
      </w:pPr>
      <w:r>
        <w:rPr>
          <w:color w:val="231F20"/>
          <w:w w:val="90"/>
          <w:sz w:val="27"/>
        </w:rPr>
        <w:t>Mental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health</w:t>
      </w:r>
      <w:r>
        <w:rPr>
          <w:color w:val="231F20"/>
          <w:spacing w:val="-14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crisis</w:t>
      </w:r>
      <w:r>
        <w:rPr>
          <w:color w:val="231F20"/>
          <w:spacing w:val="-14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intervention</w:t>
      </w:r>
      <w:r>
        <w:rPr>
          <w:color w:val="231F20"/>
          <w:w w:val="90"/>
          <w:sz w:val="27"/>
        </w:rPr>
        <w:tab/>
        <w:t>55</w:t>
      </w:r>
    </w:p>
    <w:p w14:paraId="58B5DF9B" w14:textId="77777777" w:rsidR="004E416D" w:rsidRDefault="00AA3B95">
      <w:pPr>
        <w:pStyle w:val="Heading2"/>
        <w:numPr>
          <w:ilvl w:val="1"/>
          <w:numId w:val="74"/>
        </w:numPr>
        <w:tabs>
          <w:tab w:val="left" w:pos="1733"/>
          <w:tab w:val="left" w:pos="1734"/>
          <w:tab w:val="right" w:pos="10701"/>
        </w:tabs>
        <w:spacing w:before="225" w:line="327" w:lineRule="exact"/>
        <w:ind w:hanging="601"/>
        <w:rPr>
          <w:rFonts w:ascii="Tahoma"/>
          <w:b w:val="0"/>
        </w:rPr>
      </w:pPr>
      <w:r>
        <w:rPr>
          <w:color w:val="F17E3A"/>
          <w:w w:val="90"/>
        </w:rPr>
        <w:t>People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with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borderline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personality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disorders</w:t>
      </w:r>
      <w:r>
        <w:rPr>
          <w:color w:val="F17E3A"/>
          <w:w w:val="90"/>
        </w:rPr>
        <w:tab/>
      </w:r>
      <w:r>
        <w:rPr>
          <w:rFonts w:ascii="Tahoma"/>
          <w:b w:val="0"/>
          <w:color w:val="231F20"/>
          <w:w w:val="90"/>
        </w:rPr>
        <w:t>56</w:t>
      </w:r>
    </w:p>
    <w:p w14:paraId="54501C18" w14:textId="77777777" w:rsidR="004E416D" w:rsidRDefault="00AA3B95">
      <w:pPr>
        <w:pStyle w:val="ListParagraph"/>
        <w:numPr>
          <w:ilvl w:val="2"/>
          <w:numId w:val="74"/>
        </w:numPr>
        <w:tabs>
          <w:tab w:val="left" w:pos="2753"/>
          <w:tab w:val="left" w:pos="2754"/>
          <w:tab w:val="right" w:pos="10734"/>
        </w:tabs>
        <w:spacing w:line="323" w:lineRule="exact"/>
        <w:rPr>
          <w:sz w:val="27"/>
        </w:rPr>
      </w:pPr>
      <w:r>
        <w:rPr>
          <w:color w:val="231F20"/>
          <w:w w:val="90"/>
          <w:sz w:val="27"/>
        </w:rPr>
        <w:t>Information</w:t>
      </w:r>
      <w:r>
        <w:rPr>
          <w:color w:val="231F20"/>
          <w:spacing w:val="-16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sharing</w:t>
      </w:r>
      <w:r>
        <w:rPr>
          <w:color w:val="231F20"/>
          <w:w w:val="90"/>
          <w:sz w:val="27"/>
        </w:rPr>
        <w:tab/>
        <w:t>57</w:t>
      </w:r>
    </w:p>
    <w:p w14:paraId="205295F1" w14:textId="77777777" w:rsidR="004E416D" w:rsidRDefault="00AA3B95">
      <w:pPr>
        <w:pStyle w:val="Heading2"/>
        <w:numPr>
          <w:ilvl w:val="1"/>
          <w:numId w:val="74"/>
        </w:numPr>
        <w:tabs>
          <w:tab w:val="left" w:pos="1733"/>
          <w:tab w:val="left" w:pos="1734"/>
          <w:tab w:val="right" w:pos="10701"/>
        </w:tabs>
        <w:spacing w:before="225" w:line="327" w:lineRule="exact"/>
        <w:ind w:hanging="601"/>
        <w:rPr>
          <w:rFonts w:ascii="Tahoma"/>
          <w:b w:val="0"/>
        </w:rPr>
      </w:pPr>
      <w:r>
        <w:rPr>
          <w:color w:val="F17E3A"/>
          <w:w w:val="85"/>
        </w:rPr>
        <w:t>Police</w:t>
      </w:r>
      <w:r>
        <w:rPr>
          <w:color w:val="F17E3A"/>
          <w:spacing w:val="-14"/>
          <w:w w:val="85"/>
        </w:rPr>
        <w:t xml:space="preserve"> </w:t>
      </w:r>
      <w:r>
        <w:rPr>
          <w:color w:val="F17E3A"/>
          <w:w w:val="85"/>
        </w:rPr>
        <w:t>and</w:t>
      </w:r>
      <w:r>
        <w:rPr>
          <w:color w:val="F17E3A"/>
          <w:spacing w:val="-13"/>
          <w:w w:val="85"/>
        </w:rPr>
        <w:t xml:space="preserve"> </w:t>
      </w:r>
      <w:r>
        <w:rPr>
          <w:color w:val="F17E3A"/>
          <w:w w:val="85"/>
        </w:rPr>
        <w:t>people</w:t>
      </w:r>
      <w:r>
        <w:rPr>
          <w:color w:val="F17E3A"/>
          <w:spacing w:val="-14"/>
          <w:w w:val="85"/>
        </w:rPr>
        <w:t xml:space="preserve"> </w:t>
      </w:r>
      <w:r>
        <w:rPr>
          <w:color w:val="F17E3A"/>
          <w:w w:val="85"/>
        </w:rPr>
        <w:t>with</w:t>
      </w:r>
      <w:r>
        <w:rPr>
          <w:color w:val="F17E3A"/>
          <w:spacing w:val="-13"/>
          <w:w w:val="85"/>
        </w:rPr>
        <w:t xml:space="preserve"> </w:t>
      </w:r>
      <w:r>
        <w:rPr>
          <w:color w:val="F17E3A"/>
          <w:w w:val="85"/>
        </w:rPr>
        <w:t>intellectual</w:t>
      </w:r>
      <w:r>
        <w:rPr>
          <w:color w:val="F17E3A"/>
          <w:spacing w:val="-13"/>
          <w:w w:val="85"/>
        </w:rPr>
        <w:t xml:space="preserve"> </w:t>
      </w:r>
      <w:r>
        <w:rPr>
          <w:color w:val="F17E3A"/>
          <w:w w:val="85"/>
        </w:rPr>
        <w:t>disability</w:t>
      </w:r>
      <w:r>
        <w:rPr>
          <w:color w:val="F17E3A"/>
          <w:w w:val="85"/>
        </w:rPr>
        <w:tab/>
      </w:r>
      <w:r>
        <w:rPr>
          <w:rFonts w:ascii="Tahoma"/>
          <w:b w:val="0"/>
          <w:color w:val="231F20"/>
          <w:w w:val="85"/>
        </w:rPr>
        <w:t>58</w:t>
      </w:r>
    </w:p>
    <w:p w14:paraId="1B4F147F" w14:textId="77777777" w:rsidR="004E416D" w:rsidRDefault="00AA3B95">
      <w:pPr>
        <w:pStyle w:val="ListParagraph"/>
        <w:numPr>
          <w:ilvl w:val="2"/>
          <w:numId w:val="74"/>
        </w:numPr>
        <w:tabs>
          <w:tab w:val="left" w:pos="2753"/>
          <w:tab w:val="left" w:pos="2754"/>
          <w:tab w:val="right" w:pos="10734"/>
        </w:tabs>
        <w:spacing w:line="322" w:lineRule="exact"/>
        <w:rPr>
          <w:sz w:val="27"/>
        </w:rPr>
      </w:pPr>
      <w:r>
        <w:rPr>
          <w:color w:val="231F20"/>
          <w:w w:val="90"/>
          <w:sz w:val="27"/>
        </w:rPr>
        <w:t>Identification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of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people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with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disabilities</w:t>
      </w:r>
      <w:r>
        <w:rPr>
          <w:rFonts w:ascii="Times New Roman"/>
          <w:color w:val="231F20"/>
          <w:w w:val="90"/>
          <w:sz w:val="27"/>
        </w:rPr>
        <w:tab/>
      </w:r>
      <w:r>
        <w:rPr>
          <w:color w:val="231F20"/>
          <w:w w:val="90"/>
          <w:sz w:val="27"/>
        </w:rPr>
        <w:t>58</w:t>
      </w:r>
    </w:p>
    <w:p w14:paraId="43D20CBA" w14:textId="77777777" w:rsidR="004E416D" w:rsidRDefault="00AA3B95">
      <w:pPr>
        <w:pStyle w:val="ListParagraph"/>
        <w:numPr>
          <w:ilvl w:val="3"/>
          <w:numId w:val="74"/>
        </w:numPr>
        <w:tabs>
          <w:tab w:val="left" w:pos="2753"/>
          <w:tab w:val="left" w:pos="2754"/>
          <w:tab w:val="right" w:pos="10734"/>
        </w:tabs>
        <w:spacing w:line="325" w:lineRule="exact"/>
        <w:rPr>
          <w:sz w:val="27"/>
        </w:rPr>
      </w:pPr>
      <w:r>
        <w:rPr>
          <w:color w:val="231F20"/>
          <w:sz w:val="27"/>
        </w:rPr>
        <w:t>Test,</w:t>
      </w:r>
      <w:r>
        <w:rPr>
          <w:color w:val="231F20"/>
          <w:spacing w:val="-27"/>
          <w:sz w:val="27"/>
        </w:rPr>
        <w:t xml:space="preserve"> </w:t>
      </w:r>
      <w:r>
        <w:rPr>
          <w:color w:val="231F20"/>
          <w:sz w:val="27"/>
        </w:rPr>
        <w:t>or</w:t>
      </w:r>
      <w:r>
        <w:rPr>
          <w:color w:val="231F20"/>
          <w:spacing w:val="-26"/>
          <w:sz w:val="27"/>
        </w:rPr>
        <w:t xml:space="preserve"> </w:t>
      </w:r>
      <w:r>
        <w:rPr>
          <w:color w:val="231F20"/>
          <w:sz w:val="27"/>
        </w:rPr>
        <w:t>no</w:t>
      </w:r>
      <w:r>
        <w:rPr>
          <w:color w:val="231F20"/>
          <w:spacing w:val="-26"/>
          <w:sz w:val="27"/>
        </w:rPr>
        <w:t xml:space="preserve"> </w:t>
      </w:r>
      <w:r>
        <w:rPr>
          <w:color w:val="231F20"/>
          <w:sz w:val="27"/>
        </w:rPr>
        <w:t>test?</w:t>
      </w:r>
      <w:r>
        <w:rPr>
          <w:rFonts w:ascii="Times New Roman"/>
          <w:color w:val="231F20"/>
          <w:sz w:val="27"/>
        </w:rPr>
        <w:tab/>
      </w:r>
      <w:r>
        <w:rPr>
          <w:color w:val="231F20"/>
          <w:sz w:val="27"/>
        </w:rPr>
        <w:t>60</w:t>
      </w:r>
    </w:p>
    <w:p w14:paraId="6C3F0513" w14:textId="77777777" w:rsidR="004E416D" w:rsidRDefault="00AA3B95">
      <w:pPr>
        <w:pStyle w:val="Heading2"/>
        <w:numPr>
          <w:ilvl w:val="1"/>
          <w:numId w:val="74"/>
        </w:numPr>
        <w:tabs>
          <w:tab w:val="left" w:pos="1734"/>
          <w:tab w:val="right" w:pos="10733"/>
        </w:tabs>
        <w:spacing w:before="225" w:line="327" w:lineRule="exact"/>
        <w:ind w:hanging="601"/>
        <w:rPr>
          <w:rFonts w:ascii="Tahoma"/>
          <w:b w:val="0"/>
        </w:rPr>
      </w:pPr>
      <w:r>
        <w:rPr>
          <w:color w:val="F17E3A"/>
          <w:w w:val="85"/>
        </w:rPr>
        <w:t>Engagement</w:t>
      </w:r>
      <w:r>
        <w:rPr>
          <w:color w:val="F17E3A"/>
          <w:spacing w:val="-9"/>
          <w:w w:val="85"/>
        </w:rPr>
        <w:t xml:space="preserve"> </w:t>
      </w:r>
      <w:r>
        <w:rPr>
          <w:color w:val="F17E3A"/>
          <w:w w:val="85"/>
        </w:rPr>
        <w:t>with</w:t>
      </w:r>
      <w:r>
        <w:rPr>
          <w:color w:val="F17E3A"/>
          <w:spacing w:val="-9"/>
          <w:w w:val="85"/>
        </w:rPr>
        <w:t xml:space="preserve"> </w:t>
      </w:r>
      <w:r>
        <w:rPr>
          <w:color w:val="F17E3A"/>
          <w:w w:val="85"/>
        </w:rPr>
        <w:t>and</w:t>
      </w:r>
      <w:r>
        <w:rPr>
          <w:color w:val="F17E3A"/>
          <w:spacing w:val="-8"/>
          <w:w w:val="85"/>
        </w:rPr>
        <w:t xml:space="preserve"> </w:t>
      </w:r>
      <w:r>
        <w:rPr>
          <w:color w:val="F17E3A"/>
          <w:w w:val="85"/>
        </w:rPr>
        <w:t>questioning</w:t>
      </w:r>
      <w:r>
        <w:rPr>
          <w:color w:val="F17E3A"/>
          <w:spacing w:val="-9"/>
          <w:w w:val="85"/>
        </w:rPr>
        <w:t xml:space="preserve"> </w:t>
      </w:r>
      <w:r>
        <w:rPr>
          <w:color w:val="F17E3A"/>
          <w:w w:val="85"/>
        </w:rPr>
        <w:t>people</w:t>
      </w:r>
      <w:r>
        <w:rPr>
          <w:color w:val="F17E3A"/>
          <w:spacing w:val="-8"/>
          <w:w w:val="85"/>
        </w:rPr>
        <w:t xml:space="preserve"> </w:t>
      </w:r>
      <w:r>
        <w:rPr>
          <w:color w:val="F17E3A"/>
          <w:w w:val="85"/>
        </w:rPr>
        <w:t>with</w:t>
      </w:r>
      <w:r>
        <w:rPr>
          <w:color w:val="F17E3A"/>
          <w:spacing w:val="-9"/>
          <w:w w:val="85"/>
        </w:rPr>
        <w:t xml:space="preserve"> </w:t>
      </w:r>
      <w:r>
        <w:rPr>
          <w:color w:val="F17E3A"/>
          <w:w w:val="85"/>
        </w:rPr>
        <w:t>impairments</w:t>
      </w:r>
      <w:r>
        <w:rPr>
          <w:color w:val="F17E3A"/>
          <w:w w:val="85"/>
        </w:rPr>
        <w:tab/>
      </w:r>
      <w:r>
        <w:rPr>
          <w:rFonts w:ascii="Tahoma"/>
          <w:b w:val="0"/>
          <w:color w:val="231F20"/>
          <w:w w:val="85"/>
        </w:rPr>
        <w:t>65</w:t>
      </w:r>
    </w:p>
    <w:p w14:paraId="48B28B02" w14:textId="77777777" w:rsidR="004E416D" w:rsidRDefault="00AA3B95">
      <w:pPr>
        <w:pStyle w:val="ListParagraph"/>
        <w:numPr>
          <w:ilvl w:val="2"/>
          <w:numId w:val="74"/>
        </w:numPr>
        <w:tabs>
          <w:tab w:val="left" w:pos="2753"/>
          <w:tab w:val="left" w:pos="2754"/>
          <w:tab w:val="right" w:pos="10734"/>
        </w:tabs>
        <w:spacing w:line="322" w:lineRule="exact"/>
        <w:rPr>
          <w:sz w:val="27"/>
        </w:rPr>
      </w:pPr>
      <w:r>
        <w:rPr>
          <w:color w:val="231F20"/>
          <w:spacing w:val="-1"/>
          <w:w w:val="90"/>
          <w:sz w:val="27"/>
        </w:rPr>
        <w:t>Independent</w:t>
      </w:r>
      <w:r>
        <w:rPr>
          <w:color w:val="231F20"/>
          <w:spacing w:val="-16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persons</w:t>
      </w:r>
      <w:r>
        <w:rPr>
          <w:color w:val="231F20"/>
          <w:w w:val="90"/>
          <w:sz w:val="27"/>
        </w:rPr>
        <w:tab/>
        <w:t>67</w:t>
      </w:r>
    </w:p>
    <w:p w14:paraId="048BB528" w14:textId="77777777" w:rsidR="004E416D" w:rsidRDefault="00AA3B95">
      <w:pPr>
        <w:pStyle w:val="ListParagraph"/>
        <w:numPr>
          <w:ilvl w:val="2"/>
          <w:numId w:val="74"/>
        </w:numPr>
        <w:tabs>
          <w:tab w:val="left" w:pos="2753"/>
          <w:tab w:val="left" w:pos="2754"/>
          <w:tab w:val="right" w:pos="10733"/>
        </w:tabs>
        <w:spacing w:line="325" w:lineRule="exact"/>
        <w:rPr>
          <w:sz w:val="27"/>
        </w:rPr>
      </w:pPr>
      <w:r>
        <w:rPr>
          <w:color w:val="231F20"/>
          <w:w w:val="90"/>
          <w:sz w:val="27"/>
        </w:rPr>
        <w:t>Vulnerable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persons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policy</w:t>
      </w:r>
      <w:r>
        <w:rPr>
          <w:rFonts w:ascii="Times New Roman"/>
          <w:color w:val="231F20"/>
          <w:w w:val="90"/>
          <w:sz w:val="27"/>
        </w:rPr>
        <w:tab/>
      </w:r>
      <w:r>
        <w:rPr>
          <w:color w:val="231F20"/>
          <w:w w:val="90"/>
          <w:sz w:val="27"/>
        </w:rPr>
        <w:t>68</w:t>
      </w:r>
    </w:p>
    <w:p w14:paraId="7EB16272" w14:textId="77777777" w:rsidR="004E416D" w:rsidRDefault="00AA3B95">
      <w:pPr>
        <w:pStyle w:val="Heading2"/>
        <w:numPr>
          <w:ilvl w:val="1"/>
          <w:numId w:val="74"/>
        </w:numPr>
        <w:tabs>
          <w:tab w:val="left" w:pos="1734"/>
          <w:tab w:val="right" w:pos="10733"/>
        </w:tabs>
        <w:spacing w:before="225" w:line="327" w:lineRule="exact"/>
        <w:ind w:hanging="601"/>
        <w:rPr>
          <w:rFonts w:ascii="Tahoma"/>
          <w:b w:val="0"/>
        </w:rPr>
      </w:pPr>
      <w:r>
        <w:rPr>
          <w:color w:val="F17E3A"/>
        </w:rPr>
        <w:t>Alternatives</w:t>
      </w:r>
      <w:r>
        <w:rPr>
          <w:color w:val="F17E3A"/>
          <w:spacing w:val="-31"/>
        </w:rPr>
        <w:t xml:space="preserve"> </w:t>
      </w:r>
      <w:r>
        <w:rPr>
          <w:color w:val="F17E3A"/>
        </w:rPr>
        <w:t>for</w:t>
      </w:r>
      <w:r>
        <w:rPr>
          <w:color w:val="F17E3A"/>
          <w:spacing w:val="-31"/>
        </w:rPr>
        <w:t xml:space="preserve"> </w:t>
      </w:r>
      <w:r>
        <w:rPr>
          <w:color w:val="F17E3A"/>
        </w:rPr>
        <w:t>police</w:t>
      </w:r>
      <w:r>
        <w:rPr>
          <w:color w:val="F17E3A"/>
        </w:rPr>
        <w:tab/>
      </w:r>
      <w:r>
        <w:rPr>
          <w:rFonts w:ascii="Tahoma"/>
          <w:b w:val="0"/>
          <w:color w:val="231F20"/>
        </w:rPr>
        <w:t>69</w:t>
      </w:r>
    </w:p>
    <w:p w14:paraId="761AA1FA" w14:textId="77777777" w:rsidR="004E416D" w:rsidRDefault="00AA3B95">
      <w:pPr>
        <w:pStyle w:val="ListParagraph"/>
        <w:numPr>
          <w:ilvl w:val="2"/>
          <w:numId w:val="74"/>
        </w:numPr>
        <w:tabs>
          <w:tab w:val="left" w:pos="2753"/>
          <w:tab w:val="left" w:pos="2754"/>
          <w:tab w:val="right" w:pos="10734"/>
        </w:tabs>
        <w:spacing w:line="322" w:lineRule="exact"/>
        <w:rPr>
          <w:sz w:val="27"/>
        </w:rPr>
      </w:pPr>
      <w:r>
        <w:rPr>
          <w:color w:val="231F20"/>
          <w:sz w:val="27"/>
        </w:rPr>
        <w:t>Support</w:t>
      </w:r>
      <w:r>
        <w:rPr>
          <w:color w:val="231F20"/>
          <w:spacing w:val="-26"/>
          <w:sz w:val="27"/>
        </w:rPr>
        <w:t xml:space="preserve"> </w:t>
      </w:r>
      <w:r>
        <w:rPr>
          <w:color w:val="231F20"/>
          <w:sz w:val="27"/>
        </w:rPr>
        <w:t>Link</w:t>
      </w:r>
      <w:r>
        <w:rPr>
          <w:rFonts w:ascii="Times New Roman"/>
          <w:color w:val="231F20"/>
          <w:sz w:val="27"/>
        </w:rPr>
        <w:tab/>
      </w:r>
      <w:r>
        <w:rPr>
          <w:color w:val="231F20"/>
          <w:sz w:val="27"/>
        </w:rPr>
        <w:t>69</w:t>
      </w:r>
    </w:p>
    <w:p w14:paraId="76C4E9AE" w14:textId="77777777" w:rsidR="004E416D" w:rsidRDefault="00AA3B95">
      <w:pPr>
        <w:pStyle w:val="ListParagraph"/>
        <w:numPr>
          <w:ilvl w:val="2"/>
          <w:numId w:val="74"/>
        </w:numPr>
        <w:tabs>
          <w:tab w:val="left" w:pos="2753"/>
          <w:tab w:val="left" w:pos="2754"/>
          <w:tab w:val="right" w:pos="10733"/>
        </w:tabs>
        <w:spacing w:line="324" w:lineRule="exact"/>
        <w:rPr>
          <w:sz w:val="27"/>
        </w:rPr>
      </w:pPr>
      <w:r>
        <w:rPr>
          <w:color w:val="231F20"/>
          <w:w w:val="90"/>
          <w:sz w:val="27"/>
        </w:rPr>
        <w:t>Justice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Support</w:t>
      </w:r>
      <w:r>
        <w:rPr>
          <w:color w:val="231F20"/>
          <w:spacing w:val="-14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Program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(JSP)</w:t>
      </w:r>
      <w:r>
        <w:rPr>
          <w:color w:val="231F20"/>
          <w:w w:val="90"/>
          <w:sz w:val="27"/>
        </w:rPr>
        <w:tab/>
        <w:t>69</w:t>
      </w:r>
    </w:p>
    <w:p w14:paraId="7B45ADC5" w14:textId="77777777" w:rsidR="004E416D" w:rsidRDefault="00AA3B95">
      <w:pPr>
        <w:pStyle w:val="ListParagraph"/>
        <w:numPr>
          <w:ilvl w:val="2"/>
          <w:numId w:val="74"/>
        </w:numPr>
        <w:tabs>
          <w:tab w:val="left" w:pos="2753"/>
          <w:tab w:val="left" w:pos="2754"/>
          <w:tab w:val="right" w:pos="10733"/>
        </w:tabs>
        <w:spacing w:line="325" w:lineRule="exact"/>
        <w:rPr>
          <w:sz w:val="27"/>
        </w:rPr>
      </w:pPr>
      <w:r>
        <w:rPr>
          <w:color w:val="231F20"/>
          <w:w w:val="90"/>
          <w:sz w:val="27"/>
        </w:rPr>
        <w:t>Mental</w:t>
      </w:r>
      <w:r>
        <w:rPr>
          <w:color w:val="231F20"/>
          <w:spacing w:val="-16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Health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Intervention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project</w:t>
      </w:r>
      <w:r>
        <w:rPr>
          <w:color w:val="231F20"/>
          <w:w w:val="90"/>
          <w:sz w:val="27"/>
        </w:rPr>
        <w:tab/>
        <w:t>70</w:t>
      </w:r>
    </w:p>
    <w:p w14:paraId="3B285E9F" w14:textId="77777777" w:rsidR="004E416D" w:rsidRDefault="00AA3B95">
      <w:pPr>
        <w:pStyle w:val="Heading2"/>
        <w:numPr>
          <w:ilvl w:val="1"/>
          <w:numId w:val="74"/>
        </w:numPr>
        <w:tabs>
          <w:tab w:val="left" w:pos="1734"/>
          <w:tab w:val="right" w:pos="10733"/>
        </w:tabs>
        <w:spacing w:before="224"/>
        <w:ind w:hanging="601"/>
        <w:rPr>
          <w:rFonts w:ascii="Tahoma"/>
          <w:b w:val="0"/>
        </w:rPr>
      </w:pPr>
      <w:r>
        <w:rPr>
          <w:color w:val="F17E3A"/>
          <w:w w:val="85"/>
        </w:rPr>
        <w:t>People</w:t>
      </w:r>
      <w:r>
        <w:rPr>
          <w:color w:val="F17E3A"/>
          <w:spacing w:val="-9"/>
          <w:w w:val="85"/>
        </w:rPr>
        <w:t xml:space="preserve"> </w:t>
      </w:r>
      <w:r>
        <w:rPr>
          <w:color w:val="F17E3A"/>
          <w:w w:val="85"/>
        </w:rPr>
        <w:t>with</w:t>
      </w:r>
      <w:r>
        <w:rPr>
          <w:color w:val="F17E3A"/>
          <w:spacing w:val="-8"/>
          <w:w w:val="85"/>
        </w:rPr>
        <w:t xml:space="preserve"> </w:t>
      </w:r>
      <w:r>
        <w:rPr>
          <w:color w:val="F17E3A"/>
          <w:w w:val="85"/>
        </w:rPr>
        <w:t>disability</w:t>
      </w:r>
      <w:r>
        <w:rPr>
          <w:color w:val="F17E3A"/>
          <w:spacing w:val="-9"/>
          <w:w w:val="85"/>
        </w:rPr>
        <w:t xml:space="preserve"> </w:t>
      </w:r>
      <w:r>
        <w:rPr>
          <w:color w:val="F17E3A"/>
          <w:w w:val="85"/>
        </w:rPr>
        <w:t>as</w:t>
      </w:r>
      <w:r>
        <w:rPr>
          <w:color w:val="F17E3A"/>
          <w:spacing w:val="-8"/>
          <w:w w:val="85"/>
        </w:rPr>
        <w:t xml:space="preserve"> </w:t>
      </w:r>
      <w:r>
        <w:rPr>
          <w:color w:val="F17E3A"/>
          <w:w w:val="85"/>
        </w:rPr>
        <w:t>victims</w:t>
      </w:r>
      <w:r>
        <w:rPr>
          <w:color w:val="F17E3A"/>
          <w:spacing w:val="-9"/>
          <w:w w:val="85"/>
        </w:rPr>
        <w:t xml:space="preserve"> </w:t>
      </w:r>
      <w:r>
        <w:rPr>
          <w:color w:val="F17E3A"/>
          <w:w w:val="85"/>
        </w:rPr>
        <w:t>of</w:t>
      </w:r>
      <w:r>
        <w:rPr>
          <w:color w:val="F17E3A"/>
          <w:spacing w:val="-8"/>
          <w:w w:val="85"/>
        </w:rPr>
        <w:t xml:space="preserve"> </w:t>
      </w:r>
      <w:r>
        <w:rPr>
          <w:color w:val="F17E3A"/>
          <w:w w:val="85"/>
        </w:rPr>
        <w:t>crime</w:t>
      </w:r>
      <w:r>
        <w:rPr>
          <w:color w:val="F17E3A"/>
          <w:spacing w:val="-9"/>
          <w:w w:val="85"/>
        </w:rPr>
        <w:t xml:space="preserve"> </w:t>
      </w:r>
      <w:r>
        <w:rPr>
          <w:color w:val="F17E3A"/>
          <w:w w:val="85"/>
        </w:rPr>
        <w:t>-</w:t>
      </w:r>
      <w:r>
        <w:rPr>
          <w:color w:val="F17E3A"/>
          <w:spacing w:val="-8"/>
          <w:w w:val="85"/>
        </w:rPr>
        <w:t xml:space="preserve"> </w:t>
      </w:r>
      <w:r>
        <w:rPr>
          <w:color w:val="F17E3A"/>
          <w:w w:val="85"/>
        </w:rPr>
        <w:t>decision</w:t>
      </w:r>
      <w:r>
        <w:rPr>
          <w:color w:val="F17E3A"/>
          <w:spacing w:val="-9"/>
          <w:w w:val="85"/>
        </w:rPr>
        <w:t xml:space="preserve"> </w:t>
      </w:r>
      <w:r>
        <w:rPr>
          <w:color w:val="F17E3A"/>
          <w:w w:val="85"/>
        </w:rPr>
        <w:t>to</w:t>
      </w:r>
      <w:r>
        <w:rPr>
          <w:color w:val="F17E3A"/>
          <w:spacing w:val="-8"/>
          <w:w w:val="85"/>
        </w:rPr>
        <w:t xml:space="preserve"> </w:t>
      </w:r>
      <w:r>
        <w:rPr>
          <w:color w:val="F17E3A"/>
          <w:w w:val="85"/>
        </w:rPr>
        <w:t>charge</w:t>
      </w:r>
      <w:r>
        <w:rPr>
          <w:color w:val="F17E3A"/>
          <w:w w:val="85"/>
        </w:rPr>
        <w:tab/>
      </w:r>
      <w:r>
        <w:rPr>
          <w:rFonts w:ascii="Tahoma"/>
          <w:b w:val="0"/>
          <w:color w:val="231F20"/>
          <w:w w:val="85"/>
        </w:rPr>
        <w:t>71</w:t>
      </w:r>
    </w:p>
    <w:p w14:paraId="16C2BD93" w14:textId="77777777" w:rsidR="004E416D" w:rsidRDefault="00AA3B95">
      <w:pPr>
        <w:pStyle w:val="Heading2"/>
        <w:numPr>
          <w:ilvl w:val="1"/>
          <w:numId w:val="74"/>
        </w:numPr>
        <w:tabs>
          <w:tab w:val="left" w:pos="1734"/>
          <w:tab w:val="right" w:pos="10733"/>
        </w:tabs>
        <w:spacing w:before="221"/>
        <w:ind w:hanging="601"/>
        <w:rPr>
          <w:rFonts w:ascii="Tahoma"/>
          <w:b w:val="0"/>
        </w:rPr>
      </w:pPr>
      <w:r>
        <w:rPr>
          <w:color w:val="F17E3A"/>
        </w:rPr>
        <w:t>Conclusion</w:t>
      </w:r>
      <w:r>
        <w:rPr>
          <w:color w:val="F17E3A"/>
        </w:rPr>
        <w:tab/>
      </w:r>
      <w:r>
        <w:rPr>
          <w:rFonts w:ascii="Tahoma"/>
          <w:b w:val="0"/>
          <w:color w:val="231F20"/>
        </w:rPr>
        <w:t>71</w:t>
      </w:r>
    </w:p>
    <w:p w14:paraId="47EF72A4" w14:textId="77777777" w:rsidR="004E416D" w:rsidRDefault="004E416D">
      <w:pPr>
        <w:sectPr w:rsidR="004E416D">
          <w:headerReference w:type="default" r:id="rId132"/>
          <w:footerReference w:type="default" r:id="rId133"/>
          <w:pgSz w:w="11910" w:h="16840"/>
          <w:pgMar w:top="1100" w:right="0" w:bottom="1040" w:left="0" w:header="0" w:footer="859" w:gutter="0"/>
          <w:cols w:space="720"/>
        </w:sectPr>
      </w:pPr>
    </w:p>
    <w:p w14:paraId="480DC6EF" w14:textId="77777777" w:rsidR="004E416D" w:rsidRDefault="004E416D">
      <w:pPr>
        <w:pStyle w:val="BodyText"/>
        <w:spacing w:before="5"/>
        <w:rPr>
          <w:sz w:val="52"/>
        </w:rPr>
      </w:pPr>
    </w:p>
    <w:p w14:paraId="539591FE" w14:textId="77777777" w:rsidR="004E416D" w:rsidRDefault="00AA3B95">
      <w:pPr>
        <w:tabs>
          <w:tab w:val="left" w:pos="10771"/>
        </w:tabs>
        <w:spacing w:before="1"/>
        <w:ind w:left="1133"/>
        <w:jc w:val="both"/>
        <w:rPr>
          <w:rFonts w:ascii="Trebuchet MS"/>
          <w:b/>
          <w:sz w:val="44"/>
        </w:rPr>
      </w:pPr>
      <w:r>
        <w:rPr>
          <w:rFonts w:ascii="Trebuchet MS"/>
          <w:b/>
          <w:color w:val="FFFFFF"/>
          <w:w w:val="73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spacing w:val="-4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sz w:val="44"/>
          <w:shd w:val="clear" w:color="auto" w:fill="231F20"/>
        </w:rPr>
        <w:t>3.</w:t>
      </w:r>
      <w:r>
        <w:rPr>
          <w:rFonts w:ascii="Trebuchet MS"/>
          <w:b/>
          <w:color w:val="FFFFFF"/>
          <w:spacing w:val="83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sz w:val="44"/>
          <w:shd w:val="clear" w:color="auto" w:fill="231F20"/>
        </w:rPr>
        <w:t>Police</w:t>
      </w:r>
      <w:r>
        <w:rPr>
          <w:rFonts w:ascii="Trebuchet MS"/>
          <w:b/>
          <w:color w:val="FFFFFF"/>
          <w:sz w:val="44"/>
          <w:shd w:val="clear" w:color="auto" w:fill="231F20"/>
        </w:rPr>
        <w:tab/>
      </w:r>
    </w:p>
    <w:p w14:paraId="2C0EAEF1" w14:textId="77777777" w:rsidR="004E416D" w:rsidRDefault="004E416D">
      <w:pPr>
        <w:pStyle w:val="BodyText"/>
        <w:spacing w:before="3"/>
        <w:rPr>
          <w:rFonts w:ascii="Trebuchet MS"/>
          <w:b/>
          <w:sz w:val="53"/>
        </w:rPr>
      </w:pPr>
    </w:p>
    <w:p w14:paraId="4A5A1C15" w14:textId="77777777" w:rsidR="004E416D" w:rsidRDefault="00AA3B95">
      <w:pPr>
        <w:pStyle w:val="Heading2"/>
        <w:tabs>
          <w:tab w:val="left" w:pos="10771"/>
        </w:tabs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3.1</w:t>
      </w:r>
      <w:r>
        <w:rPr>
          <w:color w:val="FFFFFF"/>
          <w:spacing w:val="59"/>
          <w:shd w:val="clear" w:color="auto" w:fill="F17E3A"/>
        </w:rPr>
        <w:t xml:space="preserve">   </w:t>
      </w:r>
      <w:r>
        <w:rPr>
          <w:color w:val="FFFFFF"/>
          <w:w w:val="85"/>
          <w:shd w:val="clear" w:color="auto" w:fill="F17E3A"/>
        </w:rPr>
        <w:t>Summary</w:t>
      </w:r>
      <w:r>
        <w:rPr>
          <w:color w:val="FFFFFF"/>
          <w:spacing w:val="9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and</w:t>
      </w:r>
      <w:r>
        <w:rPr>
          <w:color w:val="FFFFFF"/>
          <w:spacing w:val="8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key</w:t>
      </w:r>
      <w:r>
        <w:rPr>
          <w:color w:val="FFFFFF"/>
          <w:spacing w:val="8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recommendations</w:t>
      </w:r>
      <w:r>
        <w:rPr>
          <w:color w:val="FFFFFF"/>
          <w:shd w:val="clear" w:color="auto" w:fill="F17E3A"/>
        </w:rPr>
        <w:tab/>
      </w:r>
    </w:p>
    <w:p w14:paraId="7DF424DF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1A3777A6" w14:textId="77777777" w:rsidR="004E416D" w:rsidRDefault="00AA3B95">
      <w:pPr>
        <w:pStyle w:val="BodyText"/>
        <w:spacing w:line="249" w:lineRule="auto"/>
        <w:ind w:left="1133" w:right="1131"/>
        <w:jc w:val="both"/>
      </w:pPr>
      <w:r>
        <w:rPr>
          <w:color w:val="231F20"/>
          <w:w w:val="90"/>
        </w:rPr>
        <w:t>For suspects, witnesses and victims, police are the first point of contact with the criminal justice system.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approach that the police adopt when questioning, apprehending or taking a complaint sets the tone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 the person’s experience of the criminal j</w:t>
      </w:r>
      <w:r>
        <w:rPr>
          <w:color w:val="231F20"/>
          <w:w w:val="90"/>
        </w:rPr>
        <w:t>ustice system.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 police themselves, those first contacts can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be stressful, dangerous and occasionally life-threatening, or they may require tact and sensitivity, so it is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essential that police receive rigorous training in communication skills, conflict de-escalation and disability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awareness.</w:t>
      </w:r>
    </w:p>
    <w:p w14:paraId="5CF5DFDD" w14:textId="77777777" w:rsidR="004E416D" w:rsidRDefault="004E416D">
      <w:pPr>
        <w:pStyle w:val="BodyText"/>
        <w:rPr>
          <w:sz w:val="27"/>
        </w:rPr>
      </w:pPr>
    </w:p>
    <w:p w14:paraId="5F9A02D7" w14:textId="77777777" w:rsidR="004E416D" w:rsidRDefault="00AA3B95">
      <w:pPr>
        <w:pStyle w:val="Heading5"/>
        <w:spacing w:before="104"/>
        <w:ind w:left="1422"/>
        <w:jc w:val="left"/>
      </w:pPr>
      <w:r>
        <w:pict w14:anchorId="042295E6">
          <v:group id="_x0000_s1300" style="position:absolute;left:0;text-align:left;margin-left:56.45pt;margin-top:-9.95pt;width:482.4pt;height:500.15pt;z-index:-21360640;mso-position-horizontal-relative:page" coordorigin="1129,-199" coordsize="9648,10003">
            <v:rect id="_x0000_s1302" style="position:absolute;left:1133;top:-195;width:9638;height:9993" fillcolor="#fde1cd" stroked="f"/>
            <v:rect id="_x0000_s1301" style="position:absolute;left:1133;top:-195;width:9638;height:9993" filled="f" strokecolor="#f17e3a" strokeweight=".5pt"/>
            <w10:wrap anchorx="page"/>
          </v:group>
        </w:pict>
      </w:r>
      <w:r>
        <w:rPr>
          <w:color w:val="231F20"/>
          <w:w w:val="80"/>
        </w:rPr>
        <w:t>Key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recommendations</w:t>
      </w:r>
    </w:p>
    <w:p w14:paraId="326BDEFA" w14:textId="77777777" w:rsidR="004E416D" w:rsidRDefault="00AA3B95">
      <w:pPr>
        <w:pStyle w:val="BodyText"/>
        <w:spacing w:before="239"/>
        <w:ind w:left="1422"/>
      </w:pPr>
      <w:r>
        <w:rPr>
          <w:color w:val="231F20"/>
          <w:w w:val="90"/>
        </w:rPr>
        <w:t>QAI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recomends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(QPS)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should:</w:t>
      </w:r>
    </w:p>
    <w:p w14:paraId="6F55F3BC" w14:textId="77777777" w:rsidR="004E416D" w:rsidRDefault="004E416D">
      <w:pPr>
        <w:pStyle w:val="BodyText"/>
        <w:spacing w:before="8"/>
        <w:rPr>
          <w:sz w:val="19"/>
        </w:rPr>
      </w:pPr>
    </w:p>
    <w:p w14:paraId="4F74681C" w14:textId="77777777" w:rsidR="004E416D" w:rsidRDefault="00AA3B95">
      <w:pPr>
        <w:pStyle w:val="ListParagraph"/>
        <w:numPr>
          <w:ilvl w:val="0"/>
          <w:numId w:val="73"/>
        </w:numPr>
        <w:tabs>
          <w:tab w:val="left" w:pos="1979"/>
        </w:tabs>
        <w:spacing w:line="247" w:lineRule="auto"/>
        <w:ind w:right="1419" w:hanging="567"/>
        <w:jc w:val="both"/>
        <w:rPr>
          <w:sz w:val="23"/>
        </w:rPr>
      </w:pPr>
      <w:r>
        <w:rPr>
          <w:color w:val="231F20"/>
          <w:w w:val="85"/>
          <w:sz w:val="23"/>
        </w:rPr>
        <w:t xml:space="preserve">Assess and revise its </w:t>
      </w:r>
      <w:r>
        <w:rPr>
          <w:rFonts w:ascii="Century Gothic" w:hAnsi="Century Gothic"/>
          <w:i/>
          <w:color w:val="231F20"/>
          <w:w w:val="85"/>
          <w:sz w:val="23"/>
        </w:rPr>
        <w:t xml:space="preserve">Disability Plan </w:t>
      </w:r>
      <w:r>
        <w:rPr>
          <w:color w:val="231F20"/>
          <w:w w:val="85"/>
          <w:sz w:val="23"/>
        </w:rPr>
        <w:t>so that it is</w:t>
      </w:r>
      <w:r>
        <w:rPr>
          <w:color w:val="231F20"/>
          <w:w w:val="85"/>
          <w:sz w:val="23"/>
        </w:rPr>
        <w:t xml:space="preserve"> consistent with the </w:t>
      </w:r>
      <w:r>
        <w:rPr>
          <w:rFonts w:ascii="Century Gothic" w:hAnsi="Century Gothic"/>
          <w:i/>
          <w:color w:val="231F20"/>
          <w:w w:val="85"/>
          <w:sz w:val="23"/>
        </w:rPr>
        <w:t>Convention on the Rights of</w:t>
      </w:r>
      <w:r>
        <w:rPr>
          <w:rFonts w:ascii="Century Gothic" w:hAnsi="Century Gothic"/>
          <w:i/>
          <w:color w:val="231F20"/>
          <w:spacing w:val="-53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Persons</w:t>
      </w:r>
      <w:r>
        <w:rPr>
          <w:rFonts w:ascii="Century Gothic" w:hAnsi="Century Gothic"/>
          <w:i/>
          <w:color w:val="231F20"/>
          <w:spacing w:val="-12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with</w:t>
      </w:r>
      <w:r>
        <w:rPr>
          <w:rFonts w:ascii="Century Gothic" w:hAnsi="Century Gothic"/>
          <w:i/>
          <w:color w:val="231F20"/>
          <w:spacing w:val="-12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Disabilities</w:t>
      </w:r>
      <w:r>
        <w:rPr>
          <w:rFonts w:ascii="Century Gothic" w:hAnsi="Century Gothic"/>
          <w:i/>
          <w:color w:val="231F20"/>
          <w:spacing w:val="-9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(CRPD),</w:t>
      </w:r>
      <w:r>
        <w:rPr>
          <w:color w:val="231F20"/>
          <w:spacing w:val="-15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the</w:t>
      </w:r>
      <w:r>
        <w:rPr>
          <w:color w:val="231F20"/>
          <w:spacing w:val="-16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Convention</w:t>
      </w:r>
      <w:r>
        <w:rPr>
          <w:rFonts w:ascii="Century Gothic" w:hAnsi="Century Gothic"/>
          <w:i/>
          <w:color w:val="231F20"/>
          <w:spacing w:val="-11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Against</w:t>
      </w:r>
      <w:r>
        <w:rPr>
          <w:rFonts w:ascii="Century Gothic" w:hAnsi="Century Gothic"/>
          <w:i/>
          <w:color w:val="231F20"/>
          <w:spacing w:val="-12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Torture</w:t>
      </w:r>
      <w:r>
        <w:rPr>
          <w:rFonts w:ascii="Century Gothic" w:hAnsi="Century Gothic"/>
          <w:i/>
          <w:color w:val="231F20"/>
          <w:spacing w:val="-9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(CAT)</w:t>
      </w:r>
      <w:r>
        <w:rPr>
          <w:color w:val="231F20"/>
          <w:spacing w:val="-15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and</w:t>
      </w:r>
      <w:r>
        <w:rPr>
          <w:color w:val="231F20"/>
          <w:spacing w:val="-16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current</w:t>
      </w:r>
      <w:r>
        <w:rPr>
          <w:color w:val="231F20"/>
          <w:spacing w:val="-15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best</w:t>
      </w:r>
      <w:r>
        <w:rPr>
          <w:color w:val="231F20"/>
          <w:spacing w:val="-15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practice</w:t>
      </w:r>
      <w:r>
        <w:rPr>
          <w:color w:val="231F20"/>
          <w:spacing w:val="-59"/>
          <w:w w:val="85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police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delivery,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including:</w:t>
      </w:r>
    </w:p>
    <w:p w14:paraId="3FCADAE8" w14:textId="77777777" w:rsidR="004E416D" w:rsidRDefault="00AA3B95">
      <w:pPr>
        <w:pStyle w:val="ListParagraph"/>
        <w:numPr>
          <w:ilvl w:val="1"/>
          <w:numId w:val="73"/>
        </w:numPr>
        <w:tabs>
          <w:tab w:val="left" w:pos="2298"/>
          <w:tab w:val="left" w:pos="2299"/>
        </w:tabs>
        <w:spacing w:before="230" w:line="247" w:lineRule="auto"/>
        <w:ind w:right="1421" w:hanging="321"/>
        <w:rPr>
          <w:sz w:val="23"/>
        </w:rPr>
      </w:pPr>
      <w:r>
        <w:rPr>
          <w:color w:val="231F20"/>
          <w:w w:val="95"/>
          <w:sz w:val="23"/>
        </w:rPr>
        <w:t>the need for early and repeated police training in mental health awareness and crisis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sz w:val="23"/>
        </w:rPr>
        <w:t>de-escalation</w:t>
      </w:r>
    </w:p>
    <w:p w14:paraId="643CBCDD" w14:textId="77777777" w:rsidR="004E416D" w:rsidRDefault="00AA3B95">
      <w:pPr>
        <w:pStyle w:val="ListParagraph"/>
        <w:numPr>
          <w:ilvl w:val="1"/>
          <w:numId w:val="73"/>
        </w:numPr>
        <w:tabs>
          <w:tab w:val="left" w:pos="2298"/>
          <w:tab w:val="left" w:pos="2299"/>
        </w:tabs>
        <w:spacing w:before="231"/>
        <w:ind w:hanging="321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need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communication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between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front-line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services</w:t>
      </w:r>
    </w:p>
    <w:p w14:paraId="0926482D" w14:textId="77777777" w:rsidR="004E416D" w:rsidRDefault="00AA3B95">
      <w:pPr>
        <w:pStyle w:val="ListParagraph"/>
        <w:numPr>
          <w:ilvl w:val="1"/>
          <w:numId w:val="73"/>
        </w:numPr>
        <w:tabs>
          <w:tab w:val="left" w:pos="2298"/>
          <w:tab w:val="left" w:pos="2299"/>
        </w:tabs>
        <w:spacing w:before="234"/>
        <w:ind w:hanging="321"/>
        <w:rPr>
          <w:sz w:val="23"/>
        </w:rPr>
      </w:pPr>
      <w:r>
        <w:rPr>
          <w:color w:val="231F20"/>
          <w:w w:val="90"/>
          <w:sz w:val="23"/>
        </w:rPr>
        <w:t>conditions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review,</w:t>
      </w:r>
      <w:r>
        <w:rPr>
          <w:color w:val="231F20"/>
          <w:spacing w:val="4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monitoring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reporting</w:t>
      </w:r>
      <w:r>
        <w:rPr>
          <w:color w:val="231F20"/>
          <w:spacing w:val="4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plan.</w:t>
      </w:r>
    </w:p>
    <w:p w14:paraId="1CAB8A51" w14:textId="77777777" w:rsidR="004E416D" w:rsidRDefault="00AA3B95">
      <w:pPr>
        <w:pStyle w:val="ListParagraph"/>
        <w:numPr>
          <w:ilvl w:val="0"/>
          <w:numId w:val="73"/>
        </w:numPr>
        <w:tabs>
          <w:tab w:val="left" w:pos="1978"/>
          <w:tab w:val="left" w:pos="1979"/>
        </w:tabs>
        <w:spacing w:before="236"/>
        <w:ind w:left="1978"/>
        <w:rPr>
          <w:sz w:val="23"/>
        </w:rPr>
      </w:pPr>
      <w:r>
        <w:rPr>
          <w:color w:val="231F20"/>
          <w:w w:val="90"/>
          <w:sz w:val="23"/>
        </w:rPr>
        <w:t>Develop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further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its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awareness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training,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detailed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this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chapter.</w:t>
      </w:r>
    </w:p>
    <w:p w14:paraId="7BE60017" w14:textId="77777777" w:rsidR="004E416D" w:rsidRDefault="00AA3B95">
      <w:pPr>
        <w:pStyle w:val="ListParagraph"/>
        <w:numPr>
          <w:ilvl w:val="0"/>
          <w:numId w:val="73"/>
        </w:numPr>
        <w:tabs>
          <w:tab w:val="left" w:pos="1979"/>
        </w:tabs>
        <w:spacing w:before="240" w:line="249" w:lineRule="auto"/>
        <w:ind w:left="1978" w:right="1421"/>
        <w:jc w:val="both"/>
        <w:rPr>
          <w:sz w:val="23"/>
        </w:rPr>
      </w:pPr>
      <w:r>
        <w:rPr>
          <w:color w:val="231F20"/>
          <w:w w:val="90"/>
          <w:sz w:val="23"/>
        </w:rPr>
        <w:t>Update its Vulnerable Persons Policy to include specific directions regarding the treatment of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persons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impairments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other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disability.</w:t>
      </w:r>
    </w:p>
    <w:p w14:paraId="419E7B2D" w14:textId="77777777" w:rsidR="004E416D" w:rsidRDefault="00AA3B95">
      <w:pPr>
        <w:pStyle w:val="ListParagraph"/>
        <w:numPr>
          <w:ilvl w:val="0"/>
          <w:numId w:val="73"/>
        </w:numPr>
        <w:tabs>
          <w:tab w:val="left" w:pos="1979"/>
        </w:tabs>
        <w:spacing w:before="229" w:line="249" w:lineRule="auto"/>
        <w:ind w:left="1978" w:right="1421"/>
        <w:jc w:val="both"/>
        <w:rPr>
          <w:sz w:val="23"/>
        </w:rPr>
      </w:pPr>
      <w:r>
        <w:rPr>
          <w:color w:val="231F20"/>
          <w:w w:val="90"/>
          <w:sz w:val="23"/>
        </w:rPr>
        <w:t>Renew its focus on early and repeated police training in mental health awareness and crisis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sz w:val="23"/>
        </w:rPr>
        <w:t>de-escalation.</w:t>
      </w:r>
    </w:p>
    <w:p w14:paraId="77E83AE5" w14:textId="77777777" w:rsidR="004E416D" w:rsidRDefault="00AA3B95">
      <w:pPr>
        <w:pStyle w:val="ListParagraph"/>
        <w:numPr>
          <w:ilvl w:val="0"/>
          <w:numId w:val="73"/>
        </w:numPr>
        <w:tabs>
          <w:tab w:val="left" w:pos="1979"/>
        </w:tabs>
        <w:spacing w:before="229" w:line="249" w:lineRule="auto"/>
        <w:ind w:left="1978" w:right="1419"/>
        <w:jc w:val="both"/>
        <w:rPr>
          <w:sz w:val="23"/>
        </w:rPr>
      </w:pPr>
      <w:r>
        <w:rPr>
          <w:color w:val="231F20"/>
          <w:w w:val="95"/>
          <w:sz w:val="23"/>
        </w:rPr>
        <w:t>Amend</w:t>
      </w:r>
      <w:r>
        <w:rPr>
          <w:color w:val="231F20"/>
          <w:spacing w:val="4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its</w:t>
      </w:r>
      <w:r>
        <w:rPr>
          <w:color w:val="231F20"/>
          <w:spacing w:val="4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Operational</w:t>
      </w:r>
      <w:r>
        <w:rPr>
          <w:color w:val="231F20"/>
          <w:spacing w:val="4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Procedures</w:t>
      </w:r>
      <w:r>
        <w:rPr>
          <w:color w:val="231F20"/>
          <w:spacing w:val="4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Manual,</w:t>
      </w:r>
      <w:r>
        <w:rPr>
          <w:color w:val="231F20"/>
          <w:spacing w:val="4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with</w:t>
      </w:r>
      <w:r>
        <w:rPr>
          <w:color w:val="231F20"/>
          <w:spacing w:val="4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4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assistance</w:t>
      </w:r>
      <w:r>
        <w:rPr>
          <w:color w:val="231F20"/>
          <w:spacing w:val="4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4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Disability</w:t>
      </w:r>
      <w:r>
        <w:rPr>
          <w:color w:val="231F20"/>
          <w:spacing w:val="4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Services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and the Office of the Public Advocate and in consultation with th</w:t>
      </w:r>
      <w:r>
        <w:rPr>
          <w:color w:val="231F20"/>
          <w:w w:val="95"/>
          <w:sz w:val="23"/>
        </w:rPr>
        <w:t>e Anti-Discrimination</w:t>
      </w:r>
      <w:r>
        <w:rPr>
          <w:color w:val="231F20"/>
          <w:spacing w:val="1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Commissioner,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provide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enhanced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guidance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how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police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can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improve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communications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cognitive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impairment.</w:t>
      </w:r>
    </w:p>
    <w:p w14:paraId="23286352" w14:textId="77777777" w:rsidR="004E416D" w:rsidRDefault="00AA3B95">
      <w:pPr>
        <w:pStyle w:val="ListParagraph"/>
        <w:numPr>
          <w:ilvl w:val="0"/>
          <w:numId w:val="73"/>
        </w:numPr>
        <w:tabs>
          <w:tab w:val="left" w:pos="1979"/>
        </w:tabs>
        <w:spacing w:before="232" w:line="249" w:lineRule="auto"/>
        <w:ind w:left="1978" w:right="1419"/>
        <w:jc w:val="both"/>
        <w:rPr>
          <w:sz w:val="23"/>
        </w:rPr>
      </w:pPr>
      <w:r>
        <w:rPr>
          <w:color w:val="231F20"/>
          <w:spacing w:val="-2"/>
          <w:sz w:val="23"/>
        </w:rPr>
        <w:t xml:space="preserve">Take a proactive </w:t>
      </w:r>
      <w:r>
        <w:rPr>
          <w:color w:val="231F20"/>
          <w:spacing w:val="-1"/>
          <w:sz w:val="23"/>
        </w:rPr>
        <w:t>and preventive approach in dealing with people with intellectual</w:t>
      </w:r>
      <w:r>
        <w:rPr>
          <w:color w:val="231F20"/>
          <w:sz w:val="23"/>
        </w:rPr>
        <w:t xml:space="preserve"> </w:t>
      </w:r>
      <w:r>
        <w:rPr>
          <w:color w:val="231F20"/>
          <w:w w:val="90"/>
          <w:sz w:val="23"/>
        </w:rPr>
        <w:t>disability, on the basis that accommodation and support are more appropriate and successful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than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court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custodial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sentences.</w:t>
      </w:r>
    </w:p>
    <w:p w14:paraId="5F770BA4" w14:textId="77777777" w:rsidR="004E416D" w:rsidRDefault="00AA3B95">
      <w:pPr>
        <w:pStyle w:val="BodyText"/>
        <w:spacing w:before="231"/>
        <w:ind w:left="1422"/>
      </w:pPr>
      <w:r>
        <w:rPr>
          <w:color w:val="231F20"/>
          <w:w w:val="90"/>
        </w:rPr>
        <w:t>QAI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recomends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must:</w:t>
      </w:r>
    </w:p>
    <w:p w14:paraId="75067E06" w14:textId="77777777" w:rsidR="004E416D" w:rsidRDefault="004E416D">
      <w:pPr>
        <w:pStyle w:val="BodyText"/>
        <w:spacing w:before="9"/>
        <w:rPr>
          <w:sz w:val="19"/>
        </w:rPr>
      </w:pPr>
    </w:p>
    <w:p w14:paraId="151D9828" w14:textId="77777777" w:rsidR="004E416D" w:rsidRDefault="00AA3B95">
      <w:pPr>
        <w:pStyle w:val="ListParagraph"/>
        <w:numPr>
          <w:ilvl w:val="0"/>
          <w:numId w:val="73"/>
        </w:numPr>
        <w:tabs>
          <w:tab w:val="left" w:pos="1978"/>
          <w:tab w:val="left" w:pos="1979"/>
        </w:tabs>
        <w:ind w:left="1978"/>
        <w:rPr>
          <w:sz w:val="23"/>
        </w:rPr>
      </w:pPr>
      <w:r>
        <w:rPr>
          <w:color w:val="231F20"/>
          <w:w w:val="90"/>
          <w:sz w:val="23"/>
        </w:rPr>
        <w:t>Coordinate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communication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between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front-line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services.</w:t>
      </w:r>
    </w:p>
    <w:p w14:paraId="2B62E045" w14:textId="77777777" w:rsidR="004E416D" w:rsidRDefault="004E416D">
      <w:pPr>
        <w:rPr>
          <w:sz w:val="23"/>
        </w:rPr>
        <w:sectPr w:rsidR="004E416D">
          <w:headerReference w:type="default" r:id="rId134"/>
          <w:footerReference w:type="default" r:id="rId135"/>
          <w:pgSz w:w="11910" w:h="16840"/>
          <w:pgMar w:top="1100" w:right="0" w:bottom="1040" w:left="0" w:header="0" w:footer="859" w:gutter="0"/>
          <w:cols w:space="720"/>
        </w:sectPr>
      </w:pPr>
    </w:p>
    <w:p w14:paraId="0B427137" w14:textId="77777777" w:rsidR="004E416D" w:rsidRDefault="004E416D">
      <w:pPr>
        <w:pStyle w:val="BodyText"/>
        <w:rPr>
          <w:sz w:val="20"/>
        </w:rPr>
      </w:pPr>
    </w:p>
    <w:p w14:paraId="0EFDFCA9" w14:textId="77777777" w:rsidR="004E416D" w:rsidRDefault="004E416D">
      <w:pPr>
        <w:pStyle w:val="BodyText"/>
        <w:spacing w:before="6"/>
        <w:rPr>
          <w:sz w:val="28"/>
        </w:rPr>
      </w:pPr>
    </w:p>
    <w:p w14:paraId="40D2A348" w14:textId="77777777" w:rsidR="004E416D" w:rsidRDefault="00AA3B95">
      <w:pPr>
        <w:pStyle w:val="BodyText"/>
        <w:ind w:left="1133"/>
        <w:rPr>
          <w:sz w:val="20"/>
        </w:rPr>
      </w:pPr>
      <w:r>
        <w:rPr>
          <w:sz w:val="20"/>
        </w:rPr>
      </w:r>
      <w:r>
        <w:rPr>
          <w:sz w:val="20"/>
        </w:rPr>
        <w:pict w14:anchorId="6D086898">
          <v:shape id="_x0000_s1299" type="#_x0000_t202" style="width:481.9pt;height:23pt;mso-left-percent:-10001;mso-top-percent:-10001;mso-position-horizontal:absolute;mso-position-horizontal-relative:char;mso-position-vertical:absolute;mso-position-vertical-relative:line;mso-left-percent:-10001;mso-top-percent:-10001" fillcolor="#f17e3a" stroked="f">
            <v:textbox inset="0,0,0,0">
              <w:txbxContent>
                <w:p w14:paraId="17E4D79E" w14:textId="77777777" w:rsidR="004E416D" w:rsidRDefault="00AA3B95">
                  <w:pPr>
                    <w:tabs>
                      <w:tab w:val="left" w:pos="859"/>
                    </w:tabs>
                    <w:spacing w:before="93"/>
                    <w:ind w:left="226"/>
                    <w:rPr>
                      <w:rFonts w:ascii="Trebuchet MS"/>
                      <w:b/>
                      <w:sz w:val="27"/>
                    </w:rPr>
                  </w:pPr>
                  <w:r>
                    <w:rPr>
                      <w:rFonts w:ascii="Trebuchet MS"/>
                      <w:b/>
                      <w:color w:val="FFFFFF"/>
                      <w:sz w:val="27"/>
                    </w:rPr>
                    <w:t>3.2</w:t>
                  </w:r>
                  <w:r>
                    <w:rPr>
                      <w:rFonts w:ascii="Trebuchet MS"/>
                      <w:b/>
                      <w:color w:val="FFFFFF"/>
                      <w:sz w:val="27"/>
                    </w:rPr>
                    <w:tab/>
                    <w:t>Introduction</w:t>
                  </w:r>
                </w:p>
              </w:txbxContent>
            </v:textbox>
            <w10:anchorlock/>
          </v:shape>
        </w:pict>
      </w:r>
    </w:p>
    <w:p w14:paraId="6BCECA5C" w14:textId="77777777" w:rsidR="004E416D" w:rsidRDefault="004E416D">
      <w:pPr>
        <w:pStyle w:val="BodyText"/>
        <w:spacing w:before="9"/>
        <w:rPr>
          <w:sz w:val="18"/>
        </w:rPr>
      </w:pPr>
    </w:p>
    <w:p w14:paraId="77361704" w14:textId="77777777" w:rsidR="004E416D" w:rsidRDefault="00AA3B95">
      <w:pPr>
        <w:pStyle w:val="BodyText"/>
        <w:spacing w:before="97" w:line="249" w:lineRule="auto"/>
        <w:ind w:left="1133" w:right="1131"/>
        <w:jc w:val="both"/>
      </w:pPr>
      <w:r>
        <w:rPr>
          <w:color w:val="231F20"/>
          <w:w w:val="90"/>
        </w:rPr>
        <w:t>Police are system gatekeepers: their job is dangerous, often thankless and not primarily geared towards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nurturing and supporting suspects.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Their focus is upon applying the law, policies, procedures and their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discretion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determine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whether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begin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resume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journey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forensic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systems.</w:t>
      </w:r>
    </w:p>
    <w:p w14:paraId="711DEE5C" w14:textId="77777777" w:rsidR="004E416D" w:rsidRDefault="00AA3B95">
      <w:pPr>
        <w:pStyle w:val="BodyText"/>
        <w:spacing w:before="232" w:line="249" w:lineRule="auto"/>
        <w:ind w:left="1133" w:right="1132"/>
        <w:jc w:val="both"/>
      </w:pPr>
      <w:r>
        <w:rPr>
          <w:color w:val="231F20"/>
          <w:w w:val="90"/>
        </w:rPr>
        <w:t>Police may do whatever they can, within the law,</w:t>
      </w:r>
      <w:r>
        <w:rPr>
          <w:color w:val="231F20"/>
          <w:w w:val="90"/>
          <w:position w:val="8"/>
          <w:sz w:val="13"/>
        </w:rPr>
        <w:t>1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to encou</w:t>
      </w:r>
      <w:r>
        <w:rPr>
          <w:color w:val="231F20"/>
          <w:w w:val="90"/>
        </w:rPr>
        <w:t>rage, manipulate or persuade suspects into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making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admissions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confessions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otherwise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reveal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evidence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suspect,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accomplice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party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committed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offence.</w:t>
      </w:r>
      <w:r>
        <w:rPr>
          <w:color w:val="231F20"/>
          <w:w w:val="90"/>
          <w:position w:val="8"/>
          <w:sz w:val="13"/>
        </w:rPr>
        <w:t>2</w:t>
      </w:r>
      <w:r>
        <w:rPr>
          <w:color w:val="231F20"/>
          <w:spacing w:val="9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responsibility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Crown,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fellow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officers,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duties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often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conflict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prevail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immediate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interests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suspects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accused,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whom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often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exploited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extract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confessions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admissions.</w:t>
      </w:r>
    </w:p>
    <w:p w14:paraId="244E2DA5" w14:textId="77777777" w:rsidR="004E416D" w:rsidRDefault="00AA3B95">
      <w:pPr>
        <w:pStyle w:val="BodyText"/>
        <w:spacing w:before="233" w:line="249" w:lineRule="auto"/>
        <w:ind w:left="1133" w:right="1130"/>
        <w:jc w:val="both"/>
      </w:pPr>
      <w:r>
        <w:rPr>
          <w:color w:val="231F20"/>
          <w:w w:val="90"/>
        </w:rPr>
        <w:t>Police are not on the side of the suspect or the accused, nor trained or expected to help a suspect or act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facto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worker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psychologist.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extent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act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suspect,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subordinate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detection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investigation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crime.</w:t>
      </w:r>
    </w:p>
    <w:p w14:paraId="6639CDE8" w14:textId="77777777" w:rsidR="004E416D" w:rsidRDefault="00AA3B95">
      <w:pPr>
        <w:pStyle w:val="BodyText"/>
        <w:spacing w:before="3"/>
        <w:rPr>
          <w:sz w:val="26"/>
        </w:rPr>
      </w:pPr>
      <w:r>
        <w:pict w14:anchorId="76A181EE">
          <v:shape id="_x0000_s1298" type="#_x0000_t202" style="position:absolute;margin-left:56.7pt;margin-top:17.05pt;width:481.9pt;height:23pt;z-index:-15691776;mso-wrap-distance-left:0;mso-wrap-distance-right:0;mso-position-horizontal-relative:page" fillcolor="#f17e3a" stroked="f">
            <v:textbox inset="0,0,0,0">
              <w:txbxContent>
                <w:p w14:paraId="7B88D7FE" w14:textId="77777777" w:rsidR="004E416D" w:rsidRDefault="00AA3B95">
                  <w:pPr>
                    <w:tabs>
                      <w:tab w:val="left" w:pos="859"/>
                    </w:tabs>
                    <w:spacing w:before="93"/>
                    <w:ind w:left="226"/>
                    <w:rPr>
                      <w:rFonts w:ascii="Trebuchet MS"/>
                      <w:b/>
                      <w:sz w:val="27"/>
                    </w:rPr>
                  </w:pPr>
                  <w:r>
                    <w:rPr>
                      <w:rFonts w:ascii="Trebuchet MS"/>
                      <w:b/>
                      <w:color w:val="FFFFFF"/>
                      <w:sz w:val="27"/>
                    </w:rPr>
                    <w:t>3.3</w:t>
                  </w:r>
                  <w:r>
                    <w:rPr>
                      <w:rFonts w:ascii="Trebuchet MS"/>
                      <w:b/>
                      <w:color w:val="FFFFFF"/>
                      <w:sz w:val="27"/>
                    </w:rPr>
                    <w:tab/>
                    <w:t>Training</w:t>
                  </w:r>
                </w:p>
              </w:txbxContent>
            </v:textbox>
            <w10:wrap type="topAndBottom" anchorx="page"/>
          </v:shape>
        </w:pict>
      </w:r>
    </w:p>
    <w:p w14:paraId="529D3B9C" w14:textId="77777777" w:rsidR="004E416D" w:rsidRDefault="004E416D">
      <w:pPr>
        <w:pStyle w:val="BodyText"/>
        <w:spacing w:before="2"/>
        <w:rPr>
          <w:sz w:val="19"/>
        </w:rPr>
      </w:pPr>
    </w:p>
    <w:p w14:paraId="7504B2F3" w14:textId="77777777" w:rsidR="004E416D" w:rsidRDefault="00AA3B95">
      <w:pPr>
        <w:pStyle w:val="BodyText"/>
        <w:spacing w:before="97" w:line="249" w:lineRule="auto"/>
        <w:ind w:left="1133" w:right="1130"/>
        <w:jc w:val="both"/>
        <w:rPr>
          <w:sz w:val="13"/>
        </w:rPr>
      </w:pPr>
      <w:r>
        <w:rPr>
          <w:color w:val="231F20"/>
          <w:w w:val="95"/>
        </w:rPr>
        <w:t>Nevertheless,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victim,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defendant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witness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matter,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initial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interactions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regarding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matter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generally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officer,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initial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interaction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scene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 xml:space="preserve">overall interaction with the criminal justice system. As far back as 1993, the </w:t>
      </w:r>
      <w:r>
        <w:rPr>
          <w:rFonts w:ascii="Century Gothic"/>
          <w:i/>
          <w:color w:val="231F20"/>
          <w:w w:val="90"/>
        </w:rPr>
        <w:t xml:space="preserve">Burdekin Report </w:t>
      </w:r>
      <w:r>
        <w:rPr>
          <w:color w:val="231F20"/>
          <w:w w:val="90"/>
        </w:rPr>
        <w:t>recognised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need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how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mentally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ill,</w:t>
      </w:r>
      <w:r>
        <w:rPr>
          <w:color w:val="231F20"/>
          <w:w w:val="90"/>
          <w:position w:val="8"/>
          <w:sz w:val="13"/>
        </w:rPr>
        <w:t>3</w:t>
      </w:r>
      <w:r>
        <w:rPr>
          <w:color w:val="231F20"/>
          <w:spacing w:val="15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cultural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sensitivity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towards the mental health needs of, for example, Aboriginal and Islander people, whose behaviour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police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misinterpret.</w:t>
      </w:r>
      <w:r>
        <w:rPr>
          <w:color w:val="231F20"/>
          <w:position w:val="8"/>
          <w:sz w:val="13"/>
        </w:rPr>
        <w:t>4</w:t>
      </w:r>
    </w:p>
    <w:p w14:paraId="505207F7" w14:textId="77777777" w:rsidR="004E416D" w:rsidRDefault="00AA3B95">
      <w:pPr>
        <w:pStyle w:val="BodyText"/>
        <w:spacing w:before="230" w:line="249" w:lineRule="auto"/>
        <w:ind w:left="1133" w:right="1130"/>
        <w:jc w:val="both"/>
      </w:pPr>
      <w:r>
        <w:rPr>
          <w:color w:val="231F20"/>
          <w:w w:val="90"/>
        </w:rPr>
        <w:t>It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important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trained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appropriately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identify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accommodate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needs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persons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intellectual and mental health impairments, and while it is not their job to provide support, the police are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best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placed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notify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others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emotional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needed.</w:t>
      </w:r>
    </w:p>
    <w:p w14:paraId="760879F3" w14:textId="77777777" w:rsidR="004E416D" w:rsidRDefault="00AA3B95">
      <w:pPr>
        <w:pStyle w:val="BodyText"/>
        <w:spacing w:before="2"/>
        <w:rPr>
          <w:sz w:val="26"/>
        </w:rPr>
      </w:pPr>
      <w:r>
        <w:pict w14:anchorId="2D028B43">
          <v:shape id="_x0000_s1297" type="#_x0000_t202" style="position:absolute;margin-left:56.7pt;margin-top:17.05pt;width:481.9pt;height:23pt;z-index:-15691264;mso-wrap-distance-left:0;mso-wrap-distance-right:0;mso-position-horizontal-relative:page" fillcolor="#f17e3a" stroked="f">
            <v:textbox inset="0,0,0,0">
              <w:txbxContent>
                <w:p w14:paraId="7ED03DB8" w14:textId="77777777" w:rsidR="004E416D" w:rsidRDefault="00AA3B95">
                  <w:pPr>
                    <w:tabs>
                      <w:tab w:val="left" w:pos="859"/>
                    </w:tabs>
                    <w:spacing w:before="93"/>
                    <w:ind w:left="226"/>
                    <w:rPr>
                      <w:rFonts w:ascii="Trebuchet MS"/>
                      <w:b/>
                      <w:sz w:val="27"/>
                    </w:rPr>
                  </w:pPr>
                  <w:r>
                    <w:rPr>
                      <w:rFonts w:ascii="Trebuchet MS"/>
                      <w:b/>
                      <w:color w:val="FFFFFF"/>
                      <w:sz w:val="27"/>
                    </w:rPr>
                    <w:t>3.4</w:t>
                  </w:r>
                  <w:r>
                    <w:rPr>
                      <w:rFonts w:ascii="Trebuchet MS"/>
                      <w:b/>
                      <w:color w:val="FFFFFF"/>
                      <w:sz w:val="27"/>
                    </w:rPr>
                    <w:tab/>
                    <w:t>Safeguards</w:t>
                  </w:r>
                </w:p>
              </w:txbxContent>
            </v:textbox>
            <w10:wrap type="topAndBottom" anchorx="page"/>
          </v:shape>
        </w:pict>
      </w:r>
    </w:p>
    <w:p w14:paraId="3E3B5CB5" w14:textId="77777777" w:rsidR="004E416D" w:rsidRDefault="004E416D">
      <w:pPr>
        <w:pStyle w:val="BodyText"/>
        <w:spacing w:before="2"/>
        <w:rPr>
          <w:sz w:val="19"/>
        </w:rPr>
      </w:pPr>
    </w:p>
    <w:p w14:paraId="0660684B" w14:textId="77777777" w:rsidR="004E416D" w:rsidRDefault="00AA3B95">
      <w:pPr>
        <w:pStyle w:val="BodyText"/>
        <w:spacing w:before="95" w:line="249" w:lineRule="auto"/>
        <w:ind w:left="1133" w:right="1131"/>
        <w:jc w:val="both"/>
      </w:pPr>
      <w:r>
        <w:rPr>
          <w:color w:val="231F20"/>
          <w:w w:val="90"/>
        </w:rPr>
        <w:t xml:space="preserve">Legislators included provisions for protected and special witnesses in the </w:t>
      </w:r>
      <w:r>
        <w:rPr>
          <w:rFonts w:ascii="Century Gothic" w:hAnsi="Century Gothic"/>
          <w:i/>
          <w:color w:val="231F20"/>
          <w:w w:val="90"/>
        </w:rPr>
        <w:t xml:space="preserve">Evidence Act 1977 </w:t>
      </w:r>
      <w:r>
        <w:rPr>
          <w:color w:val="231F20"/>
          <w:w w:val="90"/>
        </w:rPr>
        <w:t>(Qld) 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safeguard the vulnerability of persons with ‘impairment of the mind’ in court proceedings,</w:t>
      </w:r>
      <w:r>
        <w:rPr>
          <w:color w:val="231F20"/>
          <w:w w:val="90"/>
          <w:position w:val="8"/>
          <w:sz w:val="13"/>
        </w:rPr>
        <w:t>5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but there are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few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similar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statutory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common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provisions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</w:t>
      </w:r>
      <w:r>
        <w:rPr>
          <w:color w:val="231F20"/>
          <w:w w:val="90"/>
        </w:rPr>
        <w:t>pecifically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created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protect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vulnerable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suspects.</w:t>
      </w:r>
    </w:p>
    <w:p w14:paraId="3B8DC53C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27"/>
        <w:ind w:hanging="455"/>
        <w:rPr>
          <w:sz w:val="23"/>
        </w:rPr>
      </w:pPr>
      <w:r>
        <w:rPr>
          <w:color w:val="231F20"/>
          <w:w w:val="90"/>
          <w:sz w:val="23"/>
        </w:rPr>
        <w:t>Police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must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allow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who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they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reasonably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suspect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having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impaired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capacity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have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</w:p>
    <w:p w14:paraId="48D46D48" w14:textId="77777777" w:rsidR="004E416D" w:rsidRDefault="00AA3B95">
      <w:pPr>
        <w:pStyle w:val="BodyText"/>
        <w:spacing w:before="2"/>
        <w:rPr>
          <w:sz w:val="25"/>
        </w:rPr>
      </w:pPr>
      <w:r>
        <w:pict w14:anchorId="55A5504C">
          <v:shape id="_x0000_s1296" style="position:absolute;margin-left:56.7pt;margin-top:17.65pt;width:481.9pt;height:.1pt;z-index:-15690752;mso-wrap-distance-left:0;mso-wrap-distance-right:0;mso-position-horizontal-relative:page" coordorigin="1134,353" coordsize="9638,0" path="m1134,353r9638,e" filled="f" strokecolor="#f17e3a" strokeweight="1pt">
            <v:path arrowok="t"/>
            <w10:wrap type="topAndBottom" anchorx="page"/>
          </v:shape>
        </w:pict>
      </w:r>
    </w:p>
    <w:p w14:paraId="18713EDF" w14:textId="77777777" w:rsidR="004E416D" w:rsidRDefault="00AA3B95">
      <w:pPr>
        <w:pStyle w:val="ListParagraph"/>
        <w:numPr>
          <w:ilvl w:val="0"/>
          <w:numId w:val="72"/>
        </w:numPr>
        <w:tabs>
          <w:tab w:val="left" w:pos="1417"/>
          <w:tab w:val="left" w:pos="1418"/>
        </w:tabs>
        <w:spacing w:before="47" w:line="261" w:lineRule="auto"/>
        <w:ind w:right="1513"/>
        <w:rPr>
          <w:sz w:val="15"/>
        </w:rPr>
      </w:pPr>
      <w:r>
        <w:rPr>
          <w:color w:val="231F20"/>
          <w:w w:val="80"/>
          <w:sz w:val="15"/>
        </w:rPr>
        <w:t>Subject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to,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for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example,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provisions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of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the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Criminal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Law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Amendment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1894</w:t>
      </w:r>
      <w:r>
        <w:rPr>
          <w:rFonts w:ascii="Century Gothic"/>
          <w:i/>
          <w:color w:val="231F20"/>
          <w:spacing w:val="15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(Qld),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Police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Powers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Responsibilities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2000</w:t>
      </w:r>
      <w:r>
        <w:rPr>
          <w:rFonts w:ascii="Century Gothic"/>
          <w:i/>
          <w:color w:val="231F20"/>
          <w:spacing w:val="15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(PPRA)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and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the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Police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Powers</w:t>
      </w:r>
      <w:r>
        <w:rPr>
          <w:rFonts w:ascii="Century Gothic"/>
          <w:i/>
          <w:color w:val="231F20"/>
          <w:spacing w:val="-11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and</w:t>
      </w:r>
      <w:r>
        <w:rPr>
          <w:rFonts w:ascii="Century Gothic"/>
          <w:i/>
          <w:color w:val="231F20"/>
          <w:spacing w:val="-10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Responsibilities</w:t>
      </w:r>
      <w:r>
        <w:rPr>
          <w:rFonts w:ascii="Century Gothic"/>
          <w:i/>
          <w:color w:val="231F20"/>
          <w:spacing w:val="-11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Regulation</w:t>
      </w:r>
      <w:r>
        <w:rPr>
          <w:rFonts w:ascii="Century Gothic"/>
          <w:i/>
          <w:color w:val="231F20"/>
          <w:spacing w:val="-10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2012</w:t>
      </w:r>
      <w:r>
        <w:rPr>
          <w:rFonts w:ascii="Century Gothic"/>
          <w:i/>
          <w:color w:val="231F20"/>
          <w:spacing w:val="-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(Qld)</w:t>
      </w:r>
      <w:r>
        <w:rPr>
          <w:color w:val="231F20"/>
          <w:spacing w:val="-14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(PPRR).</w:t>
      </w:r>
    </w:p>
    <w:p w14:paraId="4B85B113" w14:textId="77777777" w:rsidR="004E416D" w:rsidRDefault="00AA3B95">
      <w:pPr>
        <w:pStyle w:val="ListParagraph"/>
        <w:numPr>
          <w:ilvl w:val="0"/>
          <w:numId w:val="72"/>
        </w:numPr>
        <w:tabs>
          <w:tab w:val="left" w:pos="1418"/>
        </w:tabs>
        <w:spacing w:line="264" w:lineRule="auto"/>
        <w:ind w:right="1180"/>
        <w:jc w:val="both"/>
        <w:rPr>
          <w:rFonts w:ascii="Century Gothic"/>
          <w:i/>
          <w:sz w:val="15"/>
        </w:rPr>
      </w:pPr>
      <w:r>
        <w:rPr>
          <w:color w:val="231F20"/>
          <w:w w:val="90"/>
          <w:sz w:val="15"/>
        </w:rPr>
        <w:t xml:space="preserve">Legal limits include, for example, the </w:t>
      </w:r>
      <w:r>
        <w:rPr>
          <w:rFonts w:ascii="Century Gothic"/>
          <w:i/>
          <w:color w:val="231F20"/>
          <w:w w:val="90"/>
          <w:sz w:val="15"/>
        </w:rPr>
        <w:t xml:space="preserve">PPRA, </w:t>
      </w:r>
      <w:r>
        <w:rPr>
          <w:color w:val="231F20"/>
          <w:w w:val="90"/>
          <w:sz w:val="15"/>
        </w:rPr>
        <w:t>especially Chapter 15 (investigations and questioning).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Police action will be circumscribed by the inadmissibility</w:t>
      </w:r>
      <w:r>
        <w:rPr>
          <w:color w:val="231F20"/>
          <w:spacing w:val="-4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any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confession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induced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by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threat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promise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by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person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authority.</w:t>
      </w:r>
      <w:r>
        <w:rPr>
          <w:color w:val="231F20"/>
          <w:spacing w:val="2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onus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party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that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tenders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confession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show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it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was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not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induced: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10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Criminal Law Amendment</w:t>
      </w:r>
      <w:r>
        <w:rPr>
          <w:rFonts w:ascii="Century Gothic"/>
          <w:i/>
          <w:color w:val="231F20"/>
          <w:spacing w:val="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Act 1894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(Qld).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For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indictable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offences,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confession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is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not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voluntary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where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it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is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induced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by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threat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or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promise: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416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PPRA.</w:t>
      </w:r>
    </w:p>
    <w:p w14:paraId="62E70B5A" w14:textId="77777777" w:rsidR="004E416D" w:rsidRDefault="00AA3B95">
      <w:pPr>
        <w:pStyle w:val="ListParagraph"/>
        <w:numPr>
          <w:ilvl w:val="0"/>
          <w:numId w:val="72"/>
        </w:numPr>
        <w:tabs>
          <w:tab w:val="left" w:pos="1417"/>
          <w:tab w:val="left" w:pos="1418"/>
        </w:tabs>
        <w:spacing w:line="261" w:lineRule="auto"/>
        <w:ind w:right="1337"/>
        <w:rPr>
          <w:sz w:val="15"/>
        </w:rPr>
      </w:pPr>
      <w:r>
        <w:rPr>
          <w:color w:val="231F20"/>
          <w:w w:val="80"/>
          <w:sz w:val="15"/>
        </w:rPr>
        <w:t>Human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Rights</w:t>
      </w:r>
      <w:r>
        <w:rPr>
          <w:color w:val="231F20"/>
          <w:spacing w:val="1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and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Equal</w:t>
      </w:r>
      <w:r>
        <w:rPr>
          <w:color w:val="231F20"/>
          <w:spacing w:val="1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Opportunity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Commission.</w:t>
      </w:r>
      <w:r>
        <w:rPr>
          <w:color w:val="231F20"/>
          <w:spacing w:val="1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1993.</w:t>
      </w:r>
      <w:r>
        <w:rPr>
          <w:color w:val="231F20"/>
          <w:spacing w:val="24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Human</w:t>
      </w:r>
      <w:r>
        <w:rPr>
          <w:rFonts w:ascii="Century Gothic" w:hAns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Rights</w:t>
      </w:r>
      <w:r>
        <w:rPr>
          <w:rFonts w:ascii="Century Gothic" w:hAns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and</w:t>
      </w:r>
      <w:r>
        <w:rPr>
          <w:rFonts w:ascii="Century Gothic" w:hAns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Mental</w:t>
      </w:r>
      <w:r>
        <w:rPr>
          <w:rFonts w:ascii="Century Gothic" w:hAns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Illness:</w:t>
      </w:r>
      <w:r>
        <w:rPr>
          <w:rFonts w:ascii="Century Gothic" w:hAns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Report</w:t>
      </w:r>
      <w:r>
        <w:rPr>
          <w:rFonts w:ascii="Century Gothic" w:hAns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of</w:t>
      </w:r>
      <w:r>
        <w:rPr>
          <w:rFonts w:ascii="Century Gothic" w:hAns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the</w:t>
      </w:r>
      <w:r>
        <w:rPr>
          <w:rFonts w:ascii="Century Gothic" w:hAns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national</w:t>
      </w:r>
      <w:r>
        <w:rPr>
          <w:rFonts w:ascii="Century Gothic" w:hAns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inquiry</w:t>
      </w:r>
      <w:r>
        <w:rPr>
          <w:rFonts w:ascii="Century Gothic" w:hAns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into</w:t>
      </w:r>
      <w:r>
        <w:rPr>
          <w:rFonts w:ascii="Century Gothic" w:hAns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the</w:t>
      </w:r>
      <w:r>
        <w:rPr>
          <w:rFonts w:ascii="Century Gothic" w:hAns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human</w:t>
      </w:r>
      <w:r>
        <w:rPr>
          <w:rFonts w:ascii="Century Gothic" w:hAns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rights</w:t>
      </w:r>
      <w:r>
        <w:rPr>
          <w:rFonts w:ascii="Century Gothic" w:hAns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of</w:t>
      </w:r>
      <w:r>
        <w:rPr>
          <w:rFonts w:ascii="Century Gothic" w:hAns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people</w:t>
      </w:r>
      <w:r>
        <w:rPr>
          <w:rFonts w:ascii="Century Gothic" w:hAns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with</w:t>
      </w:r>
      <w:r>
        <w:rPr>
          <w:rFonts w:ascii="Century Gothic" w:hAns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mental</w:t>
      </w:r>
      <w:r>
        <w:rPr>
          <w:rFonts w:ascii="Century Gothic" w:hAnsi="Century Gothic"/>
          <w:i/>
          <w:color w:val="231F20"/>
          <w:spacing w:val="-11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illness.</w:t>
      </w:r>
      <w:r>
        <w:rPr>
          <w:rFonts w:ascii="Century Gothic" w:hAnsi="Century Gothic"/>
          <w:i/>
          <w:color w:val="231F20"/>
          <w:spacing w:val="-10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‘the</w:t>
      </w:r>
      <w:r>
        <w:rPr>
          <w:rFonts w:ascii="Century Gothic" w:hAnsi="Century Gothic"/>
          <w:i/>
          <w:color w:val="231F20"/>
          <w:spacing w:val="-11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Burdekin</w:t>
      </w:r>
      <w:r>
        <w:rPr>
          <w:rFonts w:ascii="Century Gothic" w:hAnsi="Century Gothic"/>
          <w:i/>
          <w:color w:val="231F20"/>
          <w:spacing w:val="-10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Report’</w:t>
      </w:r>
      <w:r>
        <w:rPr>
          <w:rFonts w:ascii="Century Gothic" w:hAnsi="Century Gothic"/>
          <w:i/>
          <w:color w:val="231F20"/>
          <w:spacing w:val="18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Volume</w:t>
      </w:r>
      <w:r>
        <w:rPr>
          <w:rFonts w:ascii="Century Gothic" w:hAnsi="Century Gothic"/>
          <w:i/>
          <w:color w:val="231F20"/>
          <w:spacing w:val="-10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1.</w:t>
      </w:r>
      <w:r>
        <w:rPr>
          <w:rFonts w:ascii="Century Gothic" w:hAnsi="Century Gothic"/>
          <w:i/>
          <w:color w:val="231F20"/>
          <w:spacing w:val="18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p</w:t>
      </w:r>
      <w:r>
        <w:rPr>
          <w:color w:val="231F20"/>
          <w:spacing w:val="-14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196-197.</w:t>
      </w:r>
    </w:p>
    <w:p w14:paraId="54AB79A6" w14:textId="77777777" w:rsidR="004E416D" w:rsidRDefault="00AA3B95">
      <w:pPr>
        <w:pStyle w:val="ListParagraph"/>
        <w:numPr>
          <w:ilvl w:val="0"/>
          <w:numId w:val="72"/>
        </w:numPr>
        <w:tabs>
          <w:tab w:val="left" w:pos="1417"/>
          <w:tab w:val="left" w:pos="1418"/>
        </w:tabs>
        <w:ind w:hanging="285"/>
        <w:rPr>
          <w:sz w:val="15"/>
        </w:rPr>
      </w:pPr>
      <w:r>
        <w:rPr>
          <w:color w:val="231F20"/>
          <w:w w:val="90"/>
          <w:sz w:val="15"/>
        </w:rPr>
        <w:t>Ibid-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Chapter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23.</w:t>
      </w:r>
    </w:p>
    <w:p w14:paraId="5166BC1B" w14:textId="77777777" w:rsidR="004E416D" w:rsidRDefault="00AA3B95">
      <w:pPr>
        <w:pStyle w:val="ListParagraph"/>
        <w:numPr>
          <w:ilvl w:val="0"/>
          <w:numId w:val="72"/>
        </w:numPr>
        <w:tabs>
          <w:tab w:val="left" w:pos="1417"/>
          <w:tab w:val="left" w:pos="1418"/>
        </w:tabs>
        <w:spacing w:before="13"/>
        <w:ind w:hanging="285"/>
        <w:rPr>
          <w:sz w:val="15"/>
        </w:rPr>
      </w:pPr>
      <w:r>
        <w:rPr>
          <w:color w:val="231F20"/>
          <w:w w:val="85"/>
          <w:sz w:val="15"/>
        </w:rPr>
        <w:t>See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21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Evidence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Act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1977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(Qld)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Appendix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this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work.</w:t>
      </w:r>
    </w:p>
    <w:p w14:paraId="6D4B39BD" w14:textId="77777777" w:rsidR="004E416D" w:rsidRDefault="004E416D">
      <w:pPr>
        <w:rPr>
          <w:sz w:val="15"/>
        </w:rPr>
        <w:sectPr w:rsidR="004E416D">
          <w:headerReference w:type="default" r:id="rId136"/>
          <w:footerReference w:type="default" r:id="rId137"/>
          <w:pgSz w:w="11910" w:h="16840"/>
          <w:pgMar w:top="1100" w:right="0" w:bottom="1040" w:left="0" w:header="0" w:footer="859" w:gutter="0"/>
          <w:cols w:space="720"/>
        </w:sectPr>
      </w:pPr>
    </w:p>
    <w:p w14:paraId="79F2F102" w14:textId="77777777" w:rsidR="004E416D" w:rsidRDefault="004E416D">
      <w:pPr>
        <w:pStyle w:val="BodyText"/>
        <w:rPr>
          <w:sz w:val="20"/>
        </w:rPr>
      </w:pPr>
    </w:p>
    <w:p w14:paraId="7814C28C" w14:textId="77777777" w:rsidR="004E416D" w:rsidRDefault="004E416D">
      <w:pPr>
        <w:pStyle w:val="BodyText"/>
        <w:spacing w:before="10"/>
        <w:rPr>
          <w:sz w:val="19"/>
        </w:rPr>
      </w:pPr>
    </w:p>
    <w:p w14:paraId="4F78798F" w14:textId="77777777" w:rsidR="004E416D" w:rsidRDefault="00AA3B95">
      <w:pPr>
        <w:pStyle w:val="BodyText"/>
        <w:spacing w:before="96"/>
        <w:ind w:left="1585" w:right="1315"/>
        <w:jc w:val="center"/>
        <w:rPr>
          <w:sz w:val="13"/>
        </w:rPr>
      </w:pPr>
      <w:r>
        <w:rPr>
          <w:color w:val="231F20"/>
          <w:w w:val="90"/>
        </w:rPr>
        <w:t>person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present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questioning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takes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place,</w:t>
      </w:r>
      <w:r>
        <w:rPr>
          <w:color w:val="231F20"/>
          <w:w w:val="90"/>
          <w:position w:val="8"/>
          <w:sz w:val="13"/>
        </w:rPr>
        <w:t>6</w:t>
      </w:r>
      <w:r>
        <w:rPr>
          <w:color w:val="231F20"/>
          <w:spacing w:val="20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wish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conduct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procedure.</w:t>
      </w:r>
      <w:r>
        <w:rPr>
          <w:color w:val="231F20"/>
          <w:w w:val="90"/>
          <w:position w:val="8"/>
          <w:sz w:val="13"/>
        </w:rPr>
        <w:t>7</w:t>
      </w:r>
    </w:p>
    <w:p w14:paraId="5BDC30CC" w14:textId="77777777" w:rsidR="004E416D" w:rsidRDefault="004E416D">
      <w:pPr>
        <w:pStyle w:val="BodyText"/>
        <w:spacing w:before="9"/>
        <w:rPr>
          <w:sz w:val="19"/>
        </w:rPr>
      </w:pPr>
    </w:p>
    <w:p w14:paraId="2948F7C0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ind w:hanging="455"/>
        <w:rPr>
          <w:sz w:val="13"/>
        </w:rPr>
      </w:pPr>
      <w:r>
        <w:rPr>
          <w:color w:val="231F20"/>
          <w:w w:val="90"/>
          <w:sz w:val="23"/>
        </w:rPr>
        <w:t>Police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required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caution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suspect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about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right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silence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way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understand.</w:t>
      </w:r>
      <w:r>
        <w:rPr>
          <w:color w:val="231F20"/>
          <w:w w:val="90"/>
          <w:position w:val="8"/>
          <w:sz w:val="13"/>
        </w:rPr>
        <w:t>8</w:t>
      </w:r>
    </w:p>
    <w:p w14:paraId="6F553AF7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 w:line="247" w:lineRule="auto"/>
        <w:ind w:right="1133"/>
        <w:rPr>
          <w:sz w:val="13"/>
        </w:rPr>
      </w:pPr>
      <w:r>
        <w:rPr>
          <w:color w:val="231F20"/>
          <w:w w:val="90"/>
          <w:sz w:val="23"/>
        </w:rPr>
        <w:t>If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suspect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believes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has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participate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police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interview,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any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subsequent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confession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invalid: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it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will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be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involuntary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subject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exclusion.</w:t>
      </w:r>
      <w:r>
        <w:rPr>
          <w:color w:val="231F20"/>
          <w:position w:val="8"/>
          <w:sz w:val="13"/>
        </w:rPr>
        <w:t>10</w:t>
      </w:r>
    </w:p>
    <w:p w14:paraId="33C41B1B" w14:textId="77777777" w:rsidR="004E416D" w:rsidRDefault="00AA3B95">
      <w:pPr>
        <w:pStyle w:val="BodyText"/>
        <w:spacing w:before="231" w:line="249" w:lineRule="auto"/>
        <w:ind w:left="1133" w:right="1131"/>
        <w:jc w:val="both"/>
      </w:pPr>
      <w:r>
        <w:rPr>
          <w:color w:val="231F20"/>
          <w:w w:val="90"/>
        </w:rPr>
        <w:t>Beyond these safeguards there is little in the law or in police policies to mitigate the police approach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suspects.</w:t>
      </w:r>
    </w:p>
    <w:p w14:paraId="05509A94" w14:textId="77777777" w:rsidR="004E416D" w:rsidRDefault="004E416D">
      <w:pPr>
        <w:pStyle w:val="BodyText"/>
        <w:spacing w:before="10"/>
        <w:rPr>
          <w:sz w:val="35"/>
        </w:rPr>
      </w:pPr>
    </w:p>
    <w:p w14:paraId="0046C2FC" w14:textId="77777777" w:rsidR="004E416D" w:rsidRDefault="00AA3B95">
      <w:pPr>
        <w:pStyle w:val="Heading2"/>
        <w:tabs>
          <w:tab w:val="left" w:pos="10771"/>
        </w:tabs>
        <w:spacing w:before="1"/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3.5</w:t>
      </w:r>
      <w:r>
        <w:rPr>
          <w:color w:val="FFFFFF"/>
          <w:spacing w:val="1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Disability</w:t>
      </w:r>
      <w:r>
        <w:rPr>
          <w:color w:val="FFFFFF"/>
          <w:spacing w:val="-20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awareness</w:t>
      </w:r>
      <w:r>
        <w:rPr>
          <w:color w:val="FFFFFF"/>
          <w:shd w:val="clear" w:color="auto" w:fill="F17E3A"/>
        </w:rPr>
        <w:tab/>
      </w:r>
    </w:p>
    <w:p w14:paraId="35B2FF43" w14:textId="77777777" w:rsidR="004E416D" w:rsidRDefault="004E416D">
      <w:pPr>
        <w:pStyle w:val="BodyText"/>
        <w:spacing w:before="1"/>
        <w:rPr>
          <w:rFonts w:ascii="Trebuchet MS"/>
          <w:b/>
          <w:sz w:val="34"/>
        </w:rPr>
      </w:pPr>
    </w:p>
    <w:p w14:paraId="2EF76C48" w14:textId="77777777" w:rsidR="004E416D" w:rsidRDefault="00AA3B95">
      <w:pPr>
        <w:pStyle w:val="BodyText"/>
        <w:spacing w:before="1" w:line="249" w:lineRule="auto"/>
        <w:ind w:left="1133" w:right="1131"/>
        <w:jc w:val="both"/>
      </w:pPr>
      <w:r>
        <w:rPr>
          <w:color w:val="231F20"/>
          <w:w w:val="90"/>
        </w:rPr>
        <w:t>According to the ‘differential treatment hypothesis’ police may (usually unconsciously) view persons with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disability as inherently prone to crime, focussing inappropriately on people with intellectual impairments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to the exclusion of other potential explana</w:t>
      </w:r>
      <w:r>
        <w:rPr>
          <w:color w:val="231F20"/>
          <w:w w:val="90"/>
        </w:rPr>
        <w:t>tions and suspects.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lack of appropriate services and less-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than-ideal police responses to the needs of vulnerable people with disability together with the recurring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 xml:space="preserve">cycle of arrest, processing, conviction, sentencing and correction only reinforces the </w:t>
      </w:r>
      <w:r>
        <w:rPr>
          <w:color w:val="231F20"/>
          <w:w w:val="90"/>
        </w:rPr>
        <w:t>association between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impairment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criminality,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becoming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self-fulfilling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prophecy.</w:t>
      </w:r>
    </w:p>
    <w:p w14:paraId="6501DE32" w14:textId="77777777" w:rsidR="004E416D" w:rsidRDefault="004E416D">
      <w:pPr>
        <w:pStyle w:val="BodyText"/>
        <w:spacing w:before="5"/>
        <w:rPr>
          <w:sz w:val="19"/>
        </w:rPr>
      </w:pPr>
    </w:p>
    <w:p w14:paraId="13B60E6A" w14:textId="77777777" w:rsidR="004E416D" w:rsidRDefault="00AA3B95">
      <w:pPr>
        <w:pStyle w:val="BodyText"/>
        <w:spacing w:line="249" w:lineRule="auto"/>
        <w:ind w:left="1133" w:right="1131"/>
        <w:jc w:val="both"/>
        <w:rPr>
          <w:sz w:val="13"/>
        </w:rPr>
      </w:pP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vulnerable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  <w:u w:val="single" w:color="231F20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overrepresented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offender,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QPS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acknowledges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Plan.</w:t>
      </w:r>
      <w:r>
        <w:rPr>
          <w:color w:val="231F20"/>
          <w:position w:val="8"/>
          <w:sz w:val="13"/>
        </w:rPr>
        <w:t>11</w:t>
      </w:r>
    </w:p>
    <w:p w14:paraId="4A53C1B6" w14:textId="77777777" w:rsidR="004E416D" w:rsidRDefault="00AA3B95">
      <w:pPr>
        <w:pStyle w:val="BodyText"/>
        <w:spacing w:before="229" w:line="249" w:lineRule="auto"/>
        <w:ind w:left="1133" w:right="1130"/>
        <w:jc w:val="both"/>
        <w:rPr>
          <w:sz w:val="13"/>
        </w:rPr>
      </w:pPr>
      <w:r>
        <w:rPr>
          <w:color w:val="231F20"/>
          <w:spacing w:val="-1"/>
          <w:w w:val="95"/>
        </w:rPr>
        <w:t>One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consequence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unsatisfactory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police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training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awareness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inability of some police officers to identify that suspects have relevant intellectual impairments in the first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place.</w:t>
      </w:r>
      <w:r>
        <w:rPr>
          <w:color w:val="231F20"/>
          <w:w w:val="90"/>
          <w:position w:val="8"/>
          <w:sz w:val="13"/>
        </w:rPr>
        <w:t>12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This can have flow-on effects: coerced confessions and other violations o</w:t>
      </w:r>
      <w:r>
        <w:rPr>
          <w:color w:val="231F20"/>
          <w:w w:val="90"/>
        </w:rPr>
        <w:t>f rights, including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right to remain silent and the right of a vulnerable suspect to have a third party present during the police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interview, and unsuccessful prosecutions because of faulty questioning. Given their strategic commitment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to reducing overre</w:t>
      </w:r>
      <w:r>
        <w:rPr>
          <w:color w:val="231F20"/>
          <w:w w:val="90"/>
        </w:rPr>
        <w:t>presentation,</w:t>
      </w:r>
      <w:r>
        <w:rPr>
          <w:color w:val="231F20"/>
          <w:w w:val="90"/>
          <w:position w:val="8"/>
          <w:sz w:val="13"/>
        </w:rPr>
        <w:t xml:space="preserve">13 </w:t>
      </w:r>
      <w:r>
        <w:rPr>
          <w:color w:val="231F20"/>
          <w:w w:val="90"/>
        </w:rPr>
        <w:t>police must receive training in how to interact with people with different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kinds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relevant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impact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upon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procedures.</w:t>
      </w:r>
      <w:r>
        <w:rPr>
          <w:color w:val="231F20"/>
          <w:spacing w:val="57"/>
          <w:w w:val="95"/>
        </w:rPr>
        <w:t xml:space="preserve"> </w:t>
      </w:r>
      <w:r>
        <w:rPr>
          <w:color w:val="231F20"/>
          <w:w w:val="95"/>
        </w:rPr>
        <w:t>QPS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officers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receive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identification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interaction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disabilities.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example,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QPS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Education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85"/>
        </w:rPr>
        <w:t xml:space="preserve">Services Branch guide </w:t>
      </w:r>
      <w:r>
        <w:rPr>
          <w:rFonts w:ascii="Century Gothic" w:hAnsi="Century Gothic"/>
          <w:i/>
          <w:color w:val="231F20"/>
          <w:w w:val="85"/>
        </w:rPr>
        <w:t xml:space="preserve">Contemporary Issues: Disability, Policing Services and the Community </w:t>
      </w:r>
      <w:r>
        <w:rPr>
          <w:color w:val="231F20"/>
          <w:w w:val="85"/>
        </w:rPr>
        <w:t>(2nd edition,</w:t>
      </w:r>
      <w:r>
        <w:rPr>
          <w:color w:val="231F20"/>
          <w:spacing w:val="-59"/>
          <w:w w:val="85"/>
        </w:rPr>
        <w:t xml:space="preserve"> </w:t>
      </w:r>
      <w:r>
        <w:rPr>
          <w:color w:val="231F20"/>
          <w:w w:val="95"/>
        </w:rPr>
        <w:t>3rd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revision)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contains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descriptions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many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common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forms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impairment,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advice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appropriate police interaction with suspects, witnesses and victims.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Nevertheless, QAI’s Justice Support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Program work with suspects suggests that the training provided to police in the area of disabilities, if not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inadequate,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</w:t>
      </w:r>
      <w:r>
        <w:rPr>
          <w:color w:val="231F20"/>
        </w:rPr>
        <w:t>ometimes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ignored.</w:t>
      </w:r>
      <w:r>
        <w:rPr>
          <w:color w:val="231F20"/>
          <w:position w:val="8"/>
          <w:sz w:val="13"/>
        </w:rPr>
        <w:t>14</w:t>
      </w:r>
    </w:p>
    <w:p w14:paraId="0A3B4EB8" w14:textId="77777777" w:rsidR="004E416D" w:rsidRDefault="004E416D">
      <w:pPr>
        <w:pStyle w:val="BodyText"/>
        <w:spacing w:before="9"/>
        <w:rPr>
          <w:sz w:val="19"/>
        </w:rPr>
      </w:pPr>
    </w:p>
    <w:p w14:paraId="20479607" w14:textId="77777777" w:rsidR="004E416D" w:rsidRDefault="00AA3B95">
      <w:pPr>
        <w:pStyle w:val="BodyText"/>
        <w:spacing w:before="1" w:line="249" w:lineRule="auto"/>
        <w:ind w:left="1133" w:right="1131"/>
        <w:jc w:val="both"/>
      </w:pPr>
      <w:r>
        <w:rPr>
          <w:color w:val="231F20"/>
          <w:w w:val="95"/>
        </w:rPr>
        <w:t>Police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need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implement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comprehensive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policy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guidance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provides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alternative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ways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interacting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forms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impairment.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better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serve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public,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to</w:t>
      </w:r>
    </w:p>
    <w:p w14:paraId="75535252" w14:textId="77777777" w:rsidR="004E416D" w:rsidRDefault="004E416D">
      <w:pPr>
        <w:pStyle w:val="BodyText"/>
        <w:rPr>
          <w:sz w:val="20"/>
        </w:rPr>
      </w:pPr>
    </w:p>
    <w:p w14:paraId="188A1472" w14:textId="77777777" w:rsidR="004E416D" w:rsidRDefault="004E416D">
      <w:pPr>
        <w:pStyle w:val="BodyText"/>
        <w:rPr>
          <w:sz w:val="20"/>
        </w:rPr>
      </w:pPr>
    </w:p>
    <w:p w14:paraId="043F0840" w14:textId="77777777" w:rsidR="004E416D" w:rsidRDefault="00AA3B95">
      <w:pPr>
        <w:pStyle w:val="BodyText"/>
        <w:spacing w:before="8"/>
        <w:rPr>
          <w:sz w:val="10"/>
        </w:rPr>
      </w:pPr>
      <w:r>
        <w:pict w14:anchorId="42064DF9">
          <v:shape id="_x0000_s1295" style="position:absolute;margin-left:56.7pt;margin-top:8.9pt;width:481.9pt;height:.1pt;z-index:-15690240;mso-wrap-distance-left:0;mso-wrap-distance-right:0;mso-position-horizontal-relative:page" coordorigin="1134,178" coordsize="9638,0" path="m1134,178r9638,e" filled="f" strokecolor="#f17e3a" strokeweight="1pt">
            <v:path arrowok="t"/>
            <w10:wrap type="topAndBottom" anchorx="page"/>
          </v:shape>
        </w:pict>
      </w:r>
    </w:p>
    <w:p w14:paraId="012C2086" w14:textId="77777777" w:rsidR="004E416D" w:rsidRDefault="00AA3B95">
      <w:pPr>
        <w:pStyle w:val="ListParagraph"/>
        <w:numPr>
          <w:ilvl w:val="0"/>
          <w:numId w:val="72"/>
        </w:numPr>
        <w:tabs>
          <w:tab w:val="left" w:pos="1417"/>
          <w:tab w:val="left" w:pos="1418"/>
        </w:tabs>
        <w:spacing w:before="47"/>
        <w:ind w:hanging="285"/>
        <w:rPr>
          <w:rFonts w:ascii="Century Gothic"/>
          <w:i/>
          <w:sz w:val="15"/>
        </w:rPr>
      </w:pPr>
      <w:r>
        <w:rPr>
          <w:rFonts w:ascii="Century Gothic"/>
          <w:i/>
          <w:color w:val="231F20"/>
          <w:w w:val="85"/>
          <w:sz w:val="15"/>
        </w:rPr>
        <w:t>PPRA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 422</w:t>
      </w:r>
      <w:r>
        <w:rPr>
          <w:rFonts w:ascii="Century Gothic"/>
          <w:i/>
          <w:color w:val="231F20"/>
          <w:w w:val="85"/>
          <w:sz w:val="15"/>
        </w:rPr>
        <w:t>.</w:t>
      </w:r>
    </w:p>
    <w:p w14:paraId="14E85AAC" w14:textId="77777777" w:rsidR="004E416D" w:rsidRDefault="00AA3B95">
      <w:pPr>
        <w:pStyle w:val="ListParagraph"/>
        <w:numPr>
          <w:ilvl w:val="0"/>
          <w:numId w:val="72"/>
        </w:numPr>
        <w:tabs>
          <w:tab w:val="left" w:pos="1417"/>
          <w:tab w:val="left" w:pos="1418"/>
        </w:tabs>
        <w:spacing w:before="16"/>
        <w:ind w:hanging="285"/>
        <w:rPr>
          <w:rFonts w:ascii="Century Gothic"/>
          <w:i/>
          <w:sz w:val="15"/>
        </w:rPr>
      </w:pPr>
      <w:r>
        <w:rPr>
          <w:rFonts w:ascii="Century Gothic"/>
          <w:i/>
          <w:color w:val="231F20"/>
          <w:w w:val="85"/>
          <w:sz w:val="15"/>
        </w:rPr>
        <w:t>PPRA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s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452.</w:t>
      </w:r>
    </w:p>
    <w:p w14:paraId="30EB2F7C" w14:textId="77777777" w:rsidR="004E416D" w:rsidRDefault="00AA3B95">
      <w:pPr>
        <w:pStyle w:val="ListParagraph"/>
        <w:numPr>
          <w:ilvl w:val="0"/>
          <w:numId w:val="72"/>
        </w:numPr>
        <w:tabs>
          <w:tab w:val="left" w:pos="1417"/>
          <w:tab w:val="left" w:pos="1418"/>
        </w:tabs>
        <w:spacing w:before="16"/>
        <w:ind w:hanging="285"/>
        <w:rPr>
          <w:sz w:val="15"/>
        </w:rPr>
      </w:pPr>
      <w:r>
        <w:rPr>
          <w:rFonts w:ascii="Century Gothic"/>
          <w:i/>
          <w:color w:val="231F20"/>
          <w:w w:val="85"/>
          <w:sz w:val="15"/>
        </w:rPr>
        <w:t>PPRA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431.</w:t>
      </w:r>
    </w:p>
    <w:p w14:paraId="49897376" w14:textId="77777777" w:rsidR="004E416D" w:rsidRDefault="00AA3B95">
      <w:pPr>
        <w:pStyle w:val="ListParagraph"/>
        <w:numPr>
          <w:ilvl w:val="0"/>
          <w:numId w:val="72"/>
        </w:numPr>
        <w:tabs>
          <w:tab w:val="left" w:pos="1417"/>
          <w:tab w:val="left" w:pos="1418"/>
        </w:tabs>
        <w:spacing w:before="16"/>
        <w:ind w:hanging="285"/>
        <w:rPr>
          <w:sz w:val="15"/>
        </w:rPr>
      </w:pPr>
      <w:r>
        <w:rPr>
          <w:rFonts w:ascii="Century Gothic"/>
          <w:i/>
          <w:color w:val="231F20"/>
          <w:w w:val="80"/>
          <w:sz w:val="15"/>
        </w:rPr>
        <w:t>Tipler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v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Queen</w:t>
      </w:r>
      <w:r>
        <w:rPr>
          <w:rFonts w:ascii="Century Gothic"/>
          <w:i/>
          <w:color w:val="231F20"/>
          <w:spacing w:val="5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[2009] QDC 240.</w:t>
      </w:r>
    </w:p>
    <w:p w14:paraId="391F5C08" w14:textId="77777777" w:rsidR="004E416D" w:rsidRDefault="00AA3B95">
      <w:pPr>
        <w:pStyle w:val="ListParagraph"/>
        <w:numPr>
          <w:ilvl w:val="0"/>
          <w:numId w:val="72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rFonts w:ascii="Century Gothic"/>
          <w:i/>
          <w:color w:val="231F20"/>
          <w:w w:val="90"/>
          <w:sz w:val="15"/>
        </w:rPr>
        <w:t>Foster</w:t>
      </w:r>
      <w:r>
        <w:rPr>
          <w:rFonts w:ascii="Century Gothic"/>
          <w:i/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(1993)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67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ALJR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550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allows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court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exclude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confession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grounds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fairness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public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policy.</w:t>
      </w:r>
    </w:p>
    <w:p w14:paraId="031A7F1E" w14:textId="77777777" w:rsidR="004E416D" w:rsidRDefault="00AA3B95">
      <w:pPr>
        <w:pStyle w:val="ListParagraph"/>
        <w:numPr>
          <w:ilvl w:val="0"/>
          <w:numId w:val="72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rFonts w:ascii="Century Gothic"/>
          <w:i/>
          <w:color w:val="231F20"/>
          <w:w w:val="80"/>
          <w:sz w:val="15"/>
        </w:rPr>
        <w:t>QPS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Strategic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Plan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2012-2016</w:t>
      </w:r>
      <w:r>
        <w:rPr>
          <w:color w:val="231F20"/>
          <w:w w:val="80"/>
          <w:sz w:val="15"/>
        </w:rPr>
        <w:t>.</w:t>
      </w:r>
    </w:p>
    <w:p w14:paraId="2A8B5E11" w14:textId="77777777" w:rsidR="004E416D" w:rsidRDefault="00AA3B95">
      <w:pPr>
        <w:pStyle w:val="ListParagraph"/>
        <w:numPr>
          <w:ilvl w:val="0"/>
          <w:numId w:val="72"/>
        </w:numPr>
        <w:tabs>
          <w:tab w:val="left" w:pos="1418"/>
        </w:tabs>
        <w:spacing w:before="17"/>
        <w:ind w:hanging="285"/>
        <w:rPr>
          <w:sz w:val="15"/>
        </w:rPr>
      </w:pPr>
      <w:r>
        <w:rPr>
          <w:color w:val="231F20"/>
          <w:w w:val="90"/>
          <w:sz w:val="15"/>
        </w:rPr>
        <w:t>This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important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issue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discussed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at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length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later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this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chapter.</w:t>
      </w:r>
    </w:p>
    <w:p w14:paraId="3FA4868C" w14:textId="77777777" w:rsidR="004E416D" w:rsidRDefault="00AA3B95">
      <w:pPr>
        <w:pStyle w:val="ListParagraph"/>
        <w:numPr>
          <w:ilvl w:val="0"/>
          <w:numId w:val="72"/>
        </w:numPr>
        <w:tabs>
          <w:tab w:val="left" w:pos="1418"/>
        </w:tabs>
        <w:spacing w:before="19"/>
        <w:ind w:hanging="285"/>
        <w:rPr>
          <w:sz w:val="15"/>
        </w:rPr>
      </w:pPr>
      <w:r>
        <w:rPr>
          <w:color w:val="231F20"/>
          <w:w w:val="95"/>
          <w:sz w:val="15"/>
        </w:rPr>
        <w:t>Ibid.</w:t>
      </w:r>
    </w:p>
    <w:p w14:paraId="25CA8792" w14:textId="77777777" w:rsidR="004E416D" w:rsidRDefault="00AA3B95">
      <w:pPr>
        <w:pStyle w:val="ListParagraph"/>
        <w:numPr>
          <w:ilvl w:val="0"/>
          <w:numId w:val="72"/>
        </w:numPr>
        <w:tabs>
          <w:tab w:val="left" w:pos="1418"/>
        </w:tabs>
        <w:spacing w:before="19"/>
        <w:ind w:hanging="285"/>
        <w:rPr>
          <w:sz w:val="15"/>
        </w:rPr>
      </w:pPr>
      <w:r>
        <w:rPr>
          <w:color w:val="231F20"/>
          <w:w w:val="90"/>
          <w:sz w:val="15"/>
        </w:rPr>
        <w:t>Police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actively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sought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question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client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obvious</w:t>
      </w:r>
      <w:r>
        <w:rPr>
          <w:color w:val="231F20"/>
          <w:spacing w:val="3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intellectual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impairment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was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questioned</w:t>
      </w:r>
    </w:p>
    <w:p w14:paraId="65BFB64B" w14:textId="77777777" w:rsidR="004E416D" w:rsidRDefault="004E416D">
      <w:pPr>
        <w:rPr>
          <w:sz w:val="15"/>
        </w:rPr>
        <w:sectPr w:rsidR="004E416D">
          <w:headerReference w:type="default" r:id="rId138"/>
          <w:footerReference w:type="default" r:id="rId139"/>
          <w:pgSz w:w="11910" w:h="16840"/>
          <w:pgMar w:top="1100" w:right="0" w:bottom="1040" w:left="0" w:header="0" w:footer="859" w:gutter="0"/>
          <w:cols w:space="720"/>
        </w:sectPr>
      </w:pPr>
    </w:p>
    <w:p w14:paraId="06C13550" w14:textId="77777777" w:rsidR="004E416D" w:rsidRDefault="004E416D">
      <w:pPr>
        <w:pStyle w:val="BodyText"/>
        <w:rPr>
          <w:sz w:val="20"/>
        </w:rPr>
      </w:pPr>
    </w:p>
    <w:p w14:paraId="3D26FE47" w14:textId="77777777" w:rsidR="004E416D" w:rsidRDefault="004E416D">
      <w:pPr>
        <w:pStyle w:val="BodyText"/>
        <w:spacing w:before="5"/>
        <w:rPr>
          <w:sz w:val="19"/>
        </w:rPr>
      </w:pPr>
    </w:p>
    <w:p w14:paraId="1BF5B6D2" w14:textId="77777777" w:rsidR="004E416D" w:rsidRDefault="00AA3B95">
      <w:pPr>
        <w:pStyle w:val="BodyText"/>
        <w:spacing w:before="97" w:line="249" w:lineRule="auto"/>
        <w:ind w:left="1133" w:right="1130"/>
        <w:jc w:val="both"/>
      </w:pPr>
      <w:r>
        <w:rPr>
          <w:color w:val="231F20"/>
          <w:w w:val="95"/>
        </w:rPr>
        <w:t>interrupt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suspects’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cycling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system,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develop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practices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allow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them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fulfil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duty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investigate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crime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obligations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accordance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2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5"/>
        </w:rPr>
        <w:t>Convention</w:t>
      </w:r>
      <w:r>
        <w:rPr>
          <w:rFonts w:ascii="Century Gothic" w:hAnsi="Century Gothic"/>
          <w:i/>
          <w:color w:val="231F20"/>
          <w:spacing w:val="-19"/>
          <w:w w:val="95"/>
        </w:rPr>
        <w:t xml:space="preserve"> </w:t>
      </w:r>
      <w:r>
        <w:rPr>
          <w:rFonts w:ascii="Century Gothic" w:hAnsi="Century Gothic"/>
          <w:i/>
          <w:color w:val="231F20"/>
          <w:w w:val="95"/>
        </w:rPr>
        <w:t>on</w:t>
      </w:r>
      <w:r>
        <w:rPr>
          <w:rFonts w:ascii="Century Gothic" w:hAnsi="Century Gothic"/>
          <w:i/>
          <w:color w:val="231F20"/>
          <w:spacing w:val="-19"/>
          <w:w w:val="95"/>
        </w:rPr>
        <w:t xml:space="preserve"> </w:t>
      </w:r>
      <w:r>
        <w:rPr>
          <w:rFonts w:ascii="Century Gothic" w:hAnsi="Century Gothic"/>
          <w:i/>
          <w:color w:val="231F20"/>
          <w:w w:val="95"/>
        </w:rPr>
        <w:t>the</w:t>
      </w:r>
      <w:r>
        <w:rPr>
          <w:rFonts w:ascii="Century Gothic" w:hAnsi="Century Gothic"/>
          <w:i/>
          <w:color w:val="231F20"/>
          <w:spacing w:val="-18"/>
          <w:w w:val="95"/>
        </w:rPr>
        <w:t xml:space="preserve"> </w:t>
      </w:r>
      <w:r>
        <w:rPr>
          <w:rFonts w:ascii="Century Gothic" w:hAnsi="Century Gothic"/>
          <w:i/>
          <w:color w:val="231F20"/>
          <w:w w:val="95"/>
        </w:rPr>
        <w:t>Rights</w:t>
      </w:r>
      <w:r>
        <w:rPr>
          <w:rFonts w:ascii="Century Gothic" w:hAnsi="Century Gothic"/>
          <w:i/>
          <w:color w:val="231F20"/>
          <w:spacing w:val="-19"/>
          <w:w w:val="95"/>
        </w:rPr>
        <w:t xml:space="preserve"> </w:t>
      </w:r>
      <w:r>
        <w:rPr>
          <w:rFonts w:ascii="Century Gothic" w:hAnsi="Century Gothic"/>
          <w:i/>
          <w:color w:val="231F20"/>
          <w:w w:val="95"/>
        </w:rPr>
        <w:t>of</w:t>
      </w:r>
      <w:r>
        <w:rPr>
          <w:rFonts w:ascii="Century Gothic" w:hAnsi="Century Gothic"/>
          <w:i/>
          <w:color w:val="231F20"/>
          <w:spacing w:val="-18"/>
          <w:w w:val="95"/>
        </w:rPr>
        <w:t xml:space="preserve"> </w:t>
      </w:r>
      <w:r>
        <w:rPr>
          <w:rFonts w:ascii="Century Gothic" w:hAnsi="Century Gothic"/>
          <w:i/>
          <w:color w:val="231F20"/>
          <w:w w:val="95"/>
        </w:rPr>
        <w:t>Persons</w:t>
      </w:r>
      <w:r>
        <w:rPr>
          <w:rFonts w:ascii="Century Gothic" w:hAnsi="Century Gothic"/>
          <w:i/>
          <w:color w:val="231F20"/>
          <w:spacing w:val="-19"/>
          <w:w w:val="95"/>
        </w:rPr>
        <w:t xml:space="preserve"> </w:t>
      </w:r>
      <w:r>
        <w:rPr>
          <w:rFonts w:ascii="Century Gothic" w:hAnsi="Century Gothic"/>
          <w:i/>
          <w:color w:val="231F20"/>
          <w:w w:val="95"/>
        </w:rPr>
        <w:t>with</w:t>
      </w:r>
      <w:r>
        <w:rPr>
          <w:rFonts w:ascii="Century Gothic" w:hAnsi="Century Gothic"/>
          <w:i/>
          <w:color w:val="231F20"/>
          <w:spacing w:val="-19"/>
          <w:w w:val="95"/>
        </w:rPr>
        <w:t xml:space="preserve"> </w:t>
      </w:r>
      <w:r>
        <w:rPr>
          <w:rFonts w:ascii="Century Gothic" w:hAnsi="Century Gothic"/>
          <w:i/>
          <w:color w:val="231F20"/>
          <w:w w:val="95"/>
        </w:rPr>
        <w:t>Disabilities</w:t>
      </w:r>
      <w:r>
        <w:rPr>
          <w:color w:val="231F20"/>
          <w:w w:val="95"/>
        </w:rPr>
        <w:t>.</w:t>
      </w:r>
    </w:p>
    <w:p w14:paraId="3C7365A3" w14:textId="77777777" w:rsidR="004E416D" w:rsidRDefault="00AA3B95">
      <w:pPr>
        <w:pStyle w:val="BodyText"/>
        <w:spacing w:before="226" w:line="249" w:lineRule="auto"/>
        <w:ind w:left="1417" w:right="1124" w:hanging="284"/>
      </w:pPr>
      <w:r>
        <w:rPr>
          <w:color w:val="231F20"/>
          <w:w w:val="90"/>
        </w:rPr>
        <w:t>QAI recommends that the QPS makes available to police officers regular revision training on issues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surrounding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interaction with people with an intellectual disability or cognitive impairment.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encompass:</w:t>
      </w:r>
    </w:p>
    <w:p w14:paraId="320F05C4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418"/>
        </w:tabs>
        <w:spacing w:before="230" w:line="249" w:lineRule="auto"/>
        <w:ind w:left="1417" w:right="1970" w:hanging="284"/>
        <w:rPr>
          <w:sz w:val="23"/>
        </w:rPr>
      </w:pPr>
      <w:r>
        <w:rPr>
          <w:color w:val="231F20"/>
          <w:w w:val="90"/>
          <w:sz w:val="23"/>
        </w:rPr>
        <w:t>techniques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 xml:space="preserve">to improve identification </w:t>
      </w:r>
      <w:r>
        <w:rPr>
          <w:color w:val="231F20"/>
          <w:w w:val="90"/>
          <w:sz w:val="23"/>
        </w:rPr>
        <w:t>of people with an intellectual</w:t>
      </w:r>
      <w:r>
        <w:rPr>
          <w:color w:val="231F20"/>
          <w:spacing w:val="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disability, mental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illness or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cognitive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impairment</w:t>
      </w:r>
    </w:p>
    <w:p w14:paraId="055D0B18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418"/>
        </w:tabs>
        <w:spacing w:before="230" w:line="249" w:lineRule="auto"/>
        <w:ind w:left="1417" w:right="1433" w:hanging="284"/>
        <w:rPr>
          <w:sz w:val="23"/>
        </w:rPr>
      </w:pPr>
      <w:r>
        <w:rPr>
          <w:color w:val="231F20"/>
          <w:w w:val="90"/>
          <w:sz w:val="23"/>
        </w:rPr>
        <w:t>techniques to encourage effective communication with people with an intellectual disability, mental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illness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or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cognitive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impairment</w:t>
      </w:r>
    </w:p>
    <w:p w14:paraId="5D7F57DB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418"/>
        </w:tabs>
        <w:spacing w:before="229" w:line="249" w:lineRule="auto"/>
        <w:ind w:left="1417" w:right="1447" w:hanging="284"/>
        <w:rPr>
          <w:sz w:val="23"/>
        </w:rPr>
      </w:pPr>
      <w:r>
        <w:rPr>
          <w:color w:val="231F20"/>
          <w:w w:val="90"/>
          <w:sz w:val="23"/>
        </w:rPr>
        <w:t>a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component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raise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awareness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challenges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experienced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by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disability,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illness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cognit</w:t>
      </w:r>
      <w:r>
        <w:rPr>
          <w:color w:val="231F20"/>
          <w:w w:val="90"/>
          <w:sz w:val="23"/>
        </w:rPr>
        <w:t>ive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when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they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become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involved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justice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system</w:t>
      </w:r>
    </w:p>
    <w:p w14:paraId="795A58FA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418"/>
        </w:tabs>
        <w:spacing w:before="229" w:line="249" w:lineRule="auto"/>
        <w:ind w:left="1417" w:right="1590" w:hanging="284"/>
        <w:rPr>
          <w:sz w:val="23"/>
        </w:rPr>
      </w:pPr>
      <w:r>
        <w:rPr>
          <w:color w:val="231F20"/>
          <w:w w:val="90"/>
          <w:sz w:val="23"/>
        </w:rPr>
        <w:t>a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component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outlining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needs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referral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available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disability,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illness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cognitive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</w:t>
      </w:r>
    </w:p>
    <w:p w14:paraId="1A1468A8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418"/>
        </w:tabs>
        <w:spacing w:before="230" w:line="249" w:lineRule="auto"/>
        <w:ind w:left="1417" w:right="1794" w:hanging="284"/>
        <w:rPr>
          <w:sz w:val="23"/>
        </w:rPr>
      </w:pPr>
      <w:r>
        <w:rPr>
          <w:color w:val="231F20"/>
          <w:w w:val="90"/>
          <w:sz w:val="23"/>
        </w:rPr>
        <w:t>a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component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outlining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operational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procedures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aim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provide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disability,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illness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cognitive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during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police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interviews.</w:t>
      </w:r>
    </w:p>
    <w:p w14:paraId="1BFFB5FF" w14:textId="77777777" w:rsidR="004E416D" w:rsidRDefault="004E416D">
      <w:pPr>
        <w:pStyle w:val="BodyText"/>
        <w:spacing w:before="7"/>
        <w:rPr>
          <w:sz w:val="38"/>
        </w:rPr>
      </w:pPr>
    </w:p>
    <w:p w14:paraId="3BF5BD9F" w14:textId="77777777" w:rsidR="004E416D" w:rsidRDefault="00AA3B95">
      <w:pPr>
        <w:pStyle w:val="Heading2"/>
        <w:tabs>
          <w:tab w:val="left" w:pos="10771"/>
        </w:tabs>
        <w:spacing w:before="1"/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 </w:t>
      </w:r>
      <w:r>
        <w:rPr>
          <w:color w:val="FFFFFF"/>
          <w:spacing w:val="-18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3.6</w:t>
      </w:r>
      <w:r>
        <w:rPr>
          <w:color w:val="FFFFFF"/>
          <w:spacing w:val="7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Public</w:t>
      </w:r>
      <w:r>
        <w:rPr>
          <w:color w:val="FFFFFF"/>
          <w:spacing w:val="-6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space</w:t>
      </w:r>
      <w:r>
        <w:rPr>
          <w:color w:val="FFFFFF"/>
          <w:spacing w:val="-6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policing</w:t>
      </w:r>
      <w:r>
        <w:rPr>
          <w:color w:val="FFFFFF"/>
          <w:shd w:val="clear" w:color="auto" w:fill="F17E3A"/>
        </w:rPr>
        <w:tab/>
      </w:r>
    </w:p>
    <w:p w14:paraId="5D784943" w14:textId="77777777" w:rsidR="004E416D" w:rsidRDefault="004E416D">
      <w:pPr>
        <w:pStyle w:val="BodyText"/>
        <w:rPr>
          <w:rFonts w:ascii="Trebuchet MS"/>
          <w:b/>
          <w:sz w:val="26"/>
        </w:rPr>
      </w:pPr>
    </w:p>
    <w:p w14:paraId="6A9F7AA3" w14:textId="77777777" w:rsidR="004E416D" w:rsidRDefault="00AA3B95">
      <w:pPr>
        <w:pStyle w:val="BodyText"/>
        <w:spacing w:before="151" w:line="249" w:lineRule="auto"/>
        <w:ind w:left="1133" w:right="1132"/>
        <w:jc w:val="both"/>
      </w:pPr>
      <w:r>
        <w:rPr>
          <w:color w:val="231F20"/>
          <w:w w:val="90"/>
        </w:rPr>
        <w:t>Police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take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oath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keep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peace,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street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activity.</w:t>
      </w:r>
      <w:r>
        <w:rPr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places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live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spaces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disadvantage.</w:t>
      </w:r>
    </w:p>
    <w:p w14:paraId="03309D41" w14:textId="77777777" w:rsidR="004E416D" w:rsidRDefault="00AA3B95">
      <w:pPr>
        <w:pStyle w:val="BodyText"/>
        <w:spacing w:before="229"/>
        <w:ind w:left="1133"/>
        <w:jc w:val="both"/>
        <w:rPr>
          <w:sz w:val="13"/>
        </w:rPr>
      </w:pPr>
      <w:r>
        <w:rPr>
          <w:color w:val="231F20"/>
          <w:w w:val="90"/>
        </w:rPr>
        <w:t>Evidence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suggests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are:</w:t>
      </w:r>
      <w:r>
        <w:rPr>
          <w:color w:val="231F20"/>
          <w:w w:val="90"/>
          <w:position w:val="8"/>
          <w:sz w:val="13"/>
        </w:rPr>
        <w:t>15</w:t>
      </w:r>
    </w:p>
    <w:p w14:paraId="7B0D7883" w14:textId="77777777" w:rsidR="004E416D" w:rsidRDefault="004E416D">
      <w:pPr>
        <w:pStyle w:val="BodyText"/>
        <w:spacing w:before="9"/>
        <w:rPr>
          <w:sz w:val="19"/>
        </w:rPr>
      </w:pPr>
    </w:p>
    <w:p w14:paraId="4ED538BF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ind w:hanging="455"/>
        <w:rPr>
          <w:sz w:val="23"/>
        </w:rPr>
      </w:pPr>
      <w:r>
        <w:rPr>
          <w:color w:val="231F20"/>
          <w:w w:val="90"/>
          <w:sz w:val="23"/>
        </w:rPr>
        <w:t>more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likely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arrested,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detained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questioned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minor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public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order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infringements</w:t>
      </w:r>
    </w:p>
    <w:p w14:paraId="64EECB3B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disproportionately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affected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by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police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powers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around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public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order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behaviour</w:t>
      </w:r>
    </w:p>
    <w:p w14:paraId="37F77A17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more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easily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persuaded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confess</w:t>
      </w:r>
    </w:p>
    <w:p w14:paraId="2C138E29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4"/>
        <w:ind w:hanging="455"/>
        <w:rPr>
          <w:sz w:val="13"/>
        </w:rPr>
      </w:pPr>
      <w:r>
        <w:rPr>
          <w:color w:val="231F20"/>
          <w:w w:val="90"/>
          <w:sz w:val="23"/>
        </w:rPr>
        <w:t>more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likely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misunderstand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rights,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such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right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silence.</w:t>
      </w:r>
      <w:r>
        <w:rPr>
          <w:color w:val="231F20"/>
          <w:w w:val="90"/>
          <w:position w:val="8"/>
          <w:sz w:val="13"/>
        </w:rPr>
        <w:t>16</w:t>
      </w:r>
    </w:p>
    <w:p w14:paraId="05419184" w14:textId="77777777" w:rsidR="004E416D" w:rsidRDefault="00AA3B95">
      <w:pPr>
        <w:pStyle w:val="BodyText"/>
        <w:spacing w:before="236" w:line="249" w:lineRule="auto"/>
        <w:ind w:left="1133" w:right="1130"/>
        <w:jc w:val="both"/>
      </w:pPr>
      <w:r>
        <w:rPr>
          <w:color w:val="231F20"/>
          <w:w w:val="90"/>
        </w:rPr>
        <w:t>QAI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evidence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tend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clustered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lower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 socio-economic scale, are more likely to live in private rentals and group homes, in boarding houses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 hostels, or on the street. They can be caught up in the petty criminality associated with poverty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drug addiction, and are particularly suscepti</w:t>
      </w:r>
      <w:r>
        <w:rPr>
          <w:color w:val="231F20"/>
          <w:w w:val="90"/>
        </w:rPr>
        <w:t>ble to prosecution for public nuisance offences (also referred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public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space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offences)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such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begging,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trespass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failure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follow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police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direction.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People’s</w:t>
      </w:r>
    </w:p>
    <w:p w14:paraId="3F782788" w14:textId="77777777" w:rsidR="004E416D" w:rsidRDefault="004E416D">
      <w:pPr>
        <w:pStyle w:val="BodyText"/>
        <w:rPr>
          <w:sz w:val="20"/>
        </w:rPr>
      </w:pPr>
    </w:p>
    <w:p w14:paraId="7F91572E" w14:textId="77777777" w:rsidR="004E416D" w:rsidRDefault="004E416D">
      <w:pPr>
        <w:pStyle w:val="BodyText"/>
        <w:rPr>
          <w:sz w:val="20"/>
        </w:rPr>
      </w:pPr>
    </w:p>
    <w:p w14:paraId="05CA8A8F" w14:textId="77777777" w:rsidR="004E416D" w:rsidRDefault="00AA3B95">
      <w:pPr>
        <w:pStyle w:val="BodyText"/>
        <w:rPr>
          <w:sz w:val="17"/>
        </w:rPr>
      </w:pPr>
      <w:r>
        <w:pict w14:anchorId="06EA258C">
          <v:shape id="_x0000_s1294" style="position:absolute;margin-left:56.7pt;margin-top:12.75pt;width:481.9pt;height:.1pt;z-index:-15689728;mso-wrap-distance-left:0;mso-wrap-distance-right:0;mso-position-horizontal-relative:page" coordorigin="1134,255" coordsize="9638,0" path="m1134,255r9638,e" filled="f" strokecolor="#f17e3a" strokeweight="1pt">
            <v:path arrowok="t"/>
            <w10:wrap type="topAndBottom" anchorx="page"/>
          </v:shape>
        </w:pict>
      </w:r>
    </w:p>
    <w:p w14:paraId="46323364" w14:textId="77777777" w:rsidR="004E416D" w:rsidRDefault="00AA3B95">
      <w:pPr>
        <w:pStyle w:val="ListParagraph"/>
        <w:numPr>
          <w:ilvl w:val="0"/>
          <w:numId w:val="72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spacing w:val="-1"/>
          <w:w w:val="85"/>
          <w:sz w:val="15"/>
        </w:rPr>
        <w:t>See,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for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example,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NSW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Law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Reform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Commission.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1996.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5"/>
          <w:sz w:val="15"/>
        </w:rPr>
        <w:t>Report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5"/>
          <w:sz w:val="15"/>
        </w:rPr>
        <w:t>80: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5"/>
          <w:sz w:val="15"/>
        </w:rPr>
        <w:t>People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with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Intellectual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Disability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and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Criminal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Justice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System</w:t>
      </w:r>
      <w:r>
        <w:rPr>
          <w:color w:val="231F20"/>
          <w:w w:val="85"/>
          <w:sz w:val="15"/>
        </w:rPr>
        <w:t>.</w:t>
      </w:r>
    </w:p>
    <w:p w14:paraId="0EEA59F3" w14:textId="77777777" w:rsidR="004E416D" w:rsidRDefault="00AA3B95">
      <w:pPr>
        <w:pStyle w:val="ListParagraph"/>
        <w:numPr>
          <w:ilvl w:val="0"/>
          <w:numId w:val="72"/>
        </w:numPr>
        <w:tabs>
          <w:tab w:val="left" w:pos="1418"/>
        </w:tabs>
        <w:spacing w:before="16" w:line="261" w:lineRule="auto"/>
        <w:ind w:right="1173"/>
        <w:rPr>
          <w:sz w:val="15"/>
        </w:rPr>
      </w:pPr>
      <w:r>
        <w:rPr>
          <w:color w:val="231F20"/>
          <w:w w:val="90"/>
          <w:sz w:val="15"/>
        </w:rPr>
        <w:t>A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police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officer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must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caution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suspect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that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they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have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right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silence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before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questioning: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PPRA</w:t>
      </w:r>
      <w:r>
        <w:rPr>
          <w:rFonts w:ascii="Century Gothic"/>
          <w:i/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431;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PPRR</w:t>
      </w:r>
      <w:r>
        <w:rPr>
          <w:rFonts w:ascii="Century Gothic"/>
          <w:i/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Sch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9,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26(1).</w:t>
      </w:r>
      <w:r>
        <w:rPr>
          <w:color w:val="231F20"/>
          <w:spacing w:val="2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If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police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officer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suspects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relevant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person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does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not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understand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caution,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officer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may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ask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person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explain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meaning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caution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their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own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words: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PPRR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Sch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9,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26(2).</w:t>
      </w:r>
    </w:p>
    <w:p w14:paraId="4F8971DA" w14:textId="77777777" w:rsidR="004E416D" w:rsidRDefault="004E416D">
      <w:pPr>
        <w:spacing w:line="261" w:lineRule="auto"/>
        <w:rPr>
          <w:sz w:val="15"/>
        </w:rPr>
        <w:sectPr w:rsidR="004E416D">
          <w:headerReference w:type="default" r:id="rId140"/>
          <w:footerReference w:type="default" r:id="rId141"/>
          <w:pgSz w:w="11910" w:h="16840"/>
          <w:pgMar w:top="1100" w:right="0" w:bottom="1040" w:left="0" w:header="0" w:footer="859" w:gutter="0"/>
          <w:cols w:space="720"/>
        </w:sectPr>
      </w:pPr>
    </w:p>
    <w:p w14:paraId="66E1A956" w14:textId="77777777" w:rsidR="004E416D" w:rsidRDefault="004E416D">
      <w:pPr>
        <w:pStyle w:val="BodyText"/>
        <w:rPr>
          <w:sz w:val="20"/>
        </w:rPr>
      </w:pPr>
    </w:p>
    <w:p w14:paraId="7A2A2CB8" w14:textId="77777777" w:rsidR="004E416D" w:rsidRDefault="004E416D">
      <w:pPr>
        <w:pStyle w:val="BodyText"/>
        <w:spacing w:before="10"/>
        <w:rPr>
          <w:sz w:val="19"/>
        </w:rPr>
      </w:pPr>
    </w:p>
    <w:p w14:paraId="3F027EF0" w14:textId="77777777" w:rsidR="004E416D" w:rsidRDefault="00AA3B95">
      <w:pPr>
        <w:pStyle w:val="BodyText"/>
        <w:spacing w:before="96" w:line="249" w:lineRule="auto"/>
        <w:ind w:left="1133" w:right="1131"/>
        <w:jc w:val="both"/>
      </w:pPr>
      <w:r>
        <w:rPr>
          <w:color w:val="231F20"/>
          <w:w w:val="90"/>
        </w:rPr>
        <w:t>impairments or disabilities, coupled with associated psychological and environmental factors can make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visible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less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tolerated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others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spaces.</w:t>
      </w:r>
    </w:p>
    <w:p w14:paraId="5DCC8CD6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29" w:line="249" w:lineRule="auto"/>
        <w:ind w:right="1130"/>
        <w:jc w:val="both"/>
        <w:rPr>
          <w:sz w:val="23"/>
        </w:rPr>
      </w:pPr>
      <w:r>
        <w:rPr>
          <w:color w:val="231F20"/>
          <w:w w:val="90"/>
          <w:sz w:val="23"/>
        </w:rPr>
        <w:t>In Queensland, the likelihood that police would charge persons with intellectual impairments with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85"/>
          <w:sz w:val="23"/>
        </w:rPr>
        <w:t xml:space="preserve">public space offences increased with the passage of the </w:t>
      </w:r>
      <w:r>
        <w:rPr>
          <w:rFonts w:ascii="Century Gothic" w:hAnsi="Century Gothic"/>
          <w:i/>
          <w:color w:val="231F20"/>
          <w:w w:val="85"/>
          <w:sz w:val="23"/>
        </w:rPr>
        <w:t xml:space="preserve">Summary Offences Act 2005 </w:t>
      </w:r>
      <w:r>
        <w:rPr>
          <w:color w:val="231F20"/>
          <w:w w:val="85"/>
          <w:sz w:val="23"/>
        </w:rPr>
        <w:t>(Qld), which also</w:t>
      </w:r>
      <w:r>
        <w:rPr>
          <w:color w:val="231F20"/>
          <w:spacing w:val="1"/>
          <w:w w:val="85"/>
          <w:sz w:val="23"/>
        </w:rPr>
        <w:t xml:space="preserve"> </w:t>
      </w:r>
      <w:r>
        <w:rPr>
          <w:color w:val="231F20"/>
          <w:w w:val="95"/>
          <w:sz w:val="23"/>
        </w:rPr>
        <w:t>increased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range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and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scope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public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nuisance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</w:t>
      </w:r>
      <w:r>
        <w:rPr>
          <w:color w:val="231F20"/>
          <w:w w:val="95"/>
          <w:sz w:val="23"/>
        </w:rPr>
        <w:t>ffences.</w:t>
      </w:r>
      <w:r>
        <w:rPr>
          <w:color w:val="231F20"/>
          <w:spacing w:val="5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typical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consequence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public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nuisance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offence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imposition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fine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which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may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carry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default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period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imprisonment.</w:t>
      </w:r>
    </w:p>
    <w:p w14:paraId="0B43CACF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22" w:line="249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Persons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subject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higher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level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police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surveillance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suspicion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than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others.</w:t>
      </w:r>
      <w:r>
        <w:rPr>
          <w:color w:val="231F20"/>
          <w:spacing w:val="3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Members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public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more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likely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experience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discomfort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presence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5"/>
          <w:sz w:val="23"/>
        </w:rPr>
        <w:t>who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are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perceived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as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different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or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dangerous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and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may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seek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police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assistance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moving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them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on.</w:t>
      </w:r>
      <w:r>
        <w:rPr>
          <w:color w:val="231F20"/>
          <w:spacing w:val="-65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Persons with disability are therefore particularly susceptible to being charged by Police with public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nuisance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offences,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whether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there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been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wrongdoing.</w:t>
      </w:r>
    </w:p>
    <w:p w14:paraId="42C80B3D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29" w:line="249" w:lineRule="auto"/>
        <w:ind w:right="1130"/>
        <w:jc w:val="both"/>
        <w:rPr>
          <w:sz w:val="23"/>
        </w:rPr>
      </w:pPr>
      <w:r>
        <w:rPr>
          <w:color w:val="231F20"/>
          <w:w w:val="95"/>
          <w:sz w:val="23"/>
        </w:rPr>
        <w:t>Public space policing typically involves verbal directions to take certain action, such as to move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on.</w:t>
      </w:r>
      <w:r>
        <w:rPr>
          <w:color w:val="231F20"/>
          <w:spacing w:val="5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Persons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with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disability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may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find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it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difficult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comprehend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directions,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remember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them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or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act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accordance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with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them,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leading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escalation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law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enforcement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interventions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based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on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perception that the person is wilfully disobeying a police instruction.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 some people with cognitive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illness,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talking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loudly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calling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out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communication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tool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necessarily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w w:val="95"/>
          <w:sz w:val="23"/>
        </w:rPr>
        <w:t>intended t</w:t>
      </w:r>
      <w:r>
        <w:rPr>
          <w:color w:val="231F20"/>
          <w:w w:val="95"/>
          <w:sz w:val="23"/>
        </w:rPr>
        <w:t>o offend or annoy anyone. ‘Resisting arrest’ can simply be being loud or yelling out -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something that a person with cognitive impairment or mental illness may do when apprehended by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sz w:val="23"/>
        </w:rPr>
        <w:t>more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than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one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officer.</w:t>
      </w:r>
    </w:p>
    <w:p w14:paraId="0F640B2A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2" w:line="249" w:lineRule="auto"/>
        <w:ind w:right="1130"/>
        <w:jc w:val="both"/>
        <w:rPr>
          <w:sz w:val="23"/>
        </w:rPr>
      </w:pPr>
      <w:r>
        <w:rPr>
          <w:color w:val="231F20"/>
          <w:w w:val="90"/>
          <w:sz w:val="23"/>
        </w:rPr>
        <w:t>Persons with intellectual impairments may find it difficult to comply with legal obligations such as a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requirement to pay a fine: they may not be able to afford to do so or may find it difficult to organise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themselves</w:t>
      </w:r>
      <w:r>
        <w:rPr>
          <w:color w:val="231F20"/>
          <w:spacing w:val="-4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4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do</w:t>
      </w:r>
      <w:r>
        <w:rPr>
          <w:color w:val="231F20"/>
          <w:spacing w:val="-4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so</w:t>
      </w:r>
      <w:r>
        <w:rPr>
          <w:color w:val="231F20"/>
          <w:spacing w:val="-4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4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-4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therefore</w:t>
      </w:r>
      <w:r>
        <w:rPr>
          <w:color w:val="231F20"/>
          <w:spacing w:val="-4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much</w:t>
      </w:r>
      <w:r>
        <w:rPr>
          <w:color w:val="231F20"/>
          <w:spacing w:val="-4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more</w:t>
      </w:r>
      <w:r>
        <w:rPr>
          <w:color w:val="231F20"/>
          <w:spacing w:val="-4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</w:t>
      </w:r>
      <w:r>
        <w:rPr>
          <w:color w:val="231F20"/>
          <w:w w:val="90"/>
          <w:sz w:val="23"/>
        </w:rPr>
        <w:t>ikely</w:t>
      </w:r>
      <w:r>
        <w:rPr>
          <w:color w:val="231F20"/>
          <w:spacing w:val="-4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4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end</w:t>
      </w:r>
      <w:r>
        <w:rPr>
          <w:color w:val="231F20"/>
          <w:spacing w:val="-4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up</w:t>
      </w:r>
      <w:r>
        <w:rPr>
          <w:color w:val="231F20"/>
          <w:spacing w:val="-4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serving</w:t>
      </w:r>
      <w:r>
        <w:rPr>
          <w:color w:val="231F20"/>
          <w:spacing w:val="-4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4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default</w:t>
      </w:r>
      <w:r>
        <w:rPr>
          <w:color w:val="231F20"/>
          <w:spacing w:val="-4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period</w:t>
      </w:r>
      <w:r>
        <w:rPr>
          <w:color w:val="231F20"/>
          <w:spacing w:val="-4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4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imprisonment.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Because their underlying living situation is unlikely to change, they may be charged repeatedly with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 same or a similar public nuisance offence.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This may result in an accumulation of undischarged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fines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escalation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sanctions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imposed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only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nuisance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behaviour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but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because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failure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deal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legal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consequences.</w:t>
      </w:r>
      <w:r>
        <w:rPr>
          <w:color w:val="231F20"/>
          <w:spacing w:val="5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Public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nuisance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offences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generally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victimless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crimes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disproportionate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impact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other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socially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disadvantaged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groups.</w:t>
      </w:r>
    </w:p>
    <w:p w14:paraId="0C0D023C" w14:textId="77777777" w:rsidR="004E416D" w:rsidRDefault="004E416D">
      <w:pPr>
        <w:pStyle w:val="BodyText"/>
        <w:spacing w:before="5"/>
        <w:rPr>
          <w:sz w:val="19"/>
        </w:rPr>
      </w:pPr>
    </w:p>
    <w:p w14:paraId="6A1B5F35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0"/>
        </w:rPr>
        <w:t>Police may be drawn into situations where a person is disoriented and in distress, for example, during an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acute psychotic episode or, in the case of persons with i</w:t>
      </w:r>
      <w:r>
        <w:rPr>
          <w:color w:val="231F20"/>
          <w:w w:val="90"/>
        </w:rPr>
        <w:t>ntellectual impairment or brain injury, when their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attempts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communicate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go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unanswered.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situations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present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dangers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trigger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deployment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‘command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control’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tactics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subdue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person,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serious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escalation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incident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deployment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lethal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force.</w:t>
      </w:r>
    </w:p>
    <w:p w14:paraId="372062ED" w14:textId="77777777" w:rsidR="004E416D" w:rsidRDefault="00AA3B95">
      <w:pPr>
        <w:pStyle w:val="BodyText"/>
        <w:spacing w:before="233"/>
        <w:ind w:left="1133"/>
        <w:jc w:val="both"/>
      </w:pPr>
      <w:r>
        <w:rPr>
          <w:color w:val="231F20"/>
          <w:spacing w:val="-1"/>
          <w:w w:val="90"/>
        </w:rPr>
        <w:t>QAI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recommends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that:</w:t>
      </w:r>
    </w:p>
    <w:p w14:paraId="707FDC6F" w14:textId="77777777" w:rsidR="004E416D" w:rsidRDefault="004E416D">
      <w:pPr>
        <w:pStyle w:val="BodyText"/>
        <w:spacing w:before="10"/>
        <w:rPr>
          <w:sz w:val="19"/>
        </w:rPr>
      </w:pPr>
    </w:p>
    <w:p w14:paraId="74389352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line="249" w:lineRule="auto"/>
        <w:ind w:right="1414"/>
        <w:rPr>
          <w:sz w:val="23"/>
        </w:rPr>
      </w:pPr>
      <w:r>
        <w:rPr>
          <w:color w:val="231F20"/>
          <w:w w:val="90"/>
          <w:sz w:val="23"/>
        </w:rPr>
        <w:t>Police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powers</w:t>
      </w:r>
      <w:r>
        <w:rPr>
          <w:color w:val="231F20"/>
          <w:spacing w:val="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around</w:t>
      </w:r>
      <w:r>
        <w:rPr>
          <w:color w:val="231F20"/>
          <w:spacing w:val="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public</w:t>
      </w:r>
      <w:r>
        <w:rPr>
          <w:color w:val="231F20"/>
          <w:spacing w:val="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nuisance</w:t>
      </w:r>
      <w:r>
        <w:rPr>
          <w:color w:val="231F20"/>
          <w:spacing w:val="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order</w:t>
      </w:r>
      <w:r>
        <w:rPr>
          <w:color w:val="231F20"/>
          <w:spacing w:val="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offences</w:t>
      </w:r>
      <w:r>
        <w:rPr>
          <w:color w:val="231F20"/>
          <w:spacing w:val="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must</w:t>
      </w:r>
      <w:r>
        <w:rPr>
          <w:color w:val="231F20"/>
          <w:spacing w:val="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used</w:t>
      </w:r>
      <w:r>
        <w:rPr>
          <w:color w:val="231F20"/>
          <w:spacing w:val="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judiciously</w:t>
      </w:r>
      <w:r>
        <w:rPr>
          <w:color w:val="231F20"/>
          <w:spacing w:val="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some</w:t>
      </w:r>
      <w:r>
        <w:rPr>
          <w:color w:val="231F20"/>
          <w:spacing w:val="-61"/>
          <w:w w:val="90"/>
          <w:sz w:val="23"/>
        </w:rPr>
        <w:t xml:space="preserve"> </w:t>
      </w:r>
      <w:r>
        <w:rPr>
          <w:color w:val="231F20"/>
          <w:sz w:val="23"/>
        </w:rPr>
        <w:t>instances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curtailed.</w:t>
      </w:r>
    </w:p>
    <w:p w14:paraId="39789A83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229" w:line="249" w:lineRule="auto"/>
        <w:ind w:right="1414"/>
        <w:rPr>
          <w:sz w:val="23"/>
        </w:rPr>
      </w:pPr>
      <w:r>
        <w:rPr>
          <w:color w:val="231F20"/>
          <w:w w:val="95"/>
          <w:sz w:val="23"/>
        </w:rPr>
        <w:t>It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is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essential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that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police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are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trained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and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given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incentives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act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with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discretion,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particularly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</w:t>
      </w:r>
      <w:r>
        <w:rPr>
          <w:color w:val="231F20"/>
          <w:spacing w:val="-65"/>
          <w:w w:val="95"/>
          <w:sz w:val="23"/>
        </w:rPr>
        <w:t xml:space="preserve"> </w:t>
      </w:r>
      <w:r>
        <w:rPr>
          <w:color w:val="231F20"/>
          <w:sz w:val="23"/>
        </w:rPr>
        <w:t>relation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minor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public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space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offences.</w:t>
      </w:r>
    </w:p>
    <w:p w14:paraId="62CC78D1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229" w:line="249" w:lineRule="auto"/>
        <w:ind w:right="1416"/>
        <w:rPr>
          <w:sz w:val="23"/>
        </w:rPr>
      </w:pPr>
      <w:r>
        <w:rPr>
          <w:color w:val="231F20"/>
          <w:w w:val="90"/>
          <w:sz w:val="23"/>
        </w:rPr>
        <w:t>QAI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more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therapeutic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approach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these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offences,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which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police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play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major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role.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chapter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‘Court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Processes’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discusses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therapeutic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jurisprudence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more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detail.</w:t>
      </w:r>
    </w:p>
    <w:p w14:paraId="5943D2F9" w14:textId="77777777" w:rsidR="004E416D" w:rsidRDefault="004E416D">
      <w:pPr>
        <w:spacing w:line="249" w:lineRule="auto"/>
        <w:rPr>
          <w:sz w:val="23"/>
        </w:rPr>
        <w:sectPr w:rsidR="004E416D">
          <w:headerReference w:type="default" r:id="rId142"/>
          <w:footerReference w:type="default" r:id="rId143"/>
          <w:pgSz w:w="11910" w:h="16840"/>
          <w:pgMar w:top="1100" w:right="0" w:bottom="1040" w:left="0" w:header="0" w:footer="859" w:gutter="0"/>
          <w:cols w:space="720"/>
        </w:sectPr>
      </w:pPr>
    </w:p>
    <w:p w14:paraId="1A018DA0" w14:textId="77777777" w:rsidR="004E416D" w:rsidRDefault="004E416D">
      <w:pPr>
        <w:pStyle w:val="BodyText"/>
        <w:rPr>
          <w:sz w:val="20"/>
        </w:rPr>
      </w:pPr>
    </w:p>
    <w:p w14:paraId="48A2ED92" w14:textId="77777777" w:rsidR="004E416D" w:rsidRDefault="004E416D">
      <w:pPr>
        <w:pStyle w:val="BodyText"/>
        <w:rPr>
          <w:sz w:val="20"/>
        </w:rPr>
      </w:pPr>
    </w:p>
    <w:p w14:paraId="2D80C797" w14:textId="77777777" w:rsidR="004E416D" w:rsidRDefault="00AA3B95">
      <w:pPr>
        <w:pStyle w:val="Heading2"/>
        <w:tabs>
          <w:tab w:val="left" w:pos="10771"/>
        </w:tabs>
        <w:spacing w:before="191"/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3.7</w:t>
      </w:r>
      <w:r>
        <w:rPr>
          <w:color w:val="FFFFFF"/>
          <w:spacing w:val="146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People</w:t>
      </w:r>
      <w:r>
        <w:rPr>
          <w:color w:val="FFFFFF"/>
          <w:spacing w:val="-3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with</w:t>
      </w:r>
      <w:r>
        <w:rPr>
          <w:color w:val="FFFFFF"/>
          <w:spacing w:val="-2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mental</w:t>
      </w:r>
      <w:r>
        <w:rPr>
          <w:color w:val="FFFFFF"/>
          <w:spacing w:val="-3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health</w:t>
      </w:r>
      <w:r>
        <w:rPr>
          <w:color w:val="FFFFFF"/>
          <w:spacing w:val="-2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issues</w:t>
      </w:r>
      <w:r>
        <w:rPr>
          <w:color w:val="FFFFFF"/>
          <w:shd w:val="clear" w:color="auto" w:fill="F17E3A"/>
        </w:rPr>
        <w:tab/>
      </w:r>
    </w:p>
    <w:p w14:paraId="4075C59F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012B2F78" w14:textId="77777777" w:rsidR="004E416D" w:rsidRDefault="00AA3B95">
      <w:pPr>
        <w:pStyle w:val="BodyText"/>
        <w:spacing w:line="249" w:lineRule="auto"/>
        <w:ind w:left="1133" w:right="1130"/>
        <w:jc w:val="both"/>
        <w:rPr>
          <w:sz w:val="13"/>
        </w:rPr>
      </w:pPr>
      <w:r>
        <w:rPr>
          <w:color w:val="231F20"/>
          <w:w w:val="95"/>
        </w:rPr>
        <w:t>Police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officers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encounter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illness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every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day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suspects,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victims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witnesses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crime,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because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called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assistance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concerned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members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public.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survey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Sydney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officers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determined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average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spend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around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ten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time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dealing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appear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mentally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ill.</w:t>
      </w:r>
      <w:r>
        <w:rPr>
          <w:color w:val="231F20"/>
          <w:position w:val="8"/>
          <w:sz w:val="13"/>
        </w:rPr>
        <w:t>17</w:t>
      </w:r>
    </w:p>
    <w:p w14:paraId="70C8C5BD" w14:textId="77777777" w:rsidR="004E416D" w:rsidRDefault="00AA3B95">
      <w:pPr>
        <w:pStyle w:val="BodyText"/>
        <w:spacing w:before="203" w:line="249" w:lineRule="auto"/>
        <w:ind w:left="1133" w:right="1130"/>
        <w:jc w:val="both"/>
      </w:pPr>
      <w:r>
        <w:rPr>
          <w:color w:val="231F20"/>
          <w:w w:val="90"/>
        </w:rPr>
        <w:t>Qualitative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interviews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consumers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uncovered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perception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fear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group,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fear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prompts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pre-emptively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escalate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conflict.</w:t>
      </w:r>
      <w:r>
        <w:rPr>
          <w:color w:val="231F20"/>
          <w:w w:val="90"/>
          <w:position w:val="8"/>
          <w:sz w:val="13"/>
        </w:rPr>
        <w:t>18</w:t>
      </w:r>
      <w:r>
        <w:rPr>
          <w:color w:val="231F20"/>
          <w:spacing w:val="29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Like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community,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issues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aware,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extensive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media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coverage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issue,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involved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(if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responsible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for)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gunshot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Taser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deaths.</w:t>
      </w:r>
      <w:r>
        <w:rPr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Despite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Coroner’s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exoneration of the police officers involved in the deaths of Scott Taylor, Antonio Galeano, Alan Dyer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others,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perception amongst some mental health consumers is that police are afraid of them and that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this fear can lead to pre-emptive aggressive/de</w:t>
      </w:r>
      <w:r>
        <w:rPr>
          <w:color w:val="231F20"/>
          <w:w w:val="90"/>
        </w:rPr>
        <w:t>fence responses by police officers in crisis situations. That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5"/>
        </w:rPr>
        <w:t>police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can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lawfully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kill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self-defence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reasonable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apprehension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death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grievous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bodily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harm</w:t>
      </w:r>
      <w:r>
        <w:rPr>
          <w:color w:val="231F20"/>
          <w:w w:val="90"/>
          <w:position w:val="8"/>
          <w:sz w:val="13"/>
        </w:rPr>
        <w:t>19</w:t>
      </w:r>
      <w:r>
        <w:rPr>
          <w:color w:val="231F20"/>
          <w:spacing w:val="15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consolation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feel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vulnerable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deadly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force.</w:t>
      </w:r>
    </w:p>
    <w:p w14:paraId="6156D7E0" w14:textId="77777777" w:rsidR="004E416D" w:rsidRDefault="00AA3B95">
      <w:pPr>
        <w:pStyle w:val="BodyText"/>
        <w:spacing w:before="210" w:line="249" w:lineRule="auto"/>
        <w:ind w:left="1133" w:right="1130"/>
        <w:jc w:val="both"/>
      </w:pPr>
      <w:r>
        <w:rPr>
          <w:color w:val="231F20"/>
          <w:w w:val="90"/>
        </w:rPr>
        <w:t>Victorian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reported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around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one-fifth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potential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offenders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encountered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appeared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illness.</w:t>
      </w:r>
      <w:r>
        <w:rPr>
          <w:color w:val="231F20"/>
          <w:w w:val="90"/>
          <w:position w:val="8"/>
          <w:sz w:val="13"/>
        </w:rPr>
        <w:t>20</w:t>
      </w:r>
      <w:r>
        <w:rPr>
          <w:color w:val="231F20"/>
          <w:spacing w:val="28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2013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alone,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NSW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responded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40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000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incidents,</w:t>
      </w:r>
      <w:r>
        <w:rPr>
          <w:color w:val="231F20"/>
          <w:w w:val="90"/>
          <w:position w:val="8"/>
          <w:sz w:val="13"/>
        </w:rPr>
        <w:t>21</w:t>
      </w:r>
      <w:r>
        <w:rPr>
          <w:color w:val="231F20"/>
          <w:spacing w:val="14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in Victoria, the police apprehend an average of one person every two hours and take them to hospital for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assessment.</w:t>
      </w:r>
    </w:p>
    <w:p w14:paraId="5BA48743" w14:textId="77777777" w:rsidR="004E416D" w:rsidRDefault="00AA3B95">
      <w:pPr>
        <w:pStyle w:val="BodyText"/>
        <w:spacing w:before="204"/>
        <w:ind w:left="1133"/>
        <w:jc w:val="both"/>
      </w:pPr>
      <w:r>
        <w:rPr>
          <w:color w:val="231F20"/>
          <w:w w:val="95"/>
        </w:rPr>
        <w:t>Surprisingly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few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provided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knowledge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skills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mentally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ill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crisis</w:t>
      </w:r>
    </w:p>
    <w:p w14:paraId="51E5FBD7" w14:textId="77777777" w:rsidR="004E416D" w:rsidRDefault="00AA3B95">
      <w:pPr>
        <w:pStyle w:val="BodyText"/>
        <w:spacing w:before="12" w:line="249" w:lineRule="auto"/>
        <w:ind w:left="1133" w:right="1131"/>
        <w:jc w:val="both"/>
      </w:pPr>
      <w:r>
        <w:rPr>
          <w:color w:val="231F20"/>
          <w:w w:val="95"/>
        </w:rPr>
        <w:t>-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fewer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10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percent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frontline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officers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South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Wales,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example,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training.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findings of these studies are broadly consistent with comparative studies internationally.</w:t>
      </w:r>
      <w:r>
        <w:rPr>
          <w:color w:val="231F20"/>
          <w:w w:val="90"/>
          <w:position w:val="8"/>
          <w:sz w:val="13"/>
        </w:rPr>
        <w:t>22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 Police Federation of Australia (PFA) has encouraged better mental heal</w:t>
      </w:r>
      <w:r>
        <w:rPr>
          <w:color w:val="231F20"/>
          <w:w w:val="90"/>
        </w:rPr>
        <w:t>th incident training for police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expressed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concern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training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counter–productive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professionals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defer incidents to better-trained police.</w:t>
      </w:r>
      <w:r>
        <w:rPr>
          <w:color w:val="231F20"/>
          <w:w w:val="90"/>
          <w:position w:val="8"/>
          <w:sz w:val="13"/>
        </w:rPr>
        <w:t>23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According to the PFA, the public might take the view that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thoroughly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trained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fact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could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expected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experts.</w:t>
      </w:r>
    </w:p>
    <w:p w14:paraId="7EFB5386" w14:textId="77777777" w:rsidR="004E416D" w:rsidRDefault="00AA3B95">
      <w:pPr>
        <w:pStyle w:val="BodyText"/>
        <w:spacing w:before="206" w:line="249" w:lineRule="auto"/>
        <w:ind w:left="1133" w:right="1131"/>
        <w:jc w:val="both"/>
      </w:pPr>
      <w:r>
        <w:rPr>
          <w:color w:val="231F20"/>
          <w:w w:val="90"/>
        </w:rPr>
        <w:t>Government allocation of more resources including beds in hospitals, better trained mental health staff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 more responsive community programs would relieve police of responsibility for the mentally ill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divert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best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managed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fa</w:t>
      </w:r>
      <w:r>
        <w:rPr>
          <w:color w:val="231F20"/>
          <w:w w:val="90"/>
        </w:rPr>
        <w:t>mily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members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professionals.</w:t>
      </w:r>
    </w:p>
    <w:p w14:paraId="0AC03584" w14:textId="77777777" w:rsidR="004E416D" w:rsidRDefault="00AA3B95">
      <w:pPr>
        <w:pStyle w:val="BodyText"/>
        <w:spacing w:before="203"/>
        <w:ind w:left="1133"/>
        <w:jc w:val="both"/>
      </w:pPr>
      <w:r>
        <w:rPr>
          <w:color w:val="231F20"/>
          <w:spacing w:val="-1"/>
          <w:w w:val="90"/>
        </w:rPr>
        <w:t>QAI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recommends:</w:t>
      </w:r>
    </w:p>
    <w:p w14:paraId="0AD1C9EB" w14:textId="77777777" w:rsidR="004E416D" w:rsidRDefault="004E416D">
      <w:pPr>
        <w:pStyle w:val="BodyText"/>
        <w:spacing w:before="9"/>
        <w:rPr>
          <w:sz w:val="19"/>
        </w:rPr>
      </w:pPr>
    </w:p>
    <w:p w14:paraId="2D3C025B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ind w:hanging="455"/>
        <w:rPr>
          <w:sz w:val="23"/>
        </w:rPr>
      </w:pPr>
      <w:r>
        <w:rPr>
          <w:color w:val="231F20"/>
          <w:w w:val="90"/>
          <w:sz w:val="23"/>
        </w:rPr>
        <w:t>early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repeated police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training in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 health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awareness and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crisis de-escalation</w:t>
      </w:r>
    </w:p>
    <w:p w14:paraId="7233298F" w14:textId="77777777" w:rsidR="004E416D" w:rsidRDefault="00AA3B95">
      <w:pPr>
        <w:pStyle w:val="BodyText"/>
        <w:spacing w:before="3"/>
        <w:rPr>
          <w:sz w:val="10"/>
        </w:rPr>
      </w:pPr>
      <w:r>
        <w:pict w14:anchorId="5FAF2866">
          <v:shape id="_x0000_s1293" style="position:absolute;margin-left:56.7pt;margin-top:8.65pt;width:481.9pt;height:.1pt;z-index:-15689216;mso-wrap-distance-left:0;mso-wrap-distance-right:0;mso-position-horizontal-relative:page" coordorigin="1134,173" coordsize="9638,0" path="m1134,173r9638,e" filled="f" strokecolor="#f17e3a" strokeweight="1pt">
            <v:path arrowok="t"/>
            <w10:wrap type="topAndBottom" anchorx="page"/>
          </v:shape>
        </w:pict>
      </w:r>
    </w:p>
    <w:p w14:paraId="2FCE3E3F" w14:textId="77777777" w:rsidR="004E416D" w:rsidRDefault="00AA3B95">
      <w:pPr>
        <w:pStyle w:val="ListParagraph"/>
        <w:numPr>
          <w:ilvl w:val="0"/>
          <w:numId w:val="72"/>
        </w:numPr>
        <w:tabs>
          <w:tab w:val="left" w:pos="1418"/>
        </w:tabs>
        <w:spacing w:before="47" w:line="261" w:lineRule="auto"/>
        <w:ind w:right="1186"/>
        <w:rPr>
          <w:sz w:val="15"/>
        </w:rPr>
      </w:pPr>
      <w:r>
        <w:rPr>
          <w:color w:val="231F20"/>
          <w:w w:val="90"/>
          <w:sz w:val="15"/>
        </w:rPr>
        <w:t>Godfredson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JW,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Ogloff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JP,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Thomas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SDM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&amp;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Luebbers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S.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2010.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‘Police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discretion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encounters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people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experiencing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mental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illness’.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Criminal</w:t>
      </w:r>
      <w:r>
        <w:rPr>
          <w:rFonts w:ascii="Century Gothic" w:hAnsi="Century Gothic"/>
          <w:i/>
          <w:color w:val="231F20"/>
          <w:spacing w:val="-5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Justice</w:t>
      </w:r>
      <w:r>
        <w:rPr>
          <w:rFonts w:ascii="Century Gothic" w:hAnsi="Century Gothic"/>
          <w:i/>
          <w:color w:val="231F20"/>
          <w:spacing w:val="-5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and</w:t>
      </w:r>
      <w:r>
        <w:rPr>
          <w:rFonts w:ascii="Century Gothic" w:hAnsi="Century Gothic"/>
          <w:i/>
          <w:color w:val="231F20"/>
          <w:spacing w:val="-34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90"/>
          <w:sz w:val="15"/>
        </w:rPr>
        <w:t>Behaviour</w:t>
      </w:r>
      <w:r>
        <w:rPr>
          <w:rFonts w:ascii="Century Gothic" w:hAnsi="Century Gothic"/>
          <w:i/>
          <w:color w:val="231F20"/>
          <w:spacing w:val="-4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37(12):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1392.</w:t>
      </w:r>
      <w:r>
        <w:rPr>
          <w:color w:val="231F20"/>
          <w:spacing w:val="25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Three-quarters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of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police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participants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reported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that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they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had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dealt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people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this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category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past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month.</w:t>
      </w:r>
    </w:p>
    <w:p w14:paraId="1636D4ED" w14:textId="77777777" w:rsidR="004E416D" w:rsidRDefault="00AA3B95">
      <w:pPr>
        <w:pStyle w:val="ListParagraph"/>
        <w:numPr>
          <w:ilvl w:val="0"/>
          <w:numId w:val="72"/>
        </w:numPr>
        <w:tabs>
          <w:tab w:val="left" w:pos="1418"/>
        </w:tabs>
        <w:spacing w:line="183" w:lineRule="exact"/>
        <w:ind w:hanging="285"/>
        <w:rPr>
          <w:sz w:val="15"/>
        </w:rPr>
      </w:pPr>
      <w:r>
        <w:rPr>
          <w:color w:val="231F20"/>
          <w:w w:val="90"/>
          <w:sz w:val="15"/>
        </w:rPr>
        <w:t>V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Herrington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et</w:t>
      </w:r>
      <w:r>
        <w:rPr>
          <w:rFonts w:ascii="Century Gothic" w:hAnsi="Century Gothic"/>
          <w:i/>
          <w:color w:val="231F20"/>
          <w:spacing w:val="-5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al</w:t>
      </w:r>
      <w:r>
        <w:rPr>
          <w:rFonts w:ascii="Century Gothic" w:hAnsi="Century Gothic"/>
          <w:i/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2009.</w:t>
      </w:r>
      <w:r>
        <w:rPr>
          <w:color w:val="231F20"/>
          <w:spacing w:val="2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‘The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Impact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NSW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Police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Force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Mental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Health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Intervention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Team: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Final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Evaluation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Report’</w:t>
      </w:r>
    </w:p>
    <w:p w14:paraId="50933A00" w14:textId="77777777" w:rsidR="004E416D" w:rsidRDefault="004E416D">
      <w:pPr>
        <w:spacing w:line="183" w:lineRule="exact"/>
        <w:rPr>
          <w:sz w:val="15"/>
        </w:rPr>
        <w:sectPr w:rsidR="004E416D">
          <w:headerReference w:type="default" r:id="rId144"/>
          <w:footerReference w:type="default" r:id="rId145"/>
          <w:pgSz w:w="11910" w:h="16840"/>
          <w:pgMar w:top="1100" w:right="0" w:bottom="1040" w:left="0" w:header="0" w:footer="859" w:gutter="0"/>
          <w:cols w:space="720"/>
        </w:sectPr>
      </w:pPr>
    </w:p>
    <w:p w14:paraId="3B24EACA" w14:textId="77777777" w:rsidR="004E416D" w:rsidRDefault="00AA3B95">
      <w:pPr>
        <w:spacing w:before="16" w:line="264" w:lineRule="auto"/>
        <w:ind w:left="1417" w:right="-14"/>
        <w:rPr>
          <w:sz w:val="15"/>
        </w:rPr>
      </w:pPr>
      <w:r>
        <w:pict w14:anchorId="5DADC844">
          <v:line id="_x0000_s1292" style="position:absolute;left:0;text-align:left;z-index:15768576;mso-position-horizontal-relative:page" from="427.15pt,9.25pt" to="434.4pt,9.25pt" strokecolor="#221e1f" strokeweight=".1214mm">
            <w10:wrap anchorx="page"/>
          </v:line>
        </w:pict>
      </w:r>
      <w:r>
        <w:rPr>
          <w:color w:val="231F20"/>
          <w:w w:val="90"/>
          <w:sz w:val="15"/>
        </w:rPr>
        <w:t xml:space="preserve">Charles Sturt University Centre for Inland Health Australian Graduate School of Policing. </w:t>
      </w:r>
      <w:hyperlink r:id="rId146">
        <w:r>
          <w:rPr>
            <w:color w:val="231F20"/>
            <w:w w:val="90"/>
            <w:sz w:val="15"/>
          </w:rPr>
          <w:t>http://www.police.nsw.gov.au/</w:t>
        </w:r>
      </w:hyperlink>
      <w:r>
        <w:rPr>
          <w:color w:val="231F20"/>
          <w:spacing w:val="-40"/>
          <w:w w:val="90"/>
          <w:sz w:val="15"/>
        </w:rPr>
        <w:t xml:space="preserve"> </w:t>
      </w:r>
      <w:r>
        <w:rPr>
          <w:color w:val="231F20"/>
          <w:sz w:val="15"/>
        </w:rPr>
        <w:t>MHIT_Evaluation_Final_Report_241209.pdf</w:t>
      </w:r>
    </w:p>
    <w:p w14:paraId="12502A97" w14:textId="77777777" w:rsidR="004E416D" w:rsidRDefault="00AA3B95">
      <w:pPr>
        <w:pStyle w:val="ListParagraph"/>
        <w:numPr>
          <w:ilvl w:val="0"/>
          <w:numId w:val="72"/>
        </w:numPr>
        <w:tabs>
          <w:tab w:val="left" w:pos="1418"/>
        </w:tabs>
        <w:spacing w:before="1"/>
        <w:ind w:hanging="285"/>
        <w:rPr>
          <w:sz w:val="15"/>
        </w:rPr>
      </w:pPr>
      <w:r>
        <w:rPr>
          <w:rFonts w:ascii="Century Gothic"/>
          <w:i/>
          <w:color w:val="231F20"/>
          <w:w w:val="80"/>
          <w:sz w:val="15"/>
        </w:rPr>
        <w:t>Criminal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Code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 xml:space="preserve">1899 </w:t>
      </w:r>
      <w:r>
        <w:rPr>
          <w:color w:val="231F20"/>
          <w:w w:val="80"/>
          <w:sz w:val="15"/>
        </w:rPr>
        <w:t>(Qld)</w:t>
      </w:r>
      <w:r>
        <w:rPr>
          <w:color w:val="231F20"/>
          <w:spacing w:val="-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</w:t>
      </w:r>
      <w:r>
        <w:rPr>
          <w:color w:val="231F20"/>
          <w:spacing w:val="-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271.</w:t>
      </w:r>
    </w:p>
    <w:p w14:paraId="287EA937" w14:textId="77777777" w:rsidR="004E416D" w:rsidRDefault="00AA3B95">
      <w:pPr>
        <w:spacing w:before="16"/>
        <w:ind w:left="104"/>
        <w:rPr>
          <w:sz w:val="15"/>
        </w:rPr>
      </w:pPr>
      <w:r>
        <w:br w:type="column"/>
      </w:r>
      <w:r>
        <w:rPr>
          <w:color w:val="231F20"/>
          <w:sz w:val="15"/>
        </w:rPr>
        <w:t>data/assets/pd</w:t>
      </w:r>
      <w:r>
        <w:rPr>
          <w:color w:val="231F20"/>
          <w:sz w:val="15"/>
        </w:rPr>
        <w:t>f_file/0006/174246/</w:t>
      </w:r>
    </w:p>
    <w:p w14:paraId="1E2E6BF7" w14:textId="77777777" w:rsidR="004E416D" w:rsidRDefault="004E416D">
      <w:pPr>
        <w:rPr>
          <w:sz w:val="15"/>
        </w:rPr>
        <w:sectPr w:rsidR="004E416D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8543" w:space="40"/>
            <w:col w:w="3327"/>
          </w:cols>
        </w:sectPr>
      </w:pPr>
    </w:p>
    <w:p w14:paraId="75F0930E" w14:textId="77777777" w:rsidR="004E416D" w:rsidRDefault="00AA3B95">
      <w:pPr>
        <w:pStyle w:val="ListParagraph"/>
        <w:numPr>
          <w:ilvl w:val="0"/>
          <w:numId w:val="72"/>
        </w:numPr>
        <w:tabs>
          <w:tab w:val="left" w:pos="1418"/>
        </w:tabs>
        <w:spacing w:before="16" w:line="261" w:lineRule="auto"/>
        <w:ind w:right="1140"/>
        <w:rPr>
          <w:sz w:val="15"/>
        </w:rPr>
      </w:pPr>
      <w:r>
        <w:rPr>
          <w:color w:val="231F20"/>
          <w:w w:val="85"/>
          <w:sz w:val="15"/>
        </w:rPr>
        <w:t>Kesic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D,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Thomas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SDM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&amp;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Ogloff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JP.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2010.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‘Mental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illness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among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police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fatalities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Victoria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1982-2007: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Case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linkage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study’.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Australian</w:t>
      </w:r>
      <w:r>
        <w:rPr>
          <w:rFonts w:ascii="Century Gothic" w:hAnsi="Century Gothic"/>
          <w:i/>
          <w:color w:val="231F20"/>
          <w:spacing w:val="9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and</w:t>
      </w:r>
      <w:r>
        <w:rPr>
          <w:rFonts w:ascii="Century Gothic" w:hAnsi="Century Gothic"/>
          <w:i/>
          <w:color w:val="231F20"/>
          <w:spacing w:val="10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New</w:t>
      </w:r>
      <w:r>
        <w:rPr>
          <w:rFonts w:ascii="Century Gothic" w:hAnsi="Century Gothic"/>
          <w:i/>
          <w:color w:val="231F20"/>
          <w:spacing w:val="9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Zealand</w:t>
      </w:r>
      <w:r>
        <w:rPr>
          <w:rFonts w:ascii="Century Gothic" w:hAnsi="Century Gothic"/>
          <w:i/>
          <w:color w:val="231F20"/>
          <w:spacing w:val="10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Journal</w:t>
      </w:r>
      <w:r>
        <w:rPr>
          <w:rFonts w:ascii="Century Gothic" w:hAnsi="Century Gothic"/>
          <w:i/>
          <w:color w:val="231F20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of</w:t>
      </w:r>
      <w:r>
        <w:rPr>
          <w:rFonts w:ascii="Century Gothic" w:hAnsi="Century Gothic"/>
          <w:i/>
          <w:color w:val="231F20"/>
          <w:spacing w:val="-12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Psychiatrists</w:t>
      </w:r>
      <w:r>
        <w:rPr>
          <w:rFonts w:ascii="Century Gothic" w:hAnsi="Century Gothic"/>
          <w:i/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44(5):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463.</w:t>
      </w:r>
    </w:p>
    <w:p w14:paraId="2946865C" w14:textId="77777777" w:rsidR="004E416D" w:rsidRDefault="00AA3B95">
      <w:pPr>
        <w:pStyle w:val="ListParagraph"/>
        <w:numPr>
          <w:ilvl w:val="0"/>
          <w:numId w:val="72"/>
        </w:numPr>
        <w:tabs>
          <w:tab w:val="left" w:pos="1418"/>
        </w:tabs>
        <w:spacing w:line="261" w:lineRule="auto"/>
        <w:ind w:right="1208"/>
        <w:rPr>
          <w:rFonts w:ascii="Century Gothic"/>
          <w:i/>
          <w:sz w:val="15"/>
        </w:rPr>
      </w:pPr>
      <w:r>
        <w:rPr>
          <w:color w:val="231F20"/>
          <w:w w:val="80"/>
          <w:sz w:val="15"/>
        </w:rPr>
        <w:t>LR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Steele,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L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Dowse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&amp; J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Trofimovs.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2013.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Section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32: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Report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on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Human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Service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Criminal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Pathways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of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People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Diagnosed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with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Mental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Disorder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0"/>
          <w:sz w:val="15"/>
        </w:rPr>
        <w:t>Cognitive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0"/>
          <w:sz w:val="15"/>
        </w:rPr>
        <w:t>Disability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0"/>
          <w:sz w:val="15"/>
        </w:rPr>
        <w:t>in the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0"/>
          <w:sz w:val="15"/>
        </w:rPr>
        <w:t>Criminal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0"/>
          <w:sz w:val="15"/>
        </w:rPr>
        <w:t>Justice System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Who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Have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Received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Orders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Under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Mental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(Forensic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Provisions)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1990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(NSW).</w:t>
      </w:r>
    </w:p>
    <w:p w14:paraId="119D3E15" w14:textId="77777777" w:rsidR="004E416D" w:rsidRDefault="00AA3B95">
      <w:pPr>
        <w:pStyle w:val="ListParagraph"/>
        <w:numPr>
          <w:ilvl w:val="0"/>
          <w:numId w:val="72"/>
        </w:numPr>
        <w:tabs>
          <w:tab w:val="left" w:pos="1418"/>
        </w:tabs>
        <w:spacing w:line="264" w:lineRule="auto"/>
        <w:ind w:left="1133" w:right="4147" w:firstLine="0"/>
        <w:rPr>
          <w:sz w:val="15"/>
        </w:rPr>
      </w:pPr>
      <w:r>
        <w:rPr>
          <w:color w:val="231F20"/>
          <w:w w:val="90"/>
          <w:sz w:val="15"/>
        </w:rPr>
        <w:t>Kesic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D,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Thomas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SDM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&amp;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Ogloff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JP.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2010.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‘Mental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illness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among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police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fatalities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Victoria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1982-2007: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Case</w:t>
      </w:r>
      <w:r>
        <w:rPr>
          <w:color w:val="231F20"/>
          <w:spacing w:val="-40"/>
          <w:w w:val="90"/>
          <w:sz w:val="15"/>
        </w:rPr>
        <w:t xml:space="preserve"> </w:t>
      </w:r>
      <w:r>
        <w:rPr>
          <w:color w:val="231F20"/>
          <w:w w:val="80"/>
          <w:sz w:val="15"/>
        </w:rPr>
        <w:t>linkage</w:t>
      </w:r>
      <w:r>
        <w:rPr>
          <w:color w:val="231F20"/>
          <w:spacing w:val="-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study’.</w:t>
      </w:r>
      <w:r>
        <w:rPr>
          <w:color w:val="231F20"/>
          <w:spacing w:val="-3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Australian and</w:t>
      </w:r>
      <w:r>
        <w:rPr>
          <w:rFonts w:ascii="Century Gothic" w:hAns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New Zealand Journal of Psychiatrists</w:t>
      </w:r>
      <w:r>
        <w:rPr>
          <w:rFonts w:ascii="Century Gothic" w:hAnsi="Century Gothic"/>
          <w:i/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44(5):</w:t>
      </w:r>
      <w:r>
        <w:rPr>
          <w:color w:val="231F20"/>
          <w:spacing w:val="-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463.</w:t>
      </w:r>
    </w:p>
    <w:p w14:paraId="58636A1E" w14:textId="77777777" w:rsidR="004E416D" w:rsidRDefault="00AA3B95">
      <w:pPr>
        <w:pStyle w:val="ListParagraph"/>
        <w:numPr>
          <w:ilvl w:val="0"/>
          <w:numId w:val="72"/>
        </w:numPr>
        <w:tabs>
          <w:tab w:val="left" w:pos="1418"/>
        </w:tabs>
        <w:spacing w:line="261" w:lineRule="auto"/>
        <w:ind w:right="1187"/>
        <w:rPr>
          <w:sz w:val="15"/>
        </w:rPr>
      </w:pPr>
      <w:r>
        <w:rPr>
          <w:color w:val="231F20"/>
          <w:spacing w:val="-1"/>
          <w:w w:val="85"/>
          <w:sz w:val="15"/>
        </w:rPr>
        <w:t>PFA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reporting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to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The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Senate,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Select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Committee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on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Mental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Health.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2006.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85"/>
          <w:sz w:val="15"/>
        </w:rPr>
        <w:t>A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85"/>
          <w:sz w:val="15"/>
        </w:rPr>
        <w:t>national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85"/>
          <w:sz w:val="15"/>
        </w:rPr>
        <w:t>approach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85"/>
          <w:sz w:val="15"/>
        </w:rPr>
        <w:t>to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mental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health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–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from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crisis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to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community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First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Report.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national</w:t>
      </w:r>
      <w:r>
        <w:rPr>
          <w:rFonts w:ascii="Century Gothic" w:hAnsi="Century Gothic"/>
          <w:i/>
          <w:color w:val="231F20"/>
          <w:spacing w:val="-3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approach</w:t>
      </w:r>
      <w:r>
        <w:rPr>
          <w:rFonts w:ascii="Century Gothic" w:hAnsi="Century Gothic"/>
          <w:i/>
          <w:color w:val="231F20"/>
          <w:spacing w:val="-16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to</w:t>
      </w:r>
      <w:r>
        <w:rPr>
          <w:rFonts w:ascii="Century Gothic" w:hAnsi="Century Gothic"/>
          <w:i/>
          <w:color w:val="231F20"/>
          <w:spacing w:val="-15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mental</w:t>
      </w:r>
      <w:r>
        <w:rPr>
          <w:rFonts w:ascii="Century Gothic" w:hAnsi="Century Gothic"/>
          <w:i/>
          <w:color w:val="231F20"/>
          <w:spacing w:val="-15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health</w:t>
      </w:r>
      <w:r>
        <w:rPr>
          <w:rFonts w:ascii="Century Gothic" w:hAnsi="Century Gothic"/>
          <w:i/>
          <w:color w:val="231F20"/>
          <w:spacing w:val="-15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–</w:t>
      </w:r>
      <w:r>
        <w:rPr>
          <w:rFonts w:ascii="Century Gothic" w:hAnsi="Century Gothic"/>
          <w:i/>
          <w:color w:val="231F20"/>
          <w:spacing w:val="-15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from</w:t>
      </w:r>
      <w:r>
        <w:rPr>
          <w:rFonts w:ascii="Century Gothic" w:hAnsi="Century Gothic"/>
          <w:i/>
          <w:color w:val="231F20"/>
          <w:spacing w:val="-16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crisis</w:t>
      </w:r>
      <w:r>
        <w:rPr>
          <w:rFonts w:ascii="Century Gothic" w:hAnsi="Century Gothic"/>
          <w:i/>
          <w:color w:val="231F20"/>
          <w:spacing w:val="-15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to</w:t>
      </w:r>
      <w:r>
        <w:rPr>
          <w:rFonts w:ascii="Century Gothic" w:hAnsi="Century Gothic"/>
          <w:i/>
          <w:color w:val="231F20"/>
          <w:spacing w:val="-15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community.</w:t>
      </w:r>
      <w:r>
        <w:rPr>
          <w:rFonts w:ascii="Century Gothic" w:hAnsi="Century Gothic"/>
          <w:i/>
          <w:color w:val="231F20"/>
          <w:spacing w:val="-15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First</w:t>
      </w:r>
      <w:r>
        <w:rPr>
          <w:rFonts w:ascii="Century Gothic" w:hAnsi="Century Gothic"/>
          <w:i/>
          <w:color w:val="231F20"/>
          <w:spacing w:val="-15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Report.</w:t>
      </w:r>
      <w:r>
        <w:rPr>
          <w:rFonts w:ascii="Century Gothic" w:hAnsi="Century Gothic"/>
          <w:i/>
          <w:color w:val="231F20"/>
          <w:spacing w:val="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30</w:t>
      </w:r>
      <w:r>
        <w:rPr>
          <w:color w:val="231F20"/>
          <w:spacing w:val="-20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March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2006.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Commonwealth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of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Australia.</w:t>
      </w:r>
    </w:p>
    <w:p w14:paraId="78EAED77" w14:textId="77777777" w:rsidR="004E416D" w:rsidRDefault="004E416D">
      <w:pPr>
        <w:spacing w:line="261" w:lineRule="auto"/>
        <w:rPr>
          <w:sz w:val="15"/>
        </w:rPr>
        <w:sectPr w:rsidR="004E416D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67A4F600" w14:textId="77777777" w:rsidR="004E416D" w:rsidRDefault="004E416D">
      <w:pPr>
        <w:pStyle w:val="BodyText"/>
        <w:rPr>
          <w:sz w:val="20"/>
        </w:rPr>
      </w:pPr>
    </w:p>
    <w:p w14:paraId="3E7E3CEF" w14:textId="77777777" w:rsidR="004E416D" w:rsidRDefault="004E416D">
      <w:pPr>
        <w:pStyle w:val="BodyText"/>
        <w:spacing w:before="8"/>
        <w:rPr>
          <w:sz w:val="18"/>
        </w:rPr>
      </w:pPr>
    </w:p>
    <w:p w14:paraId="0BF47BFD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103"/>
        <w:ind w:hanging="455"/>
        <w:rPr>
          <w:sz w:val="23"/>
        </w:rPr>
      </w:pPr>
      <w:r>
        <w:rPr>
          <w:color w:val="231F20"/>
          <w:w w:val="90"/>
          <w:sz w:val="23"/>
        </w:rPr>
        <w:t>communication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between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front-line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services.</w:t>
      </w:r>
    </w:p>
    <w:p w14:paraId="3D45403F" w14:textId="77777777" w:rsidR="004E416D" w:rsidRDefault="00AA3B95">
      <w:pPr>
        <w:pStyle w:val="Heading2"/>
        <w:numPr>
          <w:ilvl w:val="2"/>
          <w:numId w:val="71"/>
        </w:numPr>
        <w:tabs>
          <w:tab w:val="left" w:pos="1993"/>
          <w:tab w:val="left" w:pos="1994"/>
        </w:tabs>
        <w:spacing w:before="250"/>
        <w:ind w:hanging="861"/>
      </w:pPr>
      <w:r>
        <w:rPr>
          <w:color w:val="F17E3A"/>
          <w:w w:val="90"/>
        </w:rPr>
        <w:t>Transporting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mental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health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patients</w:t>
      </w:r>
    </w:p>
    <w:p w14:paraId="24BE9897" w14:textId="77777777" w:rsidR="004E416D" w:rsidRDefault="00AA3B95">
      <w:pPr>
        <w:pStyle w:val="BodyText"/>
        <w:spacing w:before="226" w:line="249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>Police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regularly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contact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experiencing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psychiatric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crisis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require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health transfer.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average transfer consumes 2.5 hours of police time, confirming anecdotal evidence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from police citing lengthy involvement with people experiencing mental illness.</w:t>
      </w:r>
      <w:r>
        <w:rPr>
          <w:color w:val="231F20"/>
          <w:w w:val="95"/>
          <w:position w:val="8"/>
          <w:sz w:val="13"/>
        </w:rPr>
        <w:t xml:space="preserve">24 </w:t>
      </w:r>
      <w:r>
        <w:rPr>
          <w:color w:val="231F20"/>
          <w:w w:val="95"/>
        </w:rPr>
        <w:t>Unplanned calls for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assistance trigger the overwhelming majority of mental health transf</w:t>
      </w:r>
      <w:r>
        <w:rPr>
          <w:color w:val="231F20"/>
          <w:w w:val="90"/>
        </w:rPr>
        <w:t>ers, and although police frequently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request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assistance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services,</w:t>
      </w:r>
      <w:r>
        <w:rPr>
          <w:color w:val="231F20"/>
          <w:spacing w:val="42"/>
          <w:w w:val="90"/>
        </w:rPr>
        <w:t xml:space="preserve"> </w:t>
      </w:r>
      <w:r>
        <w:rPr>
          <w:color w:val="231F20"/>
          <w:w w:val="90"/>
        </w:rPr>
        <w:t>assistance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often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available.</w:t>
      </w:r>
      <w:r>
        <w:rPr>
          <w:color w:val="231F20"/>
          <w:w w:val="90"/>
          <w:position w:val="8"/>
          <w:sz w:val="13"/>
        </w:rPr>
        <w:t>25</w:t>
      </w:r>
    </w:p>
    <w:p w14:paraId="3EF09B51" w14:textId="77777777" w:rsidR="004E416D" w:rsidRDefault="00AA3B95">
      <w:pPr>
        <w:pStyle w:val="BodyText"/>
        <w:spacing w:before="234" w:line="249" w:lineRule="auto"/>
        <w:ind w:left="1133" w:right="1132"/>
        <w:jc w:val="both"/>
      </w:pPr>
      <w:r>
        <w:rPr>
          <w:color w:val="231F20"/>
          <w:w w:val="90"/>
        </w:rPr>
        <w:t>Police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spend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hours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sitting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hospitals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individuals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awaiting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assessments,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find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 patient does not qualify for further medical assistance under the provisions of the relevant legislation.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Police may have little choice but to detain the patient in watch-house cells to ensure the person’s and the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public’s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safety.</w:t>
      </w:r>
    </w:p>
    <w:p w14:paraId="2F8350B0" w14:textId="77777777" w:rsidR="004E416D" w:rsidRDefault="004E416D">
      <w:pPr>
        <w:pStyle w:val="BodyText"/>
        <w:spacing w:before="1"/>
        <w:rPr>
          <w:sz w:val="20"/>
        </w:rPr>
      </w:pPr>
    </w:p>
    <w:p w14:paraId="5BBB36BE" w14:textId="77777777" w:rsidR="004E416D" w:rsidRDefault="00AA3B95">
      <w:pPr>
        <w:pStyle w:val="Heading2"/>
        <w:numPr>
          <w:ilvl w:val="2"/>
          <w:numId w:val="71"/>
        </w:numPr>
        <w:tabs>
          <w:tab w:val="left" w:pos="1993"/>
          <w:tab w:val="left" w:pos="1994"/>
        </w:tabs>
        <w:ind w:hanging="861"/>
      </w:pPr>
      <w:r>
        <w:rPr>
          <w:color w:val="F17E3A"/>
          <w:spacing w:val="-1"/>
          <w:w w:val="90"/>
        </w:rPr>
        <w:t>Mental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spacing w:val="-1"/>
          <w:w w:val="90"/>
        </w:rPr>
        <w:t>health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spacing w:val="-1"/>
          <w:w w:val="90"/>
        </w:rPr>
        <w:t>crisis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spacing w:val="-1"/>
          <w:w w:val="90"/>
        </w:rPr>
        <w:t>intervention</w:t>
      </w:r>
    </w:p>
    <w:p w14:paraId="383009D0" w14:textId="77777777" w:rsidR="004E416D" w:rsidRDefault="00AA3B95">
      <w:pPr>
        <w:pStyle w:val="BodyText"/>
        <w:spacing w:before="226" w:line="249" w:lineRule="auto"/>
        <w:ind w:left="1133" w:right="1130"/>
        <w:jc w:val="both"/>
      </w:pPr>
      <w:r>
        <w:rPr>
          <w:color w:val="231F20"/>
          <w:w w:val="90"/>
        </w:rPr>
        <w:t>The Queensland Government established Mental Health Crisis Intervention Teams 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emergency services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personnel acting together to de-escalate crisis situations with a view to resolving situations safely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humanely.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2014,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QPS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Department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Health,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including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Ambulance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Service and Queensland Hospital and Health Services, signed an agreement</w:t>
      </w:r>
      <w:r>
        <w:rPr>
          <w:color w:val="231F20"/>
          <w:w w:val="90"/>
          <w:position w:val="8"/>
          <w:sz w:val="13"/>
        </w:rPr>
        <w:t>26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that outlines processes for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transporting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which:</w:t>
      </w:r>
    </w:p>
    <w:p w14:paraId="25F554E5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2" w:line="247" w:lineRule="auto"/>
        <w:ind w:right="1131"/>
        <w:rPr>
          <w:sz w:val="23"/>
        </w:rPr>
      </w:pPr>
      <w:r>
        <w:rPr>
          <w:color w:val="231F20"/>
          <w:w w:val="90"/>
          <w:sz w:val="23"/>
        </w:rPr>
        <w:t>defines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state-wide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interagency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approach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safe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transport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known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suspected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illness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require,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require,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assessment,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treatment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care</w:t>
      </w:r>
    </w:p>
    <w:p w14:paraId="4FC690FC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1"/>
        <w:ind w:hanging="455"/>
        <w:rPr>
          <w:sz w:val="23"/>
        </w:rPr>
      </w:pPr>
      <w:r>
        <w:rPr>
          <w:color w:val="231F20"/>
          <w:w w:val="90"/>
          <w:sz w:val="23"/>
        </w:rPr>
        <w:t>clarifies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roles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responsibilities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each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agency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involved</w:t>
      </w:r>
    </w:p>
    <w:p w14:paraId="0FB4EB71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4"/>
        <w:ind w:hanging="455"/>
        <w:rPr>
          <w:sz w:val="23"/>
        </w:rPr>
      </w:pPr>
      <w:r>
        <w:rPr>
          <w:color w:val="231F20"/>
          <w:w w:val="90"/>
          <w:sz w:val="23"/>
        </w:rPr>
        <w:t>provides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broad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framework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guide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development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local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interagency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agreements</w:t>
      </w:r>
    </w:p>
    <w:p w14:paraId="2AB90400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 w:line="247" w:lineRule="auto"/>
        <w:ind w:right="1131"/>
        <w:rPr>
          <w:sz w:val="23"/>
        </w:rPr>
      </w:pPr>
      <w:r>
        <w:rPr>
          <w:color w:val="231F20"/>
          <w:w w:val="90"/>
          <w:sz w:val="23"/>
        </w:rPr>
        <w:t>facilitates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collaboration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coordination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between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key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agencies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providing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transport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treatment/</w:t>
      </w:r>
      <w:r>
        <w:rPr>
          <w:color w:val="231F20"/>
          <w:spacing w:val="-6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care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address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safety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individuals,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providers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community.</w:t>
      </w:r>
    </w:p>
    <w:p w14:paraId="16DB4573" w14:textId="77777777" w:rsidR="004E416D" w:rsidRDefault="00AA3B95">
      <w:pPr>
        <w:pStyle w:val="BodyText"/>
        <w:spacing w:before="232"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Police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confident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de-escalation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techniques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Intervention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(Project)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training.</w:t>
      </w:r>
      <w:r>
        <w:rPr>
          <w:color w:val="231F20"/>
          <w:position w:val="8"/>
          <w:sz w:val="13"/>
        </w:rPr>
        <w:t>27</w:t>
      </w:r>
    </w:p>
    <w:p w14:paraId="75041142" w14:textId="77777777" w:rsidR="004E416D" w:rsidRDefault="00AA3B95">
      <w:pPr>
        <w:pStyle w:val="BodyText"/>
        <w:spacing w:before="229" w:line="249" w:lineRule="auto"/>
        <w:ind w:left="1133" w:right="1131"/>
        <w:jc w:val="both"/>
      </w:pPr>
      <w:r>
        <w:rPr>
          <w:color w:val="231F20"/>
          <w:w w:val="90"/>
        </w:rPr>
        <w:t>QAI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aware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independent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assessment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effectiveness,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evaluation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NSW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Force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Intervention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Team’s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four-day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one-day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programs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reports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strategy,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2008,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successful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in:</w:t>
      </w:r>
    </w:p>
    <w:p w14:paraId="381711EE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73"/>
        <w:ind w:hanging="455"/>
        <w:rPr>
          <w:sz w:val="23"/>
        </w:rPr>
      </w:pPr>
      <w:r>
        <w:rPr>
          <w:color w:val="231F20"/>
          <w:w w:val="90"/>
          <w:sz w:val="23"/>
        </w:rPr>
        <w:t>improving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risk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awareness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frontline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police</w:t>
      </w:r>
    </w:p>
    <w:p w14:paraId="6817A22A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68"/>
        <w:ind w:hanging="455"/>
        <w:rPr>
          <w:sz w:val="23"/>
        </w:rPr>
      </w:pPr>
      <w:r>
        <w:rPr>
          <w:color w:val="231F20"/>
          <w:w w:val="90"/>
          <w:sz w:val="23"/>
        </w:rPr>
        <w:t>reducing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risk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injury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police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they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attended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during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crisis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events</w:t>
      </w:r>
    </w:p>
    <w:p w14:paraId="6DB502C4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improving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collaboration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government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non-government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agencies</w:t>
      </w:r>
    </w:p>
    <w:p w14:paraId="54380D6A" w14:textId="77777777" w:rsidR="004E416D" w:rsidRDefault="004E416D">
      <w:pPr>
        <w:pStyle w:val="BodyText"/>
        <w:rPr>
          <w:sz w:val="20"/>
        </w:rPr>
      </w:pPr>
    </w:p>
    <w:p w14:paraId="05679139" w14:textId="77777777" w:rsidR="004E416D" w:rsidRDefault="00AA3B95">
      <w:pPr>
        <w:pStyle w:val="BodyText"/>
        <w:spacing w:before="2"/>
        <w:rPr>
          <w:sz w:val="17"/>
        </w:rPr>
      </w:pPr>
      <w:r>
        <w:pict w14:anchorId="6EE8B22A">
          <v:shape id="_x0000_s1291" style="position:absolute;margin-left:56.7pt;margin-top:12.85pt;width:481.9pt;height:.1pt;z-index:-15688192;mso-wrap-distance-left:0;mso-wrap-distance-right:0;mso-position-horizontal-relative:page" coordorigin="1134,257" coordsize="9638,0" path="m1134,257r9638,e" filled="f" strokecolor="#f17e3a" strokeweight="1pt">
            <v:path arrowok="t"/>
            <w10:wrap type="topAndBottom" anchorx="page"/>
          </v:shape>
        </w:pict>
      </w:r>
    </w:p>
    <w:p w14:paraId="713AF8E4" w14:textId="77777777" w:rsidR="004E416D" w:rsidRDefault="00AA3B95">
      <w:pPr>
        <w:pStyle w:val="ListParagraph"/>
        <w:numPr>
          <w:ilvl w:val="0"/>
          <w:numId w:val="72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85"/>
          <w:sz w:val="15"/>
        </w:rPr>
        <w:t>S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Thomas.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2012.</w:t>
      </w:r>
      <w:r>
        <w:rPr>
          <w:color w:val="231F20"/>
          <w:spacing w:val="2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‘The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nature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police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involvement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mental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health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transfers’.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Police,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Practice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and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Research: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An</w:t>
      </w:r>
      <w:r>
        <w:rPr>
          <w:rFonts w:ascii="Century Gothic" w:hAns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International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Journal.</w:t>
      </w:r>
      <w:r>
        <w:rPr>
          <w:rFonts w:ascii="Century Gothic" w:hAnsi="Century Gothic"/>
          <w:i/>
          <w:color w:val="231F20"/>
          <w:spacing w:val="2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14(4).</w:t>
      </w:r>
    </w:p>
    <w:p w14:paraId="7E6B4413" w14:textId="77777777" w:rsidR="004E416D" w:rsidRDefault="00AA3B95">
      <w:pPr>
        <w:pStyle w:val="ListParagraph"/>
        <w:numPr>
          <w:ilvl w:val="0"/>
          <w:numId w:val="72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5"/>
          <w:sz w:val="15"/>
        </w:rPr>
        <w:t>T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Short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et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al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2014.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‘The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nature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police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involvement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mental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health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transfers’.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Police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Practice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and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Research: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an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international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journal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15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(4)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336-348.</w:t>
      </w:r>
    </w:p>
    <w:p w14:paraId="741F99D7" w14:textId="77777777" w:rsidR="004E416D" w:rsidRDefault="00AA3B95">
      <w:pPr>
        <w:spacing w:before="17"/>
        <w:ind w:left="1133"/>
        <w:rPr>
          <w:sz w:val="15"/>
        </w:rPr>
      </w:pPr>
      <w:r>
        <w:rPr>
          <w:color w:val="231F20"/>
          <w:w w:val="85"/>
          <w:sz w:val="15"/>
        </w:rPr>
        <w:t>26</w:t>
      </w:r>
      <w:r>
        <w:rPr>
          <w:color w:val="231F20"/>
          <w:spacing w:val="3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June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2014</w:t>
      </w:r>
    </w:p>
    <w:p w14:paraId="7B5DC091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8"/>
        </w:tabs>
        <w:spacing w:before="19"/>
        <w:ind w:hanging="285"/>
        <w:rPr>
          <w:sz w:val="15"/>
        </w:rPr>
      </w:pPr>
      <w:r>
        <w:rPr>
          <w:color w:val="231F20"/>
          <w:w w:val="95"/>
          <w:sz w:val="15"/>
        </w:rPr>
        <w:t>Ibid.</w:t>
      </w:r>
    </w:p>
    <w:p w14:paraId="56B1776E" w14:textId="77777777" w:rsidR="004E416D" w:rsidRDefault="004E416D">
      <w:pPr>
        <w:rPr>
          <w:sz w:val="15"/>
        </w:rPr>
        <w:sectPr w:rsidR="004E416D">
          <w:headerReference w:type="default" r:id="rId147"/>
          <w:footerReference w:type="default" r:id="rId148"/>
          <w:pgSz w:w="11910" w:h="16840"/>
          <w:pgMar w:top="1100" w:right="0" w:bottom="1040" w:left="0" w:header="0" w:footer="859" w:gutter="0"/>
          <w:cols w:space="720"/>
        </w:sectPr>
      </w:pPr>
    </w:p>
    <w:p w14:paraId="713FA16E" w14:textId="77777777" w:rsidR="004E416D" w:rsidRDefault="004E416D">
      <w:pPr>
        <w:pStyle w:val="BodyText"/>
        <w:rPr>
          <w:sz w:val="20"/>
        </w:rPr>
      </w:pPr>
    </w:p>
    <w:p w14:paraId="3120FD6F" w14:textId="77777777" w:rsidR="004E416D" w:rsidRDefault="004E416D">
      <w:pPr>
        <w:pStyle w:val="BodyText"/>
        <w:spacing w:before="10"/>
        <w:rPr>
          <w:sz w:val="19"/>
        </w:rPr>
      </w:pPr>
    </w:p>
    <w:p w14:paraId="59A76A8F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74"/>
          <w:tab w:val="left" w:pos="1576"/>
        </w:tabs>
        <w:spacing w:before="102"/>
        <w:ind w:left="1575" w:hanging="455"/>
        <w:rPr>
          <w:sz w:val="23"/>
        </w:rPr>
      </w:pPr>
      <w:r>
        <w:rPr>
          <w:color w:val="231F20"/>
          <w:w w:val="90"/>
          <w:sz w:val="23"/>
        </w:rPr>
        <w:t>reducing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police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time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consumed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transfers</w:t>
      </w:r>
    </w:p>
    <w:p w14:paraId="06AFC49F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76"/>
        </w:tabs>
        <w:spacing w:before="235" w:line="247" w:lineRule="auto"/>
        <w:ind w:left="1575" w:right="1144"/>
        <w:jc w:val="both"/>
        <w:rPr>
          <w:sz w:val="23"/>
        </w:rPr>
      </w:pPr>
      <w:r>
        <w:rPr>
          <w:color w:val="231F20"/>
          <w:w w:val="90"/>
          <w:sz w:val="23"/>
        </w:rPr>
        <w:t>increasing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police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use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de-escalation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techniques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greater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police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confidence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when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communicating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experiencing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crisis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drug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induced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psychosis.</w:t>
      </w:r>
    </w:p>
    <w:p w14:paraId="2016C4FB" w14:textId="77777777" w:rsidR="004E416D" w:rsidRDefault="00AA3B95">
      <w:pPr>
        <w:pStyle w:val="BodyText"/>
        <w:spacing w:before="232" w:line="249" w:lineRule="auto"/>
        <w:ind w:left="1121" w:right="1143"/>
        <w:jc w:val="both"/>
      </w:pPr>
      <w:r>
        <w:rPr>
          <w:color w:val="231F20"/>
          <w:w w:val="90"/>
        </w:rPr>
        <w:t>The literature and anecdotal evidence overwhelmingly stresses the need for early, more comprehensive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 repeated police training in mental health awareness and crisis de-escalation, together with the need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communication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front-line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services,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order.</w:t>
      </w:r>
    </w:p>
    <w:p w14:paraId="248F9406" w14:textId="77777777" w:rsidR="004E416D" w:rsidRDefault="00AA3B95">
      <w:pPr>
        <w:pStyle w:val="BodyText"/>
        <w:spacing w:before="230"/>
        <w:ind w:left="1121"/>
        <w:jc w:val="both"/>
      </w:pPr>
      <w:r>
        <w:rPr>
          <w:color w:val="231F20"/>
          <w:spacing w:val="-1"/>
          <w:w w:val="90"/>
        </w:rPr>
        <w:t>QAI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recommends:</w:t>
      </w:r>
    </w:p>
    <w:p w14:paraId="332E5E8E" w14:textId="77777777" w:rsidR="004E416D" w:rsidRDefault="004E416D">
      <w:pPr>
        <w:pStyle w:val="BodyText"/>
        <w:spacing w:before="10"/>
        <w:rPr>
          <w:sz w:val="19"/>
        </w:rPr>
      </w:pPr>
    </w:p>
    <w:p w14:paraId="14EE4627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76"/>
        </w:tabs>
        <w:spacing w:line="249" w:lineRule="auto"/>
        <w:ind w:left="1575" w:right="1143"/>
        <w:jc w:val="both"/>
        <w:rPr>
          <w:sz w:val="13"/>
        </w:rPr>
      </w:pPr>
      <w:r>
        <w:rPr>
          <w:color w:val="231F20"/>
          <w:w w:val="95"/>
          <w:sz w:val="23"/>
        </w:rPr>
        <w:t>that all frontline police receive regularly updated training in mental health first aid such as that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provided through the Mental Health Intervention Project (MHIT), and in the de-escalation of conflict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situations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involving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manifesting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acute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psychosis</w:t>
      </w:r>
      <w:r>
        <w:rPr>
          <w:color w:val="231F20"/>
          <w:w w:val="90"/>
          <w:position w:val="8"/>
          <w:sz w:val="13"/>
        </w:rPr>
        <w:t>28</w:t>
      </w:r>
    </w:p>
    <w:p w14:paraId="14061479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76"/>
        </w:tabs>
        <w:spacing w:before="229" w:line="247" w:lineRule="auto"/>
        <w:ind w:left="1575" w:right="1144"/>
        <w:jc w:val="both"/>
        <w:rPr>
          <w:sz w:val="23"/>
        </w:rPr>
      </w:pPr>
      <w:r>
        <w:rPr>
          <w:color w:val="231F20"/>
          <w:w w:val="90"/>
          <w:sz w:val="23"/>
        </w:rPr>
        <w:t>that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QPS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assesses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revises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its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23"/>
        </w:rPr>
        <w:t>Disability</w:t>
      </w:r>
      <w:r>
        <w:rPr>
          <w:rFonts w:ascii="Century Gothic" w:hAnsi="Century Gothic"/>
          <w:i/>
          <w:color w:val="231F20"/>
          <w:spacing w:val="-6"/>
          <w:w w:val="9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23"/>
        </w:rPr>
        <w:t>Plan</w:t>
      </w:r>
      <w:r>
        <w:rPr>
          <w:rFonts w:ascii="Century Gothic" w:hAnsi="Century Gothic"/>
          <w:i/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consistency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improvement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cur</w:t>
      </w:r>
      <w:r>
        <w:rPr>
          <w:color w:val="231F20"/>
          <w:w w:val="90"/>
          <w:sz w:val="23"/>
        </w:rPr>
        <w:t>rent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best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practice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police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delivery,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including:</w:t>
      </w:r>
    </w:p>
    <w:p w14:paraId="484C1250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71"/>
          <w:tab w:val="left" w:pos="1972"/>
        </w:tabs>
        <w:spacing w:before="231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2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need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early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repeated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police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training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2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awareness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crisis</w:t>
      </w:r>
      <w:r>
        <w:rPr>
          <w:color w:val="231F20"/>
          <w:spacing w:val="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de-escalation</w:t>
      </w:r>
    </w:p>
    <w:p w14:paraId="29677549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71"/>
          <w:tab w:val="left" w:pos="1972"/>
        </w:tabs>
        <w:spacing w:before="234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need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communication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between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front-line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services.</w:t>
      </w:r>
    </w:p>
    <w:p w14:paraId="010B2C6B" w14:textId="77777777" w:rsidR="004E416D" w:rsidRDefault="004E416D">
      <w:pPr>
        <w:pStyle w:val="BodyText"/>
        <w:spacing w:before="5"/>
        <w:rPr>
          <w:sz w:val="36"/>
        </w:rPr>
      </w:pPr>
    </w:p>
    <w:p w14:paraId="24B3AF82" w14:textId="77777777" w:rsidR="004E416D" w:rsidRDefault="00AA3B95">
      <w:pPr>
        <w:pStyle w:val="Heading2"/>
        <w:tabs>
          <w:tab w:val="left" w:pos="10759"/>
        </w:tabs>
        <w:ind w:left="1121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3.8</w:t>
      </w:r>
      <w:r>
        <w:rPr>
          <w:color w:val="FFFFFF"/>
          <w:spacing w:val="8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People</w:t>
      </w:r>
      <w:r>
        <w:rPr>
          <w:color w:val="FFFFFF"/>
          <w:spacing w:val="-19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with</w:t>
      </w:r>
      <w:r>
        <w:rPr>
          <w:color w:val="FFFFFF"/>
          <w:spacing w:val="-18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borderline</w:t>
      </w:r>
      <w:r>
        <w:rPr>
          <w:color w:val="FFFFFF"/>
          <w:spacing w:val="-18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personality</w:t>
      </w:r>
      <w:r>
        <w:rPr>
          <w:color w:val="FFFFFF"/>
          <w:spacing w:val="-19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disorders</w:t>
      </w:r>
      <w:r>
        <w:rPr>
          <w:color w:val="FFFFFF"/>
          <w:shd w:val="clear" w:color="auto" w:fill="F17E3A"/>
        </w:rPr>
        <w:tab/>
      </w:r>
    </w:p>
    <w:p w14:paraId="1C60CF45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48FC3C28" w14:textId="77777777" w:rsidR="004E416D" w:rsidRDefault="00AA3B95">
      <w:pPr>
        <w:pStyle w:val="BodyText"/>
        <w:spacing w:line="249" w:lineRule="auto"/>
        <w:ind w:left="1121" w:right="1143"/>
        <w:jc w:val="both"/>
      </w:pPr>
      <w:r>
        <w:rPr>
          <w:color w:val="231F20"/>
          <w:w w:val="90"/>
        </w:rPr>
        <w:t>Too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often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responders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acute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personality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disorders.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Recent Victorian research suggests that medical emergency services refuse to take people who are not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manifesting full-blown psychosis or posing a risk to themselves or to others.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 Queensland, anecdotal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evidence suggests that police must act as caretakers</w:t>
      </w:r>
      <w:r>
        <w:rPr>
          <w:color w:val="231F20"/>
          <w:w w:val="90"/>
        </w:rPr>
        <w:t xml:space="preserve"> for mentally ill people in crisis who do not fit into 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category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ordinarily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get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quick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attention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services.</w:t>
      </w:r>
    </w:p>
    <w:p w14:paraId="0F9CA190" w14:textId="77777777" w:rsidR="004E416D" w:rsidRDefault="00AA3B95">
      <w:pPr>
        <w:pStyle w:val="BodyText"/>
        <w:spacing w:before="233" w:line="249" w:lineRule="auto"/>
        <w:ind w:left="1121" w:right="1143"/>
        <w:jc w:val="both"/>
        <w:rPr>
          <w:sz w:val="13"/>
        </w:rPr>
      </w:pPr>
      <w:r>
        <w:rPr>
          <w:color w:val="231F20"/>
          <w:w w:val="90"/>
        </w:rPr>
        <w:t>People with borderline personality disorder are systemically overlooked and unsupported and experience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prejudice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misconcepti</w:t>
      </w:r>
      <w:r>
        <w:rPr>
          <w:color w:val="231F20"/>
          <w:w w:val="90"/>
        </w:rPr>
        <w:t>ons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behaviour.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described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police,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according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study,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5"/>
        </w:rPr>
        <w:t>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people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behaving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badly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(which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suggests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police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response)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rational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(suggesting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health response).</w:t>
      </w:r>
      <w:r>
        <w:rPr>
          <w:color w:val="231F20"/>
          <w:w w:val="90"/>
          <w:position w:val="8"/>
          <w:sz w:val="13"/>
        </w:rPr>
        <w:t>29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Such behaviour does not always qualify for mental health services, exacerbating the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‘revolving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door’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phenomenon.</w:t>
      </w:r>
      <w:r>
        <w:rPr>
          <w:color w:val="231F20"/>
          <w:position w:val="8"/>
          <w:sz w:val="13"/>
        </w:rPr>
        <w:t>30</w:t>
      </w:r>
    </w:p>
    <w:p w14:paraId="06EED700" w14:textId="77777777" w:rsidR="004E416D" w:rsidRDefault="00AA3B95">
      <w:pPr>
        <w:pStyle w:val="BodyText"/>
        <w:spacing w:before="234" w:line="249" w:lineRule="auto"/>
        <w:ind w:left="1121" w:right="1143"/>
        <w:jc w:val="both"/>
      </w:pPr>
      <w:r>
        <w:rPr>
          <w:color w:val="231F20"/>
          <w:w w:val="90"/>
        </w:rPr>
        <w:t>Queensland police expressed their frustration that hospital policies prohibit hospital staff from admitting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people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who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manifest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psychotic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behaviour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when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staff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believe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influence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alcohol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intoxicants.</w:t>
      </w:r>
      <w:r>
        <w:rPr>
          <w:color w:val="231F20"/>
          <w:w w:val="90"/>
          <w:position w:val="8"/>
          <w:sz w:val="13"/>
        </w:rPr>
        <w:t>31</w:t>
      </w:r>
      <w:r>
        <w:rPr>
          <w:color w:val="231F20"/>
          <w:spacing w:val="3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Hospitals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duty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care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staff,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patients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visitors,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have the security resources to manage unpredictable and potentially violent behaviour.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When no other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option is available police will lay an assault charge simply so a difficult person is kept in a cell overnight,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liberating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police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business.</w:t>
      </w:r>
    </w:p>
    <w:p w14:paraId="13BACBA2" w14:textId="77777777" w:rsidR="004E416D" w:rsidRDefault="004E416D">
      <w:pPr>
        <w:pStyle w:val="BodyText"/>
        <w:rPr>
          <w:sz w:val="27"/>
        </w:rPr>
      </w:pPr>
    </w:p>
    <w:p w14:paraId="0022B4E9" w14:textId="77777777" w:rsidR="004E416D" w:rsidRDefault="00AA3B95">
      <w:pPr>
        <w:pStyle w:val="BodyText"/>
        <w:spacing w:line="20" w:lineRule="exact"/>
        <w:ind w:left="1111"/>
        <w:rPr>
          <w:sz w:val="2"/>
        </w:rPr>
      </w:pPr>
      <w:r>
        <w:rPr>
          <w:sz w:val="2"/>
        </w:rPr>
      </w:r>
      <w:r>
        <w:rPr>
          <w:sz w:val="2"/>
        </w:rPr>
        <w:pict w14:anchorId="7BAE49A1">
          <v:group id="_x0000_s1289" style="width:481.9pt;height:1pt;mso-position-horizontal-relative:char;mso-position-vertical-relative:line" coordsize="9638,20">
            <v:line id="_x0000_s1290" style="position:absolute" from="0,10" to="9638,10" strokecolor="#f17e3a" strokeweight="1pt"/>
            <w10:anchorlock/>
          </v:group>
        </w:pict>
      </w:r>
    </w:p>
    <w:p w14:paraId="4E8304D1" w14:textId="77777777" w:rsidR="004E416D" w:rsidRDefault="004E416D">
      <w:pPr>
        <w:spacing w:line="20" w:lineRule="exact"/>
        <w:rPr>
          <w:sz w:val="2"/>
        </w:rPr>
        <w:sectPr w:rsidR="004E416D">
          <w:headerReference w:type="default" r:id="rId149"/>
          <w:footerReference w:type="default" r:id="rId150"/>
          <w:pgSz w:w="11910" w:h="16840"/>
          <w:pgMar w:top="1100" w:right="0" w:bottom="1040" w:left="0" w:header="0" w:footer="859" w:gutter="0"/>
          <w:cols w:space="720"/>
        </w:sectPr>
      </w:pPr>
    </w:p>
    <w:p w14:paraId="135CAC48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05"/>
        </w:tabs>
        <w:spacing w:before="76" w:line="264" w:lineRule="auto"/>
        <w:ind w:left="1404"/>
        <w:rPr>
          <w:sz w:val="15"/>
        </w:rPr>
      </w:pPr>
      <w:r>
        <w:pict w14:anchorId="684B9F3F">
          <v:line id="_x0000_s1288" style="position:absolute;left:0;text-align:left;z-index:15770112;mso-position-horizontal-relative:page" from="464.6pt,12.25pt" to="471.85pt,12.25pt" strokecolor="#221e1f" strokeweight=".1214mm">
            <w10:wrap anchorx="page"/>
          </v:line>
        </w:pict>
      </w:r>
      <w:r>
        <w:rPr>
          <w:color w:val="231F20"/>
          <w:w w:val="90"/>
          <w:sz w:val="15"/>
        </w:rPr>
        <w:t>See,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example,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coronial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findings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into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death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Carmelo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Galeano,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released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November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2012:</w:t>
      </w:r>
      <w:r>
        <w:rPr>
          <w:color w:val="231F20"/>
          <w:spacing w:val="-10"/>
          <w:w w:val="90"/>
          <w:sz w:val="15"/>
        </w:rPr>
        <w:t xml:space="preserve"> </w:t>
      </w:r>
      <w:hyperlink r:id="rId151">
        <w:r>
          <w:rPr>
            <w:color w:val="231F20"/>
            <w:w w:val="90"/>
            <w:sz w:val="15"/>
          </w:rPr>
          <w:t>http://www.courts.</w:t>
        </w:r>
        <w:r>
          <w:rPr>
            <w:color w:val="231F20"/>
            <w:w w:val="90"/>
            <w:sz w:val="15"/>
          </w:rPr>
          <w:t>qld.gov.au/</w:t>
        </w:r>
      </w:hyperlink>
      <w:r>
        <w:rPr>
          <w:color w:val="231F20"/>
          <w:spacing w:val="-39"/>
          <w:w w:val="90"/>
          <w:sz w:val="15"/>
        </w:rPr>
        <w:t xml:space="preserve"> </w:t>
      </w:r>
      <w:r>
        <w:rPr>
          <w:color w:val="231F20"/>
          <w:sz w:val="15"/>
        </w:rPr>
        <w:t>file/0003/168357/cif-galeano-ac-20121114.pdf.</w:t>
      </w:r>
    </w:p>
    <w:p w14:paraId="654A0CA9" w14:textId="77777777" w:rsidR="004E416D" w:rsidRDefault="00AA3B95">
      <w:pPr>
        <w:spacing w:before="76"/>
        <w:ind w:left="104"/>
        <w:rPr>
          <w:sz w:val="15"/>
        </w:rPr>
      </w:pPr>
      <w:r>
        <w:br w:type="column"/>
      </w:r>
      <w:r>
        <w:rPr>
          <w:color w:val="231F20"/>
          <w:sz w:val="15"/>
        </w:rPr>
        <w:t>data/assets/pdf_</w:t>
      </w:r>
    </w:p>
    <w:p w14:paraId="64D4ACAC" w14:textId="77777777" w:rsidR="004E416D" w:rsidRDefault="004E416D">
      <w:pPr>
        <w:rPr>
          <w:sz w:val="15"/>
        </w:rPr>
        <w:sectPr w:rsidR="004E416D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9293" w:space="40"/>
            <w:col w:w="2577"/>
          </w:cols>
        </w:sectPr>
      </w:pPr>
    </w:p>
    <w:p w14:paraId="4DF1374C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05"/>
        </w:tabs>
        <w:spacing w:before="1"/>
        <w:ind w:left="1405"/>
        <w:rPr>
          <w:rFonts w:ascii="Century Gothic" w:hAnsi="Century Gothic"/>
          <w:i/>
          <w:sz w:val="15"/>
        </w:rPr>
      </w:pPr>
      <w:r>
        <w:rPr>
          <w:color w:val="231F20"/>
          <w:w w:val="85"/>
          <w:sz w:val="15"/>
        </w:rPr>
        <w:t>S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Thomas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&amp;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Martin.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2013.</w:t>
      </w:r>
      <w:r>
        <w:rPr>
          <w:color w:val="231F20"/>
          <w:spacing w:val="1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‘Police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officers’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views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their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encounters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with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people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with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personality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disorder’.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Journal</w:t>
      </w:r>
      <w:r>
        <w:rPr>
          <w:rFonts w:ascii="Century Gothic" w:hAnsi="Century Gothic"/>
          <w:i/>
          <w:color w:val="231F20"/>
          <w:spacing w:val="8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of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Psychiatric</w:t>
      </w:r>
      <w:r>
        <w:rPr>
          <w:rFonts w:ascii="Century Gothic" w:hAnsi="Century Gothic"/>
          <w:i/>
          <w:color w:val="231F20"/>
          <w:spacing w:val="8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Mental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Health</w:t>
      </w:r>
      <w:r>
        <w:rPr>
          <w:rFonts w:ascii="Century Gothic" w:hAnsi="Century Gothic"/>
          <w:i/>
          <w:color w:val="231F20"/>
          <w:spacing w:val="8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Nursing.</w:t>
      </w:r>
    </w:p>
    <w:p w14:paraId="39E33F44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05"/>
        </w:tabs>
        <w:spacing w:before="17" w:line="264" w:lineRule="auto"/>
        <w:ind w:left="1404" w:right="1456"/>
        <w:rPr>
          <w:sz w:val="15"/>
        </w:rPr>
      </w:pPr>
      <w:r>
        <w:rPr>
          <w:color w:val="231F20"/>
          <w:w w:val="90"/>
          <w:sz w:val="15"/>
        </w:rPr>
        <w:t>See,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example,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coronial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findings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into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death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Carmelo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Galeano,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released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November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2012: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Stuart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Thomas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&amp;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Martin.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2013.</w:t>
      </w:r>
      <w:r>
        <w:rPr>
          <w:color w:val="231F20"/>
          <w:spacing w:val="3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‘Police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officers’</w:t>
      </w:r>
      <w:r>
        <w:rPr>
          <w:color w:val="231F20"/>
          <w:spacing w:val="-39"/>
          <w:w w:val="90"/>
          <w:sz w:val="15"/>
        </w:rPr>
        <w:t xml:space="preserve"> </w:t>
      </w:r>
      <w:r>
        <w:rPr>
          <w:color w:val="231F20"/>
          <w:w w:val="85"/>
          <w:sz w:val="15"/>
        </w:rPr>
        <w:t>views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their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encounters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with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people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with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personality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disorder’.</w:t>
      </w:r>
      <w:r>
        <w:rPr>
          <w:color w:val="231F20"/>
          <w:spacing w:val="3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Journal</w:t>
      </w:r>
      <w:r>
        <w:rPr>
          <w:rFonts w:ascii="Century Gothic" w:hAns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of</w:t>
      </w:r>
      <w:r>
        <w:rPr>
          <w:rFonts w:ascii="Century Gothic" w:hAns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Psychiatric</w:t>
      </w:r>
      <w:r>
        <w:rPr>
          <w:rFonts w:ascii="Century Gothic" w:hAns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Mental</w:t>
      </w:r>
      <w:r>
        <w:rPr>
          <w:rFonts w:ascii="Century Gothic" w:hAns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Health</w:t>
      </w:r>
      <w:r>
        <w:rPr>
          <w:rFonts w:ascii="Century Gothic" w:hAns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Nursing</w:t>
      </w:r>
      <w:r>
        <w:rPr>
          <w:rFonts w:ascii="Century Gothic" w:hAnsi="Century Gothic"/>
          <w:i/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21: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20-29.</w:t>
      </w:r>
    </w:p>
    <w:p w14:paraId="5DFEF9AE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05"/>
        </w:tabs>
        <w:spacing w:line="180" w:lineRule="exact"/>
        <w:ind w:left="1405"/>
        <w:rPr>
          <w:sz w:val="15"/>
        </w:rPr>
      </w:pPr>
      <w:r>
        <w:rPr>
          <w:color w:val="231F20"/>
          <w:w w:val="90"/>
          <w:sz w:val="15"/>
        </w:rPr>
        <w:t>Personal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communication;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police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also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express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frustration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that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they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do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not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have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access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forensic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records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that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might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assist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their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handling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suspect.</w:t>
      </w:r>
    </w:p>
    <w:p w14:paraId="19BD6A38" w14:textId="77777777" w:rsidR="004E416D" w:rsidRDefault="004E416D">
      <w:pPr>
        <w:spacing w:line="180" w:lineRule="exact"/>
        <w:rPr>
          <w:sz w:val="15"/>
        </w:rPr>
        <w:sectPr w:rsidR="004E416D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12A0B04D" w14:textId="77777777" w:rsidR="004E416D" w:rsidRDefault="004E416D">
      <w:pPr>
        <w:pStyle w:val="BodyText"/>
        <w:rPr>
          <w:sz w:val="20"/>
        </w:rPr>
      </w:pPr>
    </w:p>
    <w:p w14:paraId="3998382A" w14:textId="77777777" w:rsidR="004E416D" w:rsidRDefault="004E416D">
      <w:pPr>
        <w:pStyle w:val="BodyText"/>
        <w:spacing w:before="3"/>
        <w:rPr>
          <w:sz w:val="19"/>
        </w:rPr>
      </w:pPr>
    </w:p>
    <w:p w14:paraId="1FAF73F5" w14:textId="77777777" w:rsidR="004E416D" w:rsidRDefault="00AA3B95">
      <w:pPr>
        <w:pStyle w:val="Heading2"/>
        <w:tabs>
          <w:tab w:val="left" w:pos="1993"/>
        </w:tabs>
        <w:spacing w:before="61"/>
        <w:ind w:left="1133" w:firstLine="0"/>
      </w:pPr>
      <w:r>
        <w:rPr>
          <w:color w:val="F17E3A"/>
          <w:w w:val="95"/>
        </w:rPr>
        <w:t>3.8.1</w:t>
      </w:r>
      <w:r>
        <w:rPr>
          <w:color w:val="F17E3A"/>
          <w:w w:val="95"/>
        </w:rPr>
        <w:tab/>
      </w:r>
      <w:r>
        <w:rPr>
          <w:color w:val="F17E3A"/>
          <w:w w:val="90"/>
        </w:rPr>
        <w:t>Information</w:t>
      </w:r>
      <w:r>
        <w:rPr>
          <w:color w:val="F17E3A"/>
          <w:spacing w:val="-15"/>
          <w:w w:val="90"/>
        </w:rPr>
        <w:t xml:space="preserve"> </w:t>
      </w:r>
      <w:r>
        <w:rPr>
          <w:color w:val="F17E3A"/>
          <w:w w:val="90"/>
        </w:rPr>
        <w:t>sharing</w:t>
      </w:r>
    </w:p>
    <w:p w14:paraId="29004989" w14:textId="77777777" w:rsidR="004E416D" w:rsidRDefault="00AA3B95">
      <w:pPr>
        <w:pStyle w:val="BodyText"/>
        <w:spacing w:before="225" w:line="249" w:lineRule="auto"/>
        <w:ind w:left="1133" w:right="1131"/>
        <w:jc w:val="both"/>
      </w:pP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Hospital</w:t>
      </w:r>
      <w:r>
        <w:rPr>
          <w:rFonts w:ascii="Century Gothic" w:hAnsi="Century Gothic"/>
          <w:i/>
          <w:color w:val="231F20"/>
          <w:spacing w:val="-10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and</w:t>
      </w:r>
      <w:r>
        <w:rPr>
          <w:rFonts w:ascii="Century Gothic" w:hAnsi="Century Gothic"/>
          <w:i/>
          <w:color w:val="231F20"/>
          <w:spacing w:val="-10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Health</w:t>
      </w:r>
      <w:r>
        <w:rPr>
          <w:rFonts w:ascii="Century Gothic" w:hAnsi="Century Gothic"/>
          <w:i/>
          <w:color w:val="231F20"/>
          <w:spacing w:val="-9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Boards</w:t>
      </w:r>
      <w:r>
        <w:rPr>
          <w:rFonts w:ascii="Century Gothic" w:hAnsi="Century Gothic"/>
          <w:i/>
          <w:color w:val="231F20"/>
          <w:spacing w:val="-10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Act</w:t>
      </w:r>
      <w:r>
        <w:rPr>
          <w:rFonts w:ascii="Century Gothic" w:hAnsi="Century Gothic"/>
          <w:i/>
          <w:color w:val="231F20"/>
          <w:spacing w:val="-10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2011</w:t>
      </w:r>
      <w:r>
        <w:rPr>
          <w:rFonts w:ascii="Century Gothic" w:hAnsi="Century Gothic"/>
          <w:i/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(Qld)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sets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out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grounds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which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clinicians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may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share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-59"/>
          <w:w w:val="85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patients’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personal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details.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Clinicians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required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disclose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protect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health,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safety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well-being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consumers,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carers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community,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far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possible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clinicians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respect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consumer’s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preferences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regarding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release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information.</w:t>
      </w:r>
    </w:p>
    <w:p w14:paraId="0B11C3D8" w14:textId="77777777" w:rsidR="004E416D" w:rsidRDefault="00AA3B95">
      <w:pPr>
        <w:pStyle w:val="BodyText"/>
        <w:spacing w:before="172" w:line="249" w:lineRule="auto"/>
        <w:ind w:left="1133" w:right="1131"/>
        <w:jc w:val="both"/>
      </w:pPr>
      <w:r>
        <w:rPr>
          <w:color w:val="231F20"/>
          <w:w w:val="90"/>
        </w:rPr>
        <w:t>Anecdotal evidence suggests that some clients are not keen to share their personal information without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knowing who may eventually access it. Clinicians may disclose past incidents and treatment details to the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police.</w:t>
      </w:r>
    </w:p>
    <w:p w14:paraId="4392FC5A" w14:textId="77777777" w:rsidR="004E416D" w:rsidRDefault="00AA3B95">
      <w:pPr>
        <w:pStyle w:val="BodyText"/>
        <w:spacing w:before="10"/>
        <w:rPr>
          <w:sz w:val="10"/>
        </w:rPr>
      </w:pPr>
      <w:r>
        <w:pict w14:anchorId="3829142C">
          <v:shape id="_x0000_s1287" type="#_x0000_t202" style="position:absolute;margin-left:56.7pt;margin-top:8.75pt;width:481.9pt;height:77.45pt;z-index:-15686656;mso-wrap-distance-left:0;mso-wrap-distance-right:0;mso-position-horizontal-relative:page" fillcolor="#fde1cd" strokecolor="#f17e3a" strokeweight=".5pt">
            <v:textbox inset="0,0,0,0">
              <w:txbxContent>
                <w:p w14:paraId="505D87B9" w14:textId="77777777" w:rsidR="004E416D" w:rsidRDefault="00AA3B95">
                  <w:pPr>
                    <w:pStyle w:val="BodyText"/>
                    <w:spacing w:before="158" w:line="249" w:lineRule="auto"/>
                    <w:ind w:left="283" w:right="280"/>
                    <w:jc w:val="both"/>
                  </w:pPr>
                  <w:r>
                    <w:rPr>
                      <w:b/>
                      <w:color w:val="231F20"/>
                      <w:spacing w:val="-1"/>
                      <w:w w:val="90"/>
                    </w:rPr>
                    <w:t>Case</w:t>
                  </w:r>
                  <w:r>
                    <w:rPr>
                      <w:b/>
                      <w:color w:val="231F20"/>
                      <w:spacing w:val="-18"/>
                      <w:w w:val="90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w w:val="90"/>
                    </w:rPr>
                    <w:t>study</w:t>
                  </w:r>
                  <w:r>
                    <w:rPr>
                      <w:b/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0"/>
                    </w:rPr>
                    <w:t>-</w:t>
                  </w:r>
                  <w:r>
                    <w:rPr>
                      <w:color w:val="231F20"/>
                      <w:spacing w:val="-18"/>
                      <w:w w:val="90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0"/>
                    </w:rPr>
                    <w:t>Police</w:t>
                  </w:r>
                  <w:r>
                    <w:rPr>
                      <w:color w:val="231F20"/>
                      <w:spacing w:val="-19"/>
                      <w:w w:val="90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0"/>
                    </w:rPr>
                    <w:t>were</w:t>
                  </w:r>
                  <w:r>
                    <w:rPr>
                      <w:color w:val="231F20"/>
                      <w:spacing w:val="-18"/>
                      <w:w w:val="90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0"/>
                    </w:rPr>
                    <w:t>asked</w:t>
                  </w:r>
                  <w:r>
                    <w:rPr>
                      <w:color w:val="231F20"/>
                      <w:spacing w:val="-19"/>
                      <w:w w:val="90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0"/>
                    </w:rPr>
                    <w:t>to</w:t>
                  </w:r>
                  <w:r>
                    <w:rPr>
                      <w:color w:val="231F20"/>
                      <w:spacing w:val="-18"/>
                      <w:w w:val="90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0"/>
                    </w:rPr>
                    <w:t>check</w:t>
                  </w:r>
                  <w:r>
                    <w:rPr>
                      <w:color w:val="231F20"/>
                      <w:spacing w:val="-19"/>
                      <w:w w:val="90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0"/>
                    </w:rPr>
                    <w:t>on</w:t>
                  </w:r>
                  <w:r>
                    <w:rPr>
                      <w:color w:val="231F20"/>
                      <w:spacing w:val="-19"/>
                      <w:w w:val="90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0"/>
                    </w:rPr>
                    <w:t>a</w:t>
                  </w:r>
                  <w:r>
                    <w:rPr>
                      <w:color w:val="231F20"/>
                      <w:spacing w:val="-18"/>
                      <w:w w:val="90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0"/>
                    </w:rPr>
                    <w:t>young</w:t>
                  </w:r>
                  <w:r>
                    <w:rPr>
                      <w:color w:val="231F20"/>
                      <w:spacing w:val="-1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man</w:t>
                  </w:r>
                  <w:r>
                    <w:rPr>
                      <w:color w:val="231F20"/>
                      <w:spacing w:val="-1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who</w:t>
                  </w:r>
                  <w:r>
                    <w:rPr>
                      <w:color w:val="231F20"/>
                      <w:spacing w:val="-1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was</w:t>
                  </w:r>
                  <w:r>
                    <w:rPr>
                      <w:color w:val="231F20"/>
                      <w:spacing w:val="-1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known</w:t>
                  </w:r>
                  <w:r>
                    <w:rPr>
                      <w:color w:val="231F20"/>
                      <w:spacing w:val="-1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have</w:t>
                  </w:r>
                  <w:r>
                    <w:rPr>
                      <w:color w:val="231F20"/>
                      <w:spacing w:val="-1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history</w:t>
                  </w:r>
                  <w:r>
                    <w:rPr>
                      <w:color w:val="231F20"/>
                      <w:spacing w:val="-1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1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contact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with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mental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health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services.</w:t>
                  </w:r>
                  <w:r>
                    <w:rPr>
                      <w:color w:val="231F20"/>
                      <w:spacing w:val="5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Six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officers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attended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man’s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home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entered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without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his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consent.</w:t>
                  </w:r>
                  <w:r>
                    <w:rPr>
                      <w:color w:val="231F20"/>
                      <w:spacing w:val="-6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Terrified,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young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man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backed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into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table,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dislodging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object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that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fell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on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policeman’s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foot.</w:t>
                  </w:r>
                  <w:r>
                    <w:rPr>
                      <w:color w:val="231F20"/>
                      <w:spacing w:val="3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6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young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man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was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charged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with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assaulting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police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officer.</w:t>
                  </w:r>
                </w:p>
              </w:txbxContent>
            </v:textbox>
            <w10:wrap type="topAndBottom" anchorx="page"/>
          </v:shape>
        </w:pict>
      </w:r>
    </w:p>
    <w:p w14:paraId="78E7DC16" w14:textId="77777777" w:rsidR="004E416D" w:rsidRDefault="00AA3B95">
      <w:pPr>
        <w:pStyle w:val="BodyText"/>
        <w:spacing w:before="156" w:line="249" w:lineRule="auto"/>
        <w:ind w:left="1133" w:right="1131"/>
        <w:jc w:val="both"/>
      </w:pPr>
      <w:r>
        <w:rPr>
          <w:color w:val="231F20"/>
          <w:w w:val="90"/>
        </w:rPr>
        <w:t>All Queensland Health staff have a duty of care to disclose any relevant information about a consumer to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avert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serious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life,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safety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consumer,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carer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others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community,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Director-General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given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written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authority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disclosure.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Hospital</w:t>
      </w:r>
      <w:r>
        <w:rPr>
          <w:rFonts w:ascii="Century Gothic" w:hAnsi="Century Gothic"/>
          <w:i/>
          <w:color w:val="231F20"/>
          <w:spacing w:val="-6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and</w:t>
      </w:r>
      <w:r>
        <w:rPr>
          <w:rFonts w:ascii="Century Gothic" w:hAnsi="Century Gothic"/>
          <w:i/>
          <w:color w:val="231F20"/>
          <w:spacing w:val="-5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Health</w:t>
      </w:r>
      <w:r>
        <w:rPr>
          <w:rFonts w:ascii="Century Gothic" w:hAnsi="Century Gothic"/>
          <w:i/>
          <w:color w:val="231F20"/>
          <w:spacing w:val="-6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Boards</w:t>
      </w:r>
      <w:r>
        <w:rPr>
          <w:rFonts w:ascii="Century Gothic" w:hAnsi="Century Gothic"/>
          <w:i/>
          <w:color w:val="231F20"/>
          <w:spacing w:val="-6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Act</w:t>
      </w:r>
      <w:r>
        <w:rPr>
          <w:rFonts w:ascii="Century Gothic" w:hAnsi="Century Gothic"/>
          <w:i/>
          <w:color w:val="231F20"/>
          <w:spacing w:val="-55"/>
          <w:w w:val="90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95"/>
        </w:rPr>
        <w:t>2011</w:t>
      </w:r>
      <w:r>
        <w:rPr>
          <w:rFonts w:ascii="Century Gothic" w:hAnsi="Century Gothic"/>
          <w:i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(Qld)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also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allows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disclosure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agreement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between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another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State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Commonwealth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department.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spacing w:val="-1"/>
          <w:w w:val="95"/>
        </w:rPr>
        <w:t>It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critical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person’s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confidential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is not used in a way that effectively puts them at a disadvantage vis-à-vis the police. There is no point 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police having extra information about a person’s forensic experiences or mental health condition if that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serves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strengthen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existing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prejudices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illness.</w:t>
      </w:r>
    </w:p>
    <w:p w14:paraId="71F33E90" w14:textId="77777777" w:rsidR="004E416D" w:rsidRDefault="00AA3B95">
      <w:pPr>
        <w:pStyle w:val="BodyText"/>
        <w:spacing w:before="1"/>
        <w:rPr>
          <w:sz w:val="22"/>
        </w:rPr>
      </w:pPr>
      <w:r>
        <w:pict w14:anchorId="1AF79F1F">
          <v:shape id="_x0000_s1286" type="#_x0000_t202" style="position:absolute;margin-left:56.45pt;margin-top:15.55pt;width:481.9pt;height:120.5pt;z-index:-15686144;mso-wrap-distance-left:0;mso-wrap-distance-right:0;mso-position-horizontal-relative:page" fillcolor="#fde1cd" strokecolor="#f17e3a" strokeweight=".5pt">
            <v:textbox inset="0,0,0,0">
              <w:txbxContent>
                <w:p w14:paraId="5F810F78" w14:textId="77777777" w:rsidR="004E416D" w:rsidRDefault="00AA3B95">
                  <w:pPr>
                    <w:spacing w:before="158"/>
                    <w:ind w:left="283"/>
                    <w:jc w:val="both"/>
                    <w:rPr>
                      <w:b/>
                      <w:sz w:val="23"/>
                    </w:rPr>
                  </w:pPr>
                  <w:r>
                    <w:rPr>
                      <w:b/>
                      <w:color w:val="231F20"/>
                      <w:w w:val="80"/>
                      <w:sz w:val="23"/>
                    </w:rPr>
                    <w:t>Police</w:t>
                  </w:r>
                  <w:r>
                    <w:rPr>
                      <w:b/>
                      <w:color w:val="231F20"/>
                      <w:spacing w:val="3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(NSW)</w:t>
                  </w:r>
                  <w:r>
                    <w:rPr>
                      <w:b/>
                      <w:color w:val="231F20"/>
                      <w:spacing w:val="3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and</w:t>
                  </w:r>
                  <w:r>
                    <w:rPr>
                      <w:b/>
                      <w:color w:val="231F20"/>
                      <w:spacing w:val="3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Persons</w:t>
                  </w:r>
                  <w:r>
                    <w:rPr>
                      <w:b/>
                      <w:color w:val="231F20"/>
                      <w:spacing w:val="3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with</w:t>
                  </w:r>
                  <w:r>
                    <w:rPr>
                      <w:b/>
                      <w:color w:val="231F20"/>
                      <w:spacing w:val="3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intellectual</w:t>
                  </w:r>
                  <w:r>
                    <w:rPr>
                      <w:b/>
                      <w:color w:val="231F20"/>
                      <w:spacing w:val="3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disability</w:t>
                  </w:r>
                </w:p>
                <w:p w14:paraId="753B44E9" w14:textId="77777777" w:rsidR="004E416D" w:rsidRDefault="00AA3B95">
                  <w:pPr>
                    <w:spacing w:before="12" w:line="249" w:lineRule="auto"/>
                    <w:ind w:left="283" w:right="281"/>
                    <w:jc w:val="both"/>
                    <w:rPr>
                      <w:sz w:val="23"/>
                    </w:rPr>
                  </w:pPr>
                  <w:r>
                    <w:rPr>
                      <w:color w:val="231F20"/>
                      <w:w w:val="95"/>
                      <w:sz w:val="23"/>
                    </w:rPr>
                    <w:t>Qu</w:t>
                  </w:r>
                  <w:r>
                    <w:rPr>
                      <w:color w:val="231F20"/>
                      <w:w w:val="95"/>
                      <w:sz w:val="23"/>
                    </w:rPr>
                    <w:t>alitative</w:t>
                  </w:r>
                  <w:r>
                    <w:rPr>
                      <w:color w:val="231F20"/>
                      <w:spacing w:val="-4"/>
                      <w:w w:val="9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23"/>
                    </w:rPr>
                    <w:t>research</w:t>
                  </w:r>
                  <w:r>
                    <w:rPr>
                      <w:color w:val="231F20"/>
                      <w:spacing w:val="-4"/>
                      <w:w w:val="9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23"/>
                    </w:rPr>
                    <w:t>from</w:t>
                  </w:r>
                  <w:r>
                    <w:rPr>
                      <w:color w:val="231F20"/>
                      <w:spacing w:val="-4"/>
                      <w:w w:val="9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23"/>
                    </w:rPr>
                    <w:t>NSW</w:t>
                  </w:r>
                  <w:r>
                    <w:rPr>
                      <w:color w:val="231F20"/>
                      <w:spacing w:val="-4"/>
                      <w:w w:val="9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23"/>
                    </w:rPr>
                    <w:t>reports</w:t>
                  </w:r>
                  <w:r>
                    <w:rPr>
                      <w:color w:val="231F20"/>
                      <w:spacing w:val="-4"/>
                      <w:w w:val="9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23"/>
                    </w:rPr>
                    <w:t>that</w:t>
                  </w:r>
                  <w:r>
                    <w:rPr>
                      <w:color w:val="231F20"/>
                      <w:spacing w:val="-4"/>
                      <w:w w:val="9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23"/>
                    </w:rPr>
                    <w:t>each</w:t>
                  </w:r>
                  <w:r>
                    <w:rPr>
                      <w:color w:val="231F20"/>
                      <w:spacing w:val="-4"/>
                      <w:w w:val="9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23"/>
                    </w:rPr>
                    <w:t>of</w:t>
                  </w:r>
                  <w:r>
                    <w:rPr>
                      <w:color w:val="231F20"/>
                      <w:spacing w:val="-3"/>
                      <w:w w:val="9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23"/>
                    </w:rPr>
                    <w:t>the</w:t>
                  </w:r>
                  <w:r>
                    <w:rPr>
                      <w:color w:val="231F20"/>
                      <w:spacing w:val="-4"/>
                      <w:w w:val="9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23"/>
                    </w:rPr>
                    <w:t>five</w:t>
                  </w:r>
                  <w:r>
                    <w:rPr>
                      <w:color w:val="231F20"/>
                      <w:spacing w:val="-4"/>
                      <w:w w:val="9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23"/>
                    </w:rPr>
                    <w:t>individuals</w:t>
                  </w:r>
                  <w:r>
                    <w:rPr>
                      <w:color w:val="231F20"/>
                      <w:spacing w:val="-4"/>
                      <w:w w:val="9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23"/>
                    </w:rPr>
                    <w:t>interviewed</w:t>
                  </w:r>
                  <w:r>
                    <w:rPr>
                      <w:color w:val="231F20"/>
                      <w:spacing w:val="-4"/>
                      <w:w w:val="9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23"/>
                    </w:rPr>
                    <w:t>stated</w:t>
                  </w:r>
                  <w:r>
                    <w:rPr>
                      <w:color w:val="231F20"/>
                      <w:spacing w:val="-4"/>
                      <w:w w:val="9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23"/>
                    </w:rPr>
                    <w:t>that</w:t>
                  </w:r>
                  <w:r>
                    <w:rPr>
                      <w:color w:val="231F20"/>
                      <w:spacing w:val="-66"/>
                      <w:w w:val="9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the police did not understand their disability and that they were treated badly by the police. One</w:t>
                  </w:r>
                  <w:r>
                    <w:rPr>
                      <w:color w:val="231F20"/>
                      <w:spacing w:val="1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85"/>
                      <w:sz w:val="23"/>
                    </w:rPr>
                    <w:t>individual</w:t>
                  </w:r>
                  <w:r>
                    <w:rPr>
                      <w:color w:val="231F20"/>
                      <w:spacing w:val="-19"/>
                      <w:w w:val="8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23"/>
                    </w:rPr>
                    <w:t>stated</w:t>
                  </w:r>
                  <w:r>
                    <w:rPr>
                      <w:color w:val="231F20"/>
                      <w:spacing w:val="-19"/>
                      <w:w w:val="8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23"/>
                    </w:rPr>
                    <w:t>that</w:t>
                  </w:r>
                  <w:r>
                    <w:rPr>
                      <w:color w:val="231F20"/>
                      <w:spacing w:val="-19"/>
                      <w:w w:val="8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23"/>
                    </w:rPr>
                    <w:t>the</w:t>
                  </w:r>
                  <w:r>
                    <w:rPr>
                      <w:color w:val="231F20"/>
                      <w:spacing w:val="-19"/>
                      <w:w w:val="8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23"/>
                    </w:rPr>
                    <w:t>‘</w:t>
                  </w:r>
                  <w:r>
                    <w:rPr>
                      <w:rFonts w:ascii="Century Gothic" w:hAnsi="Century Gothic"/>
                      <w:i/>
                      <w:color w:val="231F20"/>
                      <w:w w:val="85"/>
                      <w:sz w:val="23"/>
                    </w:rPr>
                    <w:t>coppers</w:t>
                  </w:r>
                  <w:r>
                    <w:rPr>
                      <w:rFonts w:ascii="Century Gothic" w:hAnsi="Century Gothic"/>
                      <w:i/>
                      <w:color w:val="231F20"/>
                      <w:spacing w:val="-14"/>
                      <w:w w:val="85"/>
                      <w:sz w:val="23"/>
                    </w:rPr>
                    <w:t xml:space="preserve"> </w:t>
                  </w:r>
                  <w:r>
                    <w:rPr>
                      <w:rFonts w:ascii="Century Gothic" w:hAnsi="Century Gothic"/>
                      <w:i/>
                      <w:color w:val="231F20"/>
                      <w:w w:val="85"/>
                      <w:sz w:val="23"/>
                    </w:rPr>
                    <w:t>treat</w:t>
                  </w:r>
                  <w:r>
                    <w:rPr>
                      <w:rFonts w:ascii="Century Gothic" w:hAnsi="Century Gothic"/>
                      <w:i/>
                      <w:color w:val="231F20"/>
                      <w:spacing w:val="-14"/>
                      <w:w w:val="85"/>
                      <w:sz w:val="23"/>
                    </w:rPr>
                    <w:t xml:space="preserve"> </w:t>
                  </w:r>
                  <w:r>
                    <w:rPr>
                      <w:rFonts w:ascii="Century Gothic" w:hAnsi="Century Gothic"/>
                      <w:i/>
                      <w:color w:val="231F20"/>
                      <w:w w:val="85"/>
                      <w:sz w:val="23"/>
                    </w:rPr>
                    <w:t>me</w:t>
                  </w:r>
                  <w:r>
                    <w:rPr>
                      <w:rFonts w:ascii="Century Gothic" w:hAnsi="Century Gothic"/>
                      <w:i/>
                      <w:color w:val="231F20"/>
                      <w:spacing w:val="-14"/>
                      <w:w w:val="85"/>
                      <w:sz w:val="23"/>
                    </w:rPr>
                    <w:t xml:space="preserve"> </w:t>
                  </w:r>
                  <w:r>
                    <w:rPr>
                      <w:rFonts w:ascii="Century Gothic" w:hAnsi="Century Gothic"/>
                      <w:i/>
                      <w:color w:val="231F20"/>
                      <w:w w:val="85"/>
                      <w:sz w:val="23"/>
                    </w:rPr>
                    <w:t>and</w:t>
                  </w:r>
                  <w:r>
                    <w:rPr>
                      <w:rFonts w:ascii="Century Gothic" w:hAnsi="Century Gothic"/>
                      <w:i/>
                      <w:color w:val="231F20"/>
                      <w:spacing w:val="-14"/>
                      <w:w w:val="85"/>
                      <w:sz w:val="23"/>
                    </w:rPr>
                    <w:t xml:space="preserve"> </w:t>
                  </w:r>
                  <w:r>
                    <w:rPr>
                      <w:rFonts w:ascii="Century Gothic" w:hAnsi="Century Gothic"/>
                      <w:i/>
                      <w:color w:val="231F20"/>
                      <w:w w:val="85"/>
                      <w:sz w:val="23"/>
                    </w:rPr>
                    <w:t>my</w:t>
                  </w:r>
                  <w:r>
                    <w:rPr>
                      <w:rFonts w:ascii="Century Gothic" w:hAnsi="Century Gothic"/>
                      <w:i/>
                      <w:color w:val="231F20"/>
                      <w:spacing w:val="-14"/>
                      <w:w w:val="85"/>
                      <w:sz w:val="23"/>
                    </w:rPr>
                    <w:t xml:space="preserve"> </w:t>
                  </w:r>
                  <w:r>
                    <w:rPr>
                      <w:rFonts w:ascii="Century Gothic" w:hAnsi="Century Gothic"/>
                      <w:i/>
                      <w:color w:val="231F20"/>
                      <w:w w:val="85"/>
                      <w:sz w:val="23"/>
                    </w:rPr>
                    <w:t>friends</w:t>
                  </w:r>
                  <w:r>
                    <w:rPr>
                      <w:rFonts w:ascii="Century Gothic" w:hAnsi="Century Gothic"/>
                      <w:i/>
                      <w:color w:val="231F20"/>
                      <w:spacing w:val="-14"/>
                      <w:w w:val="85"/>
                      <w:sz w:val="23"/>
                    </w:rPr>
                    <w:t xml:space="preserve"> </w:t>
                  </w:r>
                  <w:r>
                    <w:rPr>
                      <w:rFonts w:ascii="Century Gothic" w:hAnsi="Century Gothic"/>
                      <w:i/>
                      <w:color w:val="231F20"/>
                      <w:w w:val="85"/>
                      <w:sz w:val="23"/>
                    </w:rPr>
                    <w:t>like</w:t>
                  </w:r>
                  <w:r>
                    <w:rPr>
                      <w:rFonts w:ascii="Century Gothic" w:hAnsi="Century Gothic"/>
                      <w:i/>
                      <w:color w:val="231F20"/>
                      <w:spacing w:val="-14"/>
                      <w:w w:val="85"/>
                      <w:sz w:val="23"/>
                    </w:rPr>
                    <w:t xml:space="preserve"> </w:t>
                  </w:r>
                  <w:r>
                    <w:rPr>
                      <w:rFonts w:ascii="Century Gothic" w:hAnsi="Century Gothic"/>
                      <w:i/>
                      <w:color w:val="231F20"/>
                      <w:w w:val="85"/>
                      <w:sz w:val="23"/>
                    </w:rPr>
                    <w:t>dirt</w:t>
                  </w:r>
                  <w:r>
                    <w:rPr>
                      <w:color w:val="231F20"/>
                      <w:w w:val="85"/>
                      <w:sz w:val="23"/>
                    </w:rPr>
                    <w:t>’,</w:t>
                  </w:r>
                  <w:r>
                    <w:rPr>
                      <w:color w:val="231F20"/>
                      <w:spacing w:val="-19"/>
                      <w:w w:val="8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23"/>
                    </w:rPr>
                    <w:t>whilst</w:t>
                  </w:r>
                  <w:r>
                    <w:rPr>
                      <w:color w:val="231F20"/>
                      <w:spacing w:val="-18"/>
                      <w:w w:val="8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23"/>
                    </w:rPr>
                    <w:t>another</w:t>
                  </w:r>
                  <w:r>
                    <w:rPr>
                      <w:color w:val="231F20"/>
                      <w:spacing w:val="-19"/>
                      <w:w w:val="8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23"/>
                    </w:rPr>
                    <w:t>stated</w:t>
                  </w:r>
                  <w:r>
                    <w:rPr>
                      <w:color w:val="231F20"/>
                      <w:spacing w:val="-19"/>
                      <w:w w:val="8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23"/>
                    </w:rPr>
                    <w:t>that</w:t>
                  </w:r>
                  <w:r>
                    <w:rPr>
                      <w:color w:val="231F20"/>
                      <w:spacing w:val="-19"/>
                      <w:w w:val="8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23"/>
                    </w:rPr>
                    <w:t>‘</w:t>
                  </w:r>
                  <w:r>
                    <w:rPr>
                      <w:rFonts w:ascii="Century Gothic" w:hAnsi="Century Gothic"/>
                      <w:i/>
                      <w:color w:val="231F20"/>
                      <w:w w:val="85"/>
                      <w:sz w:val="23"/>
                    </w:rPr>
                    <w:t>a</w:t>
                  </w:r>
                  <w:r>
                    <w:rPr>
                      <w:rFonts w:ascii="Century Gothic" w:hAnsi="Century Gothic"/>
                      <w:i/>
                      <w:color w:val="231F20"/>
                      <w:spacing w:val="-14"/>
                      <w:w w:val="85"/>
                      <w:sz w:val="23"/>
                    </w:rPr>
                    <w:t xml:space="preserve"> </w:t>
                  </w:r>
                  <w:r>
                    <w:rPr>
                      <w:rFonts w:ascii="Century Gothic" w:hAnsi="Century Gothic"/>
                      <w:i/>
                      <w:color w:val="231F20"/>
                      <w:w w:val="85"/>
                      <w:sz w:val="23"/>
                    </w:rPr>
                    <w:t>police</w:t>
                  </w:r>
                  <w:r>
                    <w:rPr>
                      <w:rFonts w:ascii="Century Gothic" w:hAnsi="Century Gothic"/>
                      <w:i/>
                      <w:color w:val="231F20"/>
                      <w:spacing w:val="-51"/>
                      <w:w w:val="85"/>
                      <w:sz w:val="23"/>
                    </w:rPr>
                    <w:t xml:space="preserve"> </w:t>
                  </w:r>
                  <w:r>
                    <w:rPr>
                      <w:rFonts w:ascii="Century Gothic" w:hAnsi="Century Gothic"/>
                      <w:i/>
                      <w:color w:val="231F20"/>
                      <w:w w:val="75"/>
                      <w:sz w:val="23"/>
                    </w:rPr>
                    <w:t>woman threatened to break my leg so I threatened her back and was given an AVO</w:t>
                  </w:r>
                  <w:r>
                    <w:rPr>
                      <w:color w:val="231F20"/>
                      <w:w w:val="75"/>
                      <w:sz w:val="23"/>
                    </w:rPr>
                    <w:t>’.</w:t>
                  </w:r>
                  <w:r>
                    <w:rPr>
                      <w:color w:val="231F20"/>
                      <w:spacing w:val="1"/>
                      <w:w w:val="7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75"/>
                      <w:sz w:val="23"/>
                    </w:rPr>
                    <w:t>Further, all of the</w:t>
                  </w:r>
                  <w:r>
                    <w:rPr>
                      <w:color w:val="231F20"/>
                      <w:spacing w:val="1"/>
                      <w:w w:val="75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participants</w:t>
                  </w:r>
                  <w:r>
                    <w:rPr>
                      <w:color w:val="231F20"/>
                      <w:spacing w:val="-16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stated</w:t>
                  </w:r>
                  <w:r>
                    <w:rPr>
                      <w:color w:val="231F20"/>
                      <w:spacing w:val="-16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that</w:t>
                  </w:r>
                  <w:r>
                    <w:rPr>
                      <w:color w:val="231F20"/>
                      <w:spacing w:val="-16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the</w:t>
                  </w:r>
                  <w:r>
                    <w:rPr>
                      <w:color w:val="231F20"/>
                      <w:spacing w:val="-16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courts</w:t>
                  </w:r>
                  <w:r>
                    <w:rPr>
                      <w:color w:val="231F20"/>
                      <w:spacing w:val="-16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were</w:t>
                  </w:r>
                  <w:r>
                    <w:rPr>
                      <w:color w:val="231F20"/>
                      <w:spacing w:val="-16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much</w:t>
                  </w:r>
                  <w:r>
                    <w:rPr>
                      <w:color w:val="231F20"/>
                      <w:spacing w:val="-16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better</w:t>
                  </w:r>
                  <w:r>
                    <w:rPr>
                      <w:color w:val="231F20"/>
                      <w:spacing w:val="-16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to</w:t>
                  </w:r>
                  <w:r>
                    <w:rPr>
                      <w:color w:val="231F20"/>
                      <w:spacing w:val="-16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deal</w:t>
                  </w:r>
                  <w:r>
                    <w:rPr>
                      <w:color w:val="231F20"/>
                      <w:spacing w:val="-16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with</w:t>
                  </w:r>
                  <w:r>
                    <w:rPr>
                      <w:color w:val="231F20"/>
                      <w:spacing w:val="-16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than</w:t>
                  </w:r>
                  <w:r>
                    <w:rPr>
                      <w:color w:val="231F20"/>
                      <w:spacing w:val="-16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the</w:t>
                  </w:r>
                  <w:r>
                    <w:rPr>
                      <w:color w:val="231F20"/>
                      <w:spacing w:val="-16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police</w:t>
                  </w:r>
                  <w:r>
                    <w:rPr>
                      <w:color w:val="231F20"/>
                      <w:spacing w:val="-16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and</w:t>
                  </w:r>
                  <w:r>
                    <w:rPr>
                      <w:color w:val="231F20"/>
                      <w:spacing w:val="-16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that</w:t>
                  </w:r>
                  <w:r>
                    <w:rPr>
                      <w:color w:val="231F20"/>
                      <w:spacing w:val="-15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if</w:t>
                  </w:r>
                  <w:r>
                    <w:rPr>
                      <w:color w:val="231F20"/>
                      <w:spacing w:val="-16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they</w:t>
                  </w:r>
                  <w:r>
                    <w:rPr>
                      <w:color w:val="231F20"/>
                      <w:spacing w:val="-16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were</w:t>
                  </w:r>
                  <w:r>
                    <w:rPr>
                      <w:color w:val="231F20"/>
                      <w:spacing w:val="-63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granted</w:t>
                  </w:r>
                  <w:r>
                    <w:rPr>
                      <w:color w:val="231F20"/>
                      <w:spacing w:val="-7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a</w:t>
                  </w:r>
                  <w:r>
                    <w:rPr>
                      <w:color w:val="231F20"/>
                      <w:spacing w:val="-6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Section</w:t>
                  </w:r>
                  <w:r>
                    <w:rPr>
                      <w:color w:val="231F20"/>
                      <w:spacing w:val="-6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32</w:t>
                  </w:r>
                  <w:r>
                    <w:rPr>
                      <w:color w:val="231F20"/>
                      <w:spacing w:val="-7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order,</w:t>
                  </w:r>
                  <w:r>
                    <w:rPr>
                      <w:color w:val="231F20"/>
                      <w:spacing w:val="-6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the</w:t>
                  </w:r>
                  <w:r>
                    <w:rPr>
                      <w:color w:val="231F20"/>
                      <w:spacing w:val="-6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courts</w:t>
                  </w:r>
                  <w:r>
                    <w:rPr>
                      <w:color w:val="231F20"/>
                      <w:spacing w:val="-7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were</w:t>
                  </w:r>
                  <w:r>
                    <w:rPr>
                      <w:color w:val="231F20"/>
                      <w:spacing w:val="-6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responsive</w:t>
                  </w:r>
                  <w:r>
                    <w:rPr>
                      <w:color w:val="231F20"/>
                      <w:spacing w:val="-6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to</w:t>
                  </w:r>
                  <w:r>
                    <w:rPr>
                      <w:color w:val="231F20"/>
                      <w:spacing w:val="-7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helping</w:t>
                  </w:r>
                  <w:r>
                    <w:rPr>
                      <w:color w:val="231F20"/>
                      <w:spacing w:val="-6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them</w:t>
                  </w:r>
                  <w:r>
                    <w:rPr>
                      <w:color w:val="231F20"/>
                      <w:spacing w:val="-6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without</w:t>
                  </w:r>
                  <w:r>
                    <w:rPr>
                      <w:color w:val="231F20"/>
                      <w:spacing w:val="-7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placing</w:t>
                  </w:r>
                  <w:r>
                    <w:rPr>
                      <w:color w:val="231F20"/>
                      <w:spacing w:val="-6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them</w:t>
                  </w:r>
                  <w:r>
                    <w:rPr>
                      <w:color w:val="231F20"/>
                      <w:spacing w:val="-6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in</w:t>
                  </w:r>
                  <w:r>
                    <w:rPr>
                      <w:color w:val="231F20"/>
                      <w:spacing w:val="-7"/>
                      <w:w w:val="90"/>
                      <w:sz w:val="23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23"/>
                    </w:rPr>
                    <w:t>jail.</w:t>
                  </w:r>
                </w:p>
              </w:txbxContent>
            </v:textbox>
            <w10:wrap type="topAndBottom" anchorx="page"/>
          </v:shape>
        </w:pict>
      </w:r>
    </w:p>
    <w:p w14:paraId="1BB3FCD9" w14:textId="77777777" w:rsidR="004E416D" w:rsidRDefault="004E416D">
      <w:pPr>
        <w:pStyle w:val="BodyText"/>
        <w:spacing w:before="3"/>
        <w:rPr>
          <w:sz w:val="26"/>
        </w:rPr>
      </w:pPr>
    </w:p>
    <w:p w14:paraId="62F7BEE9" w14:textId="77777777" w:rsidR="004E416D" w:rsidRDefault="00AA3B95">
      <w:pPr>
        <w:pStyle w:val="BodyText"/>
        <w:ind w:left="1133"/>
        <w:jc w:val="both"/>
      </w:pPr>
      <w:r>
        <w:rPr>
          <w:color w:val="231F20"/>
          <w:spacing w:val="-1"/>
          <w:w w:val="90"/>
        </w:rPr>
        <w:t>QAI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recommends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that:</w:t>
      </w:r>
    </w:p>
    <w:p w14:paraId="5563E5AE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183" w:line="249" w:lineRule="auto"/>
        <w:ind w:right="1130"/>
        <w:jc w:val="both"/>
        <w:rPr>
          <w:sz w:val="23"/>
        </w:rPr>
      </w:pPr>
      <w:r>
        <w:rPr>
          <w:color w:val="231F20"/>
          <w:w w:val="90"/>
          <w:sz w:val="23"/>
        </w:rPr>
        <w:t>police not use people’s confidential information in a way that puts them at a disadvantage vis-à-vis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 police.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 information should be used to inform the allocation of appr</w:t>
      </w:r>
      <w:r>
        <w:rPr>
          <w:color w:val="231F20"/>
          <w:w w:val="90"/>
          <w:sz w:val="23"/>
        </w:rPr>
        <w:t>opriately trained police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sz w:val="23"/>
        </w:rPr>
        <w:t>responders.</w:t>
      </w:r>
    </w:p>
    <w:p w14:paraId="746F39C5" w14:textId="77777777" w:rsidR="004E416D" w:rsidRDefault="004E416D">
      <w:pPr>
        <w:pStyle w:val="BodyText"/>
        <w:rPr>
          <w:sz w:val="20"/>
        </w:rPr>
      </w:pPr>
    </w:p>
    <w:p w14:paraId="6A083A8B" w14:textId="77777777" w:rsidR="004E416D" w:rsidRDefault="004E416D">
      <w:pPr>
        <w:pStyle w:val="BodyText"/>
        <w:rPr>
          <w:sz w:val="20"/>
        </w:rPr>
      </w:pPr>
    </w:p>
    <w:p w14:paraId="58BAC9A0" w14:textId="77777777" w:rsidR="004E416D" w:rsidRDefault="004E416D">
      <w:pPr>
        <w:pStyle w:val="BodyText"/>
        <w:rPr>
          <w:sz w:val="20"/>
        </w:rPr>
      </w:pPr>
    </w:p>
    <w:p w14:paraId="10D5E4E1" w14:textId="77777777" w:rsidR="004E416D" w:rsidRDefault="004E416D">
      <w:pPr>
        <w:pStyle w:val="BodyText"/>
        <w:rPr>
          <w:sz w:val="20"/>
        </w:rPr>
      </w:pPr>
    </w:p>
    <w:p w14:paraId="78BA58D6" w14:textId="77777777" w:rsidR="004E416D" w:rsidRDefault="004E416D">
      <w:pPr>
        <w:pStyle w:val="BodyText"/>
        <w:rPr>
          <w:sz w:val="20"/>
        </w:rPr>
      </w:pPr>
    </w:p>
    <w:p w14:paraId="1FEF066D" w14:textId="77777777" w:rsidR="004E416D" w:rsidRDefault="00AA3B95">
      <w:pPr>
        <w:pStyle w:val="BodyText"/>
        <w:spacing w:before="6"/>
        <w:rPr>
          <w:sz w:val="18"/>
        </w:rPr>
      </w:pPr>
      <w:r>
        <w:pict w14:anchorId="28A03883">
          <v:shape id="_x0000_s1285" style="position:absolute;margin-left:56.7pt;margin-top:13.65pt;width:481.9pt;height:.1pt;z-index:-15685632;mso-wrap-distance-left:0;mso-wrap-distance-right:0;mso-position-horizontal-relative:page" coordorigin="1134,273" coordsize="9638,0" path="m1134,273r9638,e" filled="f" strokecolor="#f17e3a" strokeweight="1pt">
            <v:path arrowok="t"/>
            <w10:wrap type="topAndBottom" anchorx="page"/>
          </v:shape>
        </w:pict>
      </w:r>
    </w:p>
    <w:p w14:paraId="2FD640AA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8"/>
        </w:tabs>
        <w:spacing w:before="47" w:line="261" w:lineRule="auto"/>
        <w:ind w:right="1294"/>
        <w:rPr>
          <w:sz w:val="15"/>
        </w:rPr>
      </w:pPr>
      <w:r>
        <w:rPr>
          <w:color w:val="231F20"/>
          <w:w w:val="85"/>
          <w:sz w:val="15"/>
        </w:rPr>
        <w:t xml:space="preserve">Lee-Anne Whitten, Speak Out Consulting, cited in Jim Simpson (NSWCID). 2013. </w:t>
      </w:r>
      <w:r>
        <w:rPr>
          <w:rFonts w:ascii="Century Gothic"/>
          <w:i/>
          <w:color w:val="231F20"/>
          <w:w w:val="85"/>
          <w:sz w:val="15"/>
        </w:rPr>
        <w:t>Participants or Just Policed? Guide to the role of Disability Care Australia</w:t>
      </w:r>
      <w:r>
        <w:rPr>
          <w:rFonts w:ascii="Century Gothic"/>
          <w:i/>
          <w:color w:val="231F20"/>
          <w:spacing w:val="1"/>
          <w:w w:val="85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5"/>
          <w:sz w:val="15"/>
        </w:rPr>
        <w:t>with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5"/>
          <w:sz w:val="15"/>
        </w:rPr>
        <w:t>people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5"/>
          <w:sz w:val="15"/>
        </w:rPr>
        <w:t>with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5"/>
          <w:sz w:val="15"/>
        </w:rPr>
        <w:t>intellectual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5"/>
          <w:sz w:val="15"/>
        </w:rPr>
        <w:t>disability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who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have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contact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with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criminal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justice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system.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Jim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Simpson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Practical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Design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Fund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Project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for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National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Disability</w:t>
      </w:r>
      <w:r>
        <w:rPr>
          <w:color w:val="231F20"/>
          <w:spacing w:val="-37"/>
          <w:w w:val="85"/>
          <w:sz w:val="15"/>
        </w:rPr>
        <w:t xml:space="preserve"> </w:t>
      </w:r>
      <w:r>
        <w:rPr>
          <w:color w:val="231F20"/>
          <w:w w:val="95"/>
          <w:sz w:val="15"/>
        </w:rPr>
        <w:t>Insurance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Scheme,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May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2013.</w:t>
      </w:r>
    </w:p>
    <w:p w14:paraId="497B9505" w14:textId="77777777" w:rsidR="004E416D" w:rsidRDefault="004E416D">
      <w:pPr>
        <w:spacing w:line="261" w:lineRule="auto"/>
        <w:rPr>
          <w:sz w:val="15"/>
        </w:rPr>
        <w:sectPr w:rsidR="004E416D">
          <w:headerReference w:type="default" r:id="rId152"/>
          <w:footerReference w:type="default" r:id="rId153"/>
          <w:pgSz w:w="11910" w:h="16840"/>
          <w:pgMar w:top="1100" w:right="0" w:bottom="1040" w:left="0" w:header="0" w:footer="859" w:gutter="0"/>
          <w:cols w:space="720"/>
        </w:sectPr>
      </w:pPr>
    </w:p>
    <w:p w14:paraId="2510C3CC" w14:textId="77777777" w:rsidR="004E416D" w:rsidRDefault="004E416D">
      <w:pPr>
        <w:pStyle w:val="BodyText"/>
        <w:rPr>
          <w:sz w:val="20"/>
        </w:rPr>
      </w:pPr>
    </w:p>
    <w:p w14:paraId="0F3440EE" w14:textId="77777777" w:rsidR="004E416D" w:rsidRDefault="004E416D">
      <w:pPr>
        <w:pStyle w:val="BodyText"/>
        <w:rPr>
          <w:sz w:val="20"/>
        </w:rPr>
      </w:pPr>
    </w:p>
    <w:p w14:paraId="62AB9970" w14:textId="77777777" w:rsidR="004E416D" w:rsidRDefault="00AA3B95">
      <w:pPr>
        <w:pStyle w:val="Heading2"/>
        <w:tabs>
          <w:tab w:val="left" w:pos="10771"/>
        </w:tabs>
        <w:spacing w:before="187"/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3.9</w:t>
      </w:r>
      <w:r>
        <w:rPr>
          <w:color w:val="FFFFFF"/>
          <w:spacing w:val="14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Police</w:t>
      </w:r>
      <w:r>
        <w:rPr>
          <w:color w:val="FFFFFF"/>
          <w:spacing w:val="-3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and</w:t>
      </w:r>
      <w:r>
        <w:rPr>
          <w:color w:val="FFFFFF"/>
          <w:spacing w:val="-3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people</w:t>
      </w:r>
      <w:r>
        <w:rPr>
          <w:color w:val="FFFFFF"/>
          <w:spacing w:val="-2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with</w:t>
      </w:r>
      <w:r>
        <w:rPr>
          <w:color w:val="FFFFFF"/>
          <w:spacing w:val="-3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intellectual</w:t>
      </w:r>
      <w:r>
        <w:rPr>
          <w:color w:val="FFFFFF"/>
          <w:spacing w:val="-2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disability</w:t>
      </w:r>
      <w:r>
        <w:rPr>
          <w:color w:val="FFFFFF"/>
          <w:shd w:val="clear" w:color="auto" w:fill="F17E3A"/>
        </w:rPr>
        <w:tab/>
      </w:r>
    </w:p>
    <w:p w14:paraId="6C2A599E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2FBCECDF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0"/>
        </w:rPr>
        <w:t>A NSW study of the profiles and pathways of a large sample of adult prisoners with cognitive disability</w:t>
      </w:r>
      <w:r>
        <w:rPr>
          <w:color w:val="231F20"/>
          <w:w w:val="90"/>
          <w:position w:val="8"/>
          <w:sz w:val="13"/>
        </w:rPr>
        <w:t>33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determined that the average age of first police contact was 16.5 years - significantly lower for those with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complex needs.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 xml:space="preserve">Almost all had high levels </w:t>
      </w:r>
      <w:r>
        <w:rPr>
          <w:color w:val="231F20"/>
          <w:w w:val="90"/>
        </w:rPr>
        <w:t>of police contact, both as victims and as offenders.</w:t>
      </w:r>
      <w:r>
        <w:rPr>
          <w:color w:val="231F20"/>
          <w:w w:val="90"/>
          <w:position w:val="8"/>
          <w:sz w:val="13"/>
        </w:rPr>
        <w:t>34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Contact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data on police identification of people with intellectual disability compared to all police contacts is harder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to come by than that for people with mental illness.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According to the Victorian ‘P</w:t>
      </w:r>
      <w:r>
        <w:rPr>
          <w:color w:val="231F20"/>
          <w:w w:val="95"/>
        </w:rPr>
        <w:t>revalence of Police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0"/>
        </w:rPr>
        <w:t>Encounter with People with Intellectual Disability’ study,</w:t>
      </w:r>
      <w:r>
        <w:rPr>
          <w:color w:val="231F20"/>
          <w:w w:val="90"/>
          <w:position w:val="8"/>
          <w:sz w:val="13"/>
        </w:rPr>
        <w:t xml:space="preserve">35 </w:t>
      </w:r>
      <w:r>
        <w:rPr>
          <w:color w:val="231F20"/>
          <w:w w:val="90"/>
        </w:rPr>
        <w:t>police reported coming into contact with people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they believed to have an intellectual disability on average 2.89 times per week and for a wide variety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reasons.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However, given established evidence regarding the high proportion of suspects who do in fact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 xml:space="preserve">have intellectual disability (from ~ 10 percent </w:t>
      </w:r>
      <w:r>
        <w:rPr>
          <w:color w:val="231F20"/>
          <w:w w:val="90"/>
        </w:rPr>
        <w:t>up to ~ 30 percent when including people with borderline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intellectual disability) those figures should be much higher, and suggest that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police appear to be missing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identification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cues.</w:t>
      </w:r>
    </w:p>
    <w:p w14:paraId="7DD80531" w14:textId="77777777" w:rsidR="004E416D" w:rsidRDefault="004E416D">
      <w:pPr>
        <w:pStyle w:val="BodyText"/>
        <w:spacing w:before="11"/>
        <w:rPr>
          <w:sz w:val="19"/>
        </w:rPr>
      </w:pPr>
    </w:p>
    <w:p w14:paraId="634C355D" w14:textId="77777777" w:rsidR="004E416D" w:rsidRDefault="00AA3B95">
      <w:pPr>
        <w:pStyle w:val="BodyText"/>
        <w:spacing w:before="1" w:line="249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>Police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base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knowledge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job-related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experiences,</w:t>
      </w:r>
      <w:r>
        <w:rPr>
          <w:color w:val="231F20"/>
          <w:w w:val="90"/>
          <w:position w:val="8"/>
          <w:sz w:val="13"/>
        </w:rPr>
        <w:t>36</w:t>
      </w:r>
      <w:r>
        <w:rPr>
          <w:color w:val="231F20"/>
          <w:spacing w:val="12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identifying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individuals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by physical appearance and behaviour.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While police consider themselves competent in their interactions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disability,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self-identified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most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need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reported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lower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confidence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respond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encounters.</w:t>
      </w:r>
      <w:r>
        <w:rPr>
          <w:color w:val="231F20"/>
          <w:position w:val="8"/>
          <w:sz w:val="13"/>
        </w:rPr>
        <w:t>37</w:t>
      </w:r>
    </w:p>
    <w:p w14:paraId="7DA827B1" w14:textId="77777777" w:rsidR="004E416D" w:rsidRDefault="004E416D">
      <w:pPr>
        <w:pStyle w:val="BodyText"/>
        <w:rPr>
          <w:sz w:val="20"/>
        </w:rPr>
      </w:pPr>
    </w:p>
    <w:p w14:paraId="3707BB9F" w14:textId="77777777" w:rsidR="004E416D" w:rsidRDefault="00AA3B95">
      <w:pPr>
        <w:pStyle w:val="Heading2"/>
        <w:numPr>
          <w:ilvl w:val="2"/>
          <w:numId w:val="69"/>
        </w:numPr>
        <w:tabs>
          <w:tab w:val="left" w:pos="1993"/>
          <w:tab w:val="left" w:pos="1994"/>
        </w:tabs>
        <w:spacing w:before="1"/>
        <w:ind w:hanging="861"/>
      </w:pPr>
      <w:r>
        <w:rPr>
          <w:color w:val="F17E3A"/>
          <w:w w:val="85"/>
        </w:rPr>
        <w:t>Identification</w:t>
      </w:r>
      <w:r>
        <w:rPr>
          <w:color w:val="F17E3A"/>
          <w:spacing w:val="4"/>
          <w:w w:val="85"/>
        </w:rPr>
        <w:t xml:space="preserve"> </w:t>
      </w:r>
      <w:r>
        <w:rPr>
          <w:color w:val="F17E3A"/>
          <w:w w:val="85"/>
        </w:rPr>
        <w:t>of</w:t>
      </w:r>
      <w:r>
        <w:rPr>
          <w:color w:val="F17E3A"/>
          <w:spacing w:val="5"/>
          <w:w w:val="85"/>
        </w:rPr>
        <w:t xml:space="preserve"> </w:t>
      </w:r>
      <w:r>
        <w:rPr>
          <w:color w:val="F17E3A"/>
          <w:w w:val="85"/>
        </w:rPr>
        <w:t>people</w:t>
      </w:r>
      <w:r>
        <w:rPr>
          <w:color w:val="F17E3A"/>
          <w:spacing w:val="4"/>
          <w:w w:val="85"/>
        </w:rPr>
        <w:t xml:space="preserve"> </w:t>
      </w:r>
      <w:r>
        <w:rPr>
          <w:color w:val="F17E3A"/>
          <w:w w:val="85"/>
        </w:rPr>
        <w:t>with</w:t>
      </w:r>
      <w:r>
        <w:rPr>
          <w:color w:val="F17E3A"/>
          <w:spacing w:val="5"/>
          <w:w w:val="85"/>
        </w:rPr>
        <w:t xml:space="preserve"> </w:t>
      </w:r>
      <w:r>
        <w:rPr>
          <w:color w:val="F17E3A"/>
          <w:w w:val="85"/>
        </w:rPr>
        <w:t>disabilities</w:t>
      </w:r>
    </w:p>
    <w:p w14:paraId="3EB5823A" w14:textId="77777777" w:rsidR="004E416D" w:rsidRDefault="00AA3B95">
      <w:pPr>
        <w:pStyle w:val="BodyText"/>
        <w:spacing w:before="226" w:line="249" w:lineRule="auto"/>
        <w:ind w:left="1133" w:right="1130"/>
        <w:jc w:val="both"/>
        <w:rPr>
          <w:sz w:val="13"/>
        </w:rPr>
      </w:pPr>
      <w:r>
        <w:rPr>
          <w:color w:val="231F20"/>
          <w:w w:val="95"/>
        </w:rPr>
        <w:t>One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significant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challenges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arise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interface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between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timely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identification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relevant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system (usually the police as the first point of contact).</w:t>
      </w:r>
      <w:r>
        <w:rPr>
          <w:color w:val="231F20"/>
          <w:spacing w:val="57"/>
        </w:rPr>
        <w:t xml:space="preserve"> </w:t>
      </w:r>
      <w:r>
        <w:rPr>
          <w:color w:val="231F20"/>
          <w:w w:val="90"/>
        </w:rPr>
        <w:t>This is particularly pertinent where the disability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is an intellectual or cognitive impairment or a mental illness that may not be readily apparent. Many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individuals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coming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contact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complex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multiple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diagnoses,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problematic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legislative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require</w:t>
      </w:r>
      <w:r>
        <w:rPr>
          <w:color w:val="231F20"/>
          <w:w w:val="90"/>
        </w:rPr>
        <w:t>ment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imposes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condition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individual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categorised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within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discrete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diagnostic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category.</w:t>
      </w:r>
      <w:r>
        <w:rPr>
          <w:color w:val="231F20"/>
          <w:w w:val="90"/>
          <w:position w:val="8"/>
          <w:sz w:val="13"/>
        </w:rPr>
        <w:t>38</w:t>
      </w:r>
      <w:r>
        <w:rPr>
          <w:color w:val="231F20"/>
          <w:spacing w:val="5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difficulties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compounded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assessment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tools,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methodologies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definitions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jurisdictions.</w:t>
      </w:r>
      <w:r>
        <w:rPr>
          <w:color w:val="231F20"/>
          <w:w w:val="90"/>
          <w:position w:val="8"/>
          <w:sz w:val="13"/>
        </w:rPr>
        <w:t>39</w:t>
      </w:r>
    </w:p>
    <w:p w14:paraId="5451BF24" w14:textId="77777777" w:rsidR="004E416D" w:rsidRDefault="004E416D">
      <w:pPr>
        <w:pStyle w:val="BodyText"/>
        <w:spacing w:before="8"/>
        <w:rPr>
          <w:sz w:val="19"/>
        </w:rPr>
      </w:pPr>
    </w:p>
    <w:p w14:paraId="5F1E9A46" w14:textId="77777777" w:rsidR="004E416D" w:rsidRDefault="00AA3B95">
      <w:pPr>
        <w:pStyle w:val="BodyText"/>
        <w:spacing w:line="249" w:lineRule="auto"/>
        <w:ind w:left="1133" w:right="1131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reports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highlighted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often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difficult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police,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lawyers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providers to identify that a person has a cognitive impairment and consequently some people do not get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appropriate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support.</w:t>
      </w:r>
      <w:r>
        <w:rPr>
          <w:color w:val="231F20"/>
          <w:w w:val="90"/>
          <w:position w:val="8"/>
          <w:sz w:val="13"/>
        </w:rPr>
        <w:t>40</w:t>
      </w:r>
      <w:r>
        <w:rPr>
          <w:color w:val="231F20"/>
          <w:spacing w:val="19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think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mention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actively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try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hide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disabilit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others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aware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disability.</w:t>
      </w:r>
    </w:p>
    <w:p w14:paraId="3411533C" w14:textId="77777777" w:rsidR="004E416D" w:rsidRDefault="004E416D">
      <w:pPr>
        <w:pStyle w:val="BodyText"/>
        <w:rPr>
          <w:sz w:val="20"/>
        </w:rPr>
      </w:pPr>
    </w:p>
    <w:p w14:paraId="17B2FC8A" w14:textId="77777777" w:rsidR="004E416D" w:rsidRDefault="004E416D">
      <w:pPr>
        <w:pStyle w:val="BodyText"/>
        <w:rPr>
          <w:sz w:val="20"/>
        </w:rPr>
      </w:pPr>
    </w:p>
    <w:p w14:paraId="488F0882" w14:textId="77777777" w:rsidR="004E416D" w:rsidRDefault="00AA3B95">
      <w:pPr>
        <w:pStyle w:val="BodyText"/>
        <w:spacing w:before="11"/>
        <w:rPr>
          <w:sz w:val="16"/>
        </w:rPr>
      </w:pPr>
      <w:r>
        <w:pict w14:anchorId="25A4C1AC">
          <v:shape id="_x0000_s1284" style="position:absolute;margin-left:56.95pt;margin-top:12.7pt;width:481.9pt;height:.1pt;z-index:-15685120;mso-wrap-distance-left:0;mso-wrap-distance-right:0;mso-position-horizontal-relative:page" coordorigin="1139,254" coordsize="9638,0" path="m1139,254r9638,e" filled="f" strokecolor="#f17e3a" strokeweight="1pt">
            <v:path arrowok="t"/>
            <w10:wrap type="topAndBottom" anchorx="page"/>
          </v:shape>
        </w:pict>
      </w:r>
    </w:p>
    <w:p w14:paraId="32463CEB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23"/>
        </w:tabs>
        <w:spacing w:before="47"/>
        <w:ind w:left="1422"/>
        <w:rPr>
          <w:sz w:val="15"/>
        </w:rPr>
      </w:pPr>
      <w:r>
        <w:rPr>
          <w:color w:val="231F20"/>
          <w:w w:val="85"/>
          <w:sz w:val="15"/>
        </w:rPr>
        <w:t>Defined as having an IQ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below 80.</w:t>
      </w:r>
    </w:p>
    <w:p w14:paraId="4B9BC71B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23"/>
        </w:tabs>
        <w:spacing w:before="19" w:line="264" w:lineRule="auto"/>
        <w:ind w:left="1422" w:right="1502"/>
        <w:rPr>
          <w:rFonts w:ascii="Arial" w:hAnsi="Arial"/>
          <w:sz w:val="15"/>
        </w:rPr>
      </w:pPr>
      <w:r>
        <w:rPr>
          <w:color w:val="231F20"/>
          <w:w w:val="90"/>
          <w:sz w:val="15"/>
        </w:rPr>
        <w:t>E Baldry, L Dowse &amp; M Clarence. 2012. ‘People with intellectual and other cognitive disability in the criminal justice system’. Sydney, University of New</w:t>
      </w:r>
      <w:r>
        <w:rPr>
          <w:color w:val="231F20"/>
          <w:spacing w:val="-40"/>
          <w:w w:val="90"/>
          <w:sz w:val="15"/>
        </w:rPr>
        <w:t xml:space="preserve"> </w:t>
      </w:r>
      <w:r>
        <w:rPr>
          <w:color w:val="231F20"/>
          <w:sz w:val="15"/>
        </w:rPr>
        <w:t>South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z w:val="15"/>
        </w:rPr>
        <w:t>Wales.</w:t>
      </w:r>
      <w:r>
        <w:rPr>
          <w:color w:val="231F20"/>
          <w:spacing w:val="-18"/>
          <w:sz w:val="15"/>
        </w:rPr>
        <w:t xml:space="preserve"> </w:t>
      </w:r>
      <w:r>
        <w:rPr>
          <w:rFonts w:ascii="Arial" w:hAnsi="Arial"/>
          <w:color w:val="231F20"/>
          <w:sz w:val="15"/>
        </w:rPr>
        <w:t>&lt;</w:t>
      </w:r>
      <w:hyperlink r:id="rId154">
        <w:r>
          <w:rPr>
            <w:color w:val="231F20"/>
            <w:sz w:val="15"/>
          </w:rPr>
          <w:t>www.adhc.nsw.gov.au/about_us/research/completed_research</w:t>
        </w:r>
      </w:hyperlink>
      <w:r>
        <w:rPr>
          <w:rFonts w:ascii="Arial" w:hAnsi="Arial"/>
          <w:color w:val="231F20"/>
          <w:sz w:val="15"/>
        </w:rPr>
        <w:t>&gt;</w:t>
      </w:r>
    </w:p>
    <w:p w14:paraId="32323871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23"/>
        </w:tabs>
        <w:spacing w:line="261" w:lineRule="auto"/>
        <w:ind w:left="1422" w:right="1776"/>
        <w:rPr>
          <w:sz w:val="15"/>
        </w:rPr>
      </w:pPr>
      <w:r>
        <w:rPr>
          <w:color w:val="231F20"/>
          <w:w w:val="90"/>
          <w:sz w:val="15"/>
        </w:rPr>
        <w:t>M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Henshaw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Thomas.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2012.</w:t>
      </w:r>
      <w:r>
        <w:rPr>
          <w:color w:val="231F20"/>
          <w:spacing w:val="3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‘Police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encounters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people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intellectual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disability: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prevalence,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characteristics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challenges’.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Journal</w:t>
      </w:r>
      <w:r>
        <w:rPr>
          <w:rFonts w:ascii="Century Gothic" w:hAnsi="Century Gothic"/>
          <w:i/>
          <w:color w:val="231F20"/>
          <w:spacing w:val="-2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of</w:t>
      </w:r>
      <w:r>
        <w:rPr>
          <w:rFonts w:ascii="Century Gothic" w:hAnsi="Century Gothic"/>
          <w:i/>
          <w:color w:val="231F20"/>
          <w:spacing w:val="1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intellectual</w:t>
      </w:r>
      <w:r>
        <w:rPr>
          <w:rFonts w:ascii="Century Gothic" w:hAnsi="Century Gothic"/>
          <w:i/>
          <w:color w:val="231F20"/>
          <w:spacing w:val="-13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disability</w:t>
      </w:r>
      <w:r>
        <w:rPr>
          <w:rFonts w:ascii="Century Gothic" w:hAnsi="Century Gothic"/>
          <w:i/>
          <w:color w:val="231F20"/>
          <w:spacing w:val="-12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Research</w:t>
      </w:r>
      <w:r>
        <w:rPr>
          <w:rFonts w:ascii="Century Gothic" w:hAnsi="Century Gothic"/>
          <w:i/>
          <w:color w:val="231F20"/>
          <w:spacing w:val="-11"/>
          <w:sz w:val="15"/>
        </w:rPr>
        <w:t xml:space="preserve"> </w:t>
      </w:r>
      <w:r>
        <w:rPr>
          <w:color w:val="231F20"/>
          <w:sz w:val="15"/>
        </w:rPr>
        <w:t>56: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620.</w:t>
      </w:r>
    </w:p>
    <w:p w14:paraId="4BAC1487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23"/>
        </w:tabs>
        <w:ind w:left="1422"/>
        <w:rPr>
          <w:sz w:val="15"/>
        </w:rPr>
      </w:pPr>
      <w:r>
        <w:rPr>
          <w:color w:val="231F20"/>
          <w:w w:val="95"/>
          <w:sz w:val="15"/>
        </w:rPr>
        <w:t>Ibid.</w:t>
      </w:r>
    </w:p>
    <w:p w14:paraId="239C51D7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23"/>
        </w:tabs>
        <w:spacing w:before="19"/>
        <w:ind w:left="1422"/>
        <w:rPr>
          <w:sz w:val="15"/>
        </w:rPr>
      </w:pPr>
      <w:r>
        <w:rPr>
          <w:color w:val="231F20"/>
          <w:w w:val="95"/>
          <w:sz w:val="15"/>
        </w:rPr>
        <w:t>Ibid.</w:t>
      </w:r>
    </w:p>
    <w:p w14:paraId="3EFC73EE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23"/>
        </w:tabs>
        <w:spacing w:before="18" w:line="261" w:lineRule="auto"/>
        <w:ind w:left="1422" w:right="1139"/>
        <w:rPr>
          <w:sz w:val="15"/>
        </w:rPr>
      </w:pPr>
      <w:r>
        <w:rPr>
          <w:color w:val="231F20"/>
          <w:w w:val="85"/>
          <w:sz w:val="15"/>
        </w:rPr>
        <w:t>This is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 requirement,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for example,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imposed by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 32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 the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Mental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Health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(Forensic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Provisions)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Act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1990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(NSW).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See LR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Steele, L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Dowse &amp;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J Trofimovs.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2013.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Section</w:t>
      </w:r>
      <w:r>
        <w:rPr>
          <w:rFonts w:ascii="Century Gothic"/>
          <w:i/>
          <w:color w:val="231F20"/>
          <w:spacing w:val="15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32:</w:t>
      </w:r>
      <w:r>
        <w:rPr>
          <w:rFonts w:ascii="Century Gothic"/>
          <w:i/>
          <w:color w:val="231F20"/>
          <w:spacing w:val="15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A</w:t>
      </w:r>
      <w:r>
        <w:rPr>
          <w:rFonts w:ascii="Century Gothic"/>
          <w:i/>
          <w:color w:val="231F20"/>
          <w:spacing w:val="15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Report</w:t>
      </w:r>
      <w:r>
        <w:rPr>
          <w:rFonts w:ascii="Century Gothic"/>
          <w:i/>
          <w:color w:val="231F20"/>
          <w:spacing w:val="16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on</w:t>
      </w:r>
      <w:r>
        <w:rPr>
          <w:rFonts w:ascii="Century Gothic"/>
          <w:i/>
          <w:color w:val="231F20"/>
          <w:spacing w:val="15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the</w:t>
      </w:r>
      <w:r>
        <w:rPr>
          <w:rFonts w:ascii="Century Gothic"/>
          <w:i/>
          <w:color w:val="231F20"/>
          <w:spacing w:val="15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Human</w:t>
      </w:r>
      <w:r>
        <w:rPr>
          <w:rFonts w:ascii="Century Gothic"/>
          <w:i/>
          <w:color w:val="231F20"/>
          <w:spacing w:val="16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Service</w:t>
      </w:r>
      <w:r>
        <w:rPr>
          <w:rFonts w:ascii="Century Gothic"/>
          <w:i/>
          <w:color w:val="231F20"/>
          <w:spacing w:val="15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and</w:t>
      </w:r>
      <w:r>
        <w:rPr>
          <w:rFonts w:ascii="Century Gothic"/>
          <w:i/>
          <w:color w:val="231F20"/>
          <w:spacing w:val="15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Criminal</w:t>
      </w:r>
      <w:r>
        <w:rPr>
          <w:rFonts w:ascii="Century Gothic"/>
          <w:i/>
          <w:color w:val="231F20"/>
          <w:spacing w:val="16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Pathways</w:t>
      </w:r>
      <w:r>
        <w:rPr>
          <w:rFonts w:ascii="Century Gothic"/>
          <w:i/>
          <w:color w:val="231F20"/>
          <w:spacing w:val="15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of</w:t>
      </w:r>
      <w:r>
        <w:rPr>
          <w:rFonts w:ascii="Century Gothic"/>
          <w:i/>
          <w:color w:val="231F20"/>
          <w:spacing w:val="15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People</w:t>
      </w:r>
      <w:r>
        <w:rPr>
          <w:rFonts w:ascii="Century Gothic"/>
          <w:i/>
          <w:color w:val="231F20"/>
          <w:spacing w:val="16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Diagnosed</w:t>
      </w:r>
      <w:r>
        <w:rPr>
          <w:rFonts w:ascii="Century Gothic"/>
          <w:i/>
          <w:color w:val="231F20"/>
          <w:spacing w:val="15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with</w:t>
      </w:r>
      <w:r>
        <w:rPr>
          <w:rFonts w:ascii="Century Gothic"/>
          <w:i/>
          <w:color w:val="231F20"/>
          <w:spacing w:val="15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Mental</w:t>
      </w:r>
      <w:r>
        <w:rPr>
          <w:rFonts w:ascii="Century Gothic"/>
          <w:i/>
          <w:color w:val="231F20"/>
          <w:spacing w:val="16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Health</w:t>
      </w:r>
      <w:r>
        <w:rPr>
          <w:rFonts w:ascii="Century Gothic"/>
          <w:i/>
          <w:color w:val="231F20"/>
          <w:spacing w:val="15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Disorder</w:t>
      </w:r>
      <w:r>
        <w:rPr>
          <w:rFonts w:ascii="Century Gothic"/>
          <w:i/>
          <w:color w:val="231F20"/>
          <w:spacing w:val="15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and</w:t>
      </w:r>
      <w:r>
        <w:rPr>
          <w:rFonts w:ascii="Century Gothic"/>
          <w:i/>
          <w:color w:val="231F20"/>
          <w:spacing w:val="16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Cognitive</w:t>
      </w:r>
      <w:r>
        <w:rPr>
          <w:rFonts w:ascii="Century Gothic"/>
          <w:i/>
          <w:color w:val="231F20"/>
          <w:spacing w:val="15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Disability</w:t>
      </w:r>
      <w:r>
        <w:rPr>
          <w:rFonts w:ascii="Century Gothic"/>
          <w:i/>
          <w:color w:val="231F20"/>
          <w:spacing w:val="15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in</w:t>
      </w:r>
      <w:r>
        <w:rPr>
          <w:rFonts w:ascii="Century Gothic"/>
          <w:i/>
          <w:color w:val="231F20"/>
          <w:spacing w:val="16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the</w:t>
      </w:r>
      <w:r>
        <w:rPr>
          <w:rFonts w:ascii="Century Gothic"/>
          <w:i/>
          <w:color w:val="231F20"/>
          <w:spacing w:val="15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Criminal</w:t>
      </w:r>
      <w:r>
        <w:rPr>
          <w:rFonts w:ascii="Century Gothic"/>
          <w:i/>
          <w:color w:val="231F20"/>
          <w:spacing w:val="15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Justice</w:t>
      </w:r>
      <w:r>
        <w:rPr>
          <w:rFonts w:ascii="Century Gothic"/>
          <w:i/>
          <w:color w:val="231F20"/>
          <w:spacing w:val="1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System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Who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Have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Received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Orders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Under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Mental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(Forensic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Provisions)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1990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(NSW).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University</w:t>
      </w:r>
      <w:r>
        <w:rPr>
          <w:color w:val="231F20"/>
          <w:spacing w:val="1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of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New</w:t>
      </w:r>
      <w:r>
        <w:rPr>
          <w:color w:val="231F20"/>
          <w:spacing w:val="1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South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Wales,</w:t>
      </w:r>
      <w:r>
        <w:rPr>
          <w:color w:val="231F20"/>
          <w:spacing w:val="1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for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a</w:t>
      </w:r>
      <w:r>
        <w:rPr>
          <w:color w:val="231F20"/>
          <w:spacing w:val="1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detailed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discussion</w:t>
      </w:r>
      <w:r>
        <w:rPr>
          <w:color w:val="231F20"/>
          <w:spacing w:val="1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of</w:t>
      </w:r>
      <w:r>
        <w:rPr>
          <w:color w:val="231F20"/>
          <w:spacing w:val="1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this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95"/>
          <w:sz w:val="15"/>
        </w:rPr>
        <w:t>issue.</w:t>
      </w:r>
    </w:p>
    <w:p w14:paraId="75F84E98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23"/>
        </w:tabs>
        <w:spacing w:before="2" w:line="261" w:lineRule="auto"/>
        <w:ind w:left="1422" w:right="1180"/>
        <w:rPr>
          <w:sz w:val="15"/>
        </w:rPr>
      </w:pPr>
      <w:r>
        <w:rPr>
          <w:color w:val="231F20"/>
          <w:w w:val="85"/>
          <w:sz w:val="15"/>
        </w:rPr>
        <w:t>K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Vanny,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Levy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&amp;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Hayes.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2008.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‘People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with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Intellectual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Disability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Australian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Criminal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Justice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System’.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Psychiatry,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Psychology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and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Law.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15(2):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261,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sz w:val="15"/>
        </w:rPr>
        <w:t>263.</w:t>
      </w:r>
    </w:p>
    <w:p w14:paraId="51EC14F4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23"/>
        </w:tabs>
        <w:spacing w:before="2"/>
        <w:ind w:left="1422"/>
        <w:rPr>
          <w:sz w:val="15"/>
        </w:rPr>
      </w:pPr>
      <w:r>
        <w:rPr>
          <w:color w:val="231F20"/>
          <w:spacing w:val="-1"/>
          <w:w w:val="90"/>
          <w:sz w:val="15"/>
        </w:rPr>
        <w:t>S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Hayes.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2005.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‘A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Review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of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Non-custodial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Interventions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with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Offenders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with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Intellectual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Disabilities’.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Current</w:t>
      </w:r>
      <w:r>
        <w:rPr>
          <w:rFonts w:ascii="Century Gothic" w:hAnsi="Century Gothic"/>
          <w:i/>
          <w:color w:val="231F20"/>
          <w:spacing w:val="-5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Issues</w:t>
      </w:r>
      <w:r>
        <w:rPr>
          <w:rFonts w:ascii="Century Gothic" w:hAns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in</w:t>
      </w:r>
      <w:r>
        <w:rPr>
          <w:rFonts w:ascii="Century Gothic" w:hAnsi="Century Gothic"/>
          <w:i/>
          <w:color w:val="231F20"/>
          <w:spacing w:val="-5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Criminal</w:t>
      </w:r>
      <w:r>
        <w:rPr>
          <w:rFonts w:ascii="Century Gothic" w:hAns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Justice</w:t>
      </w:r>
      <w:r>
        <w:rPr>
          <w:rFonts w:ascii="Century Gothic" w:hAnsi="Century Gothic"/>
          <w:i/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69.</w:t>
      </w:r>
    </w:p>
    <w:p w14:paraId="68ECB8AB" w14:textId="77777777" w:rsidR="004E416D" w:rsidRDefault="004E416D">
      <w:pPr>
        <w:rPr>
          <w:sz w:val="15"/>
        </w:rPr>
        <w:sectPr w:rsidR="004E416D">
          <w:headerReference w:type="default" r:id="rId155"/>
          <w:footerReference w:type="default" r:id="rId156"/>
          <w:pgSz w:w="11910" w:h="16840"/>
          <w:pgMar w:top="1100" w:right="0" w:bottom="1040" w:left="0" w:header="0" w:footer="859" w:gutter="0"/>
          <w:cols w:space="720"/>
        </w:sectPr>
      </w:pPr>
    </w:p>
    <w:p w14:paraId="5C7564C4" w14:textId="77777777" w:rsidR="004E416D" w:rsidRDefault="004E416D">
      <w:pPr>
        <w:pStyle w:val="BodyText"/>
        <w:rPr>
          <w:sz w:val="20"/>
        </w:rPr>
      </w:pPr>
    </w:p>
    <w:p w14:paraId="1EA79B95" w14:textId="77777777" w:rsidR="004E416D" w:rsidRDefault="004E416D">
      <w:pPr>
        <w:pStyle w:val="BodyText"/>
        <w:spacing w:before="1"/>
        <w:rPr>
          <w:sz w:val="28"/>
        </w:rPr>
      </w:pPr>
    </w:p>
    <w:p w14:paraId="1F085795" w14:textId="77777777" w:rsidR="004E416D" w:rsidRDefault="00AA3B95">
      <w:pPr>
        <w:pStyle w:val="BodyText"/>
        <w:ind w:left="1128"/>
        <w:rPr>
          <w:sz w:val="20"/>
        </w:rPr>
      </w:pPr>
      <w:r>
        <w:rPr>
          <w:sz w:val="20"/>
        </w:rPr>
      </w:r>
      <w:r>
        <w:rPr>
          <w:sz w:val="20"/>
        </w:rPr>
        <w:pict w14:anchorId="6238BC27">
          <v:shape id="_x0000_s1283" type="#_x0000_t202" style="width:481.9pt;height:90.8pt;mso-left-percent:-10001;mso-top-percent:-10001;mso-position-horizontal:absolute;mso-position-horizontal-relative:char;mso-position-vertical:absolute;mso-position-vertical-relative:line;mso-left-percent:-10001;mso-top-percent:-10001" fillcolor="#fde1cd" strokecolor="#f17e3a" strokeweight=".5pt">
            <v:textbox inset="0,0,0,0">
              <w:txbxContent>
                <w:p w14:paraId="1CBDEE3E" w14:textId="77777777" w:rsidR="004E416D" w:rsidRDefault="00AA3B95">
                  <w:pPr>
                    <w:pStyle w:val="BodyText"/>
                    <w:spacing w:before="140" w:line="249" w:lineRule="auto"/>
                    <w:ind w:left="268" w:right="284"/>
                    <w:jc w:val="both"/>
                  </w:pPr>
                  <w:r>
                    <w:rPr>
                      <w:color w:val="231F20"/>
                      <w:w w:val="90"/>
                    </w:rPr>
                    <w:t>‘</w:t>
                  </w:r>
                  <w:r>
                    <w:rPr>
                      <w:b/>
                      <w:color w:val="231F20"/>
                      <w:w w:val="90"/>
                    </w:rPr>
                    <w:t>Brett</w:t>
                  </w:r>
                  <w:r>
                    <w:rPr>
                      <w:color w:val="231F20"/>
                      <w:w w:val="90"/>
                    </w:rPr>
                    <w:t>’</w:t>
                  </w:r>
                  <w:r>
                    <w:rPr>
                      <w:color w:val="231F20"/>
                      <w:spacing w:val="-2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is</w:t>
                  </w:r>
                  <w:r>
                    <w:rPr>
                      <w:color w:val="231F20"/>
                      <w:spacing w:val="-2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2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Indigenous</w:t>
                  </w:r>
                  <w:r>
                    <w:rPr>
                      <w:color w:val="231F20"/>
                      <w:spacing w:val="-2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man</w:t>
                  </w:r>
                  <w:r>
                    <w:rPr>
                      <w:color w:val="231F20"/>
                      <w:spacing w:val="-2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with</w:t>
                  </w:r>
                  <w:r>
                    <w:rPr>
                      <w:color w:val="231F20"/>
                      <w:spacing w:val="-2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2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intellectual</w:t>
                  </w:r>
                  <w:r>
                    <w:rPr>
                      <w:color w:val="231F20"/>
                      <w:spacing w:val="-2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disability.</w:t>
                  </w:r>
                  <w:r>
                    <w:rPr>
                      <w:color w:val="231F20"/>
                      <w:spacing w:val="2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</w:t>
                  </w:r>
                  <w:r>
                    <w:rPr>
                      <w:color w:val="231F20"/>
                      <w:spacing w:val="-2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also</w:t>
                  </w:r>
                  <w:r>
                    <w:rPr>
                      <w:color w:val="231F20"/>
                      <w:spacing w:val="-2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has</w:t>
                  </w:r>
                  <w:r>
                    <w:rPr>
                      <w:color w:val="231F20"/>
                      <w:spacing w:val="-2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mental</w:t>
                  </w:r>
                  <w:r>
                    <w:rPr>
                      <w:color w:val="231F20"/>
                      <w:spacing w:val="-2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illness</w:t>
                  </w:r>
                  <w:r>
                    <w:rPr>
                      <w:color w:val="231F20"/>
                      <w:spacing w:val="-2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2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substance</w:t>
                  </w:r>
                  <w:r>
                    <w:rPr>
                      <w:color w:val="231F20"/>
                      <w:spacing w:val="-6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dependence. He began to have regular contact with police after leaving school. In his late teens he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was alleged to have sexually assaulted a young woman. The Mental Health Court pronounced him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unfit and for four years he has moved between a series of insti</w:t>
                  </w:r>
                  <w:r>
                    <w:rPr>
                      <w:color w:val="231F20"/>
                      <w:w w:val="90"/>
                    </w:rPr>
                    <w:t>tutions. His mother is his principal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support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but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she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has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not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been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financial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position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visit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Brett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on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regular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basis.</w:t>
                  </w:r>
                </w:p>
              </w:txbxContent>
            </v:textbox>
            <w10:anchorlock/>
          </v:shape>
        </w:pict>
      </w:r>
    </w:p>
    <w:p w14:paraId="1E14A84D" w14:textId="77777777" w:rsidR="004E416D" w:rsidRDefault="004E416D">
      <w:pPr>
        <w:pStyle w:val="BodyText"/>
        <w:spacing w:before="6"/>
        <w:rPr>
          <w:sz w:val="8"/>
        </w:rPr>
      </w:pPr>
    </w:p>
    <w:p w14:paraId="19895C28" w14:textId="77777777" w:rsidR="004E416D" w:rsidRDefault="00AA3B95">
      <w:pPr>
        <w:pStyle w:val="BodyText"/>
        <w:spacing w:before="96" w:line="249" w:lineRule="auto"/>
        <w:ind w:left="1124" w:right="1140"/>
        <w:jc w:val="both"/>
      </w:pPr>
      <w:r>
        <w:rPr>
          <w:color w:val="231F20"/>
          <w:w w:val="90"/>
        </w:rPr>
        <w:t>Some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offenders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become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effective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hiding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lack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understanding,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motivated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feelings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shame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disability,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habitual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behaviour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learned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school,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fear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exposed.</w:t>
      </w:r>
      <w:r>
        <w:rPr>
          <w:color w:val="231F20"/>
          <w:w w:val="90"/>
          <w:position w:val="8"/>
          <w:sz w:val="13"/>
        </w:rPr>
        <w:t>41</w:t>
      </w:r>
      <w:r>
        <w:rPr>
          <w:color w:val="231F20"/>
          <w:spacing w:val="5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Most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prefer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promote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strengths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rather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weaknesses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true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mild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cognitive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impairments.</w:t>
      </w:r>
      <w:r>
        <w:rPr>
          <w:color w:val="231F20"/>
          <w:spacing w:val="47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providers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always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ask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clients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consistent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practices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collecting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disability.</w:t>
      </w:r>
    </w:p>
    <w:p w14:paraId="45A11743" w14:textId="77777777" w:rsidR="004E416D" w:rsidRDefault="00AA3B95">
      <w:pPr>
        <w:pStyle w:val="BodyText"/>
        <w:spacing w:before="232" w:line="249" w:lineRule="auto"/>
        <w:ind w:left="1124" w:right="1140"/>
        <w:jc w:val="both"/>
        <w:rPr>
          <w:sz w:val="13"/>
        </w:rPr>
      </w:pPr>
      <w:r>
        <w:rPr>
          <w:color w:val="231F20"/>
          <w:w w:val="85"/>
        </w:rPr>
        <w:t xml:space="preserve">In Queensland, under the </w:t>
      </w:r>
      <w:r>
        <w:rPr>
          <w:rFonts w:ascii="Century Gothic" w:hAnsi="Century Gothic"/>
          <w:i/>
          <w:color w:val="231F20"/>
          <w:w w:val="85"/>
        </w:rPr>
        <w:t xml:space="preserve">Police Powers and Responsibilities Act 2000 </w:t>
      </w:r>
      <w:r>
        <w:rPr>
          <w:color w:val="231F20"/>
          <w:w w:val="85"/>
        </w:rPr>
        <w:t>(Qld), police are prescribed special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5"/>
        </w:rPr>
        <w:t>requirements when interviewing particular persons, including Aboriginal or Torres Strait Islanders</w:t>
      </w:r>
      <w:r>
        <w:rPr>
          <w:color w:val="231F20"/>
          <w:w w:val="95"/>
          <w:position w:val="8"/>
          <w:sz w:val="13"/>
        </w:rPr>
        <w:t>42</w:t>
      </w:r>
      <w:r>
        <w:rPr>
          <w:color w:val="231F20"/>
          <w:spacing w:val="1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and children.</w:t>
      </w:r>
      <w:r>
        <w:rPr>
          <w:color w:val="231F20"/>
          <w:w w:val="95"/>
          <w:position w:val="8"/>
          <w:sz w:val="13"/>
        </w:rPr>
        <w:t>43</w:t>
      </w:r>
      <w:r>
        <w:rPr>
          <w:color w:val="231F20"/>
          <w:spacing w:val="1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The additional requirements inclu</w:t>
      </w:r>
      <w:r>
        <w:rPr>
          <w:color w:val="231F20"/>
          <w:w w:val="95"/>
        </w:rPr>
        <w:t>de the duty to notify a representative of a legal aid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organisation</w:t>
      </w:r>
      <w:r>
        <w:rPr>
          <w:color w:val="231F20"/>
          <w:w w:val="90"/>
          <w:position w:val="8"/>
          <w:sz w:val="13"/>
        </w:rPr>
        <w:t>44</w:t>
      </w:r>
      <w:r>
        <w:rPr>
          <w:color w:val="231F20"/>
          <w:spacing w:val="18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allow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access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person,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questioning.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Within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category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recognised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warranting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assistance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impairment.</w:t>
      </w:r>
      <w:r>
        <w:rPr>
          <w:color w:val="231F20"/>
          <w:spacing w:val="61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‘reasonably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suspects’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impaired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capacity,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 police must allow the person to speak to a support person prior to questioning and have the support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w w:val="90"/>
          <w:position w:val="8"/>
          <w:sz w:val="13"/>
        </w:rPr>
        <w:t xml:space="preserve">45 </w:t>
      </w:r>
      <w:r>
        <w:rPr>
          <w:color w:val="231F20"/>
          <w:w w:val="90"/>
        </w:rPr>
        <w:t>present for the duration of the interview, but only where this is ‘practicable’.</w:t>
      </w:r>
      <w:r>
        <w:rPr>
          <w:color w:val="231F20"/>
          <w:w w:val="90"/>
          <w:position w:val="8"/>
          <w:sz w:val="13"/>
        </w:rPr>
        <w:t>46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 small number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cases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right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consider</w:t>
      </w:r>
      <w:r>
        <w:rPr>
          <w:color w:val="231F20"/>
          <w:w w:val="90"/>
        </w:rPr>
        <w:t>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suggests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judges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take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conservative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permit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officers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significant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latitude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failing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recognise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need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supports.</w:t>
      </w:r>
      <w:r>
        <w:rPr>
          <w:color w:val="231F20"/>
          <w:w w:val="90"/>
          <w:position w:val="8"/>
          <w:sz w:val="13"/>
        </w:rPr>
        <w:t>47</w:t>
      </w:r>
    </w:p>
    <w:p w14:paraId="50065009" w14:textId="77777777" w:rsidR="004E416D" w:rsidRDefault="00AA3B95">
      <w:pPr>
        <w:pStyle w:val="BodyText"/>
        <w:spacing w:before="9"/>
        <w:rPr>
          <w:sz w:val="22"/>
        </w:rPr>
      </w:pPr>
      <w:r>
        <w:pict w14:anchorId="35970CB2">
          <v:shape id="_x0000_s1282" type="#_x0000_t202" style="position:absolute;margin-left:56.2pt;margin-top:15.95pt;width:481.9pt;height:120.5pt;z-index:-15684096;mso-wrap-distance-left:0;mso-wrap-distance-right:0;mso-position-horizontal-relative:page" fillcolor="#fde1cd" strokecolor="#f17e3a" strokeweight=".5pt">
            <v:textbox inset="0,0,0,0">
              <w:txbxContent>
                <w:p w14:paraId="1400D9BE" w14:textId="77777777" w:rsidR="004E416D" w:rsidRDefault="00AA3B95">
                  <w:pPr>
                    <w:spacing w:before="158"/>
                    <w:ind w:left="283"/>
                    <w:jc w:val="both"/>
                    <w:rPr>
                      <w:b/>
                      <w:sz w:val="23"/>
                    </w:rPr>
                  </w:pPr>
                  <w:r>
                    <w:rPr>
                      <w:b/>
                      <w:color w:val="231F20"/>
                      <w:w w:val="80"/>
                      <w:sz w:val="23"/>
                    </w:rPr>
                    <w:t>Other</w:t>
                  </w:r>
                  <w:r>
                    <w:rPr>
                      <w:b/>
                      <w:color w:val="231F20"/>
                      <w:spacing w:val="3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Jurisdictions</w:t>
                  </w:r>
                </w:p>
                <w:p w14:paraId="7FADF941" w14:textId="77777777" w:rsidR="004E416D" w:rsidRDefault="00AA3B95">
                  <w:pPr>
                    <w:pStyle w:val="BodyText"/>
                    <w:spacing w:before="126" w:line="249" w:lineRule="auto"/>
                    <w:ind w:left="283" w:right="280"/>
                    <w:jc w:val="both"/>
                  </w:pPr>
                  <w:r>
                    <w:rPr>
                      <w:color w:val="231F20"/>
                      <w:w w:val="95"/>
                    </w:rPr>
                    <w:t>Research</w:t>
                  </w:r>
                  <w:r>
                    <w:rPr>
                      <w:color w:val="231F20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in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NSW</w:t>
                  </w:r>
                  <w:r>
                    <w:rPr>
                      <w:color w:val="231F20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has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found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that</w:t>
                  </w:r>
                  <w:r>
                    <w:rPr>
                      <w:color w:val="231F20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police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and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other</w:t>
                  </w:r>
                  <w:r>
                    <w:rPr>
                      <w:color w:val="231F20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service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personnel</w:t>
                  </w:r>
                  <w:r>
                    <w:rPr>
                      <w:color w:val="231F20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frequently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conflate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mental</w:t>
                  </w:r>
                  <w:r>
                    <w:rPr>
                      <w:color w:val="231F20"/>
                      <w:spacing w:val="-6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health issues and cognitive disability, with the result that individuals diagnosed with an intellectual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or cognitive disability are misdirected into the mental health system.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It is unclear whether this is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due to a misconception that cognitive disability is a mental health disorder or because there is no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coercive civil legal framework to divert people diagnosed with a cognitive disability who come into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</w:rPr>
                    <w:t>contact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</w:rPr>
                    <w:t>criminal</w:t>
                  </w:r>
                  <w:r>
                    <w:rPr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color w:val="231F20"/>
                    </w:rPr>
                    <w:t>justice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</w:rPr>
                    <w:t>system.</w:t>
                  </w:r>
                </w:p>
              </w:txbxContent>
            </v:textbox>
            <w10:wrap type="topAndBottom" anchorx="page"/>
          </v:shape>
        </w:pict>
      </w:r>
    </w:p>
    <w:p w14:paraId="1D395C49" w14:textId="77777777" w:rsidR="004E416D" w:rsidRDefault="004E416D">
      <w:pPr>
        <w:pStyle w:val="BodyText"/>
        <w:rPr>
          <w:sz w:val="20"/>
        </w:rPr>
      </w:pPr>
    </w:p>
    <w:p w14:paraId="3C962F64" w14:textId="77777777" w:rsidR="004E416D" w:rsidRDefault="004E416D">
      <w:pPr>
        <w:pStyle w:val="BodyText"/>
        <w:rPr>
          <w:sz w:val="20"/>
        </w:rPr>
      </w:pPr>
    </w:p>
    <w:p w14:paraId="68A4E51E" w14:textId="77777777" w:rsidR="004E416D" w:rsidRDefault="004E416D">
      <w:pPr>
        <w:pStyle w:val="BodyText"/>
        <w:rPr>
          <w:sz w:val="20"/>
        </w:rPr>
      </w:pPr>
    </w:p>
    <w:p w14:paraId="18F6AF47" w14:textId="77777777" w:rsidR="004E416D" w:rsidRDefault="004E416D">
      <w:pPr>
        <w:pStyle w:val="BodyText"/>
        <w:rPr>
          <w:sz w:val="20"/>
        </w:rPr>
      </w:pPr>
    </w:p>
    <w:p w14:paraId="4AAF088A" w14:textId="77777777" w:rsidR="004E416D" w:rsidRDefault="004E416D">
      <w:pPr>
        <w:pStyle w:val="BodyText"/>
        <w:rPr>
          <w:sz w:val="20"/>
        </w:rPr>
      </w:pPr>
    </w:p>
    <w:p w14:paraId="37E7767E" w14:textId="77777777" w:rsidR="004E416D" w:rsidRDefault="00AA3B95">
      <w:pPr>
        <w:pStyle w:val="BodyText"/>
        <w:spacing w:before="2"/>
        <w:rPr>
          <w:sz w:val="20"/>
        </w:rPr>
      </w:pPr>
      <w:r>
        <w:pict w14:anchorId="7ECECB0C">
          <v:shape id="_x0000_s1281" style="position:absolute;margin-left:56.45pt;margin-top:14.65pt;width:481.9pt;height:.1pt;z-index:-15683584;mso-wrap-distance-left:0;mso-wrap-distance-right:0;mso-position-horizontal-relative:page" coordorigin="1129,293" coordsize="9638,0" path="m1129,293r9638,e" filled="f" strokecolor="#f17e3a" strokeweight="1pt">
            <v:path arrowok="t"/>
            <w10:wrap type="topAndBottom" anchorx="page"/>
          </v:shape>
        </w:pict>
      </w:r>
    </w:p>
    <w:p w14:paraId="45B989E1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3"/>
        </w:tabs>
        <w:spacing w:before="47"/>
        <w:ind w:left="1412"/>
        <w:rPr>
          <w:sz w:val="15"/>
        </w:rPr>
      </w:pPr>
      <w:r>
        <w:rPr>
          <w:color w:val="231F20"/>
          <w:w w:val="85"/>
          <w:sz w:val="15"/>
        </w:rPr>
        <w:t>Simpson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et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al.,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Framework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Report</w:t>
      </w:r>
      <w:r>
        <w:rPr>
          <w:color w:val="231F20"/>
          <w:w w:val="85"/>
          <w:sz w:val="15"/>
        </w:rPr>
        <w:t>,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41.</w:t>
      </w:r>
    </w:p>
    <w:p w14:paraId="79EB48DD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3"/>
        </w:tabs>
        <w:spacing w:before="16"/>
        <w:ind w:left="1412"/>
        <w:rPr>
          <w:sz w:val="15"/>
        </w:rPr>
      </w:pPr>
      <w:r>
        <w:rPr>
          <w:rFonts w:ascii="Century Gothic"/>
          <w:i/>
          <w:color w:val="231F20"/>
          <w:w w:val="80"/>
          <w:sz w:val="15"/>
        </w:rPr>
        <w:t>Police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Powers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Responsibilities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2000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(Qld), s 420.</w:t>
      </w:r>
    </w:p>
    <w:p w14:paraId="5257351A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3"/>
        </w:tabs>
        <w:spacing w:before="17"/>
        <w:ind w:left="1412"/>
        <w:rPr>
          <w:sz w:val="15"/>
        </w:rPr>
      </w:pPr>
      <w:r>
        <w:rPr>
          <w:color w:val="231F20"/>
          <w:w w:val="85"/>
          <w:sz w:val="15"/>
        </w:rPr>
        <w:t>Ibid,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421.</w:t>
      </w:r>
    </w:p>
    <w:p w14:paraId="769D1928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3"/>
        </w:tabs>
        <w:spacing w:before="18"/>
        <w:ind w:left="1412"/>
        <w:rPr>
          <w:sz w:val="15"/>
        </w:rPr>
      </w:pPr>
      <w:r>
        <w:rPr>
          <w:color w:val="231F20"/>
          <w:w w:val="85"/>
          <w:sz w:val="15"/>
        </w:rPr>
        <w:t>This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is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only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applicable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to Aboriginal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Torres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Strait Islanders: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see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420(2) of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Police</w:t>
      </w:r>
      <w:r>
        <w:rPr>
          <w:rFonts w:ascii="Century Gothic"/>
          <w:i/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Powers</w:t>
      </w:r>
      <w:r>
        <w:rPr>
          <w:rFonts w:ascii="Century Gothic"/>
          <w:i/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and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Responsibilities</w:t>
      </w:r>
      <w:r>
        <w:rPr>
          <w:rFonts w:ascii="Century Gothic"/>
          <w:i/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Act</w:t>
      </w:r>
      <w:r>
        <w:rPr>
          <w:rFonts w:ascii="Century Gothic"/>
          <w:i/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2000</w:t>
      </w:r>
      <w:r>
        <w:rPr>
          <w:rFonts w:ascii="Century Gothic"/>
          <w:i/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(Qld).</w:t>
      </w:r>
    </w:p>
    <w:p w14:paraId="03DB1742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3"/>
        </w:tabs>
        <w:spacing w:before="17" w:line="264" w:lineRule="auto"/>
        <w:ind w:left="1412" w:right="1255"/>
        <w:rPr>
          <w:sz w:val="15"/>
        </w:rPr>
      </w:pPr>
      <w:r>
        <w:rPr>
          <w:color w:val="231F20"/>
          <w:w w:val="90"/>
          <w:sz w:val="15"/>
        </w:rPr>
        <w:t>A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‘support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person’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defined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by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Schedule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6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Act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context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person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impaired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capacity,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‘a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parent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another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adult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who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provides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able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20"/>
          <w:sz w:val="15"/>
        </w:rPr>
        <w:t xml:space="preserve"> </w:t>
      </w:r>
      <w:r>
        <w:rPr>
          <w:color w:val="231F20"/>
          <w:sz w:val="15"/>
        </w:rPr>
        <w:t>provide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z w:val="15"/>
        </w:rPr>
        <w:t>support</w:t>
      </w:r>
      <w:r>
        <w:rPr>
          <w:color w:val="231F20"/>
          <w:spacing w:val="-20"/>
          <w:sz w:val="15"/>
        </w:rPr>
        <w:t xml:space="preserve"> </w:t>
      </w:r>
      <w:r>
        <w:rPr>
          <w:color w:val="231F20"/>
          <w:sz w:val="15"/>
        </w:rPr>
        <w:t>necessary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z w:val="15"/>
        </w:rPr>
        <w:t>help</w:t>
      </w:r>
      <w:r>
        <w:rPr>
          <w:color w:val="231F20"/>
          <w:spacing w:val="-20"/>
          <w:sz w:val="15"/>
        </w:rPr>
        <w:t xml:space="preserve"> </w:t>
      </w:r>
      <w:r>
        <w:rPr>
          <w:color w:val="231F20"/>
          <w:sz w:val="15"/>
        </w:rPr>
        <w:t>care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z w:val="15"/>
        </w:rPr>
        <w:t>for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20"/>
          <w:sz w:val="15"/>
        </w:rPr>
        <w:t xml:space="preserve"> </w:t>
      </w:r>
      <w:r>
        <w:rPr>
          <w:color w:val="231F20"/>
          <w:sz w:val="15"/>
        </w:rPr>
        <w:t>person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z w:val="15"/>
        </w:rPr>
        <w:t>by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z w:val="15"/>
        </w:rPr>
        <w:t>looking</w:t>
      </w:r>
      <w:r>
        <w:rPr>
          <w:color w:val="231F20"/>
          <w:spacing w:val="-20"/>
          <w:sz w:val="15"/>
        </w:rPr>
        <w:t xml:space="preserve"> </w:t>
      </w:r>
      <w:r>
        <w:rPr>
          <w:color w:val="231F20"/>
          <w:sz w:val="15"/>
        </w:rPr>
        <w:t>after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z w:val="15"/>
        </w:rPr>
        <w:t>or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z w:val="15"/>
        </w:rPr>
        <w:t>managing</w:t>
      </w:r>
      <w:r>
        <w:rPr>
          <w:color w:val="231F20"/>
          <w:spacing w:val="-20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z w:val="15"/>
        </w:rPr>
        <w:t>person’s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z w:val="15"/>
        </w:rPr>
        <w:t>interests.’</w:t>
      </w:r>
    </w:p>
    <w:p w14:paraId="0717FF0B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3"/>
        </w:tabs>
        <w:ind w:left="1412"/>
        <w:rPr>
          <w:sz w:val="15"/>
        </w:rPr>
      </w:pPr>
      <w:r>
        <w:rPr>
          <w:color w:val="231F20"/>
          <w:w w:val="80"/>
          <w:sz w:val="15"/>
        </w:rPr>
        <w:t>See</w:t>
      </w:r>
      <w:r>
        <w:rPr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</w:t>
      </w:r>
      <w:r>
        <w:rPr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422</w:t>
      </w:r>
      <w:r>
        <w:rPr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of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the</w:t>
      </w:r>
      <w:r>
        <w:rPr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Police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Powers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Responsibilities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2000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(Qld).</w:t>
      </w:r>
    </w:p>
    <w:p w14:paraId="3EA00816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3"/>
        </w:tabs>
        <w:spacing w:before="17" w:line="261" w:lineRule="auto"/>
        <w:ind w:left="1412" w:right="1270"/>
        <w:rPr>
          <w:sz w:val="15"/>
        </w:rPr>
      </w:pPr>
      <w:r>
        <w:rPr>
          <w:color w:val="231F20"/>
          <w:w w:val="85"/>
          <w:sz w:val="15"/>
        </w:rPr>
        <w:t>For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example,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R</w:t>
      </w:r>
      <w:r>
        <w:rPr>
          <w:rFonts w:ascii="Century Gothic" w:hAnsi="Century Gothic"/>
          <w:i/>
          <w:color w:val="231F20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v Hudson</w:t>
      </w:r>
      <w:r>
        <w:rPr>
          <w:rFonts w:ascii="Century Gothic" w:hAnsi="Century Gothic"/>
          <w:i/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[2009]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QDC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418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(30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September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2009,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Judge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Deardon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noted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that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purpose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422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Police Powers</w:t>
      </w:r>
      <w:r>
        <w:rPr>
          <w:rFonts w:ascii="Century Gothic" w:hAnsi="Century Gothic"/>
          <w:i/>
          <w:color w:val="231F20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and</w:t>
      </w:r>
      <w:r>
        <w:rPr>
          <w:rFonts w:ascii="Century Gothic" w:hAnsi="Century Gothic"/>
          <w:i/>
          <w:color w:val="231F20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Responsibilities</w:t>
      </w:r>
      <w:r>
        <w:rPr>
          <w:rFonts w:ascii="Century Gothic" w:hAnsi="Century Gothic"/>
          <w:i/>
          <w:color w:val="231F20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Act</w:t>
      </w:r>
      <w:r>
        <w:rPr>
          <w:rFonts w:ascii="Century Gothic" w:hAnsi="Century Gothic"/>
          <w:i/>
          <w:color w:val="231F20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2000</w:t>
      </w:r>
      <w:r>
        <w:rPr>
          <w:rFonts w:ascii="Century Gothic" w:hAnsi="Century Gothic"/>
          <w:i/>
          <w:color w:val="231F20"/>
          <w:spacing w:val="-13"/>
          <w:sz w:val="15"/>
        </w:rPr>
        <w:t xml:space="preserve"> </w:t>
      </w:r>
      <w:r>
        <w:rPr>
          <w:color w:val="231F20"/>
          <w:sz w:val="15"/>
        </w:rPr>
        <w:t>(Qld)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is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‘clearly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provide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safeguards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for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persons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with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impaired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capacity’.</w:t>
      </w:r>
    </w:p>
    <w:p w14:paraId="1C630B96" w14:textId="77777777" w:rsidR="004E416D" w:rsidRDefault="004E416D">
      <w:pPr>
        <w:spacing w:line="261" w:lineRule="auto"/>
        <w:rPr>
          <w:sz w:val="15"/>
        </w:rPr>
        <w:sectPr w:rsidR="004E416D">
          <w:headerReference w:type="default" r:id="rId157"/>
          <w:footerReference w:type="default" r:id="rId158"/>
          <w:pgSz w:w="11910" w:h="16840"/>
          <w:pgMar w:top="1100" w:right="0" w:bottom="1040" w:left="0" w:header="0" w:footer="859" w:gutter="0"/>
          <w:cols w:space="720"/>
        </w:sectPr>
      </w:pPr>
    </w:p>
    <w:p w14:paraId="1EC039EF" w14:textId="77777777" w:rsidR="004E416D" w:rsidRDefault="004E416D">
      <w:pPr>
        <w:pStyle w:val="BodyText"/>
        <w:rPr>
          <w:sz w:val="20"/>
        </w:rPr>
      </w:pPr>
    </w:p>
    <w:p w14:paraId="4F7B4164" w14:textId="77777777" w:rsidR="004E416D" w:rsidRDefault="004E416D">
      <w:pPr>
        <w:pStyle w:val="BodyText"/>
        <w:spacing w:before="8"/>
        <w:rPr>
          <w:sz w:val="27"/>
        </w:rPr>
      </w:pPr>
    </w:p>
    <w:p w14:paraId="468882AD" w14:textId="77777777" w:rsidR="004E416D" w:rsidRDefault="00AA3B95">
      <w:pPr>
        <w:pStyle w:val="BodyText"/>
        <w:ind w:left="1128"/>
        <w:rPr>
          <w:sz w:val="20"/>
        </w:rPr>
      </w:pPr>
      <w:r>
        <w:rPr>
          <w:sz w:val="20"/>
        </w:rPr>
      </w:r>
      <w:r>
        <w:rPr>
          <w:sz w:val="20"/>
        </w:rPr>
        <w:pict w14:anchorId="52A52975">
          <v:shape id="_x0000_s1280" type="#_x0000_t202" style="width:481.9pt;height:276.15pt;mso-left-percent:-10001;mso-top-percent:-10001;mso-position-horizontal:absolute;mso-position-horizontal-relative:char;mso-position-vertical:absolute;mso-position-vertical-relative:line;mso-left-percent:-10001;mso-top-percent:-10001" fillcolor="#fde1cd" strokecolor="#f17e3a" strokeweight=".5pt">
            <v:textbox inset="0,0,0,0">
              <w:txbxContent>
                <w:p w14:paraId="48CDBA67" w14:textId="77777777" w:rsidR="004E416D" w:rsidRDefault="004E416D">
                  <w:pPr>
                    <w:pStyle w:val="BodyText"/>
                    <w:spacing w:before="6"/>
                    <w:rPr>
                      <w:sz w:val="24"/>
                    </w:rPr>
                  </w:pPr>
                </w:p>
                <w:p w14:paraId="1774CCCC" w14:textId="77777777" w:rsidR="004E416D" w:rsidRDefault="00AA3B95">
                  <w:pPr>
                    <w:ind w:left="283"/>
                    <w:jc w:val="both"/>
                    <w:rPr>
                      <w:b/>
                      <w:sz w:val="23"/>
                    </w:rPr>
                  </w:pPr>
                  <w:r>
                    <w:rPr>
                      <w:b/>
                      <w:color w:val="231F20"/>
                      <w:w w:val="80"/>
                      <w:sz w:val="23"/>
                    </w:rPr>
                    <w:t>Other</w:t>
                  </w:r>
                  <w:r>
                    <w:rPr>
                      <w:b/>
                      <w:color w:val="231F20"/>
                      <w:spacing w:val="1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Jurisdictions</w:t>
                  </w:r>
                  <w:r>
                    <w:rPr>
                      <w:b/>
                      <w:color w:val="231F20"/>
                      <w:spacing w:val="2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cont.</w:t>
                  </w:r>
                </w:p>
                <w:p w14:paraId="76E17D9B" w14:textId="77777777" w:rsidR="004E416D" w:rsidRDefault="00AA3B95">
                  <w:pPr>
                    <w:pStyle w:val="BodyText"/>
                    <w:spacing w:before="126" w:line="249" w:lineRule="auto"/>
                    <w:ind w:left="283" w:right="280"/>
                    <w:jc w:val="both"/>
                    <w:rPr>
                      <w:sz w:val="13"/>
                    </w:rPr>
                  </w:pPr>
                  <w:r>
                    <w:rPr>
                      <w:color w:val="231F20"/>
                      <w:w w:val="85"/>
                    </w:rPr>
                    <w:t>Dixon and Travis’ 2007 research study, which analysed 262 electronically recorded interviews between</w:t>
                  </w:r>
                  <w:r>
                    <w:rPr>
                      <w:color w:val="231F20"/>
                      <w:spacing w:val="1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police and suspects of criminal offences in NSW, concluded that police appear to be insufficiently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 xml:space="preserve">aware of the need to caution when interviewing mentally </w:t>
                  </w:r>
                  <w:r>
                    <w:rPr>
                      <w:color w:val="231F20"/>
                      <w:w w:val="90"/>
                    </w:rPr>
                    <w:t>ill suspects. They also documented that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suspects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do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not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independently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communicate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their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disability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or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illness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police.</w:t>
                  </w:r>
                  <w:r>
                    <w:rPr>
                      <w:color w:val="231F20"/>
                      <w:w w:val="90"/>
                      <w:position w:val="8"/>
                      <w:sz w:val="13"/>
                    </w:rPr>
                    <w:t>48</w:t>
                  </w:r>
                </w:p>
                <w:p w14:paraId="439C98CC" w14:textId="77777777" w:rsidR="004E416D" w:rsidRDefault="00AA3B95">
                  <w:pPr>
                    <w:pStyle w:val="BodyText"/>
                    <w:spacing w:before="232" w:line="249" w:lineRule="auto"/>
                    <w:ind w:left="283" w:right="282"/>
                    <w:jc w:val="both"/>
                    <w:rPr>
                      <w:sz w:val="13"/>
                    </w:rPr>
                  </w:pPr>
                  <w:r>
                    <w:rPr>
                      <w:color w:val="231F20"/>
                      <w:w w:val="90"/>
                    </w:rPr>
                    <w:t>The NSW Law Reform Commission has declared that the definitions of cognitive and mental health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impairment</w:t>
                  </w:r>
                  <w:r>
                    <w:rPr>
                      <w:color w:val="231F20"/>
                      <w:spacing w:val="-4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utilised</w:t>
                  </w:r>
                  <w:r>
                    <w:rPr>
                      <w:color w:val="231F20"/>
                      <w:spacing w:val="-3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in</w:t>
                  </w:r>
                  <w:r>
                    <w:rPr>
                      <w:color w:val="231F20"/>
                      <w:spacing w:val="-4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the</w:t>
                  </w:r>
                  <w:r>
                    <w:rPr>
                      <w:color w:val="231F20"/>
                      <w:spacing w:val="-2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criminal</w:t>
                  </w:r>
                  <w:r>
                    <w:rPr>
                      <w:color w:val="231F20"/>
                      <w:spacing w:val="-4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law</w:t>
                  </w:r>
                  <w:r>
                    <w:rPr>
                      <w:color w:val="231F20"/>
                      <w:spacing w:val="-3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are</w:t>
                  </w:r>
                  <w:r>
                    <w:rPr>
                      <w:color w:val="231F20"/>
                      <w:spacing w:val="-2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dated</w:t>
                  </w:r>
                  <w:r>
                    <w:rPr>
                      <w:color w:val="231F20"/>
                      <w:spacing w:val="-4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and</w:t>
                  </w:r>
                  <w:r>
                    <w:rPr>
                      <w:color w:val="231F20"/>
                      <w:spacing w:val="-2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inconsistent:</w:t>
                  </w:r>
                  <w:r>
                    <w:rPr>
                      <w:color w:val="231F20"/>
                      <w:spacing w:val="-4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  <w:position w:val="8"/>
                      <w:sz w:val="13"/>
                    </w:rPr>
                    <w:t>49</w:t>
                  </w:r>
                </w:p>
                <w:p w14:paraId="699E9CC1" w14:textId="77777777" w:rsidR="004E416D" w:rsidRDefault="00AA3B95">
                  <w:pPr>
                    <w:pStyle w:val="BodyText"/>
                    <w:spacing w:before="229" w:line="249" w:lineRule="auto"/>
                    <w:ind w:left="566" w:right="563"/>
                    <w:jc w:val="both"/>
                  </w:pPr>
                  <w:r>
                    <w:rPr>
                      <w:color w:val="231F20"/>
                      <w:w w:val="90"/>
                    </w:rPr>
                    <w:t>Taken</w:t>
                  </w:r>
                  <w:r>
                    <w:rPr>
                      <w:color w:val="231F20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as</w:t>
                  </w:r>
                  <w:r>
                    <w:rPr>
                      <w:color w:val="231F20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whole</w:t>
                  </w:r>
                  <w:r>
                    <w:rPr>
                      <w:color w:val="231F20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law</w:t>
                  </w:r>
                  <w:r>
                    <w:rPr>
                      <w:color w:val="231F20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lacks</w:t>
                  </w:r>
                  <w:r>
                    <w:rPr>
                      <w:color w:val="231F20"/>
                      <w:spacing w:val="-2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consistent</w:t>
                  </w:r>
                  <w:r>
                    <w:rPr>
                      <w:color w:val="231F20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2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clear</w:t>
                  </w:r>
                  <w:r>
                    <w:rPr>
                      <w:color w:val="231F20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approach</w:t>
                  </w:r>
                  <w:r>
                    <w:rPr>
                      <w:color w:val="231F20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2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defining</w:t>
                  </w:r>
                  <w:r>
                    <w:rPr>
                      <w:color w:val="231F20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cognitive</w:t>
                  </w:r>
                  <w:r>
                    <w:rPr>
                      <w:color w:val="231F20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2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mental</w:t>
                  </w:r>
                  <w:r>
                    <w:rPr>
                      <w:color w:val="231F20"/>
                      <w:spacing w:val="-6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health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impairment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this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gives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rise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unnecessary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confusion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complexity.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Further,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many</w:t>
                  </w:r>
                  <w:r>
                    <w:rPr>
                      <w:color w:val="231F20"/>
                      <w:spacing w:val="-6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legal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definitions</w:t>
                  </w:r>
                  <w:r>
                    <w:rPr>
                      <w:color w:val="231F20"/>
                      <w:spacing w:val="-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reflect</w:t>
                  </w:r>
                  <w:r>
                    <w:rPr>
                      <w:color w:val="231F20"/>
                      <w:spacing w:val="-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understandings</w:t>
                  </w:r>
                  <w:r>
                    <w:rPr>
                      <w:color w:val="231F20"/>
                      <w:spacing w:val="-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behavioural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science</w:t>
                  </w:r>
                  <w:r>
                    <w:rPr>
                      <w:color w:val="231F20"/>
                      <w:spacing w:val="-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that</w:t>
                  </w:r>
                  <w:r>
                    <w:rPr>
                      <w:color w:val="231F20"/>
                      <w:spacing w:val="-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are</w:t>
                  </w:r>
                  <w:r>
                    <w:rPr>
                      <w:color w:val="231F20"/>
                      <w:spacing w:val="-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no</w:t>
                  </w:r>
                  <w:r>
                    <w:rPr>
                      <w:color w:val="231F20"/>
                      <w:spacing w:val="-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longer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current.</w:t>
                  </w:r>
                </w:p>
                <w:p w14:paraId="04F07F5E" w14:textId="77777777" w:rsidR="004E416D" w:rsidRDefault="00AA3B95">
                  <w:pPr>
                    <w:pStyle w:val="BodyText"/>
                    <w:spacing w:before="231" w:line="249" w:lineRule="auto"/>
                    <w:ind w:left="283" w:right="282"/>
                    <w:jc w:val="both"/>
                  </w:pPr>
                  <w:r>
                    <w:rPr>
                      <w:color w:val="231F20"/>
                      <w:w w:val="85"/>
                    </w:rPr>
                    <w:t>They recommend developing updated, relevant defini</w:t>
                  </w:r>
                  <w:r>
                    <w:rPr>
                      <w:color w:val="231F20"/>
                      <w:w w:val="85"/>
                    </w:rPr>
                    <w:t>tions of cognitive and mental health impairment,</w:t>
                  </w:r>
                  <w:r>
                    <w:rPr>
                      <w:color w:val="231F20"/>
                      <w:spacing w:val="1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which</w:t>
                  </w:r>
                  <w:r>
                    <w:rPr>
                      <w:color w:val="231F20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they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propose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could</w:t>
                  </w:r>
                  <w:r>
                    <w:rPr>
                      <w:color w:val="231F20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be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used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at</w:t>
                  </w:r>
                  <w:r>
                    <w:rPr>
                      <w:color w:val="231F20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different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stages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throughout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the</w:t>
                  </w:r>
                  <w:r>
                    <w:rPr>
                      <w:color w:val="231F20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criminal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justice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program,</w:t>
                  </w:r>
                  <w:r>
                    <w:rPr>
                      <w:color w:val="231F20"/>
                      <w:spacing w:val="-6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including</w:t>
                  </w:r>
                  <w:r>
                    <w:rPr>
                      <w:color w:val="231F20"/>
                      <w:spacing w:val="-1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in</w:t>
                  </w:r>
                  <w:r>
                    <w:rPr>
                      <w:color w:val="231F20"/>
                      <w:spacing w:val="-1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diversionary</w:t>
                  </w:r>
                  <w:r>
                    <w:rPr>
                      <w:color w:val="231F20"/>
                      <w:spacing w:val="-1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provisions,</w:t>
                  </w:r>
                  <w:r>
                    <w:rPr>
                      <w:color w:val="231F20"/>
                      <w:spacing w:val="-1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in</w:t>
                  </w:r>
                  <w:r>
                    <w:rPr>
                      <w:color w:val="231F20"/>
                      <w:spacing w:val="-1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bail</w:t>
                  </w:r>
                  <w:r>
                    <w:rPr>
                      <w:color w:val="231F20"/>
                      <w:spacing w:val="-1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applications,</w:t>
                  </w:r>
                  <w:r>
                    <w:rPr>
                      <w:color w:val="231F20"/>
                      <w:spacing w:val="-1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in</w:t>
                  </w:r>
                  <w:r>
                    <w:rPr>
                      <w:color w:val="231F20"/>
                      <w:spacing w:val="-1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pre-court</w:t>
                  </w:r>
                  <w:r>
                    <w:rPr>
                      <w:color w:val="231F20"/>
                      <w:spacing w:val="-1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diversion</w:t>
                  </w:r>
                  <w:r>
                    <w:rPr>
                      <w:color w:val="231F20"/>
                      <w:spacing w:val="-1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and</w:t>
                  </w:r>
                  <w:r>
                    <w:rPr>
                      <w:color w:val="231F20"/>
                      <w:spacing w:val="-1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potentially</w:t>
                  </w:r>
                  <w:r>
                    <w:rPr>
                      <w:color w:val="231F20"/>
                      <w:spacing w:val="-1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in</w:t>
                  </w:r>
                  <w:r>
                    <w:rPr>
                      <w:color w:val="231F20"/>
                      <w:spacing w:val="-6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sentencing.</w:t>
                  </w:r>
                  <w:r>
                    <w:rPr>
                      <w:color w:val="231F20"/>
                      <w:w w:val="85"/>
                      <w:position w:val="8"/>
                      <w:sz w:val="13"/>
                    </w:rPr>
                    <w:t>50</w:t>
                  </w:r>
                  <w:r>
                    <w:rPr>
                      <w:color w:val="231F20"/>
                      <w:spacing w:val="19"/>
                      <w:w w:val="85"/>
                      <w:position w:val="8"/>
                      <w:sz w:val="13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QAI</w:t>
                  </w:r>
                  <w:r>
                    <w:rPr>
                      <w:color w:val="231F20"/>
                      <w:spacing w:val="-5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supports</w:t>
                  </w:r>
                  <w:r>
                    <w:rPr>
                      <w:color w:val="231F20"/>
                      <w:spacing w:val="-6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this</w:t>
                  </w:r>
                  <w:r>
                    <w:rPr>
                      <w:color w:val="231F20"/>
                      <w:spacing w:val="-6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process</w:t>
                  </w:r>
                  <w:r>
                    <w:rPr>
                      <w:color w:val="231F20"/>
                      <w:spacing w:val="-6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and</w:t>
                  </w:r>
                  <w:r>
                    <w:rPr>
                      <w:color w:val="231F20"/>
                      <w:spacing w:val="-6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considers</w:t>
                  </w:r>
                  <w:r>
                    <w:rPr>
                      <w:color w:val="231F20"/>
                      <w:spacing w:val="-6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that.</w:t>
                  </w:r>
                </w:p>
              </w:txbxContent>
            </v:textbox>
            <w10:anchorlock/>
          </v:shape>
        </w:pict>
      </w:r>
    </w:p>
    <w:p w14:paraId="7E0A0F85" w14:textId="77777777" w:rsidR="004E416D" w:rsidRDefault="004E416D">
      <w:pPr>
        <w:pStyle w:val="BodyText"/>
        <w:spacing w:before="1"/>
        <w:rPr>
          <w:sz w:val="6"/>
        </w:rPr>
      </w:pPr>
    </w:p>
    <w:p w14:paraId="63025800" w14:textId="77777777" w:rsidR="004E416D" w:rsidRDefault="00AA3B95">
      <w:pPr>
        <w:pStyle w:val="Heading4"/>
        <w:numPr>
          <w:ilvl w:val="3"/>
          <w:numId w:val="69"/>
        </w:numPr>
        <w:tabs>
          <w:tab w:val="left" w:pos="1943"/>
        </w:tabs>
      </w:pPr>
      <w:r>
        <w:rPr>
          <w:color w:val="F17E3A"/>
          <w:spacing w:val="-1"/>
          <w:w w:val="80"/>
        </w:rPr>
        <w:t>Test,</w:t>
      </w:r>
      <w:r>
        <w:rPr>
          <w:color w:val="F17E3A"/>
          <w:spacing w:val="-6"/>
          <w:w w:val="80"/>
        </w:rPr>
        <w:t xml:space="preserve"> </w:t>
      </w:r>
      <w:r>
        <w:rPr>
          <w:color w:val="F17E3A"/>
          <w:spacing w:val="-1"/>
          <w:w w:val="80"/>
        </w:rPr>
        <w:t>or</w:t>
      </w:r>
      <w:r>
        <w:rPr>
          <w:color w:val="F17E3A"/>
          <w:spacing w:val="-6"/>
          <w:w w:val="80"/>
        </w:rPr>
        <w:t xml:space="preserve"> </w:t>
      </w:r>
      <w:r>
        <w:rPr>
          <w:color w:val="F17E3A"/>
          <w:spacing w:val="-1"/>
          <w:w w:val="80"/>
        </w:rPr>
        <w:t>no</w:t>
      </w:r>
      <w:r>
        <w:rPr>
          <w:color w:val="F17E3A"/>
          <w:spacing w:val="-6"/>
          <w:w w:val="80"/>
        </w:rPr>
        <w:t xml:space="preserve"> </w:t>
      </w:r>
      <w:r>
        <w:rPr>
          <w:color w:val="F17E3A"/>
          <w:w w:val="80"/>
        </w:rPr>
        <w:t>test?</w:t>
      </w:r>
    </w:p>
    <w:p w14:paraId="6BF6ED69" w14:textId="77777777" w:rsidR="004E416D" w:rsidRDefault="00AA3B95">
      <w:pPr>
        <w:pStyle w:val="BodyText"/>
        <w:spacing w:before="233" w:line="249" w:lineRule="auto"/>
        <w:ind w:left="1133" w:right="1132"/>
        <w:jc w:val="both"/>
      </w:pP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literature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identification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cognitive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suspected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alleged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contravened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controversial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agreement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that:</w:t>
      </w:r>
    </w:p>
    <w:p w14:paraId="7AFEC72F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171" w:line="247" w:lineRule="auto"/>
        <w:ind w:right="1130"/>
        <w:jc w:val="both"/>
        <w:rPr>
          <w:sz w:val="23"/>
        </w:rPr>
      </w:pPr>
      <w:r>
        <w:rPr>
          <w:color w:val="231F20"/>
          <w:w w:val="90"/>
          <w:sz w:val="23"/>
        </w:rPr>
        <w:t>It is important to identify the presence of an intellectual or cognitive impairment earlier, rather than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sz w:val="23"/>
        </w:rPr>
        <w:t>later</w:t>
      </w:r>
    </w:p>
    <w:p w14:paraId="1B2C4199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174" w:line="249" w:lineRule="auto"/>
        <w:ind w:right="1131"/>
        <w:jc w:val="both"/>
        <w:rPr>
          <w:sz w:val="13"/>
        </w:rPr>
      </w:pPr>
      <w:r>
        <w:rPr>
          <w:color w:val="231F20"/>
          <w:w w:val="90"/>
          <w:sz w:val="23"/>
        </w:rPr>
        <w:t>It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imperative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those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working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criminal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justice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system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alleged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offenders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victims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crime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basic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understanding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common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disabilities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they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will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encounter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prepared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respond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these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within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custodial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interview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process</w:t>
      </w:r>
      <w:r>
        <w:rPr>
          <w:color w:val="231F20"/>
          <w:w w:val="90"/>
          <w:position w:val="8"/>
          <w:sz w:val="13"/>
        </w:rPr>
        <w:t>51</w:t>
      </w:r>
    </w:p>
    <w:p w14:paraId="0BDD573D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169" w:line="247" w:lineRule="auto"/>
        <w:ind w:right="1131"/>
        <w:jc w:val="both"/>
        <w:rPr>
          <w:sz w:val="13"/>
        </w:rPr>
      </w:pPr>
      <w:r>
        <w:rPr>
          <w:color w:val="231F20"/>
          <w:w w:val="95"/>
          <w:sz w:val="23"/>
        </w:rPr>
        <w:t>There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is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generally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limited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understanding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by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corrections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department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officers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prevalence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-65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hidden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disabilities,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including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Acquired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Brain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Injury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hearing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impairment.</w:t>
      </w:r>
      <w:r>
        <w:rPr>
          <w:color w:val="231F20"/>
          <w:w w:val="90"/>
          <w:position w:val="8"/>
          <w:sz w:val="13"/>
        </w:rPr>
        <w:t>52</w:t>
      </w:r>
    </w:p>
    <w:p w14:paraId="45686BAB" w14:textId="77777777" w:rsidR="004E416D" w:rsidRDefault="00AA3B95">
      <w:pPr>
        <w:pStyle w:val="BodyText"/>
        <w:spacing w:before="175" w:line="249" w:lineRule="auto"/>
        <w:ind w:left="1133" w:right="1131"/>
        <w:jc w:val="both"/>
      </w:pPr>
      <w:r>
        <w:rPr>
          <w:color w:val="231F20"/>
          <w:w w:val="95"/>
        </w:rPr>
        <w:t>People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likely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suggestible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acquiesce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statements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made to them in interrogative-style (yes/no) police interviews;</w:t>
      </w:r>
      <w:r>
        <w:rPr>
          <w:color w:val="231F20"/>
          <w:w w:val="90"/>
          <w:position w:val="8"/>
          <w:sz w:val="13"/>
        </w:rPr>
        <w:t>53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are more likely to misunderstand basic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terms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‘guilty’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‘not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guilty’;</w:t>
      </w:r>
      <w:r>
        <w:rPr>
          <w:color w:val="231F20"/>
          <w:w w:val="95"/>
          <w:position w:val="8"/>
          <w:sz w:val="13"/>
        </w:rPr>
        <w:t>54</w:t>
      </w:r>
      <w:r>
        <w:rPr>
          <w:color w:val="231F20"/>
          <w:spacing w:val="21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likely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presume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false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confession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transparent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reversible.</w:t>
      </w:r>
      <w:r>
        <w:rPr>
          <w:color w:val="231F20"/>
          <w:w w:val="90"/>
          <w:position w:val="8"/>
          <w:sz w:val="13"/>
        </w:rPr>
        <w:t>55</w:t>
      </w:r>
      <w:r>
        <w:rPr>
          <w:color w:val="231F20"/>
          <w:spacing w:val="10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vulnerabilities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prompt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question:</w:t>
      </w:r>
      <w:r>
        <w:rPr>
          <w:color w:val="231F20"/>
          <w:spacing w:val="54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mechanism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such</w:t>
      </w:r>
    </w:p>
    <w:p w14:paraId="51F754EA" w14:textId="77777777" w:rsidR="004E416D" w:rsidRDefault="004E416D">
      <w:pPr>
        <w:pStyle w:val="BodyText"/>
        <w:rPr>
          <w:sz w:val="20"/>
        </w:rPr>
      </w:pPr>
    </w:p>
    <w:p w14:paraId="18816E06" w14:textId="77777777" w:rsidR="004E416D" w:rsidRDefault="004E416D">
      <w:pPr>
        <w:pStyle w:val="BodyText"/>
        <w:rPr>
          <w:sz w:val="20"/>
        </w:rPr>
      </w:pPr>
    </w:p>
    <w:p w14:paraId="3866ADED" w14:textId="77777777" w:rsidR="004E416D" w:rsidRDefault="00AA3B95">
      <w:pPr>
        <w:pStyle w:val="BodyText"/>
        <w:spacing w:before="11"/>
        <w:rPr>
          <w:sz w:val="27"/>
        </w:rPr>
      </w:pPr>
      <w:r>
        <w:pict w14:anchorId="25344087">
          <v:shape id="_x0000_s1279" style="position:absolute;margin-left:56.7pt;margin-top:19.35pt;width:481.9pt;height:.1pt;z-index:-15682560;mso-wrap-distance-left:0;mso-wrap-distance-right:0;mso-position-horizontal-relative:page" coordorigin="1134,387" coordsize="9638,0" path="m1134,387r9638,e" filled="f" strokecolor="#f17e3a" strokeweight="1pt">
            <v:path arrowok="t"/>
            <w10:wrap type="topAndBottom" anchorx="page"/>
          </v:shape>
        </w:pict>
      </w:r>
    </w:p>
    <w:p w14:paraId="562B3D74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80"/>
          <w:sz w:val="15"/>
        </w:rPr>
        <w:t>D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Dixon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&amp;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G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Travis.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2007.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Interrogating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images: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Audio-visually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recorded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police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questioning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of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suspects</w:t>
      </w:r>
      <w:r>
        <w:rPr>
          <w:color w:val="231F20"/>
          <w:w w:val="80"/>
          <w:sz w:val="15"/>
        </w:rPr>
        <w:t>.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Sydney: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Institute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of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Criminology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Press.</w:t>
      </w:r>
    </w:p>
    <w:p w14:paraId="53E17B9B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8"/>
        </w:tabs>
        <w:spacing w:before="16"/>
        <w:ind w:hanging="285"/>
        <w:rPr>
          <w:rFonts w:ascii="Century Gothic"/>
          <w:i/>
          <w:sz w:val="15"/>
        </w:rPr>
      </w:pPr>
      <w:r>
        <w:rPr>
          <w:color w:val="231F20"/>
          <w:w w:val="80"/>
          <w:sz w:val="15"/>
        </w:rPr>
        <w:t>New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South</w:t>
      </w:r>
      <w:r>
        <w:rPr>
          <w:color w:val="231F20"/>
          <w:spacing w:val="1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Wales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Law</w:t>
      </w:r>
      <w:r>
        <w:rPr>
          <w:color w:val="231F20"/>
          <w:spacing w:val="1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Reform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Commission.</w:t>
      </w:r>
      <w:r>
        <w:rPr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Fact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sheet: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People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with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cognitive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mental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impairments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criminal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justice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system: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Diversion.</w:t>
      </w:r>
    </w:p>
    <w:p w14:paraId="0C4FDBCD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8"/>
        </w:tabs>
        <w:spacing w:before="16"/>
        <w:ind w:hanging="285"/>
        <w:rPr>
          <w:rFonts w:ascii="Century Gothic"/>
          <w:i/>
          <w:sz w:val="15"/>
        </w:rPr>
      </w:pPr>
      <w:r>
        <w:rPr>
          <w:color w:val="231F20"/>
          <w:w w:val="80"/>
          <w:sz w:val="15"/>
        </w:rPr>
        <w:t>New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South</w:t>
      </w:r>
      <w:r>
        <w:rPr>
          <w:color w:val="231F20"/>
          <w:spacing w:val="1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Wales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Law</w:t>
      </w:r>
      <w:r>
        <w:rPr>
          <w:color w:val="231F20"/>
          <w:spacing w:val="1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Reform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Commission.</w:t>
      </w:r>
      <w:r>
        <w:rPr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Fact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sheet: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People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with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cognitive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mental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impairments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criminal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justice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system: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Diversion.</w:t>
      </w:r>
    </w:p>
    <w:p w14:paraId="6EB00FED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8"/>
        </w:tabs>
        <w:spacing w:before="16" w:line="261" w:lineRule="auto"/>
        <w:ind w:right="1458"/>
        <w:rPr>
          <w:sz w:val="15"/>
        </w:rPr>
      </w:pPr>
      <w:r>
        <w:rPr>
          <w:color w:val="231F20"/>
          <w:spacing w:val="-1"/>
          <w:w w:val="90"/>
          <w:sz w:val="15"/>
        </w:rPr>
        <w:t>T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Ochoa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&amp;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J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Rome.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2009.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‘Considerations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arrests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interrogations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suspects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hearing,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cognitive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behavioural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disorders’.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Law</w:t>
      </w:r>
      <w:r>
        <w:rPr>
          <w:rFonts w:ascii="Century Gothic" w:hAns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Enforcement</w:t>
      </w:r>
      <w:r>
        <w:rPr>
          <w:rFonts w:ascii="Century Gothic" w:hAnsi="Century Gothic"/>
          <w:i/>
          <w:color w:val="231F20"/>
          <w:spacing w:val="-34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Executive</w:t>
      </w:r>
      <w:r>
        <w:rPr>
          <w:rFonts w:ascii="Century Gothic" w:hAnsi="Century Gothic"/>
          <w:i/>
          <w:color w:val="231F20"/>
          <w:spacing w:val="-12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Forum</w:t>
      </w:r>
      <w:r>
        <w:rPr>
          <w:rFonts w:ascii="Century Gothic" w:hAnsi="Century Gothic"/>
          <w:i/>
          <w:color w:val="231F20"/>
          <w:spacing w:val="-12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Journal.</w:t>
      </w:r>
      <w:r>
        <w:rPr>
          <w:rFonts w:ascii="Century Gothic" w:hAnsi="Century Gothic"/>
          <w:i/>
          <w:color w:val="231F20"/>
          <w:spacing w:val="-12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9(5):</w:t>
      </w:r>
      <w:r>
        <w:rPr>
          <w:rFonts w:ascii="Century Gothic" w:hAnsi="Century Gothic"/>
          <w:i/>
          <w:color w:val="231F20"/>
          <w:spacing w:val="-12"/>
          <w:sz w:val="15"/>
        </w:rPr>
        <w:t xml:space="preserve"> </w:t>
      </w:r>
      <w:r>
        <w:rPr>
          <w:color w:val="231F20"/>
          <w:sz w:val="15"/>
        </w:rPr>
        <w:t>131.</w:t>
      </w:r>
    </w:p>
    <w:p w14:paraId="735FE9BC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8"/>
        </w:tabs>
        <w:spacing w:line="183" w:lineRule="exact"/>
        <w:ind w:hanging="285"/>
        <w:rPr>
          <w:sz w:val="15"/>
        </w:rPr>
      </w:pPr>
      <w:r>
        <w:rPr>
          <w:color w:val="231F20"/>
          <w:w w:val="85"/>
          <w:sz w:val="15"/>
        </w:rPr>
        <w:t>Department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for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Families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Communities,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Government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South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Australia.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2011.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Forensic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Disability: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Tip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of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Another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iceberg</w:t>
      </w:r>
      <w:r>
        <w:rPr>
          <w:color w:val="231F20"/>
          <w:w w:val="85"/>
          <w:sz w:val="15"/>
        </w:rPr>
        <w:t>.</w:t>
      </w:r>
    </w:p>
    <w:p w14:paraId="4196CE34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5"/>
          <w:sz w:val="15"/>
        </w:rPr>
        <w:t>G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Gudjonsson.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1990. ‘The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relationship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 intellectual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skills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to suggestibility,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compliance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 acquience’.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Personality</w:t>
      </w:r>
      <w:r>
        <w:rPr>
          <w:rFonts w:ascii="Century Gothic" w:hAnsi="Century Gothic"/>
          <w:i/>
          <w:color w:val="231F20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and</w:t>
      </w:r>
      <w:r>
        <w:rPr>
          <w:rFonts w:ascii="Century Gothic" w:hAnsi="Century Gothic"/>
          <w:i/>
          <w:color w:val="231F20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Individual</w:t>
      </w:r>
      <w:r>
        <w:rPr>
          <w:rFonts w:ascii="Century Gothic" w:hAnsi="Century Gothic"/>
          <w:i/>
          <w:color w:val="231F20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Differences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11: 227.</w:t>
      </w:r>
    </w:p>
    <w:p w14:paraId="517172F0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5"/>
          <w:sz w:val="15"/>
        </w:rPr>
        <w:t>S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Smith.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1993.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‘Confusing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terms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“guilty”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“not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guilty”.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Implications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for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alleged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offenders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with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mental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retardation’.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Psychological</w:t>
      </w:r>
      <w:r>
        <w:rPr>
          <w:rFonts w:ascii="Century Gothic" w:hAnsi="Century Gothic"/>
          <w:i/>
          <w:color w:val="231F20"/>
          <w:spacing w:val="1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Reports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73(2):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675.</w:t>
      </w:r>
    </w:p>
    <w:p w14:paraId="0853370F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5"/>
          <w:sz w:val="15"/>
        </w:rPr>
        <w:t>G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Gudjonsson.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1995.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‘I’ll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help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you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boys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as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much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as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can: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How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eagerness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to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please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can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result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false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confession’.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Journal</w:t>
      </w:r>
      <w:r>
        <w:rPr>
          <w:rFonts w:ascii="Century Gothic" w:hAnsi="Century Gothic"/>
          <w:i/>
          <w:color w:val="231F20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of</w:t>
      </w:r>
      <w:r>
        <w:rPr>
          <w:rFonts w:ascii="Century Gothic" w:hAnsi="Century Gothic"/>
          <w:i/>
          <w:color w:val="231F20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Forensic</w:t>
      </w:r>
      <w:r>
        <w:rPr>
          <w:rFonts w:ascii="Century Gothic" w:hAnsi="Century Gothic"/>
          <w:i/>
          <w:color w:val="231F20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Psychiatry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6: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333.</w:t>
      </w:r>
    </w:p>
    <w:p w14:paraId="7B73F411" w14:textId="77777777" w:rsidR="004E416D" w:rsidRDefault="004E416D">
      <w:pPr>
        <w:rPr>
          <w:sz w:val="15"/>
        </w:rPr>
        <w:sectPr w:rsidR="004E416D">
          <w:headerReference w:type="default" r:id="rId159"/>
          <w:footerReference w:type="default" r:id="rId160"/>
          <w:pgSz w:w="11910" w:h="16840"/>
          <w:pgMar w:top="1100" w:right="0" w:bottom="1040" w:left="0" w:header="0" w:footer="859" w:gutter="0"/>
          <w:cols w:space="720"/>
        </w:sectPr>
      </w:pPr>
    </w:p>
    <w:p w14:paraId="2A67242B" w14:textId="77777777" w:rsidR="004E416D" w:rsidRDefault="004E416D">
      <w:pPr>
        <w:pStyle w:val="BodyText"/>
        <w:rPr>
          <w:sz w:val="20"/>
        </w:rPr>
      </w:pPr>
    </w:p>
    <w:p w14:paraId="51E33FFD" w14:textId="77777777" w:rsidR="004E416D" w:rsidRDefault="004E416D">
      <w:pPr>
        <w:pStyle w:val="BodyText"/>
        <w:spacing w:before="10"/>
        <w:rPr>
          <w:sz w:val="19"/>
        </w:rPr>
      </w:pPr>
    </w:p>
    <w:p w14:paraId="161AB9DC" w14:textId="77777777" w:rsidR="004E416D" w:rsidRDefault="00AA3B95">
      <w:pPr>
        <w:pStyle w:val="BodyText"/>
        <w:spacing w:before="96" w:line="249" w:lineRule="auto"/>
        <w:ind w:left="1133" w:right="1130"/>
        <w:jc w:val="both"/>
      </w:pPr>
      <w:r>
        <w:rPr>
          <w:color w:val="231F20"/>
          <w:w w:val="90"/>
        </w:rPr>
        <w:t>as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test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helps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identify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soon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possible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after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contact?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Identification could alert police to the need to call in a support person, or to adopt interviewing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protocols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avoid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interrogative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leading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questioning.</w:t>
      </w:r>
    </w:p>
    <w:p w14:paraId="1A58E472" w14:textId="77777777" w:rsidR="004E416D" w:rsidRDefault="00AA3B95">
      <w:pPr>
        <w:pStyle w:val="BodyText"/>
        <w:spacing w:before="174" w:line="249" w:lineRule="auto"/>
        <w:ind w:left="1133" w:right="1131"/>
        <w:jc w:val="both"/>
      </w:pPr>
      <w:r>
        <w:rPr>
          <w:color w:val="231F20"/>
          <w:w w:val="90"/>
        </w:rPr>
        <w:t>Two views emerged in our interviews.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Some expressed the view that people with intellectual disabi</w:t>
      </w:r>
      <w:r>
        <w:rPr>
          <w:color w:val="231F20"/>
          <w:w w:val="90"/>
        </w:rPr>
        <w:t>lity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identified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early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adapt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interviewing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techniques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5"/>
        </w:rPr>
        <w:t>accordingly,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divert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suspect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alternative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process,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arrange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special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supports.</w:t>
      </w:r>
      <w:r>
        <w:rPr>
          <w:color w:val="231F20"/>
          <w:w w:val="95"/>
          <w:position w:val="8"/>
          <w:sz w:val="13"/>
        </w:rPr>
        <w:t>56</w:t>
      </w:r>
      <w:r>
        <w:rPr>
          <w:color w:val="231F20"/>
          <w:spacing w:val="35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Professor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Susan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Hayes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developed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simple-to-administer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‘HASI’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test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(trialled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Queensland)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purpose.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Non-psychologists can administer the test in 5-10 minutes, it correctly screens for intellectual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82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cases,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correctly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excludes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respondents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72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cases.</w:t>
      </w:r>
      <w:r>
        <w:rPr>
          <w:color w:val="231F20"/>
          <w:spacing w:val="5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speed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administration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accuracy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test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save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time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resources,</w:t>
      </w:r>
      <w:r>
        <w:rPr>
          <w:color w:val="231F20"/>
          <w:w w:val="90"/>
          <w:position w:val="8"/>
          <w:sz w:val="13"/>
        </w:rPr>
        <w:t>57</w:t>
      </w:r>
      <w:r>
        <w:rPr>
          <w:color w:val="231F20"/>
          <w:spacing w:val="2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jurisdictions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Australia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adopted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test.</w:t>
      </w:r>
      <w:r>
        <w:rPr>
          <w:color w:val="231F20"/>
          <w:w w:val="90"/>
          <w:position w:val="8"/>
          <w:sz w:val="13"/>
        </w:rPr>
        <w:t>58</w:t>
      </w:r>
      <w:r>
        <w:rPr>
          <w:color w:val="231F20"/>
          <w:spacing w:val="9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Proponents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HASI and similar tests suggest that accused persons with intellectual disability who are not identified as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denied:</w:t>
      </w:r>
    </w:p>
    <w:p w14:paraId="5F40B3BE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82"/>
        <w:ind w:hanging="455"/>
        <w:rPr>
          <w:sz w:val="23"/>
        </w:rPr>
      </w:pPr>
      <w:r>
        <w:rPr>
          <w:color w:val="231F20"/>
          <w:w w:val="90"/>
          <w:sz w:val="23"/>
        </w:rPr>
        <w:t>options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diversion</w:t>
      </w:r>
    </w:p>
    <w:p w14:paraId="503C610E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78"/>
        <w:ind w:hanging="455"/>
        <w:rPr>
          <w:sz w:val="23"/>
        </w:rPr>
      </w:pPr>
      <w:r>
        <w:rPr>
          <w:color w:val="231F20"/>
          <w:w w:val="90"/>
          <w:sz w:val="23"/>
        </w:rPr>
        <w:t>legal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safeguards</w:t>
      </w:r>
    </w:p>
    <w:p w14:paraId="3764388B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78"/>
        <w:ind w:hanging="455"/>
        <w:rPr>
          <w:sz w:val="23"/>
        </w:rPr>
      </w:pPr>
      <w:r>
        <w:rPr>
          <w:color w:val="231F20"/>
          <w:spacing w:val="-2"/>
          <w:w w:val="95"/>
          <w:sz w:val="23"/>
        </w:rPr>
        <w:t>referral</w:t>
      </w:r>
      <w:r>
        <w:rPr>
          <w:color w:val="231F20"/>
          <w:spacing w:val="-17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to</w:t>
      </w:r>
      <w:r>
        <w:rPr>
          <w:color w:val="231F20"/>
          <w:spacing w:val="-17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full-scale</w:t>
      </w:r>
      <w:r>
        <w:rPr>
          <w:color w:val="231F20"/>
          <w:spacing w:val="-17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diagnostic</w:t>
      </w:r>
      <w:r>
        <w:rPr>
          <w:color w:val="231F20"/>
          <w:spacing w:val="-17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assessment</w:t>
      </w:r>
    </w:p>
    <w:p w14:paraId="1AD9F9E6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78"/>
        <w:ind w:hanging="455"/>
        <w:rPr>
          <w:sz w:val="23"/>
        </w:rPr>
      </w:pPr>
      <w:r>
        <w:rPr>
          <w:color w:val="231F20"/>
          <w:w w:val="90"/>
          <w:sz w:val="23"/>
        </w:rPr>
        <w:t>appropriate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community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services.</w:t>
      </w:r>
    </w:p>
    <w:p w14:paraId="3754B862" w14:textId="77777777" w:rsidR="004E416D" w:rsidRDefault="00AA3B95">
      <w:pPr>
        <w:pStyle w:val="BodyText"/>
        <w:spacing w:before="236" w:line="249" w:lineRule="auto"/>
        <w:ind w:left="1133" w:right="1130"/>
        <w:jc w:val="both"/>
      </w:pPr>
      <w:r>
        <w:rPr>
          <w:color w:val="231F20"/>
          <w:spacing w:val="-1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principled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practical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reasons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respondents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expressed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view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test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for intellectual disability. People with intellectual or cognitive disabilities should not be arrested, charged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or processed differently based on impairment alone: to do so would be discriminatory. In particular,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mechanisms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determine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question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responsibility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apply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everyone.</w:t>
      </w:r>
    </w:p>
    <w:p w14:paraId="48325A8C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174" w:line="249" w:lineRule="auto"/>
        <w:ind w:right="1130"/>
        <w:jc w:val="both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impact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person’s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capacity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</w:t>
      </w:r>
      <w:r>
        <w:rPr>
          <w:color w:val="231F20"/>
          <w:w w:val="90"/>
          <w:sz w:val="23"/>
        </w:rPr>
        <w:t>ngage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police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depends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type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degree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impairment.</w:t>
      </w:r>
      <w:r>
        <w:rPr>
          <w:color w:val="231F20"/>
          <w:spacing w:val="5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clearly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defiend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rule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says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nothing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about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person’s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degree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criminal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responsibility.</w:t>
      </w:r>
    </w:p>
    <w:p w14:paraId="4EC8899F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170" w:line="247" w:lineRule="auto"/>
        <w:ind w:right="1130"/>
        <w:jc w:val="both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administrative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burden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police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force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(or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system)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testing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more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than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150,000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suspects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annually</w:t>
      </w:r>
      <w:r>
        <w:rPr>
          <w:color w:val="231F20"/>
          <w:position w:val="8"/>
          <w:sz w:val="13"/>
        </w:rPr>
        <w:t>59</w:t>
      </w:r>
      <w:r>
        <w:rPr>
          <w:color w:val="231F20"/>
          <w:spacing w:val="6"/>
          <w:position w:val="8"/>
          <w:sz w:val="13"/>
        </w:rPr>
        <w:t xml:space="preserve"> </w:t>
      </w:r>
      <w:r>
        <w:rPr>
          <w:color w:val="231F20"/>
          <w:sz w:val="23"/>
        </w:rPr>
        <w:t>is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disproportionate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any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benefit.</w:t>
      </w:r>
    </w:p>
    <w:p w14:paraId="7E546DA7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173" w:line="247" w:lineRule="auto"/>
        <w:ind w:right="1131"/>
        <w:jc w:val="both"/>
        <w:rPr>
          <w:sz w:val="23"/>
        </w:rPr>
      </w:pPr>
      <w:r>
        <w:rPr>
          <w:color w:val="231F20"/>
          <w:w w:val="95"/>
          <w:sz w:val="23"/>
        </w:rPr>
        <w:t>A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‘thumb-nail’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test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such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as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HASI</w:t>
      </w:r>
      <w:r>
        <w:rPr>
          <w:color w:val="231F20"/>
          <w:w w:val="95"/>
          <w:position w:val="8"/>
          <w:sz w:val="13"/>
        </w:rPr>
        <w:t>60</w:t>
      </w:r>
      <w:r>
        <w:rPr>
          <w:color w:val="231F20"/>
          <w:spacing w:val="19"/>
          <w:w w:val="95"/>
          <w:position w:val="8"/>
          <w:sz w:val="13"/>
        </w:rPr>
        <w:t xml:space="preserve"> </w:t>
      </w:r>
      <w:r>
        <w:rPr>
          <w:color w:val="231F20"/>
          <w:w w:val="95"/>
          <w:sz w:val="23"/>
        </w:rPr>
        <w:t>must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be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followed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by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more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accurate,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expensive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and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time-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sz w:val="23"/>
        </w:rPr>
        <w:t>consuming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test.</w:t>
      </w:r>
    </w:p>
    <w:p w14:paraId="07FF9828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174" w:line="249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A person with an intellectual disability may not wish to identify as such, for example, out of concern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 others will exploit perceived weakness or vulnerability,</w:t>
      </w:r>
      <w:r>
        <w:rPr>
          <w:color w:val="231F20"/>
          <w:w w:val="90"/>
          <w:position w:val="8"/>
          <w:sz w:val="13"/>
        </w:rPr>
        <w:t>61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  <w:sz w:val="23"/>
        </w:rPr>
        <w:t>and a test should not be forced upon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sz w:val="23"/>
        </w:rPr>
        <w:t>people.</w:t>
      </w:r>
    </w:p>
    <w:p w14:paraId="737CED00" w14:textId="77777777" w:rsidR="004E416D" w:rsidRDefault="004E416D">
      <w:pPr>
        <w:pStyle w:val="BodyText"/>
        <w:rPr>
          <w:sz w:val="20"/>
        </w:rPr>
      </w:pPr>
    </w:p>
    <w:p w14:paraId="1A9D1B3A" w14:textId="77777777" w:rsidR="004E416D" w:rsidRDefault="004E416D">
      <w:pPr>
        <w:pStyle w:val="BodyText"/>
        <w:rPr>
          <w:sz w:val="20"/>
        </w:rPr>
      </w:pPr>
    </w:p>
    <w:p w14:paraId="182A4E39" w14:textId="77777777" w:rsidR="004E416D" w:rsidRDefault="00AA3B95">
      <w:pPr>
        <w:pStyle w:val="BodyText"/>
        <w:spacing w:before="9"/>
        <w:rPr>
          <w:sz w:val="10"/>
        </w:rPr>
      </w:pPr>
      <w:r>
        <w:pict w14:anchorId="609C3868">
          <v:shape id="_x0000_s1278" style="position:absolute;margin-left:56.7pt;margin-top:8.95pt;width:481.9pt;height:.1pt;z-index:-15682048;mso-wrap-distance-left:0;mso-wrap-distance-right:0;mso-position-horizontal-relative:page" coordorigin="1134,179" coordsize="9638,0" path="m1134,179r9638,e" filled="f" strokecolor="#f17e3a" strokeweight="1pt">
            <v:path arrowok="t"/>
            <w10:wrap type="topAndBottom" anchorx="page"/>
          </v:shape>
        </w:pict>
      </w:r>
    </w:p>
    <w:p w14:paraId="2A07A57E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90"/>
          <w:sz w:val="15"/>
        </w:rPr>
        <w:t>Among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them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Professor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Susan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Hayes.</w:t>
      </w:r>
    </w:p>
    <w:p w14:paraId="0264A2E0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8"/>
        </w:tabs>
        <w:spacing w:before="19"/>
        <w:ind w:hanging="285"/>
        <w:rPr>
          <w:sz w:val="15"/>
        </w:rPr>
      </w:pPr>
      <w:r>
        <w:rPr>
          <w:color w:val="231F20"/>
          <w:w w:val="90"/>
          <w:sz w:val="15"/>
        </w:rPr>
        <w:t>See</w:t>
      </w:r>
      <w:r>
        <w:rPr>
          <w:color w:val="231F20"/>
          <w:spacing w:val="-10"/>
          <w:w w:val="90"/>
          <w:sz w:val="15"/>
        </w:rPr>
        <w:t xml:space="preserve"> </w:t>
      </w:r>
      <w:hyperlink r:id="rId161">
        <w:r>
          <w:rPr>
            <w:color w:val="231F20"/>
            <w:w w:val="90"/>
            <w:sz w:val="15"/>
          </w:rPr>
          <w:t>http://sydney.edu.au/medicine/bsim/hasi/</w:t>
        </w:r>
        <w:r>
          <w:rPr>
            <w:color w:val="231F20"/>
            <w:spacing w:val="-9"/>
            <w:w w:val="90"/>
            <w:sz w:val="15"/>
          </w:rPr>
          <w:t xml:space="preserve"> </w:t>
        </w:r>
      </w:hyperlink>
      <w:r>
        <w:rPr>
          <w:color w:val="231F20"/>
          <w:w w:val="90"/>
          <w:sz w:val="15"/>
        </w:rPr>
        <w:t>for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more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information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about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HASI.</w:t>
      </w:r>
    </w:p>
    <w:p w14:paraId="69C92584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8"/>
        </w:tabs>
        <w:spacing w:before="19" w:line="264" w:lineRule="auto"/>
        <w:ind w:right="1264"/>
        <w:rPr>
          <w:sz w:val="15"/>
        </w:rPr>
      </w:pPr>
      <w:r>
        <w:rPr>
          <w:color w:val="231F20"/>
          <w:w w:val="90"/>
          <w:sz w:val="15"/>
        </w:rPr>
        <w:t>According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HASI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site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at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University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Sydney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School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Medicine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test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has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been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adopted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many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jurisdictions.</w:t>
      </w:r>
      <w:r>
        <w:rPr>
          <w:color w:val="231F20"/>
          <w:spacing w:val="28"/>
          <w:w w:val="90"/>
          <w:sz w:val="15"/>
        </w:rPr>
        <w:t xml:space="preserve"> </w:t>
      </w:r>
      <w:hyperlink r:id="rId162">
        <w:r>
          <w:rPr>
            <w:color w:val="231F20"/>
            <w:w w:val="90"/>
            <w:sz w:val="15"/>
          </w:rPr>
          <w:t>http://sydney.edu.au/medicine/bsim/</w:t>
        </w:r>
      </w:hyperlink>
      <w:r>
        <w:rPr>
          <w:color w:val="231F20"/>
          <w:spacing w:val="-39"/>
          <w:w w:val="90"/>
          <w:sz w:val="15"/>
        </w:rPr>
        <w:t xml:space="preserve"> </w:t>
      </w:r>
      <w:r>
        <w:rPr>
          <w:color w:val="231F20"/>
          <w:sz w:val="15"/>
        </w:rPr>
        <w:t>hasi/</w:t>
      </w:r>
    </w:p>
    <w:p w14:paraId="64B1375C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8"/>
        </w:tabs>
        <w:spacing w:before="2" w:line="264" w:lineRule="auto"/>
        <w:ind w:right="1477"/>
        <w:rPr>
          <w:sz w:val="15"/>
        </w:rPr>
      </w:pPr>
      <w:r>
        <w:rPr>
          <w:color w:val="231F20"/>
          <w:w w:val="90"/>
          <w:sz w:val="15"/>
        </w:rPr>
        <w:t>The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number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suspects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exceeds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number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defendants.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Queensland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had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150,622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defendants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finalised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Magistrates’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Courts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2012–13: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Australian</w:t>
      </w:r>
      <w:r>
        <w:rPr>
          <w:color w:val="231F20"/>
          <w:spacing w:val="-3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Institute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Criminology-</w:t>
      </w:r>
      <w:r>
        <w:rPr>
          <w:color w:val="231F20"/>
          <w:spacing w:val="-8"/>
          <w:w w:val="90"/>
          <w:sz w:val="15"/>
        </w:rPr>
        <w:t xml:space="preserve"> </w:t>
      </w:r>
      <w:hyperlink r:id="rId163">
        <w:r>
          <w:rPr>
            <w:color w:val="231F20"/>
            <w:w w:val="90"/>
            <w:sz w:val="15"/>
          </w:rPr>
          <w:t>http://www.qgso.qld.gov.au/products/briefs/criminal-courts-aus/criminal-courts-aus-2012-13.pdf.</w:t>
        </w:r>
      </w:hyperlink>
    </w:p>
    <w:p w14:paraId="7DA59F4E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8"/>
        </w:tabs>
        <w:spacing w:before="2"/>
        <w:ind w:hanging="285"/>
        <w:rPr>
          <w:sz w:val="15"/>
        </w:rPr>
      </w:pPr>
      <w:r>
        <w:rPr>
          <w:color w:val="231F20"/>
          <w:w w:val="90"/>
          <w:sz w:val="15"/>
        </w:rPr>
        <w:t>‘Hayes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Ability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Scree</w:t>
      </w:r>
      <w:r>
        <w:rPr>
          <w:color w:val="231F20"/>
          <w:w w:val="90"/>
          <w:sz w:val="15"/>
        </w:rPr>
        <w:t>ning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Index’.</w:t>
      </w:r>
    </w:p>
    <w:p w14:paraId="55DD8033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8"/>
        </w:tabs>
        <w:spacing w:before="19" w:line="264" w:lineRule="auto"/>
        <w:ind w:right="1223"/>
        <w:rPr>
          <w:rFonts w:ascii="Arial"/>
          <w:sz w:val="15"/>
        </w:rPr>
      </w:pPr>
      <w:r>
        <w:rPr>
          <w:color w:val="231F20"/>
          <w:w w:val="90"/>
          <w:sz w:val="15"/>
        </w:rPr>
        <w:t>Law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Reform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Committee.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2013.</w:t>
      </w:r>
      <w:r>
        <w:rPr>
          <w:color w:val="231F20"/>
          <w:spacing w:val="3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Inquiry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into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Access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Interaction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Justice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System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by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People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Intellectual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Disability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their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Families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 xml:space="preserve">Carers, 2. Available at </w:t>
      </w:r>
      <w:r>
        <w:rPr>
          <w:rFonts w:ascii="Arial"/>
          <w:color w:val="231F20"/>
          <w:w w:val="90"/>
          <w:sz w:val="15"/>
        </w:rPr>
        <w:t>&lt;</w:t>
      </w:r>
      <w:hyperlink r:id="rId164">
        <w:r>
          <w:rPr>
            <w:color w:val="231F20"/>
            <w:w w:val="90"/>
            <w:sz w:val="15"/>
          </w:rPr>
          <w:t>http://www.parliament.vic.gov.au/images/stories/committees/lawrefrom/iaijspidtfc/2013-03-05_Access_to_justice_int</w:t>
        </w:r>
        <w:r>
          <w:rPr>
            <w:color w:val="231F20"/>
            <w:w w:val="90"/>
            <w:sz w:val="15"/>
          </w:rPr>
          <w:t>ellectually_</w:t>
        </w:r>
      </w:hyperlink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sz w:val="15"/>
        </w:rPr>
        <w:t>disabled_-_Final_Report.pdf</w:t>
      </w:r>
      <w:r>
        <w:rPr>
          <w:rFonts w:ascii="Arial"/>
          <w:color w:val="231F20"/>
          <w:sz w:val="15"/>
        </w:rPr>
        <w:t>&gt;</w:t>
      </w:r>
    </w:p>
    <w:p w14:paraId="2D8C10F3" w14:textId="77777777" w:rsidR="004E416D" w:rsidRDefault="004E416D">
      <w:pPr>
        <w:spacing w:line="264" w:lineRule="auto"/>
        <w:rPr>
          <w:rFonts w:ascii="Arial"/>
          <w:sz w:val="15"/>
        </w:rPr>
        <w:sectPr w:rsidR="004E416D">
          <w:headerReference w:type="default" r:id="rId165"/>
          <w:footerReference w:type="default" r:id="rId166"/>
          <w:pgSz w:w="11910" w:h="16840"/>
          <w:pgMar w:top="1100" w:right="0" w:bottom="1040" w:left="0" w:header="0" w:footer="859" w:gutter="0"/>
          <w:cols w:space="720"/>
        </w:sectPr>
      </w:pPr>
    </w:p>
    <w:p w14:paraId="71730DBF" w14:textId="77777777" w:rsidR="004E416D" w:rsidRDefault="004E416D">
      <w:pPr>
        <w:pStyle w:val="BodyText"/>
        <w:rPr>
          <w:rFonts w:ascii="Arial"/>
          <w:sz w:val="20"/>
        </w:rPr>
      </w:pPr>
    </w:p>
    <w:p w14:paraId="65E33F90" w14:textId="77777777" w:rsidR="004E416D" w:rsidRDefault="004E416D">
      <w:pPr>
        <w:pStyle w:val="BodyText"/>
        <w:rPr>
          <w:rFonts w:ascii="Arial"/>
          <w:sz w:val="20"/>
        </w:rPr>
      </w:pPr>
    </w:p>
    <w:p w14:paraId="5A0A55CC" w14:textId="77777777" w:rsidR="004E416D" w:rsidRDefault="004E416D">
      <w:pPr>
        <w:pStyle w:val="BodyText"/>
        <w:spacing w:before="9"/>
        <w:rPr>
          <w:rFonts w:ascii="Arial"/>
          <w:sz w:val="17"/>
        </w:rPr>
      </w:pPr>
    </w:p>
    <w:p w14:paraId="598A4ED2" w14:textId="77777777" w:rsidR="004E416D" w:rsidRDefault="00AA3B95">
      <w:pPr>
        <w:pStyle w:val="BodyText"/>
        <w:spacing w:before="103" w:line="249" w:lineRule="auto"/>
        <w:ind w:left="1422" w:right="1419"/>
        <w:jc w:val="both"/>
      </w:pPr>
      <w:r>
        <w:pict w14:anchorId="642CE4EA">
          <v:group id="_x0000_s1275" style="position:absolute;left:0;text-align:left;margin-left:56.45pt;margin-top:-4.45pt;width:482.4pt;height:314.25pt;z-index:-21348864;mso-position-horizontal-relative:page" coordorigin="1129,-89" coordsize="9648,6285">
            <v:rect id="_x0000_s1277" style="position:absolute;left:1133;top:-84;width:9638;height:6275" fillcolor="#fde1cd" stroked="f"/>
            <v:rect id="_x0000_s1276" style="position:absolute;left:1133;top:-84;width:9638;height:6275" filled="f" strokecolor="#f17e3a" strokeweight=".5pt"/>
            <w10:wrap anchorx="page"/>
          </v:group>
        </w:pict>
      </w:r>
      <w:r>
        <w:rPr>
          <w:b/>
          <w:color w:val="231F20"/>
          <w:w w:val="90"/>
        </w:rPr>
        <w:t xml:space="preserve">Freddie Hall </w:t>
      </w:r>
      <w:r>
        <w:rPr>
          <w:color w:val="231F20"/>
          <w:w w:val="90"/>
        </w:rPr>
        <w:t>is a Florida man who was arrested for murder in 1978 and lived on death row until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early in 2014 when the US Supreme Court ruled that Florida could no longer execute him. How this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 xml:space="preserve">eventuated illustrates the danger of mandating a clear dividing line between </w:t>
      </w:r>
      <w:r>
        <w:rPr>
          <w:color w:val="231F20"/>
          <w:w w:val="90"/>
        </w:rPr>
        <w:t>those with intellectual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disability and not, and the complexity of the relationship between intellectual disability and criminal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justice.</w:t>
      </w:r>
    </w:p>
    <w:p w14:paraId="29FEB4B8" w14:textId="77777777" w:rsidR="004E416D" w:rsidRDefault="00AA3B95">
      <w:pPr>
        <w:pStyle w:val="BodyText"/>
        <w:spacing w:before="233" w:line="249" w:lineRule="auto"/>
        <w:ind w:left="1422" w:right="1419"/>
        <w:jc w:val="both"/>
      </w:pPr>
      <w:r>
        <w:rPr>
          <w:color w:val="231F20"/>
          <w:w w:val="95"/>
        </w:rPr>
        <w:t>Twelve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years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ago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US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Supreme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said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unconstitutional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execute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an intellectual disability. The 8th Amendment prohibits ‘cruel and unusual punishment’, and in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words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court,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‘no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legitimate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penological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purpose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served’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executing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intellectual disability.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court left the definition of intell</w:t>
      </w:r>
      <w:r>
        <w:rPr>
          <w:color w:val="231F20"/>
          <w:w w:val="90"/>
        </w:rPr>
        <w:t>ectual disability up to states themselves.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Florida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legislated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IQ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70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cut-off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Freddie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Hall’s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IQ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tested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71,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scheduled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execution.</w:t>
      </w:r>
    </w:p>
    <w:p w14:paraId="2B67B5EF" w14:textId="77777777" w:rsidR="004E416D" w:rsidRDefault="00AA3B95">
      <w:pPr>
        <w:pStyle w:val="BodyText"/>
        <w:spacing w:before="233"/>
        <w:ind w:left="1422"/>
        <w:jc w:val="both"/>
      </w:pPr>
      <w:r>
        <w:rPr>
          <w:color w:val="231F20"/>
          <w:w w:val="90"/>
        </w:rPr>
        <w:t>Mr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Hall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appealed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Supreme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constitutional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grounds.</w:t>
      </w:r>
      <w:r>
        <w:rPr>
          <w:color w:val="231F20"/>
          <w:spacing w:val="4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5:4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majority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found:</w:t>
      </w:r>
    </w:p>
    <w:p w14:paraId="44BB696A" w14:textId="77777777" w:rsidR="004E416D" w:rsidRDefault="004E416D">
      <w:pPr>
        <w:pStyle w:val="BodyText"/>
        <w:spacing w:before="9"/>
        <w:rPr>
          <w:sz w:val="19"/>
        </w:rPr>
      </w:pPr>
    </w:p>
    <w:p w14:paraId="64C7EE4F" w14:textId="77777777" w:rsidR="004E416D" w:rsidRDefault="00AA3B95">
      <w:pPr>
        <w:pStyle w:val="ListParagraph"/>
        <w:numPr>
          <w:ilvl w:val="1"/>
          <w:numId w:val="70"/>
        </w:numPr>
        <w:tabs>
          <w:tab w:val="left" w:pos="1998"/>
          <w:tab w:val="left" w:pos="1999"/>
        </w:tabs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state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failed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take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account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standard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errors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measurement</w:t>
      </w:r>
    </w:p>
    <w:p w14:paraId="650E2EA1" w14:textId="77777777" w:rsidR="004E416D" w:rsidRDefault="00AA3B95">
      <w:pPr>
        <w:pStyle w:val="ListParagraph"/>
        <w:numPr>
          <w:ilvl w:val="1"/>
          <w:numId w:val="70"/>
        </w:numPr>
        <w:tabs>
          <w:tab w:val="left" w:pos="1998"/>
          <w:tab w:val="left" w:pos="1999"/>
        </w:tabs>
        <w:spacing w:before="235" w:line="247" w:lineRule="auto"/>
        <w:ind w:right="1791"/>
        <w:rPr>
          <w:sz w:val="13"/>
        </w:rPr>
      </w:pPr>
      <w:r>
        <w:rPr>
          <w:color w:val="231F20"/>
          <w:w w:val="90"/>
          <w:sz w:val="23"/>
        </w:rPr>
        <w:t>Intellectual disability is more than an IQ score. ‘Intellectual disability is a condition, not a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number’.</w:t>
      </w:r>
      <w:r>
        <w:rPr>
          <w:color w:val="231F20"/>
          <w:position w:val="8"/>
          <w:sz w:val="13"/>
        </w:rPr>
        <w:t>62</w:t>
      </w:r>
    </w:p>
    <w:p w14:paraId="6C1FBFD6" w14:textId="77777777" w:rsidR="004E416D" w:rsidRDefault="00AA3B95">
      <w:pPr>
        <w:pStyle w:val="BodyText"/>
        <w:spacing w:before="231" w:line="249" w:lineRule="auto"/>
        <w:ind w:left="1422" w:right="1419"/>
        <w:jc w:val="both"/>
      </w:pPr>
      <w:r>
        <w:rPr>
          <w:b/>
          <w:color w:val="231F20"/>
          <w:w w:val="90"/>
        </w:rPr>
        <w:t>Conclusion:</w:t>
      </w:r>
      <w:r>
        <w:rPr>
          <w:b/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standard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context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potential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create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inequities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fall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definition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don’t.</w:t>
      </w:r>
    </w:p>
    <w:p w14:paraId="190F5D6B" w14:textId="77777777" w:rsidR="004E416D" w:rsidRDefault="004E416D">
      <w:pPr>
        <w:pStyle w:val="BodyText"/>
        <w:rPr>
          <w:sz w:val="20"/>
        </w:rPr>
      </w:pPr>
    </w:p>
    <w:p w14:paraId="7D7FA244" w14:textId="77777777" w:rsidR="004E416D" w:rsidRDefault="004E416D">
      <w:pPr>
        <w:pStyle w:val="BodyText"/>
        <w:spacing w:before="3"/>
        <w:rPr>
          <w:sz w:val="29"/>
        </w:rPr>
      </w:pPr>
    </w:p>
    <w:p w14:paraId="24810716" w14:textId="77777777" w:rsidR="004E416D" w:rsidRDefault="00AA3B95">
      <w:pPr>
        <w:pStyle w:val="BodyText"/>
        <w:spacing w:before="96" w:line="249" w:lineRule="auto"/>
        <w:ind w:left="1133" w:right="1131"/>
        <w:jc w:val="both"/>
      </w:pPr>
      <w:r>
        <w:rPr>
          <w:color w:val="231F20"/>
        </w:rPr>
        <w:t>Broadly speaking the critical issues at criminal law when the courts seek to establish criminal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responsibility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are:</w:t>
      </w:r>
    </w:p>
    <w:p w14:paraId="04F99E8D" w14:textId="77777777" w:rsidR="004E416D" w:rsidRDefault="00AA3B95">
      <w:pPr>
        <w:pStyle w:val="ListParagraph"/>
        <w:numPr>
          <w:ilvl w:val="0"/>
          <w:numId w:val="68"/>
        </w:numPr>
        <w:tabs>
          <w:tab w:val="left" w:pos="1587"/>
          <w:tab w:val="left" w:pos="1588"/>
        </w:tabs>
        <w:spacing w:before="173" w:line="249" w:lineRule="auto"/>
        <w:ind w:right="1132"/>
        <w:rPr>
          <w:sz w:val="23"/>
        </w:rPr>
      </w:pPr>
      <w:r>
        <w:rPr>
          <w:color w:val="231F20"/>
          <w:w w:val="95"/>
          <w:sz w:val="23"/>
        </w:rPr>
        <w:t>the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person’s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capacity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particular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place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and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at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particular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time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(when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alleged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offence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was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sz w:val="23"/>
        </w:rPr>
        <w:t>committed)</w:t>
      </w:r>
    </w:p>
    <w:p w14:paraId="77444C9A" w14:textId="77777777" w:rsidR="004E416D" w:rsidRDefault="00AA3B95">
      <w:pPr>
        <w:pStyle w:val="ListParagraph"/>
        <w:numPr>
          <w:ilvl w:val="0"/>
          <w:numId w:val="68"/>
        </w:numPr>
        <w:tabs>
          <w:tab w:val="left" w:pos="1587"/>
          <w:tab w:val="left" w:pos="1588"/>
        </w:tabs>
        <w:spacing w:before="173"/>
        <w:ind w:hanging="455"/>
        <w:rPr>
          <w:sz w:val="23"/>
        </w:rPr>
      </w:pPr>
      <w:r>
        <w:rPr>
          <w:color w:val="231F20"/>
          <w:w w:val="90"/>
          <w:sz w:val="23"/>
        </w:rPr>
        <w:t>their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current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capacity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enter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plea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stand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trial.</w:t>
      </w:r>
    </w:p>
    <w:p w14:paraId="123BB7CB" w14:textId="77777777" w:rsidR="004E416D" w:rsidRDefault="00AA3B95">
      <w:pPr>
        <w:pStyle w:val="BodyText"/>
        <w:spacing w:before="182" w:line="249" w:lineRule="auto"/>
        <w:ind w:left="1133" w:right="1130"/>
        <w:jc w:val="both"/>
      </w:pPr>
      <w:r>
        <w:rPr>
          <w:color w:val="231F20"/>
          <w:spacing w:val="-1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defendant’s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guilt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innocence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does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turn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defendant’s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abstract,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even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established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accurately.</w:t>
      </w:r>
      <w:r>
        <w:rPr>
          <w:color w:val="231F20"/>
          <w:spacing w:val="4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test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create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false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dichotomy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see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Freddie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Hall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example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text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box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applied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sorting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mechanism,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drawing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‘bright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line’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meaningfully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differentiating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people in terms of either their criminal responsibility or their needs as a defendant or prisoner.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Finally,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defendants will have other types of impairments that may be just as relevant to their progress through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system, such as mental illness or Acquired Brain Injury, that do not register in a test for intellectual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disability.</w:t>
      </w:r>
      <w:r>
        <w:rPr>
          <w:color w:val="231F20"/>
          <w:w w:val="90"/>
          <w:position w:val="8"/>
          <w:sz w:val="13"/>
        </w:rPr>
        <w:t>63</w:t>
      </w:r>
      <w:r>
        <w:rPr>
          <w:color w:val="231F20"/>
          <w:spacing w:val="33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Rather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particula</w:t>
      </w:r>
      <w:r>
        <w:rPr>
          <w:color w:val="231F20"/>
          <w:w w:val="90"/>
        </w:rPr>
        <w:t>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types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impairment,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view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better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relevant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person’s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needs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move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system.</w:t>
      </w:r>
    </w:p>
    <w:p w14:paraId="1806A65D" w14:textId="77777777" w:rsidR="004E416D" w:rsidRDefault="004E416D">
      <w:pPr>
        <w:pStyle w:val="BodyText"/>
        <w:spacing w:before="7"/>
        <w:rPr>
          <w:sz w:val="19"/>
        </w:rPr>
      </w:pPr>
    </w:p>
    <w:p w14:paraId="5228F96D" w14:textId="77777777" w:rsidR="004E416D" w:rsidRDefault="00AA3B95">
      <w:pPr>
        <w:pStyle w:val="BodyText"/>
        <w:spacing w:before="1" w:line="249" w:lineRule="auto"/>
        <w:ind w:left="1133" w:right="1131"/>
        <w:jc w:val="both"/>
      </w:pPr>
      <w:r>
        <w:rPr>
          <w:color w:val="231F20"/>
          <w:w w:val="90"/>
        </w:rPr>
        <w:t>Everyone is entitled to and must be provided with the supports they need to exercise their legal capacity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equal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basis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others,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enforce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rights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effectively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other.</w:t>
      </w:r>
      <w:r>
        <w:rPr>
          <w:color w:val="231F20"/>
          <w:w w:val="90"/>
          <w:position w:val="8"/>
          <w:sz w:val="13"/>
        </w:rPr>
        <w:t>64</w:t>
      </w:r>
      <w:r>
        <w:rPr>
          <w:color w:val="231F20"/>
          <w:spacing w:val="6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possibility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quiescent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vulnerable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manipulation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in</w:t>
      </w:r>
    </w:p>
    <w:p w14:paraId="08F5BAEB" w14:textId="77777777" w:rsidR="004E416D" w:rsidRDefault="004E416D">
      <w:pPr>
        <w:pStyle w:val="BodyText"/>
        <w:rPr>
          <w:sz w:val="20"/>
        </w:rPr>
      </w:pPr>
    </w:p>
    <w:p w14:paraId="56108790" w14:textId="77777777" w:rsidR="004E416D" w:rsidRDefault="00AA3B95">
      <w:pPr>
        <w:pStyle w:val="BodyText"/>
        <w:spacing w:before="6"/>
      </w:pPr>
      <w:r>
        <w:pict w14:anchorId="2956DDDE">
          <v:shape id="_x0000_s1274" style="position:absolute;margin-left:56.7pt;margin-top:16.65pt;width:481.9pt;height:.1pt;z-index:-15681536;mso-wrap-distance-left:0;mso-wrap-distance-right:0;mso-position-horizontal-relative:page" coordorigin="1134,333" coordsize="9638,0" path="m1134,333r9638,e" filled="f" strokecolor="#f17e3a" strokeweight="1pt">
            <v:path arrowok="t"/>
            <w10:wrap type="topAndBottom" anchorx="page"/>
          </v:shape>
        </w:pict>
      </w:r>
    </w:p>
    <w:p w14:paraId="532D7002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85"/>
          <w:sz w:val="15"/>
        </w:rPr>
        <w:t>Kennedy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J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Hall v Florida</w:t>
      </w:r>
      <w:r>
        <w:rPr>
          <w:rFonts w:ascii="Century Gothic"/>
          <w:i/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572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US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(2014).</w:t>
      </w:r>
    </w:p>
    <w:p w14:paraId="112EEE9F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8"/>
        </w:tabs>
        <w:spacing w:before="16" w:line="264" w:lineRule="auto"/>
        <w:ind w:right="1327"/>
        <w:rPr>
          <w:sz w:val="15"/>
        </w:rPr>
      </w:pPr>
      <w:r>
        <w:rPr>
          <w:color w:val="231F20"/>
          <w:w w:val="90"/>
          <w:sz w:val="15"/>
        </w:rPr>
        <w:t>Edward B Heffernan, Kimina C Andersen, Abhilash Dev and Stuart Kinner, 2012. ‘Prevalence of mental illness among Aboriginal and Torres Strait Islander</w:t>
      </w:r>
      <w:r>
        <w:rPr>
          <w:color w:val="231F20"/>
          <w:spacing w:val="-40"/>
          <w:w w:val="90"/>
          <w:sz w:val="15"/>
        </w:rPr>
        <w:t xml:space="preserve"> </w:t>
      </w:r>
      <w:r>
        <w:rPr>
          <w:color w:val="231F20"/>
          <w:sz w:val="15"/>
        </w:rPr>
        <w:t>people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z w:val="15"/>
        </w:rPr>
        <w:t>in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Queensland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z w:val="15"/>
        </w:rPr>
        <w:t>prisons’.</w:t>
      </w:r>
      <w:r>
        <w:rPr>
          <w:color w:val="231F20"/>
          <w:spacing w:val="-18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Medical</w:t>
      </w:r>
      <w:r>
        <w:rPr>
          <w:rFonts w:ascii="Century Gothic" w:hAnsi="Century Gothic"/>
          <w:i/>
          <w:color w:val="231F20"/>
          <w:spacing w:val="-14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Journal</w:t>
      </w:r>
      <w:r>
        <w:rPr>
          <w:rFonts w:ascii="Century Gothic" w:hAnsi="Century Gothic"/>
          <w:i/>
          <w:color w:val="231F20"/>
          <w:spacing w:val="-14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of</w:t>
      </w:r>
      <w:r>
        <w:rPr>
          <w:rFonts w:ascii="Century Gothic" w:hAnsi="Century Gothic"/>
          <w:i/>
          <w:color w:val="231F20"/>
          <w:spacing w:val="-15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Australia</w:t>
      </w:r>
      <w:r>
        <w:rPr>
          <w:rFonts w:ascii="Century Gothic" w:hAnsi="Century Gothic"/>
          <w:i/>
          <w:color w:val="231F20"/>
          <w:spacing w:val="-14"/>
          <w:sz w:val="15"/>
        </w:rPr>
        <w:t xml:space="preserve"> </w:t>
      </w:r>
      <w:r>
        <w:rPr>
          <w:color w:val="231F20"/>
          <w:sz w:val="15"/>
        </w:rPr>
        <w:t>197(1):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37-41.</w:t>
      </w:r>
    </w:p>
    <w:p w14:paraId="508500D5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8"/>
        </w:tabs>
        <w:spacing w:line="182" w:lineRule="exact"/>
        <w:ind w:hanging="285"/>
        <w:rPr>
          <w:rFonts w:ascii="Century Gothic"/>
          <w:i/>
          <w:sz w:val="15"/>
        </w:rPr>
      </w:pPr>
      <w:r>
        <w:rPr>
          <w:color w:val="231F20"/>
          <w:w w:val="80"/>
          <w:sz w:val="15"/>
        </w:rPr>
        <w:t>Article</w:t>
      </w:r>
      <w:r>
        <w:rPr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12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Convention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on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Rights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of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Persons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with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Disabilities.</w:t>
      </w:r>
    </w:p>
    <w:p w14:paraId="197DD8A1" w14:textId="77777777" w:rsidR="004E416D" w:rsidRDefault="004E416D">
      <w:pPr>
        <w:spacing w:line="182" w:lineRule="exact"/>
        <w:rPr>
          <w:rFonts w:ascii="Century Gothic"/>
          <w:sz w:val="15"/>
        </w:rPr>
        <w:sectPr w:rsidR="004E416D">
          <w:headerReference w:type="default" r:id="rId167"/>
          <w:footerReference w:type="default" r:id="rId168"/>
          <w:pgSz w:w="11910" w:h="16840"/>
          <w:pgMar w:top="1100" w:right="0" w:bottom="1040" w:left="0" w:header="0" w:footer="859" w:gutter="0"/>
          <w:cols w:space="720"/>
        </w:sectPr>
      </w:pPr>
    </w:p>
    <w:p w14:paraId="0BEC4586" w14:textId="77777777" w:rsidR="004E416D" w:rsidRDefault="004E416D">
      <w:pPr>
        <w:pStyle w:val="BodyText"/>
        <w:rPr>
          <w:rFonts w:ascii="Century Gothic"/>
          <w:i/>
          <w:sz w:val="20"/>
        </w:rPr>
      </w:pPr>
    </w:p>
    <w:p w14:paraId="0233DF87" w14:textId="77777777" w:rsidR="004E416D" w:rsidRDefault="004E416D">
      <w:pPr>
        <w:pStyle w:val="BodyText"/>
        <w:spacing w:before="2"/>
        <w:rPr>
          <w:rFonts w:ascii="Century Gothic"/>
          <w:i/>
          <w:sz w:val="19"/>
        </w:rPr>
      </w:pPr>
    </w:p>
    <w:p w14:paraId="1B12FA37" w14:textId="77777777" w:rsidR="004E416D" w:rsidRDefault="00AA3B95">
      <w:pPr>
        <w:pStyle w:val="BodyText"/>
        <w:spacing w:before="97" w:line="249" w:lineRule="auto"/>
        <w:ind w:left="1133" w:right="1130"/>
        <w:jc w:val="both"/>
      </w:pPr>
      <w:r>
        <w:rPr>
          <w:color w:val="231F20"/>
          <w:spacing w:val="-1"/>
          <w:w w:val="95"/>
        </w:rPr>
        <w:t>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interview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reason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deny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them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legal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process.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includes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determination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facts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court,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particularly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alternative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divert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infringe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liberty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even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more than the criminal justice system.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 is a reason for police to use caution in their interview technique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w w:val="90"/>
        </w:rPr>
        <w:t>st the interview be ruled inadmissible by on grounds of unfairness,</w:t>
      </w:r>
      <w:r>
        <w:rPr>
          <w:color w:val="231F20"/>
          <w:w w:val="90"/>
          <w:position w:val="8"/>
          <w:sz w:val="13"/>
        </w:rPr>
        <w:t>65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and for appropriate support to be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available to ensure that the person is subject to fair legal process and that they be provided with support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soon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practicable.</w:t>
      </w:r>
    </w:p>
    <w:p w14:paraId="4215BDFD" w14:textId="77777777" w:rsidR="004E416D" w:rsidRDefault="004E416D">
      <w:pPr>
        <w:pStyle w:val="BodyText"/>
        <w:spacing w:before="5"/>
        <w:rPr>
          <w:sz w:val="19"/>
        </w:rPr>
      </w:pPr>
    </w:p>
    <w:p w14:paraId="5726719E" w14:textId="77777777" w:rsidR="004E416D" w:rsidRDefault="00AA3B95">
      <w:pPr>
        <w:pStyle w:val="BodyText"/>
        <w:spacing w:line="249" w:lineRule="auto"/>
        <w:ind w:left="1133" w:right="1131"/>
        <w:jc w:val="both"/>
      </w:pPr>
      <w:r>
        <w:rPr>
          <w:color w:val="231F20"/>
          <w:w w:val="90"/>
        </w:rPr>
        <w:t>This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principle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applies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everyone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disability.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Watch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houses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stations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accessible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physical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disabilities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AUSLAN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interpreters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language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interpreters.</w:t>
      </w:r>
    </w:p>
    <w:p w14:paraId="78E1AB03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231" w:line="249" w:lineRule="auto"/>
        <w:ind w:right="1132"/>
        <w:rPr>
          <w:sz w:val="23"/>
        </w:rPr>
      </w:pPr>
      <w:r>
        <w:rPr>
          <w:color w:val="231F20"/>
          <w:w w:val="95"/>
          <w:sz w:val="23"/>
        </w:rPr>
        <w:t>QAI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proposes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increasing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understanding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nature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and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effects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disability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within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criminal</w:t>
      </w:r>
      <w:r>
        <w:rPr>
          <w:color w:val="231F20"/>
          <w:spacing w:val="-65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justice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system,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enable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more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appropriate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response.</w:t>
      </w:r>
    </w:p>
    <w:p w14:paraId="046A9285" w14:textId="77777777" w:rsidR="004E416D" w:rsidRDefault="00AA3B95">
      <w:pPr>
        <w:pStyle w:val="BodyText"/>
        <w:spacing w:before="229" w:line="249" w:lineRule="auto"/>
        <w:ind w:left="1133" w:right="1130"/>
        <w:jc w:val="both"/>
      </w:pPr>
      <w:r>
        <w:rPr>
          <w:color w:val="231F20"/>
          <w:w w:val="95"/>
        </w:rPr>
        <w:t>At present there is a generally low level of support provided to people with intellectual or cognitive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impairment or mental health concerns who come into contact with the criminal justice system.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recommend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developing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strong,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assistance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group.</w:t>
      </w:r>
    </w:p>
    <w:p w14:paraId="0783B8AF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174"/>
        <w:ind w:hanging="455"/>
        <w:rPr>
          <w:sz w:val="23"/>
        </w:rPr>
      </w:pPr>
      <w:r>
        <w:rPr>
          <w:color w:val="231F20"/>
          <w:w w:val="95"/>
          <w:sz w:val="23"/>
        </w:rPr>
        <w:t>QAI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does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not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support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measures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aimed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at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overt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identification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intellectual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impairment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or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mental</w:t>
      </w:r>
    </w:p>
    <w:p w14:paraId="6350C62C" w14:textId="77777777" w:rsidR="004E416D" w:rsidRDefault="00AA3B95">
      <w:pPr>
        <w:pStyle w:val="BodyText"/>
        <w:spacing w:before="7"/>
        <w:rPr>
          <w:sz w:val="16"/>
        </w:rPr>
      </w:pPr>
      <w:r>
        <w:pict w14:anchorId="048A66F8">
          <v:shape id="_x0000_s1273" type="#_x0000_t202" style="position:absolute;margin-left:56.7pt;margin-top:12.2pt;width:481.9pt;height:145.6pt;z-index:-15680512;mso-wrap-distance-left:0;mso-wrap-distance-right:0;mso-position-horizontal-relative:page" fillcolor="#fde1cd" strokecolor="#f17e3a" strokeweight=".5pt">
            <v:textbox inset="0,0,0,0">
              <w:txbxContent>
                <w:p w14:paraId="1F0733E2" w14:textId="77777777" w:rsidR="004E416D" w:rsidRDefault="00AA3B95">
                  <w:pPr>
                    <w:spacing w:before="181"/>
                    <w:ind w:left="283"/>
                    <w:jc w:val="both"/>
                    <w:rPr>
                      <w:b/>
                      <w:sz w:val="23"/>
                    </w:rPr>
                  </w:pPr>
                  <w:r>
                    <w:rPr>
                      <w:b/>
                      <w:color w:val="231F20"/>
                      <w:w w:val="80"/>
                      <w:sz w:val="23"/>
                    </w:rPr>
                    <w:t>Police questioning</w:t>
                  </w:r>
                </w:p>
                <w:p w14:paraId="725E29A9" w14:textId="77777777" w:rsidR="004E416D" w:rsidRDefault="00AA3B95">
                  <w:pPr>
                    <w:pStyle w:val="BodyText"/>
                    <w:spacing w:before="183" w:line="249" w:lineRule="auto"/>
                    <w:ind w:left="283" w:right="280"/>
                    <w:jc w:val="both"/>
                  </w:pPr>
                  <w:r>
                    <w:rPr>
                      <w:color w:val="231F20"/>
                      <w:spacing w:val="-1"/>
                      <w:w w:val="95"/>
                    </w:rPr>
                    <w:t>Janelle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is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a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19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year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old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woman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known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by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police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to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have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intellectual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disability.</w:t>
                  </w:r>
                  <w:r>
                    <w:rPr>
                      <w:color w:val="231F20"/>
                      <w:spacing w:val="4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Police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charged</w:t>
                  </w:r>
                  <w:r>
                    <w:rPr>
                      <w:color w:val="231F20"/>
                      <w:spacing w:val="-66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her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with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a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serious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offence.</w:t>
                  </w:r>
                  <w:r>
                    <w:rPr>
                      <w:color w:val="231F20"/>
                      <w:spacing w:val="4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After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her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release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on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bail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detectives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approached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Janelle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for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follow-up</w:t>
                  </w:r>
                  <w:r>
                    <w:rPr>
                      <w:color w:val="231F20"/>
                      <w:spacing w:val="-6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interviews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relation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alleged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offence.</w:t>
                  </w:r>
                  <w:r>
                    <w:rPr>
                      <w:color w:val="231F20"/>
                      <w:spacing w:val="4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police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have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obligation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allow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support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person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 xml:space="preserve">to be present during questioning pursuant to section 422 of the </w:t>
                  </w:r>
                  <w:r>
                    <w:rPr>
                      <w:rFonts w:ascii="Century Gothic"/>
                      <w:i/>
                      <w:color w:val="231F20"/>
                      <w:w w:val="90"/>
                    </w:rPr>
                    <w:t>PPRA</w:t>
                  </w:r>
                  <w:r>
                    <w:rPr>
                      <w:color w:val="231F20"/>
                      <w:w w:val="90"/>
                    </w:rPr>
                    <w:t>, the QPS Vulnerable Persons</w:t>
                  </w:r>
                  <w:r>
                    <w:rPr>
                      <w:color w:val="231F20"/>
                      <w:spacing w:val="-6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Policy and the QPS Disability Services Plan.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Nevertheless the investigating police actively avoided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opportunities to interview Janelle when her support was ava</w:t>
                  </w:r>
                  <w:r>
                    <w:rPr>
                      <w:color w:val="231F20"/>
                      <w:w w:val="90"/>
                    </w:rPr>
                    <w:t>ilable, seeking instead to interview her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</w:rPr>
                    <w:t>alone.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</w:rPr>
                    <w:t>charges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</w:rPr>
                    <w:t>were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</w:rPr>
                    <w:t>later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</w:rPr>
                    <w:t>dropped.</w:t>
                  </w:r>
                </w:p>
              </w:txbxContent>
            </v:textbox>
            <w10:wrap type="topAndBottom" anchorx="page"/>
          </v:shape>
        </w:pict>
      </w:r>
    </w:p>
    <w:p w14:paraId="2CCF7375" w14:textId="77777777" w:rsidR="004E416D" w:rsidRDefault="004E416D">
      <w:pPr>
        <w:pStyle w:val="BodyText"/>
        <w:spacing w:before="1"/>
        <w:rPr>
          <w:sz w:val="25"/>
        </w:rPr>
      </w:pPr>
    </w:p>
    <w:p w14:paraId="2D8D1171" w14:textId="77777777" w:rsidR="004E416D" w:rsidRDefault="00AA3B95">
      <w:pPr>
        <w:pStyle w:val="BodyText"/>
        <w:spacing w:line="249" w:lineRule="auto"/>
        <w:ind w:left="1587" w:right="1131"/>
        <w:jc w:val="both"/>
      </w:pPr>
      <w:r>
        <w:rPr>
          <w:color w:val="231F20"/>
          <w:w w:val="95"/>
        </w:rPr>
        <w:t>illness,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result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negative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stereotyping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limited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view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capabilities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many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people.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Instead,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measures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aimed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increasing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knowledge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awareness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illness and disability, coupled with a blanket increase in the supports available to all vulnerable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people. For example, the provision for enabling a person with impaired capacity to have a support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present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w w:val="90"/>
        </w:rPr>
        <w:t>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questioning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extended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come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police for questioning.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This acknowledges the inherent vulnerabilities of this group and removes the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need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distinction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drawn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illness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without.</w:t>
      </w:r>
    </w:p>
    <w:p w14:paraId="17E2EFE6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179"/>
        <w:ind w:hanging="455"/>
        <w:rPr>
          <w:sz w:val="23"/>
        </w:rPr>
      </w:pPr>
      <w:r>
        <w:rPr>
          <w:color w:val="231F20"/>
          <w:w w:val="90"/>
          <w:sz w:val="23"/>
        </w:rPr>
        <w:t>QAI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recommends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QPS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further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develop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awareness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training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that:</w:t>
      </w:r>
    </w:p>
    <w:p w14:paraId="781A07D8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85"/>
        </w:tabs>
        <w:spacing w:before="238" w:line="247" w:lineRule="auto"/>
        <w:ind w:left="1984" w:right="1132"/>
        <w:jc w:val="both"/>
        <w:rPr>
          <w:sz w:val="23"/>
        </w:rPr>
      </w:pPr>
      <w:r>
        <w:rPr>
          <w:color w:val="231F20"/>
          <w:w w:val="90"/>
          <w:sz w:val="23"/>
        </w:rPr>
        <w:t>enables police to appreciate the distinction (and potential interrelationship) between intellectual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disability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mental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illness</w:t>
      </w:r>
    </w:p>
    <w:p w14:paraId="19ABD9A4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85"/>
        </w:tabs>
        <w:spacing w:before="230" w:line="249" w:lineRule="auto"/>
        <w:ind w:left="1984" w:right="1131"/>
        <w:jc w:val="both"/>
        <w:rPr>
          <w:sz w:val="23"/>
        </w:rPr>
      </w:pPr>
      <w:r>
        <w:pict w14:anchorId="4C9CD8FD">
          <v:shape id="_x0000_s1272" style="position:absolute;left:0;text-align:left;margin-left:56.45pt;margin-top:60.8pt;width:481.9pt;height:.1pt;z-index:-15680000;mso-wrap-distance-left:0;mso-wrap-distance-right:0;mso-position-horizontal-relative:page" coordorigin="1129,1216" coordsize="9638,0" path="m1129,1216r9638,e" filled="f" strokecolor="#f17e3a" strokeweight="1pt">
            <v:path arrowok="t"/>
            <w10:wrap type="topAndBottom" anchorx="page"/>
          </v:shape>
        </w:pict>
      </w:r>
      <w:r>
        <w:rPr>
          <w:color w:val="231F20"/>
          <w:w w:val="90"/>
          <w:sz w:val="23"/>
        </w:rPr>
        <w:t>improves</w:t>
      </w:r>
      <w:r>
        <w:rPr>
          <w:color w:val="231F20"/>
          <w:spacing w:val="4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ability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its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front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line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officers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intervene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safely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least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restrictively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situations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involving persons whose behaviour appears to be psychotic, or whose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cognitive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functioning is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sz w:val="23"/>
        </w:rPr>
        <w:t>otherwise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adversely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affected</w:t>
      </w:r>
    </w:p>
    <w:p w14:paraId="70C918E7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3"/>
        </w:tabs>
        <w:spacing w:before="47"/>
        <w:ind w:left="1412" w:hanging="285"/>
        <w:rPr>
          <w:sz w:val="15"/>
        </w:rPr>
      </w:pPr>
      <w:r>
        <w:rPr>
          <w:rFonts w:ascii="Century Gothic"/>
          <w:i/>
          <w:color w:val="231F20"/>
          <w:w w:val="80"/>
          <w:sz w:val="15"/>
        </w:rPr>
        <w:t>Tipler</w:t>
      </w:r>
      <w:r>
        <w:rPr>
          <w:rFonts w:asci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v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Queen</w:t>
      </w:r>
      <w:r>
        <w:rPr>
          <w:rFonts w:ascii="Century Gothic"/>
          <w:i/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[2009]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QDC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240;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Foster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(1993)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67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ALJR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550.</w:t>
      </w:r>
    </w:p>
    <w:p w14:paraId="6DCD5C30" w14:textId="77777777" w:rsidR="004E416D" w:rsidRDefault="004E416D">
      <w:pPr>
        <w:rPr>
          <w:sz w:val="15"/>
        </w:rPr>
        <w:sectPr w:rsidR="004E416D">
          <w:headerReference w:type="default" r:id="rId169"/>
          <w:footerReference w:type="default" r:id="rId170"/>
          <w:pgSz w:w="11910" w:h="16840"/>
          <w:pgMar w:top="1100" w:right="0" w:bottom="1040" w:left="0" w:header="0" w:footer="859" w:gutter="0"/>
          <w:cols w:space="720"/>
        </w:sectPr>
      </w:pPr>
    </w:p>
    <w:p w14:paraId="7A568A74" w14:textId="77777777" w:rsidR="004E416D" w:rsidRDefault="004E416D">
      <w:pPr>
        <w:pStyle w:val="BodyText"/>
        <w:rPr>
          <w:sz w:val="20"/>
        </w:rPr>
      </w:pPr>
    </w:p>
    <w:p w14:paraId="650A8F6E" w14:textId="77777777" w:rsidR="004E416D" w:rsidRDefault="004E416D">
      <w:pPr>
        <w:pStyle w:val="BodyText"/>
        <w:spacing w:before="4"/>
        <w:rPr>
          <w:sz w:val="20"/>
        </w:rPr>
      </w:pPr>
    </w:p>
    <w:p w14:paraId="612D6293" w14:textId="77777777" w:rsidR="004E416D" w:rsidRDefault="00AA3B95">
      <w:pPr>
        <w:pStyle w:val="ListParagraph"/>
        <w:numPr>
          <w:ilvl w:val="1"/>
          <w:numId w:val="70"/>
        </w:numPr>
        <w:tabs>
          <w:tab w:val="left" w:pos="1985"/>
        </w:tabs>
        <w:spacing w:before="103" w:line="249" w:lineRule="auto"/>
        <w:ind w:left="1984" w:right="1131" w:hanging="454"/>
        <w:jc w:val="both"/>
        <w:rPr>
          <w:sz w:val="23"/>
        </w:rPr>
      </w:pPr>
      <w:r>
        <w:rPr>
          <w:color w:val="231F20"/>
          <w:w w:val="90"/>
          <w:sz w:val="23"/>
        </w:rPr>
        <w:t>raises police awareness of the possibility that a person with an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 impairment may not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want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officer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know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they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</w:t>
      </w:r>
      <w:r>
        <w:rPr>
          <w:color w:val="231F20"/>
          <w:spacing w:val="4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may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wish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hide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effects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impairment</w:t>
      </w:r>
    </w:p>
    <w:p w14:paraId="252B85A9" w14:textId="77777777" w:rsidR="004E416D" w:rsidRDefault="00AA3B95">
      <w:pPr>
        <w:pStyle w:val="ListParagraph"/>
        <w:numPr>
          <w:ilvl w:val="1"/>
          <w:numId w:val="70"/>
        </w:numPr>
        <w:tabs>
          <w:tab w:val="left" w:pos="1984"/>
          <w:tab w:val="left" w:pos="1985"/>
        </w:tabs>
        <w:spacing w:before="226"/>
        <w:ind w:left="1984" w:hanging="455"/>
        <w:rPr>
          <w:sz w:val="23"/>
        </w:rPr>
      </w:pPr>
      <w:r>
        <w:rPr>
          <w:color w:val="231F20"/>
          <w:w w:val="90"/>
          <w:sz w:val="23"/>
        </w:rPr>
        <w:t>includes</w:t>
      </w:r>
      <w:r>
        <w:rPr>
          <w:color w:val="231F20"/>
          <w:spacing w:val="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hands-on,</w:t>
      </w:r>
      <w:r>
        <w:rPr>
          <w:color w:val="231F20"/>
          <w:spacing w:val="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scenario-based</w:t>
      </w:r>
      <w:r>
        <w:rPr>
          <w:color w:val="231F20"/>
          <w:spacing w:val="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role-playing</w:t>
      </w:r>
    </w:p>
    <w:p w14:paraId="11B35939" w14:textId="77777777" w:rsidR="004E416D" w:rsidRDefault="00AA3B95">
      <w:pPr>
        <w:pStyle w:val="ListParagraph"/>
        <w:numPr>
          <w:ilvl w:val="1"/>
          <w:numId w:val="70"/>
        </w:numPr>
        <w:tabs>
          <w:tab w:val="left" w:pos="1985"/>
        </w:tabs>
        <w:spacing w:before="234" w:line="249" w:lineRule="auto"/>
        <w:ind w:left="1984" w:right="1131" w:hanging="454"/>
        <w:jc w:val="both"/>
        <w:rPr>
          <w:sz w:val="23"/>
        </w:rPr>
      </w:pPr>
      <w:r>
        <w:rPr>
          <w:color w:val="231F20"/>
          <w:w w:val="95"/>
          <w:sz w:val="23"/>
        </w:rPr>
        <w:t>enables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police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identify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indicators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intellectual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disability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through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careful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questioning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and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attentive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listening,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example,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through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questions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about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school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(school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history,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number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schools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attended,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special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education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placement,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school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attendance,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teaching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learning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outcomes)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(disability)</w:t>
      </w:r>
      <w:r>
        <w:rPr>
          <w:color w:val="231F20"/>
          <w:spacing w:val="27"/>
          <w:sz w:val="23"/>
        </w:rPr>
        <w:t xml:space="preserve"> </w:t>
      </w:r>
      <w:r>
        <w:rPr>
          <w:color w:val="231F20"/>
          <w:sz w:val="23"/>
        </w:rPr>
        <w:t>income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support</w:t>
      </w:r>
    </w:p>
    <w:p w14:paraId="2872955C" w14:textId="77777777" w:rsidR="004E416D" w:rsidRDefault="00AA3B95">
      <w:pPr>
        <w:pStyle w:val="ListParagraph"/>
        <w:numPr>
          <w:ilvl w:val="1"/>
          <w:numId w:val="70"/>
        </w:numPr>
        <w:tabs>
          <w:tab w:val="left" w:pos="1984"/>
          <w:tab w:val="left" w:pos="1985"/>
        </w:tabs>
        <w:spacing w:before="228"/>
        <w:ind w:left="1984" w:hanging="455"/>
        <w:rPr>
          <w:sz w:val="23"/>
        </w:rPr>
      </w:pPr>
      <w:r>
        <w:rPr>
          <w:color w:val="231F20"/>
          <w:w w:val="90"/>
          <w:sz w:val="23"/>
        </w:rPr>
        <w:t>enhances police awareness of possible indicators of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 impairment such as:</w:t>
      </w:r>
    </w:p>
    <w:p w14:paraId="4ED89FFF" w14:textId="77777777" w:rsidR="004E416D" w:rsidRDefault="00AA3B95">
      <w:pPr>
        <w:pStyle w:val="ListParagraph"/>
        <w:numPr>
          <w:ilvl w:val="2"/>
          <w:numId w:val="70"/>
        </w:numPr>
        <w:tabs>
          <w:tab w:val="left" w:pos="2553"/>
          <w:tab w:val="left" w:pos="2554"/>
        </w:tabs>
        <w:spacing w:before="234"/>
        <w:rPr>
          <w:sz w:val="23"/>
        </w:rPr>
      </w:pPr>
      <w:r>
        <w:rPr>
          <w:color w:val="231F20"/>
          <w:w w:val="90"/>
          <w:sz w:val="23"/>
        </w:rPr>
        <w:t>slow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repetitive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speech,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poor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memory,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poor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sequencing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events</w:t>
      </w:r>
    </w:p>
    <w:p w14:paraId="677ECE9A" w14:textId="77777777" w:rsidR="004E416D" w:rsidRDefault="00AA3B95">
      <w:pPr>
        <w:pStyle w:val="ListParagraph"/>
        <w:numPr>
          <w:ilvl w:val="2"/>
          <w:numId w:val="70"/>
        </w:numPr>
        <w:tabs>
          <w:tab w:val="left" w:pos="2553"/>
          <w:tab w:val="left" w:pos="2554"/>
        </w:tabs>
        <w:spacing w:before="235"/>
        <w:rPr>
          <w:sz w:val="23"/>
        </w:rPr>
      </w:pPr>
      <w:r>
        <w:rPr>
          <w:color w:val="231F20"/>
          <w:w w:val="90"/>
          <w:sz w:val="23"/>
        </w:rPr>
        <w:t>childhood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history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hospitalisation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other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institutional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placement.</w:t>
      </w:r>
    </w:p>
    <w:p w14:paraId="06C8E967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236" w:line="249" w:lineRule="auto"/>
        <w:ind w:right="1130"/>
        <w:jc w:val="both"/>
        <w:rPr>
          <w:sz w:val="23"/>
        </w:rPr>
      </w:pPr>
      <w:r>
        <w:rPr>
          <w:color w:val="231F20"/>
          <w:w w:val="95"/>
          <w:sz w:val="23"/>
        </w:rPr>
        <w:t>QAI recommends that others working within the criminal justice system, including criminal</w:t>
      </w:r>
      <w:r>
        <w:rPr>
          <w:color w:val="231F20"/>
          <w:spacing w:val="1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lawyers, social workers and magistrates, should receive additional training directed at identifying,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understanding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responding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need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additional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support.</w:t>
      </w:r>
    </w:p>
    <w:p w14:paraId="64AEC6C5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174" w:line="249" w:lineRule="auto"/>
        <w:ind w:right="1131"/>
        <w:jc w:val="both"/>
        <w:rPr>
          <w:sz w:val="13"/>
        </w:rPr>
      </w:pPr>
      <w:r>
        <w:rPr>
          <w:color w:val="231F20"/>
          <w:w w:val="90"/>
          <w:sz w:val="23"/>
        </w:rPr>
        <w:t>QAI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considers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focus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move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from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identification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responding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appropriat</w:t>
      </w:r>
      <w:r>
        <w:rPr>
          <w:color w:val="231F20"/>
          <w:w w:val="90"/>
          <w:sz w:val="23"/>
        </w:rPr>
        <w:t>ely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all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5"/>
          <w:sz w:val="23"/>
        </w:rPr>
        <w:t>who may require support within the criminal justice system. Research by Steele and associates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highlights the importance of looking beyond a diagnosis of mental illness or intellectual or cognitive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5"/>
          <w:sz w:val="23"/>
        </w:rPr>
        <w:t>impairment to recognise the ‘significance of dynamics of social marginalisation approaching the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criminalisation of people with cognitive disability and m</w:t>
      </w:r>
      <w:r>
        <w:rPr>
          <w:color w:val="231F20"/>
          <w:w w:val="90"/>
          <w:sz w:val="23"/>
        </w:rPr>
        <w:t>ental health disorder in the criminal justice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sz w:val="23"/>
        </w:rPr>
        <w:t>system’.</w:t>
      </w:r>
      <w:r>
        <w:rPr>
          <w:color w:val="231F20"/>
          <w:position w:val="8"/>
          <w:sz w:val="13"/>
        </w:rPr>
        <w:t>66</w:t>
      </w:r>
    </w:p>
    <w:p w14:paraId="200C4FCE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178" w:line="249" w:lineRule="auto"/>
        <w:ind w:right="1130"/>
        <w:jc w:val="both"/>
        <w:rPr>
          <w:sz w:val="23"/>
        </w:rPr>
      </w:pPr>
      <w:r>
        <w:rPr>
          <w:color w:val="231F20"/>
          <w:w w:val="95"/>
          <w:sz w:val="23"/>
        </w:rPr>
        <w:t>We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need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shift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focus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from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trying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help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police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officers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and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magistrates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identify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intellectual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sz w:val="23"/>
        </w:rPr>
        <w:t>disability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mental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illness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helping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them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to:</w:t>
      </w:r>
    </w:p>
    <w:p w14:paraId="135E5C51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84"/>
          <w:tab w:val="left" w:pos="1985"/>
        </w:tabs>
        <w:spacing w:before="228"/>
        <w:ind w:left="1984" w:hanging="455"/>
        <w:rPr>
          <w:sz w:val="23"/>
        </w:rPr>
      </w:pPr>
      <w:r>
        <w:rPr>
          <w:color w:val="231F20"/>
          <w:w w:val="90"/>
          <w:sz w:val="23"/>
        </w:rPr>
        <w:t>develop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knowledge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different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types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illness</w:t>
      </w:r>
    </w:p>
    <w:p w14:paraId="26085809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85"/>
        </w:tabs>
        <w:spacing w:before="235" w:line="247" w:lineRule="auto"/>
        <w:ind w:left="1984" w:right="1130"/>
        <w:jc w:val="both"/>
        <w:rPr>
          <w:sz w:val="23"/>
        </w:rPr>
      </w:pPr>
      <w:r>
        <w:rPr>
          <w:color w:val="231F20"/>
          <w:w w:val="90"/>
          <w:sz w:val="23"/>
        </w:rPr>
        <w:t>understand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way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this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affect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responses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(for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example,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ability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verbally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respond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questioning;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understand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processes;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sustain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eye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contact)</w:t>
      </w:r>
    </w:p>
    <w:p w14:paraId="2926051F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85"/>
        </w:tabs>
        <w:spacing w:before="230" w:line="247" w:lineRule="auto"/>
        <w:ind w:left="1984" w:right="1133"/>
        <w:jc w:val="both"/>
        <w:rPr>
          <w:sz w:val="23"/>
        </w:rPr>
      </w:pPr>
      <w:r>
        <w:rPr>
          <w:color w:val="231F20"/>
          <w:w w:val="90"/>
          <w:sz w:val="23"/>
        </w:rPr>
        <w:t>provide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increased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all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vulnerable,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disempowered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into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contact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system.</w:t>
      </w:r>
    </w:p>
    <w:p w14:paraId="329F446A" w14:textId="77777777" w:rsidR="004E416D" w:rsidRDefault="004E416D">
      <w:pPr>
        <w:pStyle w:val="BodyText"/>
        <w:rPr>
          <w:sz w:val="20"/>
        </w:rPr>
      </w:pPr>
    </w:p>
    <w:p w14:paraId="23105B4B" w14:textId="77777777" w:rsidR="004E416D" w:rsidRDefault="004E416D">
      <w:pPr>
        <w:pStyle w:val="BodyText"/>
        <w:rPr>
          <w:sz w:val="20"/>
        </w:rPr>
      </w:pPr>
    </w:p>
    <w:p w14:paraId="458B1C58" w14:textId="77777777" w:rsidR="004E416D" w:rsidRDefault="004E416D">
      <w:pPr>
        <w:pStyle w:val="BodyText"/>
        <w:rPr>
          <w:sz w:val="20"/>
        </w:rPr>
      </w:pPr>
    </w:p>
    <w:p w14:paraId="04CB3C7B" w14:textId="77777777" w:rsidR="004E416D" w:rsidRDefault="004E416D">
      <w:pPr>
        <w:pStyle w:val="BodyText"/>
        <w:rPr>
          <w:sz w:val="20"/>
        </w:rPr>
      </w:pPr>
    </w:p>
    <w:p w14:paraId="03DBEC5D" w14:textId="77777777" w:rsidR="004E416D" w:rsidRDefault="004E416D">
      <w:pPr>
        <w:pStyle w:val="BodyText"/>
        <w:rPr>
          <w:sz w:val="20"/>
        </w:rPr>
      </w:pPr>
    </w:p>
    <w:p w14:paraId="27076FAC" w14:textId="77777777" w:rsidR="004E416D" w:rsidRDefault="004E416D">
      <w:pPr>
        <w:pStyle w:val="BodyText"/>
        <w:rPr>
          <w:sz w:val="20"/>
        </w:rPr>
      </w:pPr>
    </w:p>
    <w:p w14:paraId="6353E2B0" w14:textId="77777777" w:rsidR="004E416D" w:rsidRDefault="004E416D">
      <w:pPr>
        <w:pStyle w:val="BodyText"/>
        <w:rPr>
          <w:sz w:val="20"/>
        </w:rPr>
      </w:pPr>
    </w:p>
    <w:p w14:paraId="242C6589" w14:textId="77777777" w:rsidR="004E416D" w:rsidRDefault="00AA3B95">
      <w:pPr>
        <w:pStyle w:val="BodyText"/>
        <w:spacing w:before="5"/>
        <w:rPr>
          <w:sz w:val="21"/>
        </w:rPr>
      </w:pPr>
      <w:r>
        <w:pict w14:anchorId="383D31C9">
          <v:shape id="_x0000_s1271" style="position:absolute;margin-left:56.7pt;margin-top:15.4pt;width:481.9pt;height:.1pt;z-index:-15679488;mso-wrap-distance-left:0;mso-wrap-distance-right:0;mso-position-horizontal-relative:page" coordorigin="1134,308" coordsize="9638,0" path="m1134,308r9638,e" filled="f" strokecolor="#f17e3a" strokeweight="1pt">
            <v:path arrowok="t"/>
            <w10:wrap type="topAndBottom" anchorx="page"/>
          </v:shape>
        </w:pict>
      </w:r>
    </w:p>
    <w:p w14:paraId="56400C50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8"/>
        </w:tabs>
        <w:spacing w:before="47" w:line="264" w:lineRule="auto"/>
        <w:ind w:right="1169"/>
        <w:rPr>
          <w:sz w:val="15"/>
        </w:rPr>
      </w:pPr>
      <w:r>
        <w:rPr>
          <w:color w:val="231F20"/>
          <w:w w:val="80"/>
          <w:sz w:val="15"/>
        </w:rPr>
        <w:t>LR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Steele,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L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Dowse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&amp;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J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Trofimovs.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2013.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Section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32: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Report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on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Human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Service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Criminal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Pathways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of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People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Diagnosed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with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Mental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Disorder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Cognitive Disability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Criminal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Justice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System Who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Have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Received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Orders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Under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 Mental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(Forensic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Provisions)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1990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(NSW).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University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of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New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90"/>
          <w:sz w:val="15"/>
        </w:rPr>
        <w:t>South Wales. Their research found that individuals with complex diagnoses within the section 32 cohort largely experience greater levels of criminalisation,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marginalisation and are more highly represented as victims of crime than those with a single diagno</w:t>
      </w:r>
      <w:r>
        <w:rPr>
          <w:color w:val="231F20"/>
          <w:w w:val="90"/>
          <w:sz w:val="15"/>
        </w:rPr>
        <w:t>sis. This finding is important in recognising the need for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those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working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within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criminal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justice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system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not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only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recognise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presence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intellectual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disability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mental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illness,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but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have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more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in-depth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sz w:val="15"/>
        </w:rPr>
        <w:t>understanding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complexities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individual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conditions.</w:t>
      </w:r>
    </w:p>
    <w:p w14:paraId="72254734" w14:textId="77777777" w:rsidR="004E416D" w:rsidRDefault="004E416D">
      <w:pPr>
        <w:spacing w:line="264" w:lineRule="auto"/>
        <w:rPr>
          <w:sz w:val="15"/>
        </w:rPr>
        <w:sectPr w:rsidR="004E416D">
          <w:headerReference w:type="default" r:id="rId171"/>
          <w:footerReference w:type="default" r:id="rId172"/>
          <w:pgSz w:w="11910" w:h="16840"/>
          <w:pgMar w:top="1100" w:right="0" w:bottom="1040" w:left="0" w:header="0" w:footer="859" w:gutter="0"/>
          <w:cols w:space="720"/>
        </w:sectPr>
      </w:pPr>
    </w:p>
    <w:p w14:paraId="1B29968C" w14:textId="77777777" w:rsidR="004E416D" w:rsidRDefault="004E416D">
      <w:pPr>
        <w:pStyle w:val="BodyText"/>
        <w:rPr>
          <w:sz w:val="20"/>
        </w:rPr>
      </w:pPr>
    </w:p>
    <w:p w14:paraId="258127B1" w14:textId="77777777" w:rsidR="004E416D" w:rsidRDefault="004E416D">
      <w:pPr>
        <w:pStyle w:val="BodyText"/>
        <w:rPr>
          <w:sz w:val="20"/>
        </w:rPr>
      </w:pPr>
    </w:p>
    <w:p w14:paraId="66DC78EE" w14:textId="77777777" w:rsidR="004E416D" w:rsidRDefault="00AA3B95">
      <w:pPr>
        <w:pStyle w:val="Heading2"/>
        <w:tabs>
          <w:tab w:val="left" w:pos="10771"/>
        </w:tabs>
        <w:spacing w:before="181"/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3.10</w:t>
      </w:r>
      <w:r>
        <w:rPr>
          <w:color w:val="FFFFFF"/>
          <w:spacing w:val="149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Engagement</w:t>
      </w:r>
      <w:r>
        <w:rPr>
          <w:color w:val="FFFFFF"/>
          <w:spacing w:val="3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with</w:t>
      </w:r>
      <w:r>
        <w:rPr>
          <w:color w:val="FFFFFF"/>
          <w:spacing w:val="4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and</w:t>
      </w:r>
      <w:r>
        <w:rPr>
          <w:color w:val="FFFFFF"/>
          <w:spacing w:val="4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questioning</w:t>
      </w:r>
      <w:r>
        <w:rPr>
          <w:color w:val="FFFFFF"/>
          <w:spacing w:val="4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people</w:t>
      </w:r>
      <w:r>
        <w:rPr>
          <w:color w:val="FFFFFF"/>
          <w:spacing w:val="4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with</w:t>
      </w:r>
      <w:r>
        <w:rPr>
          <w:color w:val="FFFFFF"/>
          <w:spacing w:val="4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impairments</w:t>
      </w:r>
      <w:r>
        <w:rPr>
          <w:color w:val="FFFFFF"/>
          <w:shd w:val="clear" w:color="auto" w:fill="F17E3A"/>
        </w:rPr>
        <w:tab/>
      </w:r>
    </w:p>
    <w:p w14:paraId="3318352D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42BCDCB5" w14:textId="77777777" w:rsidR="004E416D" w:rsidRDefault="00AA3B95">
      <w:pPr>
        <w:pStyle w:val="BodyText"/>
        <w:spacing w:line="249" w:lineRule="auto"/>
        <w:ind w:left="1133" w:right="1131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quest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truth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tests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participants’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communication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skills</w:t>
      </w:r>
      <w:r>
        <w:rPr>
          <w:color w:val="231F20"/>
          <w:w w:val="90"/>
          <w:position w:val="8"/>
          <w:sz w:val="13"/>
        </w:rPr>
        <w:t>67</w:t>
      </w:r>
      <w:r>
        <w:rPr>
          <w:color w:val="231F20"/>
          <w:spacing w:val="23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render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false positives, particularly in relation to people with intellectual impairments</w:t>
      </w:r>
      <w:r>
        <w:rPr>
          <w:color w:val="231F20"/>
          <w:w w:val="90"/>
          <w:position w:val="8"/>
          <w:sz w:val="13"/>
        </w:rPr>
        <w:t xml:space="preserve">68 </w:t>
      </w:r>
      <w:r>
        <w:rPr>
          <w:color w:val="231F20"/>
          <w:w w:val="90"/>
        </w:rPr>
        <w:t>who may not be aware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their right to remain silent,</w:t>
      </w:r>
      <w:r>
        <w:rPr>
          <w:color w:val="231F20"/>
          <w:w w:val="90"/>
          <w:position w:val="8"/>
          <w:sz w:val="13"/>
        </w:rPr>
        <w:t xml:space="preserve">69 </w:t>
      </w:r>
      <w:r>
        <w:rPr>
          <w:color w:val="231F20"/>
          <w:w w:val="90"/>
        </w:rPr>
        <w:t>or who in trying to appear competent may acquiesce, confabulate, respond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false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memories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false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deliberately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misleading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statements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prompted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suggestion.</w:t>
      </w:r>
    </w:p>
    <w:p w14:paraId="626BF207" w14:textId="77777777" w:rsidR="004E416D" w:rsidRDefault="004E416D">
      <w:pPr>
        <w:pStyle w:val="BodyText"/>
        <w:spacing w:before="11"/>
        <w:rPr>
          <w:sz w:val="19"/>
        </w:rPr>
      </w:pPr>
    </w:p>
    <w:p w14:paraId="6230F46C" w14:textId="77777777" w:rsidR="004E416D" w:rsidRDefault="00AA3B95">
      <w:pPr>
        <w:pStyle w:val="ListParagraph"/>
        <w:numPr>
          <w:ilvl w:val="0"/>
          <w:numId w:val="67"/>
        </w:numPr>
        <w:tabs>
          <w:tab w:val="left" w:pos="1990"/>
        </w:tabs>
        <w:spacing w:before="104" w:line="249" w:lineRule="auto"/>
        <w:ind w:right="1420"/>
        <w:jc w:val="both"/>
        <w:rPr>
          <w:sz w:val="23"/>
        </w:rPr>
      </w:pPr>
      <w:r>
        <w:pict w14:anchorId="1EABB7A0">
          <v:group id="_x0000_s1268" style="position:absolute;left:0;text-align:left;margin-left:56.45pt;margin-top:-1.25pt;width:482.4pt;height:314.25pt;z-index:-21346304;mso-position-horizontal-relative:page" coordorigin="1129,-25" coordsize="9648,6285">
            <v:rect id="_x0000_s1270" style="position:absolute;left:1133;top:-20;width:9638;height:6275" fillcolor="#fde1cd" stroked="f"/>
            <v:rect id="_x0000_s1269" style="position:absolute;left:1133;top:-20;width:9638;height:6275" filled="f" strokecolor="#f17e3a" strokeweight=".5pt"/>
            <w10:wrap anchorx="page"/>
          </v:group>
        </w:pict>
      </w:r>
      <w:r>
        <w:rPr>
          <w:color w:val="231F20"/>
          <w:w w:val="95"/>
          <w:sz w:val="23"/>
        </w:rPr>
        <w:t>QAI recommends that the QPS Operational Procedures Manual be amended with the</w:t>
      </w:r>
      <w:r>
        <w:rPr>
          <w:color w:val="231F20"/>
          <w:spacing w:val="1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assistance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Services,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Office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Public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Advocate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Anti-Discrimination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Commissioner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provide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enhanced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guidance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how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improve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communications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cognitive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impairment.</w:t>
      </w:r>
      <w:r>
        <w:rPr>
          <w:color w:val="231F20"/>
          <w:spacing w:val="4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guidance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could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cover:</w:t>
      </w:r>
    </w:p>
    <w:p w14:paraId="0B1DB312" w14:textId="77777777" w:rsidR="004E416D" w:rsidRDefault="00AA3B95">
      <w:pPr>
        <w:pStyle w:val="ListParagraph"/>
        <w:numPr>
          <w:ilvl w:val="1"/>
          <w:numId w:val="67"/>
        </w:numPr>
        <w:tabs>
          <w:tab w:val="left" w:pos="2558"/>
          <w:tab w:val="left" w:pos="2559"/>
        </w:tabs>
        <w:spacing w:before="231" w:line="247" w:lineRule="auto"/>
        <w:ind w:right="1420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necessity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pitch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language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concepts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level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universally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accessible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61"/>
          <w:w w:val="90"/>
          <w:sz w:val="23"/>
        </w:rPr>
        <w:t xml:space="preserve"> </w:t>
      </w:r>
      <w:r>
        <w:rPr>
          <w:color w:val="231F20"/>
          <w:sz w:val="23"/>
        </w:rPr>
        <w:t>can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be</w:t>
      </w:r>
      <w:r>
        <w:rPr>
          <w:color w:val="231F20"/>
          <w:spacing w:val="29"/>
          <w:sz w:val="23"/>
        </w:rPr>
        <w:t xml:space="preserve"> </w:t>
      </w:r>
      <w:r>
        <w:rPr>
          <w:color w:val="231F20"/>
          <w:sz w:val="23"/>
        </w:rPr>
        <w:t>understood</w:t>
      </w:r>
    </w:p>
    <w:p w14:paraId="0D6B793B" w14:textId="77777777" w:rsidR="004E416D" w:rsidRDefault="00AA3B95">
      <w:pPr>
        <w:pStyle w:val="ListParagraph"/>
        <w:numPr>
          <w:ilvl w:val="1"/>
          <w:numId w:val="67"/>
        </w:numPr>
        <w:tabs>
          <w:tab w:val="left" w:pos="2558"/>
          <w:tab w:val="left" w:pos="2559"/>
        </w:tabs>
        <w:spacing w:before="230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need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take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extra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time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care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interviewing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procedures</w:t>
      </w:r>
    </w:p>
    <w:p w14:paraId="6F168F0B" w14:textId="77777777" w:rsidR="004E416D" w:rsidRDefault="00AA3B95">
      <w:pPr>
        <w:pStyle w:val="ListParagraph"/>
        <w:numPr>
          <w:ilvl w:val="1"/>
          <w:numId w:val="67"/>
        </w:numPr>
        <w:tabs>
          <w:tab w:val="left" w:pos="2558"/>
          <w:tab w:val="left" w:pos="2559"/>
        </w:tabs>
        <w:spacing w:before="235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risks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associated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person’s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susceptibility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authority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figures,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including:</w:t>
      </w:r>
    </w:p>
    <w:p w14:paraId="4F7A8531" w14:textId="77777777" w:rsidR="004E416D" w:rsidRDefault="00AA3B95">
      <w:pPr>
        <w:pStyle w:val="ListParagraph"/>
        <w:numPr>
          <w:ilvl w:val="2"/>
          <w:numId w:val="67"/>
        </w:numPr>
        <w:tabs>
          <w:tab w:val="left" w:pos="3298"/>
          <w:tab w:val="left" w:pos="3299"/>
        </w:tabs>
        <w:spacing w:before="235"/>
        <w:ind w:hanging="741"/>
        <w:rPr>
          <w:sz w:val="23"/>
        </w:rPr>
      </w:pPr>
      <w:r>
        <w:rPr>
          <w:color w:val="231F20"/>
          <w:w w:val="90"/>
          <w:sz w:val="23"/>
        </w:rPr>
        <w:t>a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tendency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give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answers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believes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expected</w:t>
      </w:r>
    </w:p>
    <w:p w14:paraId="2A548DBB" w14:textId="77777777" w:rsidR="004E416D" w:rsidRDefault="00AA3B95">
      <w:pPr>
        <w:pStyle w:val="ListParagraph"/>
        <w:numPr>
          <w:ilvl w:val="2"/>
          <w:numId w:val="67"/>
        </w:numPr>
        <w:tabs>
          <w:tab w:val="left" w:pos="3298"/>
          <w:tab w:val="left" w:pos="3299"/>
        </w:tabs>
        <w:spacing w:before="234"/>
        <w:ind w:hanging="741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dangers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leading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repetitive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questions</w:t>
      </w:r>
    </w:p>
    <w:p w14:paraId="08CE0C1D" w14:textId="77777777" w:rsidR="004E416D" w:rsidRDefault="00AA3B95">
      <w:pPr>
        <w:pStyle w:val="ListParagraph"/>
        <w:numPr>
          <w:ilvl w:val="2"/>
          <w:numId w:val="67"/>
        </w:numPr>
        <w:tabs>
          <w:tab w:val="left" w:pos="3298"/>
          <w:tab w:val="left" w:pos="3299"/>
        </w:tabs>
        <w:spacing w:before="235"/>
        <w:ind w:hanging="741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need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allow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use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own</w:t>
      </w:r>
      <w:r>
        <w:rPr>
          <w:color w:val="231F20"/>
          <w:spacing w:val="4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words</w:t>
      </w:r>
    </w:p>
    <w:p w14:paraId="63B36B75" w14:textId="77777777" w:rsidR="004E416D" w:rsidRDefault="00AA3B95">
      <w:pPr>
        <w:pStyle w:val="ListParagraph"/>
        <w:numPr>
          <w:ilvl w:val="1"/>
          <w:numId w:val="67"/>
        </w:numPr>
        <w:tabs>
          <w:tab w:val="left" w:pos="2558"/>
          <w:tab w:val="left" w:pos="2559"/>
        </w:tabs>
        <w:spacing w:before="235" w:line="247" w:lineRule="auto"/>
        <w:ind w:right="1472"/>
        <w:rPr>
          <w:sz w:val="23"/>
        </w:rPr>
      </w:pPr>
      <w:r>
        <w:rPr>
          <w:color w:val="231F20"/>
          <w:w w:val="90"/>
          <w:sz w:val="23"/>
        </w:rPr>
        <w:t>the person’s likely short attention span, poor memory and difficulties with details such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as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times,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dates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numbers</w:t>
      </w:r>
    </w:p>
    <w:p w14:paraId="752E46CF" w14:textId="77777777" w:rsidR="004E416D" w:rsidRDefault="00AA3B95">
      <w:pPr>
        <w:pStyle w:val="ListParagraph"/>
        <w:numPr>
          <w:ilvl w:val="1"/>
          <w:numId w:val="67"/>
        </w:numPr>
        <w:tabs>
          <w:tab w:val="left" w:pos="2558"/>
          <w:tab w:val="left" w:pos="2559"/>
        </w:tabs>
        <w:spacing w:before="230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prerequisite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ask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explain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back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what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was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said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frequent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intervals.</w:t>
      </w:r>
    </w:p>
    <w:p w14:paraId="0B5F7534" w14:textId="77777777" w:rsidR="004E416D" w:rsidRDefault="004E416D">
      <w:pPr>
        <w:pStyle w:val="BodyText"/>
        <w:rPr>
          <w:sz w:val="20"/>
        </w:rPr>
      </w:pPr>
    </w:p>
    <w:p w14:paraId="6820050F" w14:textId="77777777" w:rsidR="004E416D" w:rsidRDefault="004E416D">
      <w:pPr>
        <w:pStyle w:val="BodyText"/>
        <w:spacing w:before="2"/>
        <w:rPr>
          <w:sz w:val="24"/>
        </w:rPr>
      </w:pPr>
    </w:p>
    <w:p w14:paraId="2F6F00FE" w14:textId="77777777" w:rsidR="004E416D" w:rsidRDefault="00AA3B95">
      <w:pPr>
        <w:pStyle w:val="BodyText"/>
        <w:spacing w:before="97" w:line="249" w:lineRule="auto"/>
        <w:ind w:left="1133" w:right="1130"/>
        <w:jc w:val="both"/>
      </w:pPr>
      <w:r>
        <w:rPr>
          <w:color w:val="231F20"/>
          <w:w w:val="90"/>
        </w:rPr>
        <w:t xml:space="preserve">Parliament and the police service have created a </w:t>
      </w:r>
      <w:r>
        <w:rPr>
          <w:color w:val="231F20"/>
          <w:w w:val="90"/>
        </w:rPr>
        <w:t>number of legislative and policy safeguards designed 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ensure a fair process.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When a person with ‘impaired capacity’</w:t>
      </w:r>
      <w:r>
        <w:rPr>
          <w:color w:val="231F20"/>
          <w:w w:val="90"/>
          <w:position w:val="8"/>
          <w:sz w:val="13"/>
        </w:rPr>
        <w:t>70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is suspected of committing an offence,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police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must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comply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legislative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procedural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requirements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questioning.</w:t>
      </w:r>
      <w:r>
        <w:rPr>
          <w:color w:val="231F20"/>
          <w:w w:val="95"/>
          <w:position w:val="8"/>
          <w:sz w:val="13"/>
        </w:rPr>
        <w:t>71</w:t>
      </w:r>
      <w:r>
        <w:rPr>
          <w:color w:val="231F20"/>
          <w:spacing w:val="35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QPS</w:t>
      </w:r>
      <w:r>
        <w:rPr>
          <w:color w:val="231F20"/>
          <w:spacing w:val="-66"/>
          <w:w w:val="95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Operational Policies Manual</w:t>
      </w:r>
      <w:r>
        <w:rPr>
          <w:rFonts w:ascii="Century Gothic" w:hAnsi="Century Gothic"/>
          <w:color w:val="231F20"/>
          <w:w w:val="90"/>
        </w:rPr>
        <w:t xml:space="preserve">, </w:t>
      </w:r>
      <w:r>
        <w:rPr>
          <w:color w:val="231F20"/>
          <w:w w:val="90"/>
        </w:rPr>
        <w:t>for example, guides the interviewing of people with ‘special needs’: those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who have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‘reduced capacity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to look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after 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manage their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own interests’,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non-exhaustive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list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which</w:t>
      </w:r>
    </w:p>
    <w:p w14:paraId="5085E35E" w14:textId="77777777" w:rsidR="004E416D" w:rsidRDefault="004E416D">
      <w:pPr>
        <w:pStyle w:val="BodyText"/>
        <w:rPr>
          <w:sz w:val="20"/>
        </w:rPr>
      </w:pPr>
    </w:p>
    <w:p w14:paraId="3B7077D9" w14:textId="77777777" w:rsidR="004E416D" w:rsidRDefault="004E416D">
      <w:pPr>
        <w:pStyle w:val="BodyText"/>
        <w:rPr>
          <w:sz w:val="20"/>
        </w:rPr>
      </w:pPr>
    </w:p>
    <w:p w14:paraId="64B28C7B" w14:textId="77777777" w:rsidR="004E416D" w:rsidRDefault="004E416D">
      <w:pPr>
        <w:pStyle w:val="BodyText"/>
        <w:rPr>
          <w:sz w:val="20"/>
        </w:rPr>
      </w:pPr>
    </w:p>
    <w:p w14:paraId="30C443EB" w14:textId="77777777" w:rsidR="004E416D" w:rsidRDefault="00AA3B95">
      <w:pPr>
        <w:pStyle w:val="BodyText"/>
        <w:spacing w:before="3"/>
        <w:rPr>
          <w:sz w:val="15"/>
        </w:rPr>
      </w:pPr>
      <w:r>
        <w:pict w14:anchorId="3CB0332B">
          <v:shape id="_x0000_s1267" style="position:absolute;margin-left:56.7pt;margin-top:11.65pt;width:481.9pt;height:.1pt;z-index:-15678976;mso-wrap-distance-left:0;mso-wrap-distance-right:0;mso-position-horizontal-relative:page" coordorigin="1134,233" coordsize="9638,0" path="m1134,233r9638,e" filled="f" strokecolor="#f17e3a" strokeweight="1pt">
            <v:path arrowok="t"/>
            <w10:wrap type="topAndBottom" anchorx="page"/>
          </v:shape>
        </w:pict>
      </w:r>
    </w:p>
    <w:p w14:paraId="746E6429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85"/>
          <w:sz w:val="15"/>
        </w:rPr>
        <w:t>Thomas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Fernandez.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1993.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Brennan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&amp;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Brennan.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1994.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Cleartalk: Police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Responding to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Intellectual Disability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Brennan,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Wagga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Wagga.</w:t>
      </w:r>
    </w:p>
    <w:p w14:paraId="4A057846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5"/>
          <w:sz w:val="15"/>
        </w:rPr>
        <w:t>Office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Public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Advocate.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2005.</w:t>
      </w:r>
      <w:r>
        <w:rPr>
          <w:color w:val="231F20"/>
          <w:spacing w:val="28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Issues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for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people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with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cognitive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disability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in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corrections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system.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Office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Public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Advocate,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Brisbane.</w:t>
      </w:r>
    </w:p>
    <w:p w14:paraId="4EE3E72D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8"/>
        </w:tabs>
        <w:spacing w:before="16" w:line="261" w:lineRule="auto"/>
        <w:ind w:right="1468"/>
        <w:rPr>
          <w:sz w:val="15"/>
        </w:rPr>
      </w:pPr>
      <w:r>
        <w:rPr>
          <w:color w:val="231F20"/>
          <w:w w:val="85"/>
          <w:sz w:val="15"/>
        </w:rPr>
        <w:t>R Brennan &amp; R Brennan. 1994.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Cleartalk: Police Responding to Intellectual Disability</w:t>
      </w:r>
      <w:r>
        <w:rPr>
          <w:color w:val="231F20"/>
          <w:w w:val="85"/>
          <w:sz w:val="15"/>
        </w:rPr>
        <w:t>. Wagga Wagga; J Cockram &amp; R Underwood. 2000. ‘Offenders with an</w:t>
      </w:r>
      <w:r>
        <w:rPr>
          <w:color w:val="231F20"/>
          <w:spacing w:val="-37"/>
          <w:w w:val="85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Intellectual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Disability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and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the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Arrest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Process’.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Law</w:t>
      </w:r>
      <w:r>
        <w:rPr>
          <w:rFonts w:ascii="Century Gothic" w:hAns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in</w:t>
      </w:r>
      <w:r>
        <w:rPr>
          <w:rFonts w:ascii="Century Gothic" w:hAns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Context</w:t>
      </w:r>
      <w:r>
        <w:rPr>
          <w:rFonts w:ascii="Century Gothic" w:hAnsi="Century Gothic"/>
          <w:i/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17(2):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101-119;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G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Murphy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&amp;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Clare.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1998.</w:t>
      </w:r>
      <w:r>
        <w:rPr>
          <w:color w:val="231F20"/>
          <w:spacing w:val="2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‘People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learning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disabilities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offenders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</w:t>
      </w:r>
      <w:r>
        <w:rPr>
          <w:color w:val="231F20"/>
          <w:spacing w:val="-39"/>
          <w:w w:val="90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alleged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offenders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in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the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UK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criminal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justice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system’.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Journal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of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the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Royal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Society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of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Medicine</w:t>
      </w:r>
      <w:r>
        <w:rPr>
          <w:rFonts w:ascii="Century Gothic" w:hAnsi="Century Gothic"/>
          <w:i/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91: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178-182;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J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Porter.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2004.</w:t>
      </w:r>
      <w:r>
        <w:rPr>
          <w:color w:val="231F20"/>
          <w:spacing w:val="28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Disability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and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the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law: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training</w:t>
      </w:r>
      <w:r>
        <w:rPr>
          <w:rFonts w:ascii="Century Gothic" w:hAnsi="Century Gothic"/>
          <w:i/>
          <w:color w:val="231F20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resource</w:t>
      </w:r>
      <w:r>
        <w:rPr>
          <w:rFonts w:ascii="Century Gothic" w:hAnsi="Century Gothic"/>
          <w:i/>
          <w:color w:val="231F20"/>
          <w:spacing w:val="-14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for</w:t>
      </w:r>
      <w:r>
        <w:rPr>
          <w:rFonts w:ascii="Century Gothic" w:hAnsi="Century Gothic"/>
          <w:i/>
          <w:color w:val="231F20"/>
          <w:spacing w:val="-13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the</w:t>
      </w:r>
      <w:r>
        <w:rPr>
          <w:rFonts w:ascii="Century Gothic" w:hAnsi="Century Gothic"/>
          <w:i/>
          <w:color w:val="231F20"/>
          <w:spacing w:val="-13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legal</w:t>
      </w:r>
      <w:r>
        <w:rPr>
          <w:rFonts w:ascii="Century Gothic" w:hAnsi="Century Gothic"/>
          <w:i/>
          <w:color w:val="231F20"/>
          <w:spacing w:val="-13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profession</w:t>
      </w:r>
      <w:r>
        <w:rPr>
          <w:rFonts w:ascii="Century Gothic" w:hAnsi="Century Gothic"/>
          <w:i/>
          <w:color w:val="231F20"/>
          <w:spacing w:val="-13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in</w:t>
      </w:r>
      <w:r>
        <w:rPr>
          <w:rFonts w:ascii="Century Gothic" w:hAnsi="Century Gothic"/>
          <w:i/>
          <w:color w:val="231F20"/>
          <w:spacing w:val="-13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Queensland</w:t>
      </w:r>
      <w:r>
        <w:rPr>
          <w:color w:val="231F20"/>
          <w:w w:val="95"/>
          <w:sz w:val="15"/>
        </w:rPr>
        <w:t>.</w:t>
      </w:r>
      <w:r>
        <w:rPr>
          <w:color w:val="231F20"/>
          <w:spacing w:val="11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Queensland</w:t>
      </w:r>
      <w:r>
        <w:rPr>
          <w:color w:val="231F20"/>
          <w:spacing w:val="-17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Advocacy</w:t>
      </w:r>
      <w:r>
        <w:rPr>
          <w:color w:val="231F20"/>
          <w:spacing w:val="-18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Incorporated,</w:t>
      </w:r>
      <w:r>
        <w:rPr>
          <w:color w:val="231F20"/>
          <w:spacing w:val="-17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Brisbane.</w:t>
      </w:r>
    </w:p>
    <w:p w14:paraId="182889B5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8"/>
        </w:tabs>
        <w:spacing w:line="182" w:lineRule="exact"/>
        <w:ind w:hanging="285"/>
        <w:rPr>
          <w:sz w:val="15"/>
        </w:rPr>
      </w:pPr>
      <w:r>
        <w:rPr>
          <w:color w:val="231F20"/>
          <w:w w:val="90"/>
          <w:sz w:val="15"/>
        </w:rPr>
        <w:t>Defined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PPRA</w:t>
      </w:r>
      <w:r>
        <w:rPr>
          <w:rFonts w:ascii="Century Gothic" w:hAnsi="Century Gothic"/>
          <w:i/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Schedule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6: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person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whose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capacity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look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after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manage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his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her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own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interests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impaired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because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either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following—</w:t>
      </w:r>
    </w:p>
    <w:p w14:paraId="6637AEDB" w14:textId="77777777" w:rsidR="004E416D" w:rsidRDefault="00AA3B95">
      <w:pPr>
        <w:pStyle w:val="ListParagraph"/>
        <w:numPr>
          <w:ilvl w:val="0"/>
          <w:numId w:val="66"/>
        </w:numPr>
        <w:tabs>
          <w:tab w:val="left" w:pos="1603"/>
        </w:tabs>
        <w:spacing w:before="17"/>
        <w:rPr>
          <w:sz w:val="15"/>
        </w:rPr>
      </w:pPr>
      <w:r>
        <w:rPr>
          <w:color w:val="231F20"/>
          <w:w w:val="90"/>
          <w:sz w:val="15"/>
        </w:rPr>
        <w:t>an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obvious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loss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partial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loss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person’s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mental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functions;</w:t>
      </w:r>
    </w:p>
    <w:p w14:paraId="013BFA0E" w14:textId="77777777" w:rsidR="004E416D" w:rsidRDefault="00AA3B95">
      <w:pPr>
        <w:pStyle w:val="ListParagraph"/>
        <w:numPr>
          <w:ilvl w:val="0"/>
          <w:numId w:val="66"/>
        </w:numPr>
        <w:tabs>
          <w:tab w:val="left" w:pos="1605"/>
        </w:tabs>
        <w:spacing w:before="19" w:line="264" w:lineRule="auto"/>
        <w:ind w:left="1417" w:right="1639" w:firstLine="0"/>
        <w:rPr>
          <w:sz w:val="15"/>
        </w:rPr>
      </w:pPr>
      <w:r>
        <w:rPr>
          <w:color w:val="231F20"/>
          <w:w w:val="90"/>
          <w:sz w:val="15"/>
        </w:rPr>
        <w:t>an obvious disorder, illness or disease that affects a person’s thought processes, perceptions of reality, emotions or judgment, or which results in</w:t>
      </w:r>
      <w:r>
        <w:rPr>
          <w:color w:val="231F20"/>
          <w:spacing w:val="-40"/>
          <w:w w:val="90"/>
          <w:sz w:val="15"/>
        </w:rPr>
        <w:t xml:space="preserve"> </w:t>
      </w:r>
      <w:r>
        <w:rPr>
          <w:color w:val="231F20"/>
          <w:sz w:val="15"/>
        </w:rPr>
        <w:t>disturbed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behaviour.</w:t>
      </w:r>
    </w:p>
    <w:p w14:paraId="74F48D2D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8"/>
        </w:tabs>
        <w:spacing w:before="1"/>
        <w:ind w:hanging="285"/>
        <w:rPr>
          <w:sz w:val="15"/>
        </w:rPr>
      </w:pPr>
      <w:r>
        <w:rPr>
          <w:color w:val="231F20"/>
          <w:w w:val="90"/>
          <w:sz w:val="15"/>
        </w:rPr>
        <w:t>For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example,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Section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431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Police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Powers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Responsibilities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Regulation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2012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(Qld);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QPS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‘Vulnerable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Persons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Policy’.</w:t>
      </w:r>
    </w:p>
    <w:p w14:paraId="64D8E9FD" w14:textId="77777777" w:rsidR="004E416D" w:rsidRDefault="004E416D">
      <w:pPr>
        <w:rPr>
          <w:sz w:val="15"/>
        </w:rPr>
        <w:sectPr w:rsidR="004E416D">
          <w:headerReference w:type="default" r:id="rId173"/>
          <w:footerReference w:type="default" r:id="rId174"/>
          <w:pgSz w:w="11910" w:h="16840"/>
          <w:pgMar w:top="1100" w:right="0" w:bottom="1040" w:left="0" w:header="0" w:footer="859" w:gutter="0"/>
          <w:cols w:space="720"/>
        </w:sectPr>
      </w:pPr>
    </w:p>
    <w:p w14:paraId="709570D7" w14:textId="77777777" w:rsidR="004E416D" w:rsidRDefault="004E416D">
      <w:pPr>
        <w:pStyle w:val="BodyText"/>
        <w:rPr>
          <w:sz w:val="20"/>
        </w:rPr>
      </w:pPr>
    </w:p>
    <w:p w14:paraId="3016D175" w14:textId="77777777" w:rsidR="004E416D" w:rsidRDefault="004E416D">
      <w:pPr>
        <w:pStyle w:val="BodyText"/>
        <w:spacing w:before="9"/>
        <w:rPr>
          <w:sz w:val="19"/>
        </w:rPr>
      </w:pPr>
    </w:p>
    <w:p w14:paraId="766E37F6" w14:textId="77777777" w:rsidR="004E416D" w:rsidRDefault="00AA3B95">
      <w:pPr>
        <w:pStyle w:val="BodyText"/>
        <w:spacing w:before="96" w:line="249" w:lineRule="auto"/>
        <w:ind w:left="1121" w:right="1144"/>
        <w:jc w:val="both"/>
        <w:rPr>
          <w:sz w:val="13"/>
        </w:rPr>
      </w:pPr>
      <w:r>
        <w:rPr>
          <w:color w:val="231F20"/>
          <w:w w:val="95"/>
        </w:rPr>
        <w:t>includes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illness,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impaired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capacity,</w:t>
      </w:r>
      <w:r>
        <w:rPr>
          <w:color w:val="231F20"/>
          <w:w w:val="95"/>
          <w:position w:val="8"/>
          <w:sz w:val="13"/>
        </w:rPr>
        <w:t>72</w:t>
      </w:r>
      <w:r>
        <w:rPr>
          <w:color w:val="231F20"/>
          <w:spacing w:val="18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6"/>
          <w:w w:val="95"/>
        </w:rPr>
        <w:t xml:space="preserve"> </w:t>
      </w:r>
      <w:r>
        <w:rPr>
          <w:rFonts w:ascii="Century Gothic"/>
          <w:i/>
          <w:color w:val="231F20"/>
          <w:w w:val="85"/>
        </w:rPr>
        <w:t xml:space="preserve">Police Powers and Responsibilities Act 2012 </w:t>
      </w:r>
      <w:r>
        <w:rPr>
          <w:color w:val="231F20"/>
          <w:w w:val="85"/>
        </w:rPr>
        <w:t>provides that an officer must not start to question a person with</w:t>
      </w:r>
      <w:r>
        <w:rPr>
          <w:color w:val="231F20"/>
          <w:spacing w:val="-60"/>
          <w:w w:val="85"/>
        </w:rPr>
        <w:t xml:space="preserve"> </w:t>
      </w:r>
      <w:r>
        <w:rPr>
          <w:color w:val="231F20"/>
          <w:w w:val="90"/>
        </w:rPr>
        <w:t>impaired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until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have,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practicable,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allowed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speak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privately,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present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whilst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questioning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takes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place.</w:t>
      </w:r>
      <w:r>
        <w:rPr>
          <w:color w:val="231F20"/>
          <w:w w:val="90"/>
          <w:position w:val="8"/>
          <w:sz w:val="13"/>
        </w:rPr>
        <w:t>73</w:t>
      </w:r>
    </w:p>
    <w:p w14:paraId="7D65DCFD" w14:textId="77777777" w:rsidR="004E416D" w:rsidRDefault="00AA3B95">
      <w:pPr>
        <w:pStyle w:val="BodyText"/>
        <w:spacing w:before="228" w:line="249" w:lineRule="auto"/>
        <w:ind w:left="1121" w:right="1143"/>
        <w:jc w:val="both"/>
      </w:pPr>
      <w:r>
        <w:rPr>
          <w:color w:val="231F20"/>
          <w:w w:val="95"/>
        </w:rPr>
        <w:t>Nevertheless,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alluded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above,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officers’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subjective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identification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disability does not tally with known numbers of defendants with intellectual disability going through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system: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suspect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‘impaired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capacity’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activate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relevant protocols.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protocols are not a pe</w:t>
      </w:r>
      <w:r>
        <w:rPr>
          <w:color w:val="231F20"/>
          <w:w w:val="90"/>
        </w:rPr>
        <w:t>rfect safeguard whether or not a person has an intellectual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impairment.</w:t>
      </w:r>
    </w:p>
    <w:p w14:paraId="47DBC33B" w14:textId="77777777" w:rsidR="004E416D" w:rsidRDefault="00AA3B95">
      <w:pPr>
        <w:pStyle w:val="BodyText"/>
        <w:spacing w:before="233" w:line="249" w:lineRule="auto"/>
        <w:ind w:left="1121" w:right="1142"/>
        <w:jc w:val="both"/>
      </w:pPr>
      <w:r>
        <w:rPr>
          <w:color w:val="231F20"/>
          <w:w w:val="90"/>
        </w:rPr>
        <w:t>For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example,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interview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suspect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without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effectively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advising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his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or her right to silence - police are not required to caution a suspect about the right to silence unless they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want to question them about their involvement in an indictable offence.</w:t>
      </w:r>
      <w:r>
        <w:rPr>
          <w:color w:val="231F20"/>
          <w:w w:val="90"/>
          <w:position w:val="8"/>
          <w:sz w:val="13"/>
        </w:rPr>
        <w:t>74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Although police may formally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issue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advice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</w:t>
      </w:r>
      <w:r>
        <w:rPr>
          <w:color w:val="231F20"/>
          <w:w w:val="90"/>
        </w:rPr>
        <w:t>ay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suspect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understand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nor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is there a standard procedure for officers and their supervisors to ensure that the person with disability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understood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advice.</w:t>
      </w:r>
    </w:p>
    <w:p w14:paraId="54DD88DF" w14:textId="77777777" w:rsidR="004E416D" w:rsidRDefault="004E416D">
      <w:pPr>
        <w:pStyle w:val="BodyText"/>
        <w:spacing w:before="5"/>
        <w:rPr>
          <w:sz w:val="19"/>
        </w:rPr>
      </w:pPr>
    </w:p>
    <w:p w14:paraId="51D8B611" w14:textId="77777777" w:rsidR="004E416D" w:rsidRDefault="00AA3B95">
      <w:pPr>
        <w:pStyle w:val="BodyText"/>
        <w:spacing w:line="249" w:lineRule="auto"/>
        <w:ind w:left="1121" w:right="1143"/>
        <w:jc w:val="both"/>
      </w:pPr>
      <w:r>
        <w:rPr>
          <w:color w:val="231F20"/>
          <w:w w:val="95"/>
        </w:rPr>
        <w:t>Without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being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aware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relevant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misinterpret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person’s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normal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communication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eva</w:t>
      </w:r>
      <w:r>
        <w:rPr>
          <w:color w:val="231F20"/>
          <w:w w:val="90"/>
        </w:rPr>
        <w:t>sive,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suspicious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indicative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guilt.</w:t>
      </w:r>
      <w:r>
        <w:rPr>
          <w:color w:val="231F20"/>
          <w:spacing w:val="50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interviews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long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expansive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rambling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persons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limited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receptive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expressive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language,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poor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concentration,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memory,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easily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confused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prone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rapid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stress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fatigue.</w:t>
      </w:r>
      <w:r>
        <w:rPr>
          <w:color w:val="231F20"/>
          <w:spacing w:val="5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with intellectual impairment may have great difficulty understanding and following scenarios put to them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 the police interview, and in explaining their version of events in response.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Some people will lose focus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listen;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others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acquiesce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just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please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authority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figure.</w:t>
      </w:r>
    </w:p>
    <w:p w14:paraId="01CD88F7" w14:textId="77777777" w:rsidR="004E416D" w:rsidRDefault="004E416D">
      <w:pPr>
        <w:pStyle w:val="BodyText"/>
        <w:spacing w:before="5"/>
        <w:rPr>
          <w:sz w:val="19"/>
        </w:rPr>
      </w:pPr>
    </w:p>
    <w:p w14:paraId="450C1697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76"/>
        </w:tabs>
        <w:spacing w:line="247" w:lineRule="auto"/>
        <w:ind w:left="1575" w:right="1144"/>
        <w:jc w:val="both"/>
        <w:rPr>
          <w:sz w:val="13"/>
        </w:rPr>
      </w:pPr>
      <w:r>
        <w:rPr>
          <w:color w:val="231F20"/>
          <w:w w:val="90"/>
          <w:sz w:val="23"/>
        </w:rPr>
        <w:t>In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comparison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2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general</w:t>
      </w:r>
      <w:r>
        <w:rPr>
          <w:color w:val="231F20"/>
          <w:spacing w:val="-2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population,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2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2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-2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cognitive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more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likely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provide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response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leading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questions.</w:t>
      </w:r>
      <w:r>
        <w:rPr>
          <w:color w:val="231F20"/>
          <w:w w:val="90"/>
          <w:position w:val="8"/>
          <w:sz w:val="13"/>
        </w:rPr>
        <w:t>75</w:t>
      </w:r>
    </w:p>
    <w:p w14:paraId="7BCB74CC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76"/>
        </w:tabs>
        <w:spacing w:before="230" w:line="247" w:lineRule="auto"/>
        <w:ind w:left="1575" w:right="1144"/>
        <w:jc w:val="both"/>
        <w:rPr>
          <w:sz w:val="13"/>
        </w:rPr>
      </w:pPr>
      <w:r>
        <w:rPr>
          <w:color w:val="231F20"/>
          <w:spacing w:val="-1"/>
          <w:w w:val="95"/>
          <w:sz w:val="23"/>
        </w:rPr>
        <w:t>A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person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with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an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intellectual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disability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or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cognitive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impairment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may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have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poor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understanding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questions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asked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may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understand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implications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answers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they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give.</w:t>
      </w:r>
      <w:r>
        <w:rPr>
          <w:color w:val="231F20"/>
          <w:w w:val="90"/>
          <w:position w:val="8"/>
          <w:sz w:val="13"/>
        </w:rPr>
        <w:t>76</w:t>
      </w:r>
    </w:p>
    <w:p w14:paraId="474CB410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76"/>
        </w:tabs>
        <w:spacing w:before="231" w:line="249" w:lineRule="auto"/>
        <w:ind w:left="1575" w:right="1143"/>
        <w:jc w:val="both"/>
        <w:rPr>
          <w:sz w:val="13"/>
        </w:rPr>
      </w:pPr>
      <w:r>
        <w:rPr>
          <w:color w:val="231F20"/>
          <w:w w:val="90"/>
          <w:sz w:val="23"/>
        </w:rPr>
        <w:t>Communication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difficulties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experienced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by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cognitive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can mean that the use of unfamiliar language and concepts during police interviews can exacerbate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sz w:val="23"/>
        </w:rPr>
        <w:t>their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confusion.</w:t>
      </w:r>
      <w:r>
        <w:rPr>
          <w:color w:val="231F20"/>
          <w:position w:val="8"/>
          <w:sz w:val="13"/>
        </w:rPr>
        <w:t>77</w:t>
      </w:r>
    </w:p>
    <w:p w14:paraId="64A4B0B0" w14:textId="77777777" w:rsidR="004E416D" w:rsidRDefault="00AA3B95">
      <w:pPr>
        <w:pStyle w:val="BodyText"/>
        <w:spacing w:before="227" w:line="249" w:lineRule="auto"/>
        <w:ind w:left="1121" w:right="1143"/>
        <w:jc w:val="both"/>
      </w:pPr>
      <w:r>
        <w:rPr>
          <w:color w:val="231F20"/>
          <w:w w:val="90"/>
        </w:rPr>
        <w:t>People with intellectual disability may be eager to please, passive and easily confounded or mislead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therefore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vulnerable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verballing</w:t>
      </w:r>
      <w:r>
        <w:rPr>
          <w:color w:val="231F20"/>
          <w:w w:val="90"/>
        </w:rPr>
        <w:t>:</w:t>
      </w:r>
      <w:r>
        <w:rPr>
          <w:color w:val="231F20"/>
          <w:spacing w:val="41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investigation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30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cases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miscarriage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demonstrated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impaired decision-making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capacity are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susceptible to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false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confessions.</w:t>
      </w:r>
      <w:r>
        <w:rPr>
          <w:color w:val="231F20"/>
          <w:w w:val="90"/>
          <w:position w:val="8"/>
          <w:sz w:val="13"/>
        </w:rPr>
        <w:t>78</w:t>
      </w:r>
      <w:r>
        <w:rPr>
          <w:color w:val="231F20"/>
          <w:spacing w:val="18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Approximately two-</w:t>
      </w:r>
    </w:p>
    <w:p w14:paraId="1D1B38D7" w14:textId="77777777" w:rsidR="004E416D" w:rsidRDefault="00AA3B95">
      <w:pPr>
        <w:pStyle w:val="BodyText"/>
        <w:spacing w:before="7"/>
      </w:pPr>
      <w:r>
        <w:pict w14:anchorId="4EA7BB62">
          <v:shape id="_x0000_s1266" style="position:absolute;margin-left:56.05pt;margin-top:16.7pt;width:481.9pt;height:.1pt;z-index:-15677952;mso-wrap-distance-left:0;mso-wrap-distance-right:0;mso-position-horizontal-relative:page" coordorigin="1121,334" coordsize="9638,0" path="m1121,334r9638,e" filled="f" strokecolor="#f17e3a" strokeweight="1pt">
            <v:path arrowok="t"/>
            <w10:wrap type="topAndBottom" anchorx="page"/>
          </v:shape>
        </w:pict>
      </w:r>
    </w:p>
    <w:p w14:paraId="38604EF9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05"/>
        </w:tabs>
        <w:spacing w:before="47"/>
        <w:ind w:left="1405"/>
        <w:rPr>
          <w:sz w:val="15"/>
        </w:rPr>
      </w:pPr>
      <w:r>
        <w:rPr>
          <w:color w:val="231F20"/>
          <w:w w:val="90"/>
          <w:sz w:val="15"/>
        </w:rPr>
        <w:t>Chapter</w:t>
      </w:r>
      <w:r>
        <w:rPr>
          <w:color w:val="231F20"/>
          <w:spacing w:val="3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6.3.1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-</w:t>
      </w:r>
      <w:r>
        <w:rPr>
          <w:color w:val="231F20"/>
          <w:spacing w:val="3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Queensland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Police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Operational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Procedures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Manual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No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46</w:t>
      </w:r>
      <w:r>
        <w:rPr>
          <w:color w:val="231F20"/>
          <w:spacing w:val="-4"/>
          <w:w w:val="90"/>
          <w:sz w:val="15"/>
        </w:rPr>
        <w:t xml:space="preserve"> </w:t>
      </w:r>
      <w:hyperlink r:id="rId175">
        <w:r>
          <w:rPr>
            <w:color w:val="231F20"/>
            <w:w w:val="90"/>
            <w:sz w:val="15"/>
          </w:rPr>
          <w:t>http://www.police.qld.gov.au/CorporateDocs/OperationalPolicies/opm.htm.</w:t>
        </w:r>
      </w:hyperlink>
    </w:p>
    <w:p w14:paraId="61C26924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05"/>
        </w:tabs>
        <w:spacing w:before="19"/>
        <w:ind w:left="1404"/>
        <w:rPr>
          <w:sz w:val="15"/>
        </w:rPr>
      </w:pPr>
      <w:r>
        <w:rPr>
          <w:rFonts w:ascii="Century Gothic"/>
          <w:i/>
          <w:color w:val="231F20"/>
          <w:w w:val="85"/>
          <w:sz w:val="15"/>
        </w:rPr>
        <w:t xml:space="preserve">PPRA </w:t>
      </w:r>
      <w:r>
        <w:rPr>
          <w:color w:val="231F20"/>
          <w:w w:val="85"/>
          <w:sz w:val="15"/>
        </w:rPr>
        <w:t>s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422.</w:t>
      </w:r>
    </w:p>
    <w:p w14:paraId="7A487D3D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05"/>
        </w:tabs>
        <w:spacing w:before="16"/>
        <w:ind w:left="1405"/>
        <w:rPr>
          <w:sz w:val="15"/>
        </w:rPr>
      </w:pPr>
      <w:r>
        <w:rPr>
          <w:color w:val="231F20"/>
          <w:w w:val="90"/>
          <w:sz w:val="15"/>
        </w:rPr>
        <w:t>Section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431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PPRA</w:t>
      </w:r>
      <w:r>
        <w:rPr>
          <w:rFonts w:ascii="Century Gothic"/>
          <w:i/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Part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5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Schedule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10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(the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Responsibilities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Code)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PPRR</w:t>
      </w:r>
      <w:r>
        <w:rPr>
          <w:color w:val="231F20"/>
          <w:w w:val="90"/>
          <w:sz w:val="15"/>
        </w:rPr>
        <w:t>.</w:t>
      </w:r>
    </w:p>
    <w:p w14:paraId="49F99455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05"/>
        </w:tabs>
        <w:spacing w:before="16" w:line="261" w:lineRule="auto"/>
        <w:ind w:left="1404" w:right="1219"/>
        <w:rPr>
          <w:sz w:val="15"/>
        </w:rPr>
      </w:pPr>
      <w:r>
        <w:rPr>
          <w:color w:val="231F20"/>
          <w:spacing w:val="-1"/>
          <w:w w:val="85"/>
          <w:sz w:val="15"/>
        </w:rPr>
        <w:t>See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for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example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Queensland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Advocacy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Incorporated.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2001.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Justice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for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all: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People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with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intellectual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disability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and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criminal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justice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system,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QAI,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Brisbane,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p.</w:t>
      </w:r>
      <w:r>
        <w:rPr>
          <w:color w:val="231F20"/>
          <w:spacing w:val="-37"/>
          <w:w w:val="85"/>
          <w:sz w:val="15"/>
        </w:rPr>
        <w:t xml:space="preserve"> </w:t>
      </w:r>
      <w:r>
        <w:rPr>
          <w:color w:val="231F20"/>
          <w:w w:val="95"/>
          <w:sz w:val="15"/>
        </w:rPr>
        <w:t>27.</w:t>
      </w:r>
    </w:p>
    <w:p w14:paraId="06BC4E6F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05"/>
        </w:tabs>
        <w:spacing w:before="3" w:line="264" w:lineRule="auto"/>
        <w:ind w:left="1404" w:right="1547"/>
        <w:rPr>
          <w:sz w:val="15"/>
        </w:rPr>
      </w:pPr>
      <w:r>
        <w:rPr>
          <w:color w:val="231F20"/>
          <w:w w:val="90"/>
          <w:sz w:val="15"/>
        </w:rPr>
        <w:t>Intellectual Disability Rights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Service, Enabling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Justice: A report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 problems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 solutions in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relation to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diversion of alleged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offenders with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intellectual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sz w:val="15"/>
        </w:rPr>
        <w:t>disabilities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from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New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South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Wales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court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system,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IDRS,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Sydney,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2008,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p.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74</w:t>
      </w:r>
    </w:p>
    <w:p w14:paraId="0119ABBB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05"/>
        </w:tabs>
        <w:spacing w:before="1" w:line="264" w:lineRule="auto"/>
        <w:ind w:left="1404" w:right="1363"/>
        <w:rPr>
          <w:sz w:val="15"/>
        </w:rPr>
      </w:pPr>
      <w:r>
        <w:rPr>
          <w:color w:val="231F20"/>
          <w:w w:val="90"/>
          <w:sz w:val="15"/>
        </w:rPr>
        <w:t>Office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Public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Advocate,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Silent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victims: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study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people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intellectual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disabilities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victims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crime,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OPA,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Melbourne,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Report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prepared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by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Kelley</w:t>
      </w:r>
      <w:r>
        <w:rPr>
          <w:color w:val="231F20"/>
          <w:spacing w:val="-39"/>
          <w:w w:val="90"/>
          <w:sz w:val="15"/>
        </w:rPr>
        <w:t xml:space="preserve"> </w:t>
      </w:r>
      <w:r>
        <w:rPr>
          <w:color w:val="231F20"/>
          <w:sz w:val="15"/>
        </w:rPr>
        <w:t>Johnson,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Ruth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Andrew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and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Vivienne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Topp,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1988,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p.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52.</w:t>
      </w:r>
    </w:p>
    <w:p w14:paraId="50DDC946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05"/>
        </w:tabs>
        <w:spacing w:before="2"/>
        <w:ind w:left="1405"/>
        <w:rPr>
          <w:sz w:val="15"/>
        </w:rPr>
      </w:pPr>
      <w:r>
        <w:rPr>
          <w:color w:val="231F20"/>
          <w:w w:val="90"/>
          <w:sz w:val="15"/>
        </w:rPr>
        <w:t>G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Gudjonsson.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2005.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‘Disputed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Confessions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Miscarriages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Justice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Britain: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Expert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Psychological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Psychiatric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Evidence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Court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Appeal’.</w:t>
      </w:r>
    </w:p>
    <w:p w14:paraId="677F5FF0" w14:textId="77777777" w:rsidR="004E416D" w:rsidRDefault="00AA3B95">
      <w:pPr>
        <w:spacing w:before="18"/>
        <w:ind w:left="1404"/>
        <w:rPr>
          <w:sz w:val="15"/>
        </w:rPr>
      </w:pPr>
      <w:r>
        <w:rPr>
          <w:rFonts w:ascii="Century Gothic"/>
          <w:i/>
          <w:color w:val="231F20"/>
          <w:w w:val="75"/>
          <w:sz w:val="15"/>
        </w:rPr>
        <w:t>Manitoba</w:t>
      </w:r>
      <w:r>
        <w:rPr>
          <w:rFonts w:ascii="Century Gothic"/>
          <w:i/>
          <w:color w:val="231F20"/>
          <w:spacing w:val="10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Law</w:t>
      </w:r>
      <w:r>
        <w:rPr>
          <w:rFonts w:ascii="Century Gothic"/>
          <w:i/>
          <w:color w:val="231F20"/>
          <w:spacing w:val="10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Journal</w:t>
      </w:r>
      <w:r>
        <w:rPr>
          <w:rFonts w:ascii="Century Gothic"/>
          <w:i/>
          <w:color w:val="231F20"/>
          <w:spacing w:val="13"/>
          <w:w w:val="75"/>
          <w:sz w:val="15"/>
        </w:rPr>
        <w:t xml:space="preserve"> </w:t>
      </w:r>
      <w:r>
        <w:rPr>
          <w:color w:val="231F20"/>
          <w:w w:val="75"/>
          <w:sz w:val="15"/>
        </w:rPr>
        <w:t>31,</w:t>
      </w:r>
      <w:r>
        <w:rPr>
          <w:color w:val="231F20"/>
          <w:spacing w:val="8"/>
          <w:w w:val="75"/>
          <w:sz w:val="15"/>
        </w:rPr>
        <w:t xml:space="preserve"> </w:t>
      </w:r>
      <w:r>
        <w:rPr>
          <w:color w:val="231F20"/>
          <w:w w:val="75"/>
          <w:sz w:val="15"/>
        </w:rPr>
        <w:t>490.</w:t>
      </w:r>
    </w:p>
    <w:p w14:paraId="1C9079DE" w14:textId="77777777" w:rsidR="004E416D" w:rsidRDefault="004E416D">
      <w:pPr>
        <w:rPr>
          <w:sz w:val="15"/>
        </w:rPr>
        <w:sectPr w:rsidR="004E416D">
          <w:headerReference w:type="default" r:id="rId176"/>
          <w:footerReference w:type="default" r:id="rId177"/>
          <w:pgSz w:w="11910" w:h="16840"/>
          <w:pgMar w:top="1100" w:right="0" w:bottom="1040" w:left="0" w:header="0" w:footer="859" w:gutter="0"/>
          <w:cols w:space="720"/>
        </w:sectPr>
      </w:pPr>
    </w:p>
    <w:p w14:paraId="6DA000E7" w14:textId="77777777" w:rsidR="004E416D" w:rsidRDefault="004E416D">
      <w:pPr>
        <w:pStyle w:val="BodyText"/>
        <w:rPr>
          <w:sz w:val="20"/>
        </w:rPr>
      </w:pPr>
    </w:p>
    <w:p w14:paraId="2E4F9428" w14:textId="77777777" w:rsidR="004E416D" w:rsidRDefault="004E416D">
      <w:pPr>
        <w:pStyle w:val="BodyText"/>
        <w:spacing w:before="10"/>
        <w:rPr>
          <w:sz w:val="19"/>
        </w:rPr>
      </w:pPr>
    </w:p>
    <w:p w14:paraId="3DF38E49" w14:textId="77777777" w:rsidR="004E416D" w:rsidRDefault="00AA3B95">
      <w:pPr>
        <w:pStyle w:val="BodyText"/>
        <w:spacing w:before="96" w:line="249" w:lineRule="auto"/>
        <w:ind w:left="1133" w:right="1130"/>
        <w:jc w:val="both"/>
      </w:pPr>
      <w:r>
        <w:rPr>
          <w:color w:val="231F20"/>
          <w:w w:val="90"/>
        </w:rPr>
        <w:t>thirds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(67%)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wrongly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convicted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‘psychologically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vulnerable’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researchers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concluding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false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confessions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linked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vulnerability.</w:t>
      </w:r>
    </w:p>
    <w:p w14:paraId="43A6527F" w14:textId="77777777" w:rsidR="004E416D" w:rsidRDefault="00AA3B95">
      <w:pPr>
        <w:pStyle w:val="BodyText"/>
        <w:spacing w:before="230" w:line="249" w:lineRule="auto"/>
        <w:ind w:left="1133" w:right="1131"/>
        <w:jc w:val="both"/>
      </w:pP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voluntariness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confession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question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fact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judge,</w:t>
      </w:r>
      <w:r>
        <w:rPr>
          <w:color w:val="231F20"/>
          <w:w w:val="90"/>
          <w:position w:val="8"/>
          <w:sz w:val="13"/>
        </w:rPr>
        <w:t>79</w:t>
      </w:r>
      <w:r>
        <w:rPr>
          <w:color w:val="231F20"/>
          <w:spacing w:val="2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onus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proof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upon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Crown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show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balance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probabilities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confession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voluntary.</w:t>
      </w:r>
      <w:r>
        <w:rPr>
          <w:color w:val="231F20"/>
          <w:spacing w:val="5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confession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voluntary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induced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threat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promise,</w:t>
      </w:r>
      <w:r>
        <w:rPr>
          <w:color w:val="231F20"/>
          <w:w w:val="95"/>
          <w:position w:val="8"/>
          <w:sz w:val="13"/>
        </w:rPr>
        <w:t>80</w:t>
      </w:r>
      <w:r>
        <w:rPr>
          <w:color w:val="231F20"/>
          <w:spacing w:val="19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rFonts w:ascii="Century Gothic" w:hAnsi="Century Gothic"/>
          <w:i/>
          <w:color w:val="231F20"/>
          <w:w w:val="95"/>
        </w:rPr>
        <w:t>Tipler</w:t>
      </w:r>
      <w:r>
        <w:rPr>
          <w:color w:val="231F20"/>
          <w:w w:val="95"/>
          <w:position w:val="8"/>
          <w:sz w:val="13"/>
        </w:rPr>
        <w:t>81</w:t>
      </w:r>
      <w:r>
        <w:rPr>
          <w:color w:val="231F20"/>
          <w:spacing w:val="19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established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interview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be involuntary and subject to exclusion where a person who is ‘intellectually disadvantaged’ was told 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participate.</w:t>
      </w:r>
    </w:p>
    <w:p w14:paraId="5EB7B304" w14:textId="77777777" w:rsidR="004E416D" w:rsidRDefault="004E416D">
      <w:pPr>
        <w:pStyle w:val="BodyText"/>
        <w:spacing w:before="9"/>
        <w:rPr>
          <w:sz w:val="19"/>
        </w:rPr>
      </w:pPr>
    </w:p>
    <w:p w14:paraId="485B9B56" w14:textId="77777777" w:rsidR="004E416D" w:rsidRDefault="00AA3B95">
      <w:pPr>
        <w:pStyle w:val="Heading2"/>
        <w:numPr>
          <w:ilvl w:val="2"/>
          <w:numId w:val="65"/>
        </w:numPr>
        <w:tabs>
          <w:tab w:val="left" w:pos="1994"/>
        </w:tabs>
        <w:spacing w:before="1"/>
        <w:ind w:hanging="861"/>
      </w:pPr>
      <w:r>
        <w:rPr>
          <w:color w:val="F17E3A"/>
          <w:w w:val="90"/>
        </w:rPr>
        <w:t>Independent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persons</w:t>
      </w:r>
    </w:p>
    <w:p w14:paraId="7D6307E2" w14:textId="77777777" w:rsidR="004E416D" w:rsidRDefault="00AA3B95">
      <w:pPr>
        <w:pStyle w:val="BodyText"/>
        <w:spacing w:before="225" w:line="249" w:lineRule="auto"/>
        <w:ind w:left="1133" w:right="1131"/>
        <w:jc w:val="both"/>
      </w:pPr>
      <w:r>
        <w:rPr>
          <w:color w:val="231F20"/>
          <w:w w:val="90"/>
        </w:rPr>
        <w:t>Everyone has the right to have a lawyer or friend with them during questioning.</w:t>
      </w:r>
      <w:r>
        <w:rPr>
          <w:color w:val="231F20"/>
          <w:w w:val="90"/>
          <w:position w:val="8"/>
          <w:sz w:val="13"/>
        </w:rPr>
        <w:t>82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 xml:space="preserve">The QPS </w:t>
      </w:r>
      <w:r>
        <w:rPr>
          <w:rFonts w:ascii="Century Gothic" w:hAnsi="Century Gothic"/>
          <w:i/>
          <w:color w:val="231F20"/>
          <w:w w:val="90"/>
        </w:rPr>
        <w:t>Operational</w:t>
      </w:r>
      <w:r>
        <w:rPr>
          <w:rFonts w:ascii="Century Gothic" w:hAnsi="Century Gothic"/>
          <w:i/>
          <w:color w:val="231F20"/>
          <w:spacing w:val="-55"/>
          <w:w w:val="90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 xml:space="preserve">Procedures Manual </w:t>
      </w:r>
      <w:r>
        <w:rPr>
          <w:color w:val="231F20"/>
          <w:w w:val="85"/>
        </w:rPr>
        <w:t>provides that when a person with a ‘special need’ is to be interviewed an independent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present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assist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overcoming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condition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circumstance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creating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need.</w:t>
      </w:r>
    </w:p>
    <w:p w14:paraId="5B325A8B" w14:textId="77777777" w:rsidR="004E416D" w:rsidRDefault="00AA3B95">
      <w:pPr>
        <w:pStyle w:val="BodyText"/>
        <w:spacing w:before="224" w:line="249" w:lineRule="auto"/>
        <w:ind w:left="1133" w:right="1131"/>
        <w:jc w:val="both"/>
        <w:rPr>
          <w:sz w:val="13"/>
        </w:rPr>
      </w:pPr>
      <w:r>
        <w:rPr>
          <w:color w:val="231F20"/>
          <w:w w:val="95"/>
        </w:rPr>
        <w:t>An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independent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incl</w:t>
      </w:r>
      <w:r>
        <w:rPr>
          <w:color w:val="231F20"/>
          <w:w w:val="95"/>
        </w:rPr>
        <w:t>udes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person,</w:t>
      </w:r>
      <w:r>
        <w:rPr>
          <w:color w:val="231F20"/>
          <w:w w:val="95"/>
          <w:position w:val="8"/>
          <w:sz w:val="13"/>
        </w:rPr>
        <w:t>83</w:t>
      </w:r>
      <w:r>
        <w:rPr>
          <w:color w:val="231F20"/>
          <w:spacing w:val="17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anyone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nominated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special need. Each police station is required to maintain a list of people who are competent and willing to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act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independent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person,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relevant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providers,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agencies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groups.</w:t>
      </w:r>
      <w:r>
        <w:rPr>
          <w:color w:val="231F20"/>
          <w:w w:val="90"/>
          <w:position w:val="8"/>
          <w:sz w:val="13"/>
        </w:rPr>
        <w:t>84</w:t>
      </w:r>
    </w:p>
    <w:p w14:paraId="35C860A3" w14:textId="77777777" w:rsidR="004E416D" w:rsidRDefault="00AA3B95">
      <w:pPr>
        <w:pStyle w:val="BodyText"/>
        <w:spacing w:before="231" w:line="249" w:lineRule="auto"/>
        <w:ind w:left="1133" w:right="1131"/>
        <w:jc w:val="both"/>
      </w:pPr>
      <w:r>
        <w:rPr>
          <w:color w:val="231F20"/>
          <w:w w:val="90"/>
        </w:rPr>
        <w:t>These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requirements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valuable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limited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protection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officers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unable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identify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that a person has an intellectual or mental health impairment. The relevant legislation and policies define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term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‘impaired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capacity’</w:t>
      </w:r>
      <w:r>
        <w:rPr>
          <w:color w:val="231F20"/>
          <w:w w:val="90"/>
          <w:position w:val="8"/>
          <w:sz w:val="13"/>
        </w:rPr>
        <w:t>85</w:t>
      </w:r>
      <w:r>
        <w:rPr>
          <w:color w:val="231F20"/>
          <w:spacing w:val="14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none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guidance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form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indica</w:t>
      </w:r>
      <w:r>
        <w:rPr>
          <w:color w:val="231F20"/>
          <w:w w:val="90"/>
        </w:rPr>
        <w:t>tors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identifiers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impaired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(although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acknowledged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drawn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sources,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Vulnerable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Persons Policy).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Additionally, these procedures only apply to indictable offences,</w:t>
      </w:r>
      <w:r>
        <w:rPr>
          <w:color w:val="231F20"/>
          <w:w w:val="90"/>
          <w:position w:val="8"/>
          <w:sz w:val="13"/>
        </w:rPr>
        <w:t>86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 tiny minority of all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offences.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potential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unfair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inappropriate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interviewing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exists,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highly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probable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defendants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unfairly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convicted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basis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admissions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confessions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unlawfully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induced.</w:t>
      </w:r>
    </w:p>
    <w:p w14:paraId="63301465" w14:textId="77777777" w:rsidR="004E416D" w:rsidRDefault="004E416D">
      <w:pPr>
        <w:pStyle w:val="BodyText"/>
        <w:spacing w:before="6"/>
        <w:rPr>
          <w:sz w:val="19"/>
        </w:rPr>
      </w:pPr>
    </w:p>
    <w:p w14:paraId="468B55F6" w14:textId="77777777" w:rsidR="004E416D" w:rsidRDefault="00AA3B95">
      <w:pPr>
        <w:pStyle w:val="BodyText"/>
        <w:spacing w:line="249" w:lineRule="auto"/>
        <w:ind w:left="1133" w:right="1131"/>
        <w:jc w:val="both"/>
      </w:pPr>
      <w:r>
        <w:rPr>
          <w:color w:val="231F20"/>
          <w:w w:val="90"/>
        </w:rPr>
        <w:t>These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independent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requirements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limited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protection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trained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skilled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dealing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system.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unskilled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unintentionally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undermine a person’s legal rights by encouraging a person to talk to the police or to give their account 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events.</w:t>
      </w:r>
      <w:r>
        <w:rPr>
          <w:color w:val="231F20"/>
          <w:w w:val="90"/>
          <w:position w:val="8"/>
          <w:sz w:val="13"/>
        </w:rPr>
        <w:t>87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 option to be supported by a skilled volunteer could help limit such problems and result in a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favourable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outcome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</w:t>
      </w:r>
      <w:r>
        <w:rPr>
          <w:color w:val="231F20"/>
          <w:w w:val="90"/>
        </w:rPr>
        <w:t>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question.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Victoria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NSW,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persons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offered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opportunity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supported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trained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volunteer,</w:t>
      </w:r>
      <w:r>
        <w:rPr>
          <w:color w:val="231F20"/>
          <w:w w:val="90"/>
          <w:position w:val="8"/>
          <w:sz w:val="13"/>
        </w:rPr>
        <w:t>88</w:t>
      </w:r>
      <w:r>
        <w:rPr>
          <w:color w:val="231F20"/>
          <w:spacing w:val="-34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although this is not without its own problems given that people may not be comfortable with, or may be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suspicious of an unfamiliar, albeit trained, support person.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 successful model of support is QAI’s own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Program,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discussed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later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chapter.</w:t>
      </w:r>
    </w:p>
    <w:p w14:paraId="6A6D8E17" w14:textId="77777777" w:rsidR="004E416D" w:rsidRDefault="004E416D">
      <w:pPr>
        <w:pStyle w:val="BodyText"/>
        <w:rPr>
          <w:sz w:val="20"/>
        </w:rPr>
      </w:pPr>
    </w:p>
    <w:p w14:paraId="07F0EC63" w14:textId="77777777" w:rsidR="004E416D" w:rsidRDefault="00AA3B95">
      <w:pPr>
        <w:pStyle w:val="BodyText"/>
        <w:spacing w:before="11"/>
        <w:rPr>
          <w:sz w:val="28"/>
        </w:rPr>
      </w:pPr>
      <w:r>
        <w:pict w14:anchorId="13CC7260">
          <v:shape id="_x0000_s1265" style="position:absolute;margin-left:56.7pt;margin-top:19.9pt;width:481.9pt;height:.1pt;z-index:-15677440;mso-wrap-distance-left:0;mso-wrap-distance-right:0;mso-position-horizontal-relative:page" coordorigin="1134,398" coordsize="9638,0" path="m1134,398r9638,e" filled="f" strokecolor="#f17e3a" strokeweight="1pt">
            <v:path arrowok="t"/>
            <w10:wrap type="topAndBottom" anchorx="page"/>
          </v:shape>
        </w:pict>
      </w:r>
    </w:p>
    <w:p w14:paraId="40A9583F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8"/>
        </w:tabs>
        <w:spacing w:before="47"/>
        <w:ind w:hanging="285"/>
        <w:rPr>
          <w:rFonts w:ascii="Century Gothic"/>
          <w:i/>
          <w:sz w:val="15"/>
        </w:rPr>
      </w:pPr>
      <w:r>
        <w:rPr>
          <w:color w:val="231F20"/>
          <w:w w:val="85"/>
          <w:sz w:val="15"/>
        </w:rPr>
        <w:t>To</w:t>
      </w:r>
      <w:r>
        <w:rPr>
          <w:color w:val="231F20"/>
          <w:spacing w:val="3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be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decided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voir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dire.</w:t>
      </w:r>
    </w:p>
    <w:p w14:paraId="3BAB5143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rFonts w:ascii="Century Gothic"/>
          <w:i/>
          <w:color w:val="231F20"/>
          <w:w w:val="80"/>
          <w:sz w:val="15"/>
        </w:rPr>
        <w:t>PPRA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416.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Criminal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Law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Amendment Act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1894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10.</w:t>
      </w:r>
    </w:p>
    <w:p w14:paraId="36595227" w14:textId="77777777" w:rsidR="004E416D" w:rsidRDefault="00AA3B95">
      <w:pPr>
        <w:pStyle w:val="ListParagraph"/>
        <w:numPr>
          <w:ilvl w:val="0"/>
          <w:numId w:val="70"/>
        </w:numPr>
        <w:tabs>
          <w:tab w:val="left" w:pos="1418"/>
        </w:tabs>
        <w:spacing w:before="16" w:line="261" w:lineRule="auto"/>
        <w:ind w:left="1133" w:right="8448" w:firstLine="0"/>
        <w:rPr>
          <w:sz w:val="15"/>
        </w:rPr>
      </w:pPr>
      <w:r>
        <w:rPr>
          <w:rFonts w:ascii="Century Gothic"/>
          <w:i/>
          <w:color w:val="231F20"/>
          <w:w w:val="80"/>
          <w:sz w:val="15"/>
        </w:rPr>
        <w:t>Tipler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v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Queen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[2009]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QDC 240.</w:t>
      </w:r>
      <w:r>
        <w:rPr>
          <w:color w:val="231F20"/>
          <w:spacing w:val="-34"/>
          <w:w w:val="80"/>
          <w:sz w:val="15"/>
        </w:rPr>
        <w:t xml:space="preserve"> </w:t>
      </w:r>
      <w:r>
        <w:rPr>
          <w:color w:val="231F20"/>
          <w:w w:val="85"/>
          <w:sz w:val="15"/>
        </w:rPr>
        <w:t>82</w:t>
      </w:r>
      <w:r>
        <w:rPr>
          <w:color w:val="231F20"/>
          <w:spacing w:val="27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PPRA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ss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418-419.</w:t>
      </w:r>
    </w:p>
    <w:p w14:paraId="1BB181B4" w14:textId="77777777" w:rsidR="004E416D" w:rsidRDefault="00AA3B95">
      <w:pPr>
        <w:pStyle w:val="ListParagraph"/>
        <w:numPr>
          <w:ilvl w:val="0"/>
          <w:numId w:val="64"/>
        </w:numPr>
        <w:tabs>
          <w:tab w:val="left" w:pos="1418"/>
        </w:tabs>
        <w:spacing w:line="183" w:lineRule="exact"/>
        <w:ind w:hanging="285"/>
        <w:rPr>
          <w:sz w:val="15"/>
        </w:rPr>
      </w:pPr>
      <w:r>
        <w:rPr>
          <w:rFonts w:ascii="Century Gothic"/>
          <w:i/>
          <w:color w:val="231F20"/>
          <w:w w:val="85"/>
          <w:sz w:val="15"/>
        </w:rPr>
        <w:t>PPRA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Schedule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6.</w:t>
      </w:r>
    </w:p>
    <w:p w14:paraId="03C9A093" w14:textId="77777777" w:rsidR="004E416D" w:rsidRDefault="00AA3B95">
      <w:pPr>
        <w:pStyle w:val="ListParagraph"/>
        <w:numPr>
          <w:ilvl w:val="0"/>
          <w:numId w:val="64"/>
        </w:numPr>
        <w:tabs>
          <w:tab w:val="left" w:pos="1418"/>
        </w:tabs>
        <w:spacing w:before="17"/>
        <w:ind w:hanging="285"/>
        <w:rPr>
          <w:sz w:val="15"/>
        </w:rPr>
      </w:pPr>
      <w:r>
        <w:rPr>
          <w:color w:val="231F20"/>
          <w:w w:val="90"/>
          <w:sz w:val="15"/>
        </w:rPr>
        <w:t>Queensland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 xml:space="preserve">Police Service Operational Procedures Manual (Public Copy). </w:t>
      </w:r>
      <w:r>
        <w:rPr>
          <w:rFonts w:ascii="Arial"/>
          <w:color w:val="231F20"/>
          <w:w w:val="90"/>
          <w:sz w:val="15"/>
        </w:rPr>
        <w:t>&lt;</w:t>
      </w:r>
      <w:hyperlink r:id="rId178">
        <w:r>
          <w:rPr>
            <w:color w:val="231F20"/>
            <w:w w:val="90"/>
            <w:sz w:val="15"/>
          </w:rPr>
          <w:t>http://archive.sclqld.org.au/qps-manuals/opm/current-issue/</w:t>
        </w:r>
      </w:hyperlink>
      <w:r>
        <w:rPr>
          <w:rFonts w:ascii="Arial"/>
          <w:color w:val="231F20"/>
          <w:w w:val="90"/>
          <w:sz w:val="15"/>
        </w:rPr>
        <w:t>&gt;</w:t>
      </w:r>
      <w:r>
        <w:rPr>
          <w:rFonts w:ascii="Arial"/>
          <w:color w:val="231F20"/>
          <w:spacing w:val="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6.3.4.</w:t>
      </w:r>
    </w:p>
    <w:p w14:paraId="6921D422" w14:textId="77777777" w:rsidR="004E416D" w:rsidRDefault="00AA3B95">
      <w:pPr>
        <w:pStyle w:val="ListParagraph"/>
        <w:numPr>
          <w:ilvl w:val="0"/>
          <w:numId w:val="64"/>
        </w:numPr>
        <w:tabs>
          <w:tab w:val="left" w:pos="1418"/>
        </w:tabs>
        <w:spacing w:before="17" w:line="261" w:lineRule="auto"/>
        <w:ind w:right="1343"/>
        <w:rPr>
          <w:sz w:val="15"/>
        </w:rPr>
      </w:pPr>
      <w:r>
        <w:rPr>
          <w:color w:val="231F20"/>
          <w:w w:val="90"/>
          <w:sz w:val="15"/>
        </w:rPr>
        <w:t>The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PPRA</w:t>
      </w:r>
      <w:r>
        <w:rPr>
          <w:rFonts w:ascii="Century Gothic"/>
          <w:i/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Schedule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6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definition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impaired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capacity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quoted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above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at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note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48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begs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question,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telling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officers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nothing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about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how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identify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person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39"/>
          <w:w w:val="90"/>
          <w:sz w:val="15"/>
        </w:rPr>
        <w:t xml:space="preserve"> </w:t>
      </w:r>
      <w:r>
        <w:rPr>
          <w:color w:val="231F20"/>
          <w:sz w:val="15"/>
        </w:rPr>
        <w:t>impaired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capacity.</w:t>
      </w:r>
    </w:p>
    <w:p w14:paraId="51D4070C" w14:textId="77777777" w:rsidR="004E416D" w:rsidRDefault="00AA3B95">
      <w:pPr>
        <w:pStyle w:val="ListParagraph"/>
        <w:numPr>
          <w:ilvl w:val="0"/>
          <w:numId w:val="64"/>
        </w:numPr>
        <w:tabs>
          <w:tab w:val="left" w:pos="1418"/>
        </w:tabs>
        <w:spacing w:before="2"/>
        <w:ind w:hanging="285"/>
        <w:rPr>
          <w:sz w:val="15"/>
        </w:rPr>
      </w:pPr>
      <w:r>
        <w:rPr>
          <w:rFonts w:ascii="Century Gothic"/>
          <w:i/>
          <w:color w:val="231F20"/>
          <w:w w:val="85"/>
          <w:sz w:val="15"/>
        </w:rPr>
        <w:t xml:space="preserve">PPRA </w:t>
      </w:r>
      <w:r>
        <w:rPr>
          <w:color w:val="231F20"/>
          <w:w w:val="85"/>
          <w:sz w:val="15"/>
        </w:rPr>
        <w:t>s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414.</w:t>
      </w:r>
    </w:p>
    <w:p w14:paraId="4E1F4A60" w14:textId="77777777" w:rsidR="004E416D" w:rsidRDefault="00AA3B95">
      <w:pPr>
        <w:pStyle w:val="ListParagraph"/>
        <w:numPr>
          <w:ilvl w:val="0"/>
          <w:numId w:val="64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5"/>
          <w:sz w:val="15"/>
        </w:rPr>
        <w:t>P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French.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2007.</w:t>
      </w:r>
      <w:r>
        <w:rPr>
          <w:color w:val="231F20"/>
          <w:spacing w:val="28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Disabled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Justice: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Barriers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to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justice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for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Persons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with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Disability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in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Queensland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2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Queensland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Advocacy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Incorporated,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70.</w:t>
      </w:r>
    </w:p>
    <w:p w14:paraId="217517BF" w14:textId="77777777" w:rsidR="004E416D" w:rsidRDefault="00AA3B95">
      <w:pPr>
        <w:pStyle w:val="ListParagraph"/>
        <w:numPr>
          <w:ilvl w:val="0"/>
          <w:numId w:val="64"/>
        </w:numPr>
        <w:tabs>
          <w:tab w:val="left" w:pos="1418"/>
        </w:tabs>
        <w:spacing w:before="16" w:line="261" w:lineRule="auto"/>
        <w:ind w:right="1181"/>
        <w:rPr>
          <w:sz w:val="15"/>
        </w:rPr>
      </w:pPr>
      <w:r>
        <w:rPr>
          <w:color w:val="231F20"/>
          <w:w w:val="80"/>
          <w:sz w:val="15"/>
        </w:rPr>
        <w:t>Victorian law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Reform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Committee.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2013.</w:t>
      </w:r>
      <w:r>
        <w:rPr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Report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of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Law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Reform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Committee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for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Inquiry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into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Access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to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Interaction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with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Justice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System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by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People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with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an</w:t>
      </w:r>
      <w:r>
        <w:rPr>
          <w:rFonts w:ascii="Century Gothic"/>
          <w:i/>
          <w:color w:val="231F20"/>
          <w:spacing w:val="-13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Intellectual</w:t>
      </w:r>
      <w:r>
        <w:rPr>
          <w:rFonts w:ascii="Century Gothic"/>
          <w:i/>
          <w:color w:val="231F20"/>
          <w:spacing w:val="-13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Disability</w:t>
      </w:r>
      <w:r>
        <w:rPr>
          <w:rFonts w:ascii="Century Gothic"/>
          <w:i/>
          <w:color w:val="231F20"/>
          <w:spacing w:val="-12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and</w:t>
      </w:r>
      <w:r>
        <w:rPr>
          <w:rFonts w:ascii="Century Gothic"/>
          <w:i/>
          <w:color w:val="231F20"/>
          <w:spacing w:val="-13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the</w:t>
      </w:r>
      <w:r>
        <w:rPr>
          <w:rFonts w:ascii="Century Gothic"/>
          <w:i/>
          <w:color w:val="231F20"/>
          <w:spacing w:val="-12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Families</w:t>
      </w:r>
      <w:r>
        <w:rPr>
          <w:rFonts w:ascii="Century Gothic"/>
          <w:i/>
          <w:color w:val="231F20"/>
          <w:spacing w:val="-13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and</w:t>
      </w:r>
      <w:r>
        <w:rPr>
          <w:rFonts w:ascii="Century Gothic"/>
          <w:i/>
          <w:color w:val="231F20"/>
          <w:spacing w:val="-12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Carers</w:t>
      </w:r>
      <w:r>
        <w:rPr>
          <w:color w:val="231F20"/>
          <w:w w:val="95"/>
          <w:sz w:val="15"/>
        </w:rPr>
        <w:t>.</w:t>
      </w:r>
      <w:r>
        <w:rPr>
          <w:color w:val="231F20"/>
          <w:spacing w:val="-17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Parliamentary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paper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No</w:t>
      </w:r>
      <w:r>
        <w:rPr>
          <w:color w:val="231F20"/>
          <w:spacing w:val="-17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216,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138-139.</w:t>
      </w:r>
    </w:p>
    <w:p w14:paraId="241CD02F" w14:textId="77777777" w:rsidR="004E416D" w:rsidRDefault="004E416D">
      <w:pPr>
        <w:spacing w:line="261" w:lineRule="auto"/>
        <w:rPr>
          <w:sz w:val="15"/>
        </w:rPr>
        <w:sectPr w:rsidR="004E416D">
          <w:headerReference w:type="default" r:id="rId179"/>
          <w:footerReference w:type="default" r:id="rId180"/>
          <w:pgSz w:w="11910" w:h="16840"/>
          <w:pgMar w:top="1100" w:right="0" w:bottom="1040" w:left="0" w:header="0" w:footer="859" w:gutter="0"/>
          <w:cols w:space="720"/>
        </w:sectPr>
      </w:pPr>
    </w:p>
    <w:p w14:paraId="006B4DBB" w14:textId="77777777" w:rsidR="004E416D" w:rsidRDefault="004E416D">
      <w:pPr>
        <w:pStyle w:val="BodyText"/>
        <w:rPr>
          <w:sz w:val="20"/>
        </w:rPr>
      </w:pPr>
    </w:p>
    <w:p w14:paraId="2F91AA52" w14:textId="77777777" w:rsidR="004E416D" w:rsidRDefault="004E416D">
      <w:pPr>
        <w:pStyle w:val="BodyText"/>
        <w:rPr>
          <w:sz w:val="20"/>
        </w:rPr>
      </w:pPr>
    </w:p>
    <w:p w14:paraId="023FC5CA" w14:textId="77777777" w:rsidR="004E416D" w:rsidRDefault="004E416D">
      <w:pPr>
        <w:pStyle w:val="BodyText"/>
        <w:rPr>
          <w:sz w:val="15"/>
        </w:rPr>
      </w:pPr>
    </w:p>
    <w:p w14:paraId="639385A0" w14:textId="77777777" w:rsidR="004E416D" w:rsidRDefault="00AA3B95">
      <w:pPr>
        <w:pStyle w:val="Heading5"/>
        <w:spacing w:before="104"/>
        <w:ind w:left="1422"/>
      </w:pPr>
      <w:r>
        <w:pict w14:anchorId="254C8333">
          <v:group id="_x0000_s1262" style="position:absolute;left:0;text-align:left;margin-left:56.45pt;margin-top:-4.4pt;width:482.4pt;height:336.45pt;z-index:-21344256;mso-position-horizontal-relative:page" coordorigin="1129,-88" coordsize="9648,6729">
            <v:rect id="_x0000_s1264" style="position:absolute;left:1133;top:-83;width:9638;height:6719" fillcolor="#fde1cd" stroked="f"/>
            <v:rect id="_x0000_s1263" style="position:absolute;left:1133;top:-83;width:9638;height:6719" filled="f" strokecolor="#f17e3a" strokeweight=".5pt"/>
            <w10:wrap anchorx="page"/>
          </v:group>
        </w:pict>
      </w:r>
      <w:r>
        <w:rPr>
          <w:color w:val="231F20"/>
          <w:w w:val="80"/>
        </w:rPr>
        <w:t>Other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Jurisdictions</w:t>
      </w:r>
    </w:p>
    <w:p w14:paraId="2D7A25E8" w14:textId="77777777" w:rsidR="004E416D" w:rsidRDefault="00AA3B95">
      <w:pPr>
        <w:pStyle w:val="Heading6"/>
        <w:ind w:left="1422"/>
        <w:jc w:val="both"/>
      </w:pPr>
      <w:r>
        <w:rPr>
          <w:color w:val="231F20"/>
          <w:w w:val="80"/>
        </w:rPr>
        <w:t>Independent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Third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>Person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Program</w:t>
      </w:r>
    </w:p>
    <w:p w14:paraId="420CEEC0" w14:textId="77777777" w:rsidR="004E416D" w:rsidRDefault="00AA3B95">
      <w:pPr>
        <w:pStyle w:val="BodyText"/>
        <w:spacing w:before="236" w:line="249" w:lineRule="auto"/>
        <w:ind w:left="1422" w:right="1419"/>
        <w:jc w:val="both"/>
      </w:pPr>
      <w:r>
        <w:rPr>
          <w:color w:val="231F20"/>
          <w:w w:val="90"/>
        </w:rPr>
        <w:t>In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Victoria,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standing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orders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clear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interviewee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disability,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mental illness, ABI or dementia, an independent person should be present for the interview.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 xml:space="preserve">Independent Third Person can be a relative, close </w:t>
      </w:r>
      <w:r>
        <w:rPr>
          <w:color w:val="231F20"/>
          <w:w w:val="90"/>
        </w:rPr>
        <w:t>friend or a trained volunteer from OPA. Between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June 2011 and June 2012, 2,237 ITPs attended interviews.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 large number of interviewees were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repeat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ITP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Program.</w:t>
      </w:r>
    </w:p>
    <w:p w14:paraId="053021CE" w14:textId="77777777" w:rsidR="004E416D" w:rsidRDefault="00AA3B95">
      <w:pPr>
        <w:pStyle w:val="BodyText"/>
        <w:spacing w:before="233" w:line="249" w:lineRule="auto"/>
        <w:ind w:left="1422" w:right="1421"/>
        <w:jc w:val="both"/>
      </w:pPr>
      <w:r>
        <w:rPr>
          <w:color w:val="231F20"/>
          <w:spacing w:val="-1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1"/>
          <w:w w:val="90"/>
        </w:rPr>
        <w:t>Independent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1"/>
          <w:w w:val="90"/>
        </w:rPr>
        <w:t>Third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1"/>
          <w:w w:val="90"/>
        </w:rPr>
        <w:t>Person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1"/>
          <w:w w:val="90"/>
        </w:rPr>
        <w:t>Program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1"/>
          <w:w w:val="90"/>
        </w:rPr>
        <w:t>provides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1"/>
          <w:w w:val="90"/>
        </w:rPr>
        <w:t>assistance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1"/>
          <w:w w:val="90"/>
        </w:rPr>
        <w:t>contacting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1"/>
          <w:w w:val="90"/>
        </w:rPr>
        <w:t>lawyers,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friends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relatives;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ensures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1"/>
          <w:w w:val="90"/>
        </w:rPr>
        <w:t>persons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1"/>
          <w:w w:val="90"/>
        </w:rPr>
        <w:t>understand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1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questions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asked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police;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requests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rephrase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questions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if the interviewee is encountering difficulty understanding the questions being asked. If evidence is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later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utilised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originated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interview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suspect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eligible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ITP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0"/>
        </w:rPr>
        <w:t>present,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1"/>
          <w:w w:val="90"/>
        </w:rPr>
        <w:t>this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1"/>
          <w:w w:val="90"/>
        </w:rPr>
        <w:t>must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1"/>
          <w:w w:val="90"/>
        </w:rPr>
        <w:t>be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1"/>
          <w:w w:val="90"/>
        </w:rPr>
        <w:t>taken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1"/>
          <w:w w:val="90"/>
        </w:rPr>
        <w:t>into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consideration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deem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admissions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made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inadmissible.</w:t>
      </w:r>
    </w:p>
    <w:p w14:paraId="228D9E73" w14:textId="77777777" w:rsidR="004E416D" w:rsidRDefault="00AA3B95">
      <w:pPr>
        <w:pStyle w:val="BodyText"/>
        <w:spacing w:before="233" w:line="249" w:lineRule="auto"/>
        <w:ind w:left="1422" w:right="1418"/>
        <w:jc w:val="both"/>
      </w:pP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order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implement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officers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required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attend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hour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session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covers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requirement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call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ITP,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benefits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having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ITP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present,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ways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get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ITP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to attend an interview, the role of the ITP and the consequences of not calling an ITP. The training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seeks to dispel the belief within the police force that having an ITP present will negatively impact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on the investigation in some way.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identification of individuals that require an ITP remains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greatest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hurdle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successful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implementation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program.</w:t>
      </w:r>
    </w:p>
    <w:p w14:paraId="2E04679D" w14:textId="77777777" w:rsidR="004E416D" w:rsidRDefault="004E416D">
      <w:pPr>
        <w:pStyle w:val="BodyText"/>
        <w:rPr>
          <w:sz w:val="20"/>
        </w:rPr>
      </w:pPr>
    </w:p>
    <w:p w14:paraId="7A07B099" w14:textId="77777777" w:rsidR="004E416D" w:rsidRDefault="004E416D">
      <w:pPr>
        <w:pStyle w:val="BodyText"/>
        <w:rPr>
          <w:sz w:val="20"/>
        </w:rPr>
      </w:pPr>
    </w:p>
    <w:p w14:paraId="140ED120" w14:textId="77777777" w:rsidR="004E416D" w:rsidRDefault="004E416D">
      <w:pPr>
        <w:pStyle w:val="BodyText"/>
        <w:spacing w:before="7"/>
        <w:rPr>
          <w:sz w:val="26"/>
        </w:rPr>
      </w:pPr>
    </w:p>
    <w:p w14:paraId="17796FB3" w14:textId="77777777" w:rsidR="004E416D" w:rsidRDefault="00AA3B95">
      <w:pPr>
        <w:pStyle w:val="Heading2"/>
        <w:numPr>
          <w:ilvl w:val="2"/>
          <w:numId w:val="65"/>
        </w:numPr>
        <w:tabs>
          <w:tab w:val="left" w:pos="1994"/>
        </w:tabs>
        <w:spacing w:before="60"/>
        <w:ind w:hanging="861"/>
      </w:pPr>
      <w:r>
        <w:rPr>
          <w:color w:val="F17E3A"/>
          <w:w w:val="90"/>
        </w:rPr>
        <w:t>Vulnerable</w:t>
      </w:r>
      <w:r>
        <w:rPr>
          <w:color w:val="F17E3A"/>
          <w:spacing w:val="-17"/>
          <w:w w:val="90"/>
        </w:rPr>
        <w:t xml:space="preserve"> </w:t>
      </w:r>
      <w:r>
        <w:rPr>
          <w:color w:val="F17E3A"/>
          <w:w w:val="90"/>
        </w:rPr>
        <w:t>persons</w:t>
      </w:r>
      <w:r>
        <w:rPr>
          <w:color w:val="F17E3A"/>
          <w:spacing w:val="-16"/>
          <w:w w:val="90"/>
        </w:rPr>
        <w:t xml:space="preserve"> </w:t>
      </w:r>
      <w:r>
        <w:rPr>
          <w:color w:val="F17E3A"/>
          <w:w w:val="90"/>
        </w:rPr>
        <w:t>policy</w:t>
      </w:r>
    </w:p>
    <w:p w14:paraId="28BEECE9" w14:textId="77777777" w:rsidR="004E416D" w:rsidRDefault="00AA3B95">
      <w:pPr>
        <w:pStyle w:val="BodyText"/>
        <w:spacing w:before="227" w:line="249" w:lineRule="auto"/>
        <w:ind w:left="1133" w:right="1131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QPS’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Vulnerable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Persons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Policy</w:t>
      </w:r>
      <w:r>
        <w:rPr>
          <w:color w:val="231F20"/>
          <w:w w:val="90"/>
          <w:position w:val="8"/>
          <w:sz w:val="13"/>
        </w:rPr>
        <w:t>89</w:t>
      </w:r>
      <w:r>
        <w:rPr>
          <w:color w:val="231F20"/>
          <w:spacing w:val="9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within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scope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victims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witnesses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crime,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suspects,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defendants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offenders.</w:t>
      </w:r>
      <w:r>
        <w:rPr>
          <w:color w:val="231F20"/>
          <w:spacing w:val="5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policy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relevant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commitments:</w:t>
      </w:r>
    </w:p>
    <w:p w14:paraId="3F937A0A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28"/>
        <w:ind w:hanging="455"/>
        <w:rPr>
          <w:sz w:val="23"/>
        </w:rPr>
      </w:pPr>
      <w:r>
        <w:rPr>
          <w:color w:val="231F20"/>
          <w:w w:val="90"/>
          <w:sz w:val="23"/>
        </w:rPr>
        <w:t>Reduce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crime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against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vulnerable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hold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offenders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accountable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actions.</w:t>
      </w:r>
    </w:p>
    <w:p w14:paraId="17BDB1D8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Support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vulnerable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understand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participate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criminal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justice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system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processes.</w:t>
      </w:r>
    </w:p>
    <w:p w14:paraId="635C67A2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Treat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vulnerable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dignity,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respecting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individual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needs,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challenges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circumstances.</w:t>
      </w:r>
    </w:p>
    <w:p w14:paraId="6B00AC95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4" w:line="247" w:lineRule="auto"/>
        <w:ind w:right="1132"/>
        <w:rPr>
          <w:sz w:val="23"/>
        </w:rPr>
      </w:pPr>
      <w:r>
        <w:rPr>
          <w:color w:val="231F20"/>
          <w:w w:val="90"/>
          <w:sz w:val="23"/>
        </w:rPr>
        <w:t>Facilitate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access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by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vulnerable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appropriate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services,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including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</w:t>
      </w:r>
      <w:r>
        <w:rPr>
          <w:color w:val="231F20"/>
          <w:w w:val="90"/>
          <w:sz w:val="23"/>
        </w:rPr>
        <w:t>t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victim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assistance.</w:t>
      </w:r>
    </w:p>
    <w:p w14:paraId="13E9BE34" w14:textId="77777777" w:rsidR="004E416D" w:rsidRDefault="00AA3B95">
      <w:pPr>
        <w:pStyle w:val="BodyText"/>
        <w:spacing w:before="232" w:line="249" w:lineRule="auto"/>
        <w:ind w:left="1133" w:right="1131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witnesses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victims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policy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does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refer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defendants,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noting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held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accountable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‘equally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important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receive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fair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treatment’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guaranteed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procedural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fairness or natural justice.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Every suspect is to be presumed innocent and defendants with impairments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deserve the same supports as vulnerable victims and witnesses. They should be afforded the opportunity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fair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trial: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participate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defence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charges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brought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against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them,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understand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0"/>
        </w:rPr>
        <w:t>happening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opportunity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heard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present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defence.</w:t>
      </w:r>
    </w:p>
    <w:p w14:paraId="09327DED" w14:textId="77777777" w:rsidR="004E416D" w:rsidRDefault="004E416D">
      <w:pPr>
        <w:pStyle w:val="BodyText"/>
        <w:rPr>
          <w:sz w:val="20"/>
        </w:rPr>
      </w:pPr>
    </w:p>
    <w:p w14:paraId="7115A6F1" w14:textId="77777777" w:rsidR="004E416D" w:rsidRDefault="00AA3B95">
      <w:pPr>
        <w:pStyle w:val="BodyText"/>
        <w:spacing w:before="2"/>
      </w:pPr>
      <w:r>
        <w:pict w14:anchorId="03520975">
          <v:shape id="_x0000_s1261" style="position:absolute;margin-left:56.7pt;margin-top:16.45pt;width:481.9pt;height:.1pt;z-index:-15676928;mso-wrap-distance-left:0;mso-wrap-distance-right:0;mso-position-horizontal-relative:page" coordorigin="1134,329" coordsize="9638,0" path="m1134,329r9638,e" filled="f" strokecolor="#f17e3a" strokeweight="1pt">
            <v:path arrowok="t"/>
            <w10:wrap type="topAndBottom" anchorx="page"/>
          </v:shape>
        </w:pict>
      </w:r>
    </w:p>
    <w:p w14:paraId="66B24E14" w14:textId="77777777" w:rsidR="004E416D" w:rsidRDefault="00AA3B95">
      <w:pPr>
        <w:pStyle w:val="ListParagraph"/>
        <w:numPr>
          <w:ilvl w:val="0"/>
          <w:numId w:val="64"/>
        </w:numPr>
        <w:tabs>
          <w:tab w:val="left" w:pos="1418"/>
        </w:tabs>
        <w:spacing w:before="47"/>
        <w:ind w:hanging="285"/>
        <w:rPr>
          <w:sz w:val="15"/>
        </w:rPr>
      </w:pPr>
      <w:hyperlink r:id="rId181">
        <w:r>
          <w:rPr>
            <w:color w:val="231F20"/>
            <w:sz w:val="15"/>
          </w:rPr>
          <w:t>https://www</w:t>
        </w:r>
      </w:hyperlink>
      <w:r>
        <w:rPr>
          <w:color w:val="231F20"/>
          <w:sz w:val="15"/>
        </w:rPr>
        <w:t>.polic</w:t>
      </w:r>
      <w:hyperlink r:id="rId182">
        <w:r>
          <w:rPr>
            <w:color w:val="231F20"/>
            <w:sz w:val="15"/>
          </w:rPr>
          <w:t>e.qld.go</w:t>
        </w:r>
      </w:hyperlink>
      <w:r>
        <w:rPr>
          <w:color w:val="231F20"/>
          <w:sz w:val="15"/>
        </w:rPr>
        <w:t>v</w:t>
      </w:r>
      <w:hyperlink r:id="rId183">
        <w:r>
          <w:rPr>
            <w:color w:val="231F20"/>
            <w:sz w:val="15"/>
          </w:rPr>
          <w:t>.au/rti/published/policies/Documents/QPSVulnerablePersonsPolicy.pdf</w:t>
        </w:r>
      </w:hyperlink>
    </w:p>
    <w:p w14:paraId="616A5012" w14:textId="77777777" w:rsidR="004E416D" w:rsidRDefault="004E416D">
      <w:pPr>
        <w:rPr>
          <w:sz w:val="15"/>
        </w:rPr>
        <w:sectPr w:rsidR="004E416D">
          <w:headerReference w:type="default" r:id="rId184"/>
          <w:footerReference w:type="default" r:id="rId185"/>
          <w:pgSz w:w="11910" w:h="16840"/>
          <w:pgMar w:top="1100" w:right="0" w:bottom="1040" w:left="0" w:header="0" w:footer="859" w:gutter="0"/>
          <w:cols w:space="720"/>
        </w:sectPr>
      </w:pPr>
    </w:p>
    <w:p w14:paraId="468EB794" w14:textId="77777777" w:rsidR="004E416D" w:rsidRDefault="004E416D">
      <w:pPr>
        <w:pStyle w:val="BodyText"/>
        <w:rPr>
          <w:sz w:val="20"/>
        </w:rPr>
      </w:pPr>
    </w:p>
    <w:p w14:paraId="6C2577F6" w14:textId="77777777" w:rsidR="004E416D" w:rsidRDefault="004E416D">
      <w:pPr>
        <w:pStyle w:val="BodyText"/>
        <w:spacing w:before="10"/>
        <w:rPr>
          <w:sz w:val="19"/>
        </w:rPr>
      </w:pPr>
    </w:p>
    <w:p w14:paraId="74781858" w14:textId="77777777" w:rsidR="004E416D" w:rsidRDefault="00AA3B95">
      <w:pPr>
        <w:pStyle w:val="BodyText"/>
        <w:spacing w:before="96"/>
        <w:ind w:left="1133"/>
        <w:jc w:val="both"/>
      </w:pPr>
      <w:r>
        <w:rPr>
          <w:color w:val="231F20"/>
          <w:w w:val="90"/>
        </w:rPr>
        <w:t>QAI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recommends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Vulnerable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Persons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Policy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includes:</w:t>
      </w:r>
    </w:p>
    <w:p w14:paraId="3E4ACB19" w14:textId="77777777" w:rsidR="004E416D" w:rsidRDefault="004E416D">
      <w:pPr>
        <w:pStyle w:val="BodyText"/>
        <w:spacing w:before="10"/>
        <w:rPr>
          <w:sz w:val="19"/>
        </w:rPr>
      </w:pPr>
    </w:p>
    <w:p w14:paraId="565E63E9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line="249" w:lineRule="auto"/>
        <w:ind w:right="1131"/>
        <w:rPr>
          <w:sz w:val="23"/>
        </w:rPr>
      </w:pPr>
      <w:r>
        <w:rPr>
          <w:color w:val="231F20"/>
          <w:w w:val="90"/>
          <w:sz w:val="23"/>
        </w:rPr>
        <w:t>recommendations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police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where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appropriate,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contact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guardians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other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decision-makers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quickly</w:t>
      </w:r>
      <w:r>
        <w:rPr>
          <w:color w:val="231F20"/>
          <w:spacing w:val="-61"/>
          <w:w w:val="90"/>
          <w:sz w:val="23"/>
        </w:rPr>
        <w:t xml:space="preserve"> </w:t>
      </w:r>
      <w:r>
        <w:rPr>
          <w:color w:val="231F20"/>
          <w:sz w:val="23"/>
        </w:rPr>
        <w:t>post-arrest,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and</w:t>
      </w:r>
    </w:p>
    <w:p w14:paraId="7E2BB5B6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230" w:line="249" w:lineRule="auto"/>
        <w:ind w:right="1130"/>
        <w:rPr>
          <w:sz w:val="23"/>
        </w:rPr>
      </w:pPr>
      <w:r>
        <w:rPr>
          <w:color w:val="231F20"/>
          <w:w w:val="90"/>
          <w:sz w:val="23"/>
        </w:rPr>
        <w:t>clearer</w:t>
      </w:r>
      <w:r>
        <w:rPr>
          <w:color w:val="231F20"/>
          <w:spacing w:val="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more</w:t>
      </w:r>
      <w:r>
        <w:rPr>
          <w:color w:val="231F20"/>
          <w:spacing w:val="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specific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directions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regarding</w:t>
      </w:r>
      <w:r>
        <w:rPr>
          <w:color w:val="231F20"/>
          <w:spacing w:val="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treatment,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persons</w:t>
      </w:r>
      <w:r>
        <w:rPr>
          <w:color w:val="231F20"/>
          <w:spacing w:val="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impaired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capacity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other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disability,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whether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they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victims,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witnesses,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suspects.</w:t>
      </w:r>
    </w:p>
    <w:p w14:paraId="6DE6FFAD" w14:textId="77777777" w:rsidR="004E416D" w:rsidRDefault="004E416D">
      <w:pPr>
        <w:pStyle w:val="BodyText"/>
        <w:spacing w:before="10"/>
        <w:rPr>
          <w:sz w:val="35"/>
        </w:rPr>
      </w:pPr>
    </w:p>
    <w:p w14:paraId="51EB73BA" w14:textId="77777777" w:rsidR="004E416D" w:rsidRDefault="00AA3B95">
      <w:pPr>
        <w:pStyle w:val="Heading2"/>
        <w:tabs>
          <w:tab w:val="left" w:pos="10771"/>
        </w:tabs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3.11</w:t>
      </w:r>
      <w:r>
        <w:rPr>
          <w:color w:val="FFFFFF"/>
          <w:spacing w:val="47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Alternatives</w:t>
      </w:r>
      <w:r>
        <w:rPr>
          <w:color w:val="FFFFFF"/>
          <w:spacing w:val="-6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for</w:t>
      </w:r>
      <w:r>
        <w:rPr>
          <w:color w:val="FFFFFF"/>
          <w:spacing w:val="-5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police</w:t>
      </w:r>
      <w:r>
        <w:rPr>
          <w:color w:val="FFFFFF"/>
          <w:shd w:val="clear" w:color="auto" w:fill="F17E3A"/>
        </w:rPr>
        <w:tab/>
      </w:r>
    </w:p>
    <w:p w14:paraId="50C3855B" w14:textId="77777777" w:rsidR="004E416D" w:rsidRDefault="004E416D">
      <w:pPr>
        <w:pStyle w:val="BodyText"/>
        <w:spacing w:before="1"/>
        <w:rPr>
          <w:rFonts w:ascii="Trebuchet MS"/>
          <w:b/>
          <w:sz w:val="35"/>
        </w:rPr>
      </w:pPr>
    </w:p>
    <w:p w14:paraId="77DFC547" w14:textId="77777777" w:rsidR="004E416D" w:rsidRDefault="00AA3B95">
      <w:pPr>
        <w:pStyle w:val="ListParagraph"/>
        <w:numPr>
          <w:ilvl w:val="2"/>
          <w:numId w:val="63"/>
        </w:numPr>
        <w:tabs>
          <w:tab w:val="left" w:pos="1994"/>
        </w:tabs>
        <w:ind w:hanging="861"/>
        <w:rPr>
          <w:rFonts w:ascii="Trebuchet MS"/>
          <w:b/>
          <w:sz w:val="27"/>
        </w:rPr>
      </w:pPr>
      <w:r>
        <w:rPr>
          <w:rFonts w:ascii="Trebuchet MS"/>
          <w:b/>
          <w:color w:val="F17E3A"/>
          <w:w w:val="90"/>
          <w:sz w:val="27"/>
        </w:rPr>
        <w:t>Support</w:t>
      </w:r>
      <w:r>
        <w:rPr>
          <w:rFonts w:ascii="Trebuchet MS"/>
          <w:b/>
          <w:color w:val="F17E3A"/>
          <w:spacing w:val="-17"/>
          <w:w w:val="90"/>
          <w:sz w:val="27"/>
        </w:rPr>
        <w:t xml:space="preserve"> </w:t>
      </w:r>
      <w:r>
        <w:rPr>
          <w:rFonts w:ascii="Trebuchet MS"/>
          <w:b/>
          <w:color w:val="F17E3A"/>
          <w:w w:val="90"/>
          <w:sz w:val="27"/>
        </w:rPr>
        <w:t>link</w:t>
      </w:r>
    </w:p>
    <w:p w14:paraId="5EA03119" w14:textId="77777777" w:rsidR="004E416D" w:rsidRDefault="00AA3B95">
      <w:pPr>
        <w:pStyle w:val="BodyText"/>
        <w:spacing w:before="226" w:line="249" w:lineRule="auto"/>
        <w:ind w:left="1133" w:right="1131"/>
        <w:jc w:val="both"/>
      </w:pPr>
      <w:r>
        <w:rPr>
          <w:color w:val="231F20"/>
          <w:w w:val="90"/>
        </w:rPr>
        <w:t>This is a voluntary e-referral program developed by and for the QPS.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 operates state wide and links 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200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registered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local,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state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agencies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domestic violence, substance dependence, crime prevention, justice support, elder abuse and neglect,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interpreting, Aboriginal and Torres Strait Islander support, counselling, trauma and suicide prevention.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Referral and service are available as early in int</w:t>
      </w:r>
      <w:r>
        <w:rPr>
          <w:color w:val="231F20"/>
          <w:w w:val="90"/>
        </w:rPr>
        <w:t>ervention for people who are or at risk of being victims or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witnesses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crime,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sexual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abuse,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neglect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violence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becoming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involved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behaviour.</w:t>
      </w:r>
    </w:p>
    <w:p w14:paraId="4288731C" w14:textId="77777777" w:rsidR="004E416D" w:rsidRDefault="004E416D">
      <w:pPr>
        <w:pStyle w:val="BodyText"/>
        <w:spacing w:before="5"/>
        <w:rPr>
          <w:sz w:val="19"/>
        </w:rPr>
      </w:pPr>
    </w:p>
    <w:p w14:paraId="07B4C9A6" w14:textId="77777777" w:rsidR="004E416D" w:rsidRDefault="00AA3B95">
      <w:pPr>
        <w:pStyle w:val="BodyText"/>
        <w:spacing w:before="1" w:line="249" w:lineRule="auto"/>
        <w:ind w:left="1133" w:right="1130"/>
        <w:jc w:val="both"/>
      </w:pPr>
      <w:r>
        <w:rPr>
          <w:color w:val="231F20"/>
          <w:w w:val="90"/>
        </w:rPr>
        <w:t>Support Link recently celebrated its 100,000th referral from the QPS since its establishment in 2</w:t>
      </w:r>
      <w:r>
        <w:rPr>
          <w:color w:val="231F20"/>
          <w:w w:val="90"/>
        </w:rPr>
        <w:t>011.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referral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works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Australian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Federal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Victoria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Northern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Territory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its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most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common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reasons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referral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domestic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violence,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parenting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support,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youth,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relationship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counselling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non-crisis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support.</w:t>
      </w:r>
    </w:p>
    <w:p w14:paraId="3DA89BEE" w14:textId="77777777" w:rsidR="004E416D" w:rsidRDefault="004E416D">
      <w:pPr>
        <w:pStyle w:val="BodyText"/>
        <w:rPr>
          <w:sz w:val="20"/>
        </w:rPr>
      </w:pPr>
    </w:p>
    <w:p w14:paraId="0872BCE6" w14:textId="77777777" w:rsidR="004E416D" w:rsidRDefault="00AA3B95">
      <w:pPr>
        <w:pStyle w:val="Heading2"/>
        <w:numPr>
          <w:ilvl w:val="2"/>
          <w:numId w:val="63"/>
        </w:numPr>
        <w:tabs>
          <w:tab w:val="left" w:pos="1994"/>
        </w:tabs>
        <w:spacing w:before="1"/>
        <w:ind w:hanging="861"/>
      </w:pPr>
      <w:r>
        <w:rPr>
          <w:color w:val="F17E3A"/>
          <w:w w:val="90"/>
        </w:rPr>
        <w:t>Justice</w:t>
      </w:r>
      <w:r>
        <w:rPr>
          <w:color w:val="F17E3A"/>
          <w:spacing w:val="-13"/>
          <w:w w:val="90"/>
        </w:rPr>
        <w:t xml:space="preserve"> </w:t>
      </w:r>
      <w:r>
        <w:rPr>
          <w:color w:val="F17E3A"/>
          <w:w w:val="90"/>
        </w:rPr>
        <w:t>Support</w:t>
      </w:r>
      <w:r>
        <w:rPr>
          <w:color w:val="F17E3A"/>
          <w:spacing w:val="-12"/>
          <w:w w:val="90"/>
        </w:rPr>
        <w:t xml:space="preserve"> </w:t>
      </w:r>
      <w:r>
        <w:rPr>
          <w:color w:val="F17E3A"/>
          <w:w w:val="90"/>
        </w:rPr>
        <w:t>Program</w:t>
      </w:r>
      <w:r>
        <w:rPr>
          <w:color w:val="F17E3A"/>
          <w:spacing w:val="-13"/>
          <w:w w:val="90"/>
        </w:rPr>
        <w:t xml:space="preserve"> </w:t>
      </w:r>
      <w:r>
        <w:rPr>
          <w:color w:val="F17E3A"/>
          <w:w w:val="90"/>
        </w:rPr>
        <w:t>(JSP)</w:t>
      </w:r>
    </w:p>
    <w:p w14:paraId="34C58950" w14:textId="77777777" w:rsidR="004E416D" w:rsidRDefault="00AA3B95">
      <w:pPr>
        <w:pStyle w:val="BodyText"/>
        <w:spacing w:before="225" w:line="249" w:lineRule="auto"/>
        <w:ind w:left="1133" w:right="1131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original</w:t>
      </w:r>
      <w:r>
        <w:rPr>
          <w:color w:val="231F20"/>
          <w:spacing w:val="-14"/>
          <w:w w:val="90"/>
        </w:rPr>
        <w:t xml:space="preserve"> </w:t>
      </w:r>
      <w:r>
        <w:rPr>
          <w:rFonts w:ascii="Century Gothic"/>
          <w:i/>
          <w:color w:val="231F20"/>
          <w:w w:val="90"/>
        </w:rPr>
        <w:t>Disabled</w:t>
      </w:r>
      <w:r>
        <w:rPr>
          <w:rFonts w:ascii="Century Gothic"/>
          <w:i/>
          <w:color w:val="231F20"/>
          <w:spacing w:val="-10"/>
          <w:w w:val="90"/>
        </w:rPr>
        <w:t xml:space="preserve"> </w:t>
      </w:r>
      <w:r>
        <w:rPr>
          <w:rFonts w:ascii="Century Gothic"/>
          <w:i/>
          <w:color w:val="231F20"/>
          <w:w w:val="90"/>
        </w:rPr>
        <w:t>Justice</w:t>
      </w:r>
      <w:r>
        <w:rPr>
          <w:rFonts w:ascii="Century Gothic"/>
          <w:i/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report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made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recommendations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relation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system.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One such recommendation was that the Queensland Department of Justice and the Attorney-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General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Disability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Services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Queensland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fund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establishment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operation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State-wide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Support and Court Support Service for persons with disability who are required to participate in a police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interview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attend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Court,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whether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victims,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suspects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witnesses.</w:t>
      </w:r>
    </w:p>
    <w:p w14:paraId="1931A006" w14:textId="77777777" w:rsidR="004E416D" w:rsidRDefault="00AA3B95">
      <w:pPr>
        <w:pStyle w:val="BodyText"/>
        <w:spacing w:before="230" w:line="249" w:lineRule="auto"/>
        <w:ind w:left="1133" w:right="1131"/>
        <w:jc w:val="both"/>
      </w:pPr>
      <w:r>
        <w:rPr>
          <w:color w:val="231F20"/>
          <w:w w:val="90"/>
        </w:rPr>
        <w:t>The current Justice Support Program is a result of that recommendation.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w w:val="90"/>
        </w:rPr>
        <w:t xml:space="preserve"> operates out of Queensland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Advocacy Incorporated, a community membership-based non-profit disability advocacy organisation 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South Brisbane.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JSP was set up as a response to a need for non-legal support for people with impaired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enmeshed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system.</w:t>
      </w:r>
    </w:p>
    <w:p w14:paraId="1FD4D77B" w14:textId="77777777" w:rsidR="004E416D" w:rsidRDefault="00AA3B95">
      <w:pPr>
        <w:pStyle w:val="BodyText"/>
        <w:spacing w:before="232"/>
        <w:ind w:left="1133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JSP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team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provides:</w:t>
      </w:r>
    </w:p>
    <w:p w14:paraId="435B403B" w14:textId="77777777" w:rsidR="004E416D" w:rsidRDefault="004E416D">
      <w:pPr>
        <w:pStyle w:val="BodyText"/>
        <w:spacing w:before="8"/>
        <w:rPr>
          <w:sz w:val="19"/>
        </w:rPr>
      </w:pPr>
    </w:p>
    <w:p w14:paraId="1EBBFA44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ind w:hanging="455"/>
        <w:rPr>
          <w:sz w:val="23"/>
        </w:rPr>
      </w:pPr>
      <w:r>
        <w:rPr>
          <w:color w:val="231F20"/>
          <w:w w:val="90"/>
          <w:sz w:val="23"/>
        </w:rPr>
        <w:t>assistance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obtain’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legal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advice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representation</w:t>
      </w:r>
    </w:p>
    <w:p w14:paraId="2C7CCC95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 w:line="247" w:lineRule="auto"/>
        <w:ind w:right="1131"/>
        <w:rPr>
          <w:sz w:val="23"/>
        </w:rPr>
      </w:pPr>
      <w:r>
        <w:rPr>
          <w:color w:val="231F20"/>
          <w:w w:val="95"/>
          <w:sz w:val="23"/>
        </w:rPr>
        <w:t>referrals</w:t>
      </w:r>
      <w:r>
        <w:rPr>
          <w:color w:val="231F20"/>
          <w:spacing w:val="3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3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appropriate</w:t>
      </w:r>
      <w:r>
        <w:rPr>
          <w:color w:val="231F20"/>
          <w:spacing w:val="4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and</w:t>
      </w:r>
      <w:r>
        <w:rPr>
          <w:color w:val="231F20"/>
          <w:spacing w:val="3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responsive</w:t>
      </w:r>
      <w:r>
        <w:rPr>
          <w:color w:val="231F20"/>
          <w:spacing w:val="4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supports</w:t>
      </w:r>
      <w:r>
        <w:rPr>
          <w:color w:val="231F20"/>
          <w:spacing w:val="3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(counselling,</w:t>
      </w:r>
      <w:r>
        <w:rPr>
          <w:color w:val="231F20"/>
          <w:spacing w:val="4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personal</w:t>
      </w:r>
      <w:r>
        <w:rPr>
          <w:color w:val="231F20"/>
          <w:spacing w:val="3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assistance,</w:t>
      </w:r>
      <w:r>
        <w:rPr>
          <w:color w:val="231F20"/>
          <w:spacing w:val="4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housing,</w:t>
      </w:r>
      <w:r>
        <w:rPr>
          <w:color w:val="231F20"/>
          <w:spacing w:val="-65"/>
          <w:w w:val="95"/>
          <w:sz w:val="23"/>
        </w:rPr>
        <w:t xml:space="preserve"> </w:t>
      </w:r>
      <w:r>
        <w:rPr>
          <w:color w:val="231F20"/>
          <w:sz w:val="23"/>
        </w:rPr>
        <w:t>employment)</w:t>
      </w:r>
    </w:p>
    <w:p w14:paraId="4AC14DB7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1" w:line="247" w:lineRule="auto"/>
        <w:ind w:right="1132"/>
        <w:rPr>
          <w:sz w:val="23"/>
        </w:rPr>
      </w:pPr>
      <w:r>
        <w:rPr>
          <w:color w:val="231F20"/>
          <w:w w:val="90"/>
          <w:sz w:val="23"/>
        </w:rPr>
        <w:t>assistance</w:t>
      </w:r>
      <w:r>
        <w:rPr>
          <w:color w:val="231F20"/>
          <w:spacing w:val="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enabling</w:t>
      </w:r>
      <w:r>
        <w:rPr>
          <w:color w:val="231F20"/>
          <w:spacing w:val="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compliance</w:t>
      </w:r>
      <w:r>
        <w:rPr>
          <w:color w:val="231F20"/>
          <w:spacing w:val="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</w:t>
      </w:r>
      <w:r>
        <w:rPr>
          <w:color w:val="231F20"/>
          <w:spacing w:val="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processes</w:t>
      </w:r>
      <w:r>
        <w:rPr>
          <w:color w:val="231F20"/>
          <w:spacing w:val="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such</w:t>
      </w:r>
      <w:r>
        <w:rPr>
          <w:color w:val="231F20"/>
          <w:spacing w:val="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</w:t>
      </w:r>
      <w:r>
        <w:rPr>
          <w:color w:val="231F20"/>
          <w:spacing w:val="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bail</w:t>
      </w:r>
      <w:r>
        <w:rPr>
          <w:color w:val="231F20"/>
          <w:spacing w:val="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conditions,</w:t>
      </w:r>
      <w:r>
        <w:rPr>
          <w:color w:val="231F20"/>
          <w:spacing w:val="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listing</w:t>
      </w:r>
      <w:r>
        <w:rPr>
          <w:color w:val="231F20"/>
          <w:spacing w:val="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dates</w:t>
      </w:r>
      <w:r>
        <w:rPr>
          <w:color w:val="231F20"/>
          <w:spacing w:val="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Duty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Lawyer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Service.</w:t>
      </w:r>
    </w:p>
    <w:p w14:paraId="74CF3A4C" w14:textId="77777777" w:rsidR="004E416D" w:rsidRDefault="004E416D">
      <w:pPr>
        <w:spacing w:line="247" w:lineRule="auto"/>
        <w:rPr>
          <w:sz w:val="23"/>
        </w:rPr>
        <w:sectPr w:rsidR="004E416D">
          <w:headerReference w:type="default" r:id="rId186"/>
          <w:footerReference w:type="default" r:id="rId187"/>
          <w:pgSz w:w="11910" w:h="16840"/>
          <w:pgMar w:top="1100" w:right="0" w:bottom="1040" w:left="0" w:header="0" w:footer="859" w:gutter="0"/>
          <w:cols w:space="720"/>
        </w:sectPr>
      </w:pPr>
    </w:p>
    <w:p w14:paraId="4CFC6720" w14:textId="77777777" w:rsidR="004E416D" w:rsidRDefault="004E416D">
      <w:pPr>
        <w:pStyle w:val="BodyText"/>
        <w:rPr>
          <w:sz w:val="20"/>
        </w:rPr>
      </w:pPr>
    </w:p>
    <w:p w14:paraId="0A0D17A9" w14:textId="77777777" w:rsidR="004E416D" w:rsidRDefault="004E416D">
      <w:pPr>
        <w:pStyle w:val="BodyText"/>
        <w:spacing w:before="3"/>
        <w:rPr>
          <w:sz w:val="18"/>
        </w:rPr>
      </w:pPr>
    </w:p>
    <w:p w14:paraId="33516A7D" w14:textId="77777777" w:rsidR="004E416D" w:rsidRDefault="00AA3B95">
      <w:pPr>
        <w:pStyle w:val="Heading2"/>
        <w:numPr>
          <w:ilvl w:val="2"/>
          <w:numId w:val="63"/>
        </w:numPr>
        <w:tabs>
          <w:tab w:val="left" w:pos="1925"/>
        </w:tabs>
        <w:spacing w:before="61"/>
        <w:ind w:left="1924" w:hanging="792"/>
      </w:pPr>
      <w:r>
        <w:rPr>
          <w:color w:val="F17E3A"/>
          <w:w w:val="85"/>
        </w:rPr>
        <w:t>Mental</w:t>
      </w:r>
      <w:r>
        <w:rPr>
          <w:color w:val="F17E3A"/>
          <w:spacing w:val="2"/>
          <w:w w:val="85"/>
        </w:rPr>
        <w:t xml:space="preserve"> </w:t>
      </w:r>
      <w:r>
        <w:rPr>
          <w:color w:val="F17E3A"/>
          <w:w w:val="85"/>
        </w:rPr>
        <w:t>Health</w:t>
      </w:r>
      <w:r>
        <w:rPr>
          <w:color w:val="F17E3A"/>
          <w:spacing w:val="3"/>
          <w:w w:val="85"/>
        </w:rPr>
        <w:t xml:space="preserve"> </w:t>
      </w:r>
      <w:r>
        <w:rPr>
          <w:color w:val="F17E3A"/>
          <w:w w:val="85"/>
        </w:rPr>
        <w:t>Intervention</w:t>
      </w:r>
      <w:r>
        <w:rPr>
          <w:color w:val="F17E3A"/>
          <w:spacing w:val="3"/>
          <w:w w:val="85"/>
        </w:rPr>
        <w:t xml:space="preserve"> </w:t>
      </w:r>
      <w:r>
        <w:rPr>
          <w:color w:val="F17E3A"/>
          <w:w w:val="85"/>
        </w:rPr>
        <w:t>project</w:t>
      </w:r>
    </w:p>
    <w:p w14:paraId="556F0ACF" w14:textId="77777777" w:rsidR="004E416D" w:rsidRDefault="00AA3B95">
      <w:pPr>
        <w:pStyle w:val="BodyText"/>
        <w:spacing w:before="227" w:line="249" w:lineRule="auto"/>
        <w:ind w:left="1133" w:right="1131"/>
        <w:jc w:val="both"/>
      </w:pPr>
      <w:r>
        <w:rPr>
          <w:color w:val="231F20"/>
          <w:w w:val="90"/>
        </w:rPr>
        <w:t>Since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2005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QPS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collaborating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agencies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Intervention (MHI) Project. An important part of the project is the training of first response officers in de-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5"/>
        </w:rPr>
        <w:t>escalation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mental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health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incidents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enhanced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tactical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communication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skills.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anticipated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officers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ability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identify,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effectively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intervene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situations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may otherwise result in mental health incidents.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 also provides for the appointment of more intensively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trained regional and district MHI Coordinators and the dissemination of medical information from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assist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resolving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crises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involving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persons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experiencing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illness.</w:t>
      </w:r>
    </w:p>
    <w:p w14:paraId="1FFE9964" w14:textId="77777777" w:rsidR="004E416D" w:rsidRDefault="004E416D">
      <w:pPr>
        <w:pStyle w:val="BodyText"/>
        <w:spacing w:before="6"/>
        <w:rPr>
          <w:sz w:val="19"/>
        </w:rPr>
      </w:pPr>
    </w:p>
    <w:p w14:paraId="054F6447" w14:textId="77777777" w:rsidR="004E416D" w:rsidRDefault="00AA3B95">
      <w:pPr>
        <w:pStyle w:val="BodyText"/>
        <w:spacing w:line="249" w:lineRule="auto"/>
        <w:ind w:left="1133" w:right="1132"/>
        <w:jc w:val="both"/>
      </w:pPr>
      <w:r>
        <w:rPr>
          <w:color w:val="231F20"/>
          <w:w w:val="90"/>
        </w:rPr>
        <w:t>The Project also aims to provide follow-up coordination between agencies, including case management,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communication,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collaboration,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development,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evaluation.</w:t>
      </w:r>
    </w:p>
    <w:p w14:paraId="51C6AE31" w14:textId="77777777" w:rsidR="004E416D" w:rsidRDefault="004E416D">
      <w:pPr>
        <w:pStyle w:val="BodyText"/>
        <w:rPr>
          <w:sz w:val="20"/>
        </w:rPr>
      </w:pPr>
    </w:p>
    <w:p w14:paraId="4E1562B2" w14:textId="77777777" w:rsidR="004E416D" w:rsidRDefault="00AA3B95">
      <w:pPr>
        <w:pStyle w:val="BodyText"/>
        <w:spacing w:before="8"/>
        <w:rPr>
          <w:sz w:val="18"/>
        </w:rPr>
      </w:pPr>
      <w:r>
        <w:pict w14:anchorId="7D417D61">
          <v:shape id="_x0000_s1260" type="#_x0000_t202" style="position:absolute;margin-left:56.7pt;margin-top:13.45pt;width:481.9pt;height:310.4pt;z-index:-15675904;mso-wrap-distance-left:0;mso-wrap-distance-right:0;mso-position-horizontal-relative:page" fillcolor="#fde1cd" strokecolor="#f17e3a" strokeweight=".5pt">
            <v:textbox inset="0,0,0,0">
              <w:txbxContent>
                <w:p w14:paraId="0AFD6C4D" w14:textId="77777777" w:rsidR="004E416D" w:rsidRDefault="00AA3B95">
                  <w:pPr>
                    <w:spacing w:before="181"/>
                    <w:ind w:left="283"/>
                    <w:jc w:val="both"/>
                    <w:rPr>
                      <w:b/>
                      <w:sz w:val="23"/>
                    </w:rPr>
                  </w:pPr>
                  <w:r>
                    <w:rPr>
                      <w:b/>
                      <w:color w:val="231F20"/>
                      <w:w w:val="80"/>
                      <w:sz w:val="23"/>
                    </w:rPr>
                    <w:t>Other</w:t>
                  </w:r>
                  <w:r>
                    <w:rPr>
                      <w:b/>
                      <w:color w:val="231F20"/>
                      <w:spacing w:val="3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Jurisdictions</w:t>
                  </w:r>
                </w:p>
                <w:p w14:paraId="37308477" w14:textId="77777777" w:rsidR="004E416D" w:rsidRDefault="00AA3B95">
                  <w:pPr>
                    <w:spacing w:before="238"/>
                    <w:ind w:left="283"/>
                    <w:rPr>
                      <w:rFonts w:ascii="Century Gothic"/>
                      <w:b/>
                      <w:i/>
                      <w:sz w:val="23"/>
                    </w:rPr>
                  </w:pPr>
                  <w:r>
                    <w:rPr>
                      <w:rFonts w:ascii="Century Gothic"/>
                      <w:b/>
                      <w:i/>
                      <w:color w:val="231F20"/>
                      <w:w w:val="80"/>
                      <w:sz w:val="23"/>
                    </w:rPr>
                    <w:t>Court</w:t>
                  </w:r>
                  <w:r>
                    <w:rPr>
                      <w:rFonts w:ascii="Century Gothic"/>
                      <w:b/>
                      <w:i/>
                      <w:color w:val="231F20"/>
                      <w:spacing w:val="9"/>
                      <w:w w:val="80"/>
                      <w:sz w:val="23"/>
                    </w:rPr>
                    <w:t xml:space="preserve"> </w:t>
                  </w:r>
                  <w:r>
                    <w:rPr>
                      <w:rFonts w:ascii="Century Gothic"/>
                      <w:b/>
                      <w:i/>
                      <w:color w:val="231F20"/>
                      <w:w w:val="80"/>
                      <w:sz w:val="23"/>
                    </w:rPr>
                    <w:t>Integrated</w:t>
                  </w:r>
                  <w:r>
                    <w:rPr>
                      <w:rFonts w:ascii="Century Gothic"/>
                      <w:b/>
                      <w:i/>
                      <w:color w:val="231F20"/>
                      <w:spacing w:val="10"/>
                      <w:w w:val="80"/>
                      <w:sz w:val="23"/>
                    </w:rPr>
                    <w:t xml:space="preserve"> </w:t>
                  </w:r>
                  <w:r>
                    <w:rPr>
                      <w:rFonts w:ascii="Century Gothic"/>
                      <w:b/>
                      <w:i/>
                      <w:color w:val="231F20"/>
                      <w:w w:val="80"/>
                      <w:sz w:val="23"/>
                    </w:rPr>
                    <w:t>Services</w:t>
                  </w:r>
                  <w:r>
                    <w:rPr>
                      <w:rFonts w:ascii="Century Gothic"/>
                      <w:b/>
                      <w:i/>
                      <w:color w:val="231F20"/>
                      <w:spacing w:val="10"/>
                      <w:w w:val="80"/>
                      <w:sz w:val="23"/>
                    </w:rPr>
                    <w:t xml:space="preserve"> </w:t>
                  </w:r>
                  <w:r>
                    <w:rPr>
                      <w:rFonts w:ascii="Century Gothic"/>
                      <w:b/>
                      <w:i/>
                      <w:color w:val="231F20"/>
                      <w:w w:val="80"/>
                      <w:sz w:val="23"/>
                    </w:rPr>
                    <w:t>Program</w:t>
                  </w:r>
                </w:p>
                <w:p w14:paraId="5B568F70" w14:textId="77777777" w:rsidR="004E416D" w:rsidRDefault="00AA3B95">
                  <w:pPr>
                    <w:pStyle w:val="BodyText"/>
                    <w:spacing w:before="236" w:line="249" w:lineRule="auto"/>
                    <w:ind w:left="283" w:right="281"/>
                    <w:jc w:val="both"/>
                    <w:rPr>
                      <w:sz w:val="13"/>
                    </w:rPr>
                  </w:pPr>
                  <w:r>
                    <w:rPr>
                      <w:color w:val="231F20"/>
                      <w:w w:val="90"/>
                    </w:rPr>
                    <w:t>This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initiative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was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developed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by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Magistrates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Court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Victoria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provides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co-ordinated,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team-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based approach to the assessment and treatment of defendants.</w:t>
                  </w:r>
                  <w:r>
                    <w:rPr>
                      <w:color w:val="231F20"/>
                      <w:w w:val="90"/>
                      <w:position w:val="8"/>
                      <w:sz w:val="13"/>
                    </w:rPr>
                    <w:t xml:space="preserve">90 </w:t>
                  </w:r>
                  <w:r>
                    <w:rPr>
                      <w:color w:val="231F20"/>
                      <w:w w:val="90"/>
                    </w:rPr>
                    <w:t>Defendants are assessed with a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view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linking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them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appropriate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support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service,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which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can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include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disability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services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or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other</w:t>
                  </w:r>
                  <w:r>
                    <w:rPr>
                      <w:color w:val="231F20"/>
                      <w:spacing w:val="-6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services, such as drug and alcohol programs.</w:t>
                  </w:r>
                  <w:r>
                    <w:rPr>
                      <w:color w:val="231F20"/>
                      <w:w w:val="90"/>
                      <w:position w:val="8"/>
                      <w:sz w:val="13"/>
                    </w:rPr>
                    <w:t>91</w:t>
                  </w:r>
                  <w:r>
                    <w:rPr>
                      <w:color w:val="231F20"/>
                      <w:spacing w:val="1"/>
                      <w:w w:val="90"/>
                      <w:position w:val="8"/>
                      <w:sz w:val="13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This program takes an individual approach to case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management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with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goal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reducing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likelihood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recidivism.</w:t>
                  </w:r>
                  <w:r>
                    <w:rPr>
                      <w:color w:val="231F20"/>
                      <w:w w:val="90"/>
                      <w:position w:val="8"/>
                      <w:sz w:val="13"/>
                    </w:rPr>
                    <w:t>92</w:t>
                  </w:r>
                </w:p>
                <w:p w14:paraId="22C99D19" w14:textId="77777777" w:rsidR="004E416D" w:rsidRDefault="00AA3B95">
                  <w:pPr>
                    <w:spacing w:before="232"/>
                    <w:ind w:left="283"/>
                    <w:rPr>
                      <w:rFonts w:ascii="Century Gothic"/>
                      <w:b/>
                      <w:i/>
                      <w:sz w:val="23"/>
                    </w:rPr>
                  </w:pPr>
                  <w:r>
                    <w:rPr>
                      <w:rFonts w:ascii="Century Gothic"/>
                      <w:b/>
                      <w:i/>
                      <w:color w:val="231F20"/>
                      <w:w w:val="80"/>
                      <w:sz w:val="23"/>
                    </w:rPr>
                    <w:t>Enforcement</w:t>
                  </w:r>
                  <w:r>
                    <w:rPr>
                      <w:rFonts w:ascii="Century Gothic"/>
                      <w:b/>
                      <w:i/>
                      <w:color w:val="231F20"/>
                      <w:spacing w:val="7"/>
                      <w:w w:val="80"/>
                      <w:sz w:val="23"/>
                    </w:rPr>
                    <w:t xml:space="preserve"> </w:t>
                  </w:r>
                  <w:r>
                    <w:rPr>
                      <w:rFonts w:ascii="Century Gothic"/>
                      <w:b/>
                      <w:i/>
                      <w:color w:val="231F20"/>
                      <w:w w:val="80"/>
                      <w:sz w:val="23"/>
                    </w:rPr>
                    <w:t>Review</w:t>
                  </w:r>
                  <w:r>
                    <w:rPr>
                      <w:rFonts w:ascii="Century Gothic"/>
                      <w:b/>
                      <w:i/>
                      <w:color w:val="231F20"/>
                      <w:spacing w:val="7"/>
                      <w:w w:val="80"/>
                      <w:sz w:val="23"/>
                    </w:rPr>
                    <w:t xml:space="preserve"> </w:t>
                  </w:r>
                  <w:r>
                    <w:rPr>
                      <w:rFonts w:ascii="Century Gothic"/>
                      <w:b/>
                      <w:i/>
                      <w:color w:val="231F20"/>
                      <w:w w:val="80"/>
                      <w:sz w:val="23"/>
                    </w:rPr>
                    <w:t>Program</w:t>
                  </w:r>
                </w:p>
                <w:p w14:paraId="2B9C80A8" w14:textId="77777777" w:rsidR="004E416D" w:rsidRDefault="00AA3B95">
                  <w:pPr>
                    <w:pStyle w:val="BodyText"/>
                    <w:spacing w:before="236" w:line="249" w:lineRule="auto"/>
                    <w:ind w:left="283" w:right="280"/>
                    <w:jc w:val="both"/>
                    <w:rPr>
                      <w:sz w:val="13"/>
                    </w:rPr>
                  </w:pPr>
                  <w:r>
                    <w:rPr>
                      <w:color w:val="231F20"/>
                      <w:w w:val="95"/>
                    </w:rPr>
                    <w:t>This</w:t>
                  </w:r>
                  <w:r>
                    <w:rPr>
                      <w:color w:val="231F20"/>
                      <w:spacing w:val="-1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is</w:t>
                  </w:r>
                  <w:r>
                    <w:rPr>
                      <w:color w:val="231F20"/>
                      <w:spacing w:val="-1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another</w:t>
                  </w:r>
                  <w:r>
                    <w:rPr>
                      <w:color w:val="231F20"/>
                      <w:spacing w:val="-1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initiative</w:t>
                  </w:r>
                  <w:r>
                    <w:rPr>
                      <w:color w:val="231F20"/>
                      <w:spacing w:val="-1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of</w:t>
                  </w:r>
                  <w:r>
                    <w:rPr>
                      <w:color w:val="231F20"/>
                      <w:spacing w:val="-1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the</w:t>
                  </w:r>
                  <w:r>
                    <w:rPr>
                      <w:color w:val="231F20"/>
                      <w:spacing w:val="-1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Magistrates</w:t>
                  </w:r>
                  <w:r>
                    <w:rPr>
                      <w:color w:val="231F20"/>
                      <w:spacing w:val="-1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Court</w:t>
                  </w:r>
                  <w:r>
                    <w:rPr>
                      <w:color w:val="231F20"/>
                      <w:spacing w:val="-1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of</w:t>
                  </w:r>
                  <w:r>
                    <w:rPr>
                      <w:color w:val="231F20"/>
                      <w:spacing w:val="-1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Victoria</w:t>
                  </w:r>
                  <w:r>
                    <w:rPr>
                      <w:color w:val="231F20"/>
                      <w:spacing w:val="-1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and</w:t>
                  </w:r>
                  <w:r>
                    <w:rPr>
                      <w:color w:val="231F20"/>
                      <w:spacing w:val="-1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is</w:t>
                  </w:r>
                  <w:r>
                    <w:rPr>
                      <w:color w:val="231F20"/>
                      <w:spacing w:val="-1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designed</w:t>
                  </w:r>
                  <w:r>
                    <w:rPr>
                      <w:color w:val="231F20"/>
                      <w:spacing w:val="-1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to</w:t>
                  </w:r>
                  <w:r>
                    <w:rPr>
                      <w:color w:val="231F20"/>
                      <w:spacing w:val="-1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help</w:t>
                  </w:r>
                  <w:r>
                    <w:rPr>
                      <w:color w:val="231F20"/>
                      <w:spacing w:val="-1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people</w:t>
                  </w:r>
                  <w:r>
                    <w:rPr>
                      <w:color w:val="231F20"/>
                      <w:spacing w:val="-1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with</w:t>
                  </w:r>
                  <w:r>
                    <w:rPr>
                      <w:color w:val="231F20"/>
                      <w:spacing w:val="-6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‘special needs’, which are defined to include intellectual disability, who have outstanding fines</w:t>
                  </w:r>
                  <w:r>
                    <w:rPr>
                      <w:color w:val="231F20"/>
                      <w:spacing w:val="-6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that are registered with the Infringements Court.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 Court is ves</w:t>
                  </w:r>
                  <w:r>
                    <w:rPr>
                      <w:color w:val="231F20"/>
                      <w:w w:val="90"/>
                    </w:rPr>
                    <w:t>ted with discretion to impose an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outcome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that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reflects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circumstances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case.</w:t>
                  </w:r>
                  <w:r>
                    <w:rPr>
                      <w:color w:val="231F20"/>
                      <w:w w:val="90"/>
                      <w:position w:val="8"/>
                      <w:sz w:val="13"/>
                    </w:rPr>
                    <w:t>93</w:t>
                  </w:r>
                </w:p>
                <w:p w14:paraId="2E0065D4" w14:textId="77777777" w:rsidR="004E416D" w:rsidRDefault="00AA3B95">
                  <w:pPr>
                    <w:spacing w:before="231"/>
                    <w:ind w:left="283"/>
                    <w:rPr>
                      <w:rFonts w:ascii="Century Gothic"/>
                      <w:b/>
                      <w:i/>
                      <w:sz w:val="23"/>
                    </w:rPr>
                  </w:pPr>
                  <w:r>
                    <w:rPr>
                      <w:rFonts w:ascii="Century Gothic"/>
                      <w:b/>
                      <w:i/>
                      <w:color w:val="231F20"/>
                      <w:w w:val="75"/>
                      <w:sz w:val="23"/>
                    </w:rPr>
                    <w:t>Mental</w:t>
                  </w:r>
                  <w:r>
                    <w:rPr>
                      <w:rFonts w:ascii="Century Gothic"/>
                      <w:b/>
                      <w:i/>
                      <w:color w:val="231F20"/>
                      <w:spacing w:val="13"/>
                      <w:w w:val="75"/>
                      <w:sz w:val="23"/>
                    </w:rPr>
                    <w:t xml:space="preserve"> </w:t>
                  </w:r>
                  <w:r>
                    <w:rPr>
                      <w:rFonts w:ascii="Century Gothic"/>
                      <w:b/>
                      <w:i/>
                      <w:color w:val="231F20"/>
                      <w:w w:val="75"/>
                      <w:sz w:val="23"/>
                    </w:rPr>
                    <w:t>Health</w:t>
                  </w:r>
                  <w:r>
                    <w:rPr>
                      <w:rFonts w:ascii="Century Gothic"/>
                      <w:b/>
                      <w:i/>
                      <w:color w:val="231F20"/>
                      <w:spacing w:val="14"/>
                      <w:w w:val="75"/>
                      <w:sz w:val="23"/>
                    </w:rPr>
                    <w:t xml:space="preserve"> </w:t>
                  </w:r>
                  <w:r>
                    <w:rPr>
                      <w:rFonts w:ascii="Century Gothic"/>
                      <w:b/>
                      <w:i/>
                      <w:color w:val="231F20"/>
                      <w:w w:val="75"/>
                      <w:sz w:val="23"/>
                    </w:rPr>
                    <w:t>Advocacy</w:t>
                  </w:r>
                  <w:r>
                    <w:rPr>
                      <w:rFonts w:ascii="Century Gothic"/>
                      <w:b/>
                      <w:i/>
                      <w:color w:val="231F20"/>
                      <w:spacing w:val="14"/>
                      <w:w w:val="75"/>
                      <w:sz w:val="23"/>
                    </w:rPr>
                    <w:t xml:space="preserve"> </w:t>
                  </w:r>
                  <w:r>
                    <w:rPr>
                      <w:rFonts w:ascii="Century Gothic"/>
                      <w:b/>
                      <w:i/>
                      <w:color w:val="231F20"/>
                      <w:w w:val="75"/>
                      <w:sz w:val="23"/>
                    </w:rPr>
                    <w:t>Service</w:t>
                  </w:r>
                </w:p>
                <w:p w14:paraId="604F43B7" w14:textId="77777777" w:rsidR="004E416D" w:rsidRDefault="00AA3B95">
                  <w:pPr>
                    <w:pStyle w:val="BodyText"/>
                    <w:spacing w:before="236" w:line="249" w:lineRule="auto"/>
                    <w:ind w:left="283" w:right="281"/>
                    <w:jc w:val="both"/>
                    <w:rPr>
                      <w:sz w:val="13"/>
                    </w:rPr>
                  </w:pP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New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South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Wales,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Mental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Health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Advocacy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Service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is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specialist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service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provided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by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Legal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Aid</w:t>
                  </w:r>
                  <w:r>
                    <w:rPr>
                      <w:color w:val="231F20"/>
                      <w:spacing w:val="-6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NSW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that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provides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free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legal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information,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advice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assistance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about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mental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health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law.</w:t>
                  </w:r>
                  <w:r>
                    <w:rPr>
                      <w:color w:val="231F20"/>
                      <w:w w:val="90"/>
                      <w:position w:val="8"/>
                      <w:sz w:val="13"/>
                    </w:rPr>
                    <w:t>94</w:t>
                  </w:r>
                </w:p>
              </w:txbxContent>
            </v:textbox>
            <w10:wrap type="topAndBottom" anchorx="page"/>
          </v:shape>
        </w:pict>
      </w:r>
    </w:p>
    <w:p w14:paraId="257818CA" w14:textId="77777777" w:rsidR="004E416D" w:rsidRDefault="004E416D">
      <w:pPr>
        <w:pStyle w:val="BodyText"/>
        <w:rPr>
          <w:sz w:val="20"/>
        </w:rPr>
      </w:pPr>
    </w:p>
    <w:p w14:paraId="0B5BB3DC" w14:textId="77777777" w:rsidR="004E416D" w:rsidRDefault="004E416D">
      <w:pPr>
        <w:pStyle w:val="BodyText"/>
        <w:rPr>
          <w:sz w:val="20"/>
        </w:rPr>
      </w:pPr>
    </w:p>
    <w:p w14:paraId="580FB46B" w14:textId="77777777" w:rsidR="004E416D" w:rsidRDefault="004E416D">
      <w:pPr>
        <w:pStyle w:val="BodyText"/>
        <w:rPr>
          <w:sz w:val="20"/>
        </w:rPr>
      </w:pPr>
    </w:p>
    <w:p w14:paraId="6D89613B" w14:textId="77777777" w:rsidR="004E416D" w:rsidRDefault="004E416D">
      <w:pPr>
        <w:pStyle w:val="BodyText"/>
        <w:rPr>
          <w:sz w:val="20"/>
        </w:rPr>
      </w:pPr>
    </w:p>
    <w:p w14:paraId="4A641802" w14:textId="77777777" w:rsidR="004E416D" w:rsidRDefault="00AA3B95">
      <w:pPr>
        <w:pStyle w:val="BodyText"/>
        <w:spacing w:before="9"/>
        <w:rPr>
          <w:sz w:val="10"/>
        </w:rPr>
      </w:pPr>
      <w:r>
        <w:pict w14:anchorId="5473F511">
          <v:shape id="_x0000_s1259" style="position:absolute;margin-left:56.7pt;margin-top:8.95pt;width:481.9pt;height:.1pt;z-index:-15675392;mso-wrap-distance-left:0;mso-wrap-distance-right:0;mso-position-horizontal-relative:page" coordorigin="1134,179" coordsize="9638,0" path="m1134,179r9638,e" filled="f" strokecolor="#f17e3a" strokeweight="1pt">
            <v:path arrowok="t"/>
            <w10:wrap type="topAndBottom" anchorx="page"/>
          </v:shape>
        </w:pict>
      </w:r>
    </w:p>
    <w:p w14:paraId="7CF9DD10" w14:textId="77777777" w:rsidR="004E416D" w:rsidRDefault="00AA3B95">
      <w:pPr>
        <w:pStyle w:val="ListParagraph"/>
        <w:numPr>
          <w:ilvl w:val="0"/>
          <w:numId w:val="64"/>
        </w:numPr>
        <w:tabs>
          <w:tab w:val="left" w:pos="1418"/>
        </w:tabs>
        <w:spacing w:before="47" w:line="261" w:lineRule="auto"/>
        <w:ind w:right="1175"/>
        <w:jc w:val="both"/>
        <w:rPr>
          <w:sz w:val="15"/>
        </w:rPr>
      </w:pPr>
      <w:r>
        <w:rPr>
          <w:color w:val="231F20"/>
          <w:w w:val="85"/>
          <w:sz w:val="15"/>
        </w:rPr>
        <w:t xml:space="preserve">K Vanny, M Levy &amp; S Hayes. 2008. ‘People with an Intellectual Disability in the Australian Criminal Justice System’. </w:t>
      </w:r>
      <w:r>
        <w:rPr>
          <w:rFonts w:ascii="Century Gothic" w:hAnsi="Century Gothic"/>
          <w:i/>
          <w:color w:val="231F20"/>
          <w:w w:val="85"/>
          <w:sz w:val="15"/>
        </w:rPr>
        <w:t>Psychiatry, Psychology and Law</w:t>
      </w:r>
      <w:r>
        <w:rPr>
          <w:color w:val="231F20"/>
          <w:w w:val="85"/>
          <w:sz w:val="15"/>
        </w:rPr>
        <w:t>. 15(2): 261,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sz w:val="15"/>
        </w:rPr>
        <w:t>267.</w:t>
      </w:r>
    </w:p>
    <w:p w14:paraId="18A2B4F0" w14:textId="77777777" w:rsidR="004E416D" w:rsidRDefault="00AA3B95">
      <w:pPr>
        <w:pStyle w:val="ListParagraph"/>
        <w:numPr>
          <w:ilvl w:val="0"/>
          <w:numId w:val="64"/>
        </w:numPr>
        <w:tabs>
          <w:tab w:val="left" w:pos="1418"/>
        </w:tabs>
        <w:spacing w:before="3" w:line="264" w:lineRule="auto"/>
        <w:ind w:right="1475"/>
        <w:jc w:val="both"/>
        <w:rPr>
          <w:sz w:val="15"/>
        </w:rPr>
      </w:pPr>
      <w:r>
        <w:rPr>
          <w:color w:val="231F20"/>
          <w:w w:val="90"/>
          <w:sz w:val="15"/>
        </w:rPr>
        <w:t xml:space="preserve">Magistrates Court of Victoria. </w:t>
      </w:r>
      <w:r>
        <w:rPr>
          <w:rFonts w:ascii="Arial" w:hAnsi="Arial"/>
          <w:color w:val="231F20"/>
          <w:w w:val="90"/>
          <w:sz w:val="15"/>
        </w:rPr>
        <w:t xml:space="preserve">&lt; </w:t>
      </w:r>
      <w:hyperlink r:id="rId188">
        <w:r>
          <w:rPr>
            <w:color w:val="231F20"/>
            <w:w w:val="90"/>
            <w:sz w:val="15"/>
          </w:rPr>
          <w:t>https://www</w:t>
        </w:r>
      </w:hyperlink>
      <w:r>
        <w:rPr>
          <w:color w:val="231F20"/>
          <w:w w:val="90"/>
          <w:sz w:val="15"/>
        </w:rPr>
        <w:t>.magistr</w:t>
      </w:r>
      <w:hyperlink r:id="rId189">
        <w:r>
          <w:rPr>
            <w:color w:val="231F20"/>
            <w:w w:val="90"/>
            <w:sz w:val="15"/>
          </w:rPr>
          <w:t>atescourt.vic.gov.au/jurisdictions/specialist-jurisdictions/court-support-services/court-integrated-</w:t>
        </w:r>
      </w:hyperlink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services-program-ci</w:t>
      </w:r>
      <w:r>
        <w:rPr>
          <w:color w:val="231F20"/>
          <w:w w:val="90"/>
          <w:sz w:val="15"/>
        </w:rPr>
        <w:t>sp</w:t>
      </w:r>
      <w:r>
        <w:rPr>
          <w:rFonts w:ascii="Arial" w:hAnsi="Arial"/>
          <w:color w:val="231F20"/>
          <w:w w:val="90"/>
          <w:sz w:val="15"/>
        </w:rPr>
        <w:t>&gt;</w:t>
      </w:r>
      <w:r>
        <w:rPr>
          <w:color w:val="231F20"/>
          <w:w w:val="90"/>
          <w:sz w:val="15"/>
        </w:rPr>
        <w:t>; K Vanny, M Levy &amp; S Hayes. 2008. ‘People with an Intellectual Disability in the Australian Criminal Justice System’. Psychiatry,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sz w:val="15"/>
        </w:rPr>
        <w:t>Psychology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and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Law.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15(2):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261,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267.</w:t>
      </w:r>
    </w:p>
    <w:p w14:paraId="3504140F" w14:textId="77777777" w:rsidR="004E416D" w:rsidRDefault="00AA3B95">
      <w:pPr>
        <w:pStyle w:val="ListParagraph"/>
        <w:numPr>
          <w:ilvl w:val="0"/>
          <w:numId w:val="64"/>
        </w:numPr>
        <w:tabs>
          <w:tab w:val="left" w:pos="1418"/>
        </w:tabs>
        <w:spacing w:line="264" w:lineRule="auto"/>
        <w:ind w:right="1475"/>
        <w:jc w:val="both"/>
        <w:rPr>
          <w:sz w:val="15"/>
        </w:rPr>
      </w:pPr>
      <w:r>
        <w:rPr>
          <w:color w:val="231F20"/>
          <w:w w:val="90"/>
          <w:sz w:val="15"/>
        </w:rPr>
        <w:t xml:space="preserve">Magistrates Court of Victoria. </w:t>
      </w:r>
      <w:r>
        <w:rPr>
          <w:rFonts w:ascii="Arial"/>
          <w:color w:val="231F20"/>
          <w:w w:val="90"/>
          <w:sz w:val="15"/>
        </w:rPr>
        <w:t xml:space="preserve">&lt; </w:t>
      </w:r>
      <w:hyperlink r:id="rId190">
        <w:r>
          <w:rPr>
            <w:color w:val="231F20"/>
            <w:w w:val="90"/>
            <w:sz w:val="15"/>
          </w:rPr>
          <w:t>https://www</w:t>
        </w:r>
      </w:hyperlink>
      <w:r>
        <w:rPr>
          <w:color w:val="231F20"/>
          <w:w w:val="90"/>
          <w:sz w:val="15"/>
        </w:rPr>
        <w:t>.magistr</w:t>
      </w:r>
      <w:hyperlink r:id="rId191">
        <w:r>
          <w:rPr>
            <w:color w:val="231F20"/>
            <w:w w:val="90"/>
            <w:sz w:val="15"/>
          </w:rPr>
          <w:t>atescourt.vic</w:t>
        </w:r>
        <w:r>
          <w:rPr>
            <w:color w:val="231F20"/>
            <w:w w:val="90"/>
            <w:sz w:val="15"/>
          </w:rPr>
          <w:t>.gov.au/jurisdictions/specialist-jurisdictions/court-support-services/court-integrated-</w:t>
        </w:r>
      </w:hyperlink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sz w:val="15"/>
        </w:rPr>
        <w:t>services-program-cisp</w:t>
      </w:r>
      <w:r>
        <w:rPr>
          <w:rFonts w:ascii="Arial"/>
          <w:color w:val="231F20"/>
          <w:sz w:val="15"/>
        </w:rPr>
        <w:t>&gt;</w:t>
      </w:r>
      <w:r>
        <w:rPr>
          <w:color w:val="231F20"/>
          <w:sz w:val="15"/>
        </w:rPr>
        <w:t>.</w:t>
      </w:r>
    </w:p>
    <w:p w14:paraId="7882581D" w14:textId="77777777" w:rsidR="004E416D" w:rsidRDefault="00AA3B95">
      <w:pPr>
        <w:pStyle w:val="ListParagraph"/>
        <w:numPr>
          <w:ilvl w:val="0"/>
          <w:numId w:val="64"/>
        </w:numPr>
        <w:tabs>
          <w:tab w:val="left" w:pos="1451"/>
        </w:tabs>
        <w:spacing w:before="1" w:line="264" w:lineRule="auto"/>
        <w:ind w:right="1194"/>
        <w:rPr>
          <w:sz w:val="15"/>
        </w:rPr>
      </w:pPr>
      <w:r>
        <w:rPr>
          <w:color w:val="231F20"/>
          <w:w w:val="90"/>
          <w:sz w:val="15"/>
        </w:rPr>
        <w:t>Magistrates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Court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Victoria.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Guide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court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support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diversion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services.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rFonts w:ascii="Arial" w:hAnsi="Arial"/>
          <w:color w:val="231F20"/>
          <w:w w:val="90"/>
          <w:sz w:val="15"/>
        </w:rPr>
        <w:t>&lt;</w:t>
      </w:r>
      <w:hyperlink r:id="rId192">
        <w:r>
          <w:rPr>
            <w:color w:val="231F20"/>
            <w:w w:val="90"/>
            <w:sz w:val="15"/>
          </w:rPr>
          <w:t>http://www.magistratescourt.vic.gov.au/CA256902000FE154/Lookup/Parallel_</w:t>
        </w:r>
      </w:hyperlink>
      <w:r>
        <w:rPr>
          <w:color w:val="231F20"/>
          <w:spacing w:val="-3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Services_Docs/$file/Guide_to_Court_Support_Services.pdf</w:t>
      </w:r>
      <w:r>
        <w:rPr>
          <w:rFonts w:ascii="Arial" w:hAnsi="Arial"/>
          <w:color w:val="231F20"/>
          <w:w w:val="90"/>
          <w:sz w:val="15"/>
        </w:rPr>
        <w:t>&gt;</w:t>
      </w:r>
      <w:r>
        <w:rPr>
          <w:color w:val="231F20"/>
          <w:w w:val="90"/>
          <w:sz w:val="15"/>
        </w:rPr>
        <w:t>; K Vanny, M Levy &amp; S Hayes. 2008. ‘P</w:t>
      </w:r>
      <w:r>
        <w:rPr>
          <w:color w:val="231F20"/>
          <w:w w:val="90"/>
          <w:sz w:val="15"/>
        </w:rPr>
        <w:t>eople with an Intellectual Disability in the Australian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sz w:val="15"/>
        </w:rPr>
        <w:t>Criminal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Justice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System’.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Psychiatry,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Psychology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and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Law.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15(2):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261,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267.</w:t>
      </w:r>
    </w:p>
    <w:p w14:paraId="3B7B5A7B" w14:textId="77777777" w:rsidR="004E416D" w:rsidRDefault="00AA3B95">
      <w:pPr>
        <w:pStyle w:val="ListParagraph"/>
        <w:numPr>
          <w:ilvl w:val="0"/>
          <w:numId w:val="64"/>
        </w:numPr>
        <w:tabs>
          <w:tab w:val="left" w:pos="1418"/>
        </w:tabs>
        <w:ind w:hanging="285"/>
        <w:rPr>
          <w:sz w:val="15"/>
        </w:rPr>
      </w:pPr>
      <w:r>
        <w:rPr>
          <w:color w:val="231F20"/>
          <w:w w:val="90"/>
          <w:sz w:val="15"/>
        </w:rPr>
        <w:t>Mental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Health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Advocacy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Service,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NSW.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rFonts w:ascii="Arial"/>
          <w:color w:val="231F20"/>
          <w:w w:val="90"/>
          <w:sz w:val="15"/>
        </w:rPr>
        <w:t>&lt;</w:t>
      </w:r>
      <w:hyperlink r:id="rId193">
        <w:r>
          <w:rPr>
            <w:color w:val="231F20"/>
            <w:w w:val="90"/>
            <w:sz w:val="15"/>
          </w:rPr>
          <w:t>http://www.legalaid.nsw.gov.au/what-we-do/civil-law/mental-health-advice</w:t>
        </w:r>
      </w:hyperlink>
      <w:r>
        <w:rPr>
          <w:rFonts w:ascii="Arial"/>
          <w:color w:val="231F20"/>
          <w:w w:val="90"/>
          <w:sz w:val="15"/>
        </w:rPr>
        <w:t>&gt;</w:t>
      </w:r>
      <w:r>
        <w:rPr>
          <w:color w:val="231F20"/>
          <w:w w:val="90"/>
          <w:sz w:val="15"/>
        </w:rPr>
        <w:t>.</w:t>
      </w:r>
    </w:p>
    <w:p w14:paraId="064AE399" w14:textId="77777777" w:rsidR="004E416D" w:rsidRDefault="004E416D">
      <w:pPr>
        <w:rPr>
          <w:sz w:val="15"/>
        </w:rPr>
        <w:sectPr w:rsidR="004E416D">
          <w:headerReference w:type="default" r:id="rId194"/>
          <w:footerReference w:type="default" r:id="rId195"/>
          <w:pgSz w:w="11910" w:h="16840"/>
          <w:pgMar w:top="1100" w:right="0" w:bottom="1040" w:left="0" w:header="0" w:footer="859" w:gutter="0"/>
          <w:cols w:space="720"/>
        </w:sectPr>
      </w:pPr>
    </w:p>
    <w:p w14:paraId="020A1FEE" w14:textId="77777777" w:rsidR="004E416D" w:rsidRDefault="004E416D">
      <w:pPr>
        <w:pStyle w:val="BodyText"/>
        <w:rPr>
          <w:sz w:val="20"/>
        </w:rPr>
      </w:pPr>
    </w:p>
    <w:p w14:paraId="59779B8A" w14:textId="77777777" w:rsidR="004E416D" w:rsidRDefault="004E416D">
      <w:pPr>
        <w:pStyle w:val="BodyText"/>
        <w:rPr>
          <w:sz w:val="20"/>
        </w:rPr>
      </w:pPr>
    </w:p>
    <w:p w14:paraId="5C96F22C" w14:textId="77777777" w:rsidR="004E416D" w:rsidRDefault="00AA3B95">
      <w:pPr>
        <w:pStyle w:val="Heading2"/>
        <w:tabs>
          <w:tab w:val="left" w:pos="10771"/>
        </w:tabs>
        <w:spacing w:before="181"/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3.12</w:t>
      </w:r>
      <w:r>
        <w:rPr>
          <w:color w:val="FFFFFF"/>
          <w:spacing w:val="133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People with</w:t>
      </w:r>
      <w:r>
        <w:rPr>
          <w:color w:val="FFFFFF"/>
          <w:spacing w:val="1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disability as</w:t>
      </w:r>
      <w:r>
        <w:rPr>
          <w:color w:val="FFFFFF"/>
          <w:spacing w:val="1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victims of</w:t>
      </w:r>
      <w:r>
        <w:rPr>
          <w:color w:val="FFFFFF"/>
          <w:spacing w:val="1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crime -</w:t>
      </w:r>
      <w:r>
        <w:rPr>
          <w:color w:val="FFFFFF"/>
          <w:spacing w:val="1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decision to</w:t>
      </w:r>
      <w:r>
        <w:rPr>
          <w:color w:val="FFFFFF"/>
          <w:spacing w:val="1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charge</w:t>
      </w:r>
      <w:r>
        <w:rPr>
          <w:color w:val="FFFFFF"/>
          <w:shd w:val="clear" w:color="auto" w:fill="F17E3A"/>
        </w:rPr>
        <w:tab/>
      </w:r>
    </w:p>
    <w:p w14:paraId="25D56830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070AC9FD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same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behaviours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sometimes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misinterpret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signs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guilt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persons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cognitive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can also undermine police confidence in the evidence of people with an intellectual disability or cognitive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impairmen</w:t>
      </w:r>
      <w:r>
        <w:rPr>
          <w:color w:val="231F20"/>
          <w:w w:val="90"/>
        </w:rPr>
        <w:t>t when they are victims of crime.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Defensiveness, failure to make eye-contact or acquiescence,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if misunderstood, may lead officers to consider the victim’s testimony to be unreliable, untrustworthy, 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incredible.</w:t>
      </w:r>
    </w:p>
    <w:p w14:paraId="43F3AC80" w14:textId="77777777" w:rsidR="004E416D" w:rsidRDefault="00AA3B95">
      <w:pPr>
        <w:pStyle w:val="BodyText"/>
        <w:spacing w:before="234" w:line="249" w:lineRule="auto"/>
        <w:ind w:left="1133" w:right="1131"/>
        <w:jc w:val="both"/>
      </w:pPr>
      <w:r>
        <w:rPr>
          <w:color w:val="231F20"/>
          <w:w w:val="90"/>
        </w:rPr>
        <w:t>Police may abandon an investigation because</w:t>
      </w:r>
      <w:r>
        <w:rPr>
          <w:color w:val="231F20"/>
          <w:w w:val="90"/>
        </w:rPr>
        <w:t xml:space="preserve"> they assume, incorrectly, that a person with an intellectual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disability or cognitive impairment will not provide reliable evidence, or police may be slow to act when 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person with a cognitive impairment alleges a crime has been committed against them. As recent media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attention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uncovered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crimes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against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living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Victorian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institution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vitally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important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diligent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invest</w:t>
      </w:r>
      <w:r>
        <w:rPr>
          <w:color w:val="231F20"/>
          <w:w w:val="90"/>
        </w:rPr>
        <w:t>igations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allegations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abuse</w:t>
      </w:r>
    </w:p>
    <w:p w14:paraId="762D902D" w14:textId="77777777" w:rsidR="004E416D" w:rsidRDefault="004E416D">
      <w:pPr>
        <w:pStyle w:val="BodyText"/>
        <w:spacing w:before="1"/>
        <w:rPr>
          <w:sz w:val="36"/>
        </w:rPr>
      </w:pPr>
    </w:p>
    <w:p w14:paraId="4D00FAD8" w14:textId="77777777" w:rsidR="004E416D" w:rsidRDefault="00AA3B95">
      <w:pPr>
        <w:pStyle w:val="Heading2"/>
        <w:tabs>
          <w:tab w:val="left" w:pos="10771"/>
        </w:tabs>
        <w:spacing w:before="1"/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95"/>
          <w:shd w:val="clear" w:color="auto" w:fill="F17E3A"/>
        </w:rPr>
        <w:t>3.13</w:t>
      </w:r>
      <w:r>
        <w:rPr>
          <w:color w:val="FFFFFF"/>
          <w:spacing w:val="46"/>
          <w:w w:val="95"/>
          <w:shd w:val="clear" w:color="auto" w:fill="F17E3A"/>
        </w:rPr>
        <w:t xml:space="preserve"> </w:t>
      </w:r>
      <w:r>
        <w:rPr>
          <w:color w:val="FFFFFF"/>
          <w:w w:val="95"/>
          <w:shd w:val="clear" w:color="auto" w:fill="F17E3A"/>
        </w:rPr>
        <w:t>Conclusion</w:t>
      </w:r>
      <w:r>
        <w:rPr>
          <w:color w:val="FFFFFF"/>
          <w:shd w:val="clear" w:color="auto" w:fill="F17E3A"/>
        </w:rPr>
        <w:tab/>
      </w:r>
    </w:p>
    <w:p w14:paraId="39A40AE8" w14:textId="77777777" w:rsidR="004E416D" w:rsidRDefault="004E416D">
      <w:pPr>
        <w:pStyle w:val="BodyText"/>
        <w:spacing w:before="1"/>
        <w:rPr>
          <w:rFonts w:ascii="Trebuchet MS"/>
          <w:b/>
          <w:sz w:val="34"/>
        </w:rPr>
      </w:pPr>
    </w:p>
    <w:p w14:paraId="65434956" w14:textId="77777777" w:rsidR="004E416D" w:rsidRDefault="00AA3B95">
      <w:pPr>
        <w:pStyle w:val="BodyText"/>
        <w:spacing w:before="1" w:line="249" w:lineRule="auto"/>
        <w:ind w:left="1133" w:right="1130"/>
        <w:jc w:val="both"/>
      </w:pPr>
      <w:r>
        <w:rPr>
          <w:color w:val="231F20"/>
          <w:w w:val="90"/>
        </w:rPr>
        <w:t>Police training and policies must include guidance as to appropriate and supportive responses for people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and/or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impaired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decision-making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capacity.</w:t>
      </w:r>
      <w:r>
        <w:rPr>
          <w:color w:val="231F20"/>
          <w:spacing w:val="5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QPS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hierarchy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ensure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implement those policies and that training.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If they</w:t>
      </w:r>
      <w:r>
        <w:rPr>
          <w:color w:val="231F20"/>
          <w:w w:val="90"/>
        </w:rPr>
        <w:t xml:space="preserve"> do not the consequences may be serious: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witnesses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victims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go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unheard,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suspects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wrongly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convicted.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Because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trials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expensive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overwhelming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pressure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defendants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plead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minor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charges.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90"/>
        </w:rPr>
        <w:t>Once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charge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laid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takes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5"/>
        </w:rPr>
        <w:t>over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conviction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all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but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inevitable,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yet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police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lay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charges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because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wrongly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interpret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behaviour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impairment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sign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guilt.</w:t>
      </w:r>
    </w:p>
    <w:p w14:paraId="61614706" w14:textId="77777777" w:rsidR="004E416D" w:rsidRDefault="004E416D">
      <w:pPr>
        <w:pStyle w:val="BodyText"/>
        <w:spacing w:before="6"/>
        <w:rPr>
          <w:sz w:val="19"/>
        </w:rPr>
      </w:pPr>
    </w:p>
    <w:p w14:paraId="6BEEA8C3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0"/>
        </w:rPr>
        <w:t>Police are categorically not the cause, however, of overrepresentation. Improved access to education and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training, support for families, more and more accessible diversion programmes and improved targeting 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assist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impaired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decision-making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active,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rewarded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rewarding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citizens,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reducing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likelihood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come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contact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system.</w:t>
      </w:r>
    </w:p>
    <w:p w14:paraId="3DCD3D25" w14:textId="77777777" w:rsidR="004E416D" w:rsidRDefault="004E416D">
      <w:pPr>
        <w:spacing w:line="249" w:lineRule="auto"/>
        <w:jc w:val="both"/>
        <w:sectPr w:rsidR="004E416D">
          <w:headerReference w:type="default" r:id="rId196"/>
          <w:footerReference w:type="default" r:id="rId197"/>
          <w:pgSz w:w="11910" w:h="16840"/>
          <w:pgMar w:top="1100" w:right="0" w:bottom="1040" w:left="0" w:header="0" w:footer="859" w:gutter="0"/>
          <w:cols w:space="720"/>
        </w:sectPr>
      </w:pPr>
    </w:p>
    <w:p w14:paraId="05AF9B79" w14:textId="77777777" w:rsidR="004E416D" w:rsidRDefault="004E416D">
      <w:pPr>
        <w:pStyle w:val="BodyText"/>
        <w:rPr>
          <w:sz w:val="20"/>
        </w:rPr>
      </w:pPr>
    </w:p>
    <w:p w14:paraId="3CEC1B11" w14:textId="77777777" w:rsidR="004E416D" w:rsidRDefault="004E416D">
      <w:pPr>
        <w:pStyle w:val="BodyText"/>
        <w:spacing w:before="1"/>
        <w:rPr>
          <w:sz w:val="29"/>
        </w:rPr>
      </w:pPr>
    </w:p>
    <w:p w14:paraId="48D73829" w14:textId="77777777" w:rsidR="004E416D" w:rsidRDefault="00AA3B95">
      <w:pPr>
        <w:pStyle w:val="Heading1"/>
        <w:tabs>
          <w:tab w:val="left" w:pos="10771"/>
        </w:tabs>
      </w:pPr>
      <w:r>
        <w:rPr>
          <w:color w:val="FFFFFF"/>
          <w:w w:val="66"/>
          <w:shd w:val="clear" w:color="auto" w:fill="231F20"/>
        </w:rPr>
        <w:t xml:space="preserve"> </w:t>
      </w:r>
      <w:r>
        <w:rPr>
          <w:color w:val="FFFFFF"/>
          <w:spacing w:val="6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4.</w:t>
      </w:r>
      <w:r>
        <w:rPr>
          <w:color w:val="FFFFFF"/>
          <w:spacing w:val="191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Courts</w:t>
      </w:r>
      <w:r>
        <w:rPr>
          <w:color w:val="FFFFFF"/>
          <w:spacing w:val="-23"/>
          <w:w w:val="90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and</w:t>
      </w:r>
      <w:r>
        <w:rPr>
          <w:color w:val="FFFFFF"/>
          <w:spacing w:val="-24"/>
          <w:w w:val="90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Court</w:t>
      </w:r>
      <w:r>
        <w:rPr>
          <w:color w:val="FFFFFF"/>
          <w:spacing w:val="-23"/>
          <w:w w:val="90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Processes</w:t>
      </w:r>
      <w:r>
        <w:rPr>
          <w:color w:val="FFFFFF"/>
          <w:shd w:val="clear" w:color="auto" w:fill="231F20"/>
        </w:rPr>
        <w:tab/>
      </w:r>
    </w:p>
    <w:p w14:paraId="039266B3" w14:textId="77777777" w:rsidR="004E416D" w:rsidRDefault="00AA3B95">
      <w:pPr>
        <w:pStyle w:val="Heading2"/>
        <w:numPr>
          <w:ilvl w:val="1"/>
          <w:numId w:val="62"/>
        </w:numPr>
        <w:tabs>
          <w:tab w:val="left" w:pos="1733"/>
          <w:tab w:val="left" w:pos="1734"/>
          <w:tab w:val="right" w:pos="10733"/>
        </w:tabs>
        <w:spacing w:before="750"/>
        <w:ind w:hanging="601"/>
        <w:rPr>
          <w:rFonts w:ascii="Tahoma"/>
          <w:b w:val="0"/>
        </w:rPr>
      </w:pPr>
      <w:r>
        <w:rPr>
          <w:color w:val="F17E3A"/>
          <w:spacing w:val="-1"/>
          <w:w w:val="90"/>
        </w:rPr>
        <w:t>Summary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spacing w:val="-1"/>
          <w:w w:val="90"/>
        </w:rPr>
        <w:t>and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spacing w:val="-1"/>
          <w:w w:val="90"/>
        </w:rPr>
        <w:t>key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recommendations</w:t>
      </w:r>
      <w:r>
        <w:rPr>
          <w:color w:val="F17E3A"/>
          <w:w w:val="90"/>
        </w:rPr>
        <w:tab/>
      </w:r>
      <w:r>
        <w:rPr>
          <w:rFonts w:ascii="Tahoma"/>
          <w:b w:val="0"/>
          <w:color w:val="231F20"/>
          <w:w w:val="90"/>
        </w:rPr>
        <w:t>73</w:t>
      </w:r>
    </w:p>
    <w:p w14:paraId="227A806D" w14:textId="77777777" w:rsidR="004E416D" w:rsidRDefault="00AA3B95">
      <w:pPr>
        <w:pStyle w:val="Heading2"/>
        <w:numPr>
          <w:ilvl w:val="1"/>
          <w:numId w:val="62"/>
        </w:numPr>
        <w:tabs>
          <w:tab w:val="left" w:pos="1733"/>
          <w:tab w:val="left" w:pos="1734"/>
          <w:tab w:val="right" w:pos="10733"/>
        </w:tabs>
        <w:spacing w:before="107"/>
        <w:ind w:hanging="601"/>
        <w:rPr>
          <w:rFonts w:ascii="Tahoma"/>
          <w:b w:val="0"/>
        </w:rPr>
      </w:pPr>
      <w:r>
        <w:rPr>
          <w:color w:val="F17E3A"/>
          <w:w w:val="95"/>
        </w:rPr>
        <w:t>Introduction</w:t>
      </w:r>
      <w:r>
        <w:rPr>
          <w:color w:val="F17E3A"/>
          <w:w w:val="95"/>
        </w:rPr>
        <w:tab/>
      </w:r>
      <w:r>
        <w:rPr>
          <w:rFonts w:ascii="Tahoma"/>
          <w:b w:val="0"/>
          <w:color w:val="231F20"/>
          <w:w w:val="95"/>
        </w:rPr>
        <w:t>74</w:t>
      </w:r>
    </w:p>
    <w:p w14:paraId="509D8D32" w14:textId="77777777" w:rsidR="004E416D" w:rsidRDefault="00AA3B95">
      <w:pPr>
        <w:pStyle w:val="ListParagraph"/>
        <w:numPr>
          <w:ilvl w:val="1"/>
          <w:numId w:val="62"/>
        </w:numPr>
        <w:tabs>
          <w:tab w:val="left" w:pos="1733"/>
          <w:tab w:val="left" w:pos="1734"/>
          <w:tab w:val="right" w:pos="10733"/>
        </w:tabs>
        <w:spacing w:before="107"/>
        <w:ind w:hanging="601"/>
        <w:rPr>
          <w:sz w:val="27"/>
        </w:rPr>
      </w:pPr>
      <w:r>
        <w:rPr>
          <w:rFonts w:ascii="Trebuchet MS"/>
          <w:b/>
          <w:color w:val="F17E3A"/>
          <w:sz w:val="27"/>
        </w:rPr>
        <w:t>Jurors</w:t>
      </w:r>
      <w:r>
        <w:rPr>
          <w:rFonts w:ascii="Trebuchet MS"/>
          <w:b/>
          <w:color w:val="F17E3A"/>
          <w:sz w:val="27"/>
        </w:rPr>
        <w:tab/>
      </w:r>
      <w:r>
        <w:rPr>
          <w:color w:val="231F20"/>
          <w:sz w:val="27"/>
        </w:rPr>
        <w:t>75</w:t>
      </w:r>
    </w:p>
    <w:p w14:paraId="473E8876" w14:textId="77777777" w:rsidR="004E416D" w:rsidRDefault="00AA3B95">
      <w:pPr>
        <w:pStyle w:val="Heading2"/>
        <w:numPr>
          <w:ilvl w:val="1"/>
          <w:numId w:val="62"/>
        </w:numPr>
        <w:tabs>
          <w:tab w:val="left" w:pos="1733"/>
          <w:tab w:val="left" w:pos="1734"/>
          <w:tab w:val="right" w:pos="10733"/>
        </w:tabs>
        <w:spacing w:before="108"/>
        <w:ind w:hanging="601"/>
        <w:rPr>
          <w:rFonts w:ascii="Tahoma"/>
          <w:b w:val="0"/>
        </w:rPr>
      </w:pPr>
      <w:r>
        <w:rPr>
          <w:color w:val="F17E3A"/>
        </w:rPr>
        <w:t>Victims</w:t>
      </w:r>
      <w:r>
        <w:rPr>
          <w:color w:val="F17E3A"/>
          <w:spacing w:val="-31"/>
        </w:rPr>
        <w:t xml:space="preserve"> </w:t>
      </w:r>
      <w:r>
        <w:rPr>
          <w:color w:val="F17E3A"/>
        </w:rPr>
        <w:t>and</w:t>
      </w:r>
      <w:r>
        <w:rPr>
          <w:color w:val="F17E3A"/>
          <w:spacing w:val="-30"/>
        </w:rPr>
        <w:t xml:space="preserve"> </w:t>
      </w:r>
      <w:r>
        <w:rPr>
          <w:color w:val="F17E3A"/>
        </w:rPr>
        <w:t>witnesses</w:t>
      </w:r>
      <w:r>
        <w:rPr>
          <w:color w:val="F17E3A"/>
        </w:rPr>
        <w:tab/>
      </w:r>
      <w:r>
        <w:rPr>
          <w:rFonts w:ascii="Tahoma"/>
          <w:b w:val="0"/>
          <w:color w:val="231F20"/>
        </w:rPr>
        <w:t>77</w:t>
      </w:r>
    </w:p>
    <w:p w14:paraId="4505F3C7" w14:textId="77777777" w:rsidR="004E416D" w:rsidRDefault="00AA3B95">
      <w:pPr>
        <w:pStyle w:val="Heading2"/>
        <w:numPr>
          <w:ilvl w:val="1"/>
          <w:numId w:val="62"/>
        </w:numPr>
        <w:tabs>
          <w:tab w:val="left" w:pos="1733"/>
          <w:tab w:val="left" w:pos="1734"/>
          <w:tab w:val="right" w:pos="10733"/>
        </w:tabs>
        <w:spacing w:before="107" w:line="327" w:lineRule="exact"/>
        <w:ind w:hanging="601"/>
        <w:rPr>
          <w:rFonts w:ascii="Tahoma"/>
          <w:b w:val="0"/>
        </w:rPr>
      </w:pPr>
      <w:r>
        <w:rPr>
          <w:color w:val="F17E3A"/>
        </w:rPr>
        <w:t>Giving</w:t>
      </w:r>
      <w:r>
        <w:rPr>
          <w:color w:val="F17E3A"/>
          <w:spacing w:val="-31"/>
        </w:rPr>
        <w:t xml:space="preserve"> </w:t>
      </w:r>
      <w:r>
        <w:rPr>
          <w:color w:val="F17E3A"/>
        </w:rPr>
        <w:t>evidence</w:t>
      </w:r>
      <w:r>
        <w:rPr>
          <w:color w:val="F17E3A"/>
        </w:rPr>
        <w:tab/>
      </w:r>
      <w:r>
        <w:rPr>
          <w:rFonts w:ascii="Tahoma"/>
          <w:b w:val="0"/>
          <w:color w:val="231F20"/>
        </w:rPr>
        <w:t>77</w:t>
      </w:r>
    </w:p>
    <w:p w14:paraId="1065FC20" w14:textId="77777777" w:rsidR="004E416D" w:rsidRDefault="00AA3B95">
      <w:pPr>
        <w:pStyle w:val="ListParagraph"/>
        <w:numPr>
          <w:ilvl w:val="2"/>
          <w:numId w:val="62"/>
        </w:numPr>
        <w:tabs>
          <w:tab w:val="left" w:pos="2753"/>
          <w:tab w:val="left" w:pos="2754"/>
          <w:tab w:val="right" w:pos="10733"/>
        </w:tabs>
        <w:spacing w:line="322" w:lineRule="exact"/>
        <w:rPr>
          <w:sz w:val="27"/>
        </w:rPr>
      </w:pPr>
      <w:r>
        <w:rPr>
          <w:color w:val="231F20"/>
          <w:w w:val="90"/>
          <w:sz w:val="27"/>
        </w:rPr>
        <w:t>Competence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and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compellability</w:t>
      </w:r>
      <w:r>
        <w:rPr>
          <w:color w:val="231F20"/>
          <w:w w:val="90"/>
          <w:sz w:val="27"/>
        </w:rPr>
        <w:tab/>
        <w:t>78</w:t>
      </w:r>
    </w:p>
    <w:p w14:paraId="33862181" w14:textId="77777777" w:rsidR="004E416D" w:rsidRDefault="00AA3B95">
      <w:pPr>
        <w:pStyle w:val="ListParagraph"/>
        <w:numPr>
          <w:ilvl w:val="2"/>
          <w:numId w:val="62"/>
        </w:numPr>
        <w:tabs>
          <w:tab w:val="left" w:pos="2753"/>
          <w:tab w:val="left" w:pos="2754"/>
          <w:tab w:val="right" w:pos="10733"/>
        </w:tabs>
        <w:spacing w:line="324" w:lineRule="exact"/>
        <w:rPr>
          <w:sz w:val="27"/>
        </w:rPr>
      </w:pPr>
      <w:r>
        <w:rPr>
          <w:color w:val="231F20"/>
          <w:w w:val="90"/>
          <w:sz w:val="27"/>
        </w:rPr>
        <w:t>Need</w:t>
      </w:r>
      <w:r>
        <w:rPr>
          <w:color w:val="231F20"/>
          <w:spacing w:val="-16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for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support</w:t>
      </w:r>
      <w:r>
        <w:rPr>
          <w:rFonts w:ascii="Times New Roman"/>
          <w:color w:val="231F20"/>
          <w:w w:val="90"/>
          <w:sz w:val="27"/>
        </w:rPr>
        <w:tab/>
      </w:r>
      <w:r>
        <w:rPr>
          <w:color w:val="231F20"/>
          <w:w w:val="90"/>
          <w:sz w:val="27"/>
        </w:rPr>
        <w:t>79</w:t>
      </w:r>
    </w:p>
    <w:p w14:paraId="3BC02F73" w14:textId="77777777" w:rsidR="004E416D" w:rsidRDefault="00AA3B95">
      <w:pPr>
        <w:pStyle w:val="ListParagraph"/>
        <w:numPr>
          <w:ilvl w:val="2"/>
          <w:numId w:val="62"/>
        </w:numPr>
        <w:tabs>
          <w:tab w:val="left" w:pos="2753"/>
          <w:tab w:val="left" w:pos="2754"/>
          <w:tab w:val="right" w:pos="10733"/>
        </w:tabs>
        <w:spacing w:line="325" w:lineRule="exact"/>
        <w:rPr>
          <w:sz w:val="27"/>
        </w:rPr>
      </w:pPr>
      <w:r>
        <w:rPr>
          <w:color w:val="231F20"/>
          <w:w w:val="90"/>
          <w:sz w:val="27"/>
        </w:rPr>
        <w:t>Witness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intermediaries</w:t>
      </w:r>
      <w:r>
        <w:rPr>
          <w:rFonts w:ascii="Times New Roman"/>
          <w:color w:val="231F20"/>
          <w:w w:val="90"/>
          <w:sz w:val="27"/>
        </w:rPr>
        <w:tab/>
      </w:r>
      <w:r>
        <w:rPr>
          <w:color w:val="231F20"/>
          <w:w w:val="90"/>
          <w:sz w:val="27"/>
        </w:rPr>
        <w:t>79</w:t>
      </w:r>
    </w:p>
    <w:p w14:paraId="56E92398" w14:textId="77777777" w:rsidR="004E416D" w:rsidRDefault="00AA3B95">
      <w:pPr>
        <w:pStyle w:val="Heading2"/>
        <w:numPr>
          <w:ilvl w:val="1"/>
          <w:numId w:val="62"/>
        </w:numPr>
        <w:tabs>
          <w:tab w:val="left" w:pos="1733"/>
          <w:tab w:val="left" w:pos="1734"/>
          <w:tab w:val="right" w:pos="10733"/>
        </w:tabs>
        <w:spacing w:before="111"/>
        <w:ind w:hanging="601"/>
        <w:rPr>
          <w:rFonts w:ascii="Tahoma"/>
          <w:b w:val="0"/>
        </w:rPr>
      </w:pPr>
      <w:r>
        <w:rPr>
          <w:color w:val="F17E3A"/>
          <w:w w:val="90"/>
        </w:rPr>
        <w:t>Training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legal</w:t>
      </w:r>
      <w:r>
        <w:rPr>
          <w:color w:val="F17E3A"/>
          <w:spacing w:val="-18"/>
          <w:w w:val="90"/>
        </w:rPr>
        <w:t xml:space="preserve"> </w:t>
      </w:r>
      <w:r>
        <w:rPr>
          <w:color w:val="F17E3A"/>
          <w:w w:val="90"/>
        </w:rPr>
        <w:t>service</w:t>
      </w:r>
      <w:r>
        <w:rPr>
          <w:color w:val="F17E3A"/>
          <w:spacing w:val="-18"/>
          <w:w w:val="90"/>
        </w:rPr>
        <w:t xml:space="preserve"> </w:t>
      </w:r>
      <w:r>
        <w:rPr>
          <w:color w:val="F17E3A"/>
          <w:w w:val="90"/>
        </w:rPr>
        <w:t>providers,</w:t>
      </w:r>
      <w:r>
        <w:rPr>
          <w:color w:val="F17E3A"/>
          <w:spacing w:val="-18"/>
          <w:w w:val="90"/>
        </w:rPr>
        <w:t xml:space="preserve"> </w:t>
      </w:r>
      <w:r>
        <w:rPr>
          <w:color w:val="F17E3A"/>
          <w:w w:val="90"/>
        </w:rPr>
        <w:t>legal</w:t>
      </w:r>
      <w:r>
        <w:rPr>
          <w:color w:val="F17E3A"/>
          <w:spacing w:val="-18"/>
          <w:w w:val="90"/>
        </w:rPr>
        <w:t xml:space="preserve"> </w:t>
      </w:r>
      <w:r>
        <w:rPr>
          <w:color w:val="F17E3A"/>
          <w:w w:val="90"/>
        </w:rPr>
        <w:t>practitioners</w:t>
      </w:r>
      <w:r>
        <w:rPr>
          <w:color w:val="F17E3A"/>
          <w:spacing w:val="-18"/>
          <w:w w:val="90"/>
        </w:rPr>
        <w:t xml:space="preserve"> </w:t>
      </w:r>
      <w:r>
        <w:rPr>
          <w:color w:val="F17E3A"/>
          <w:w w:val="90"/>
        </w:rPr>
        <w:t>and</w:t>
      </w:r>
      <w:r>
        <w:rPr>
          <w:color w:val="F17E3A"/>
          <w:spacing w:val="-18"/>
          <w:w w:val="90"/>
        </w:rPr>
        <w:t xml:space="preserve"> </w:t>
      </w:r>
      <w:r>
        <w:rPr>
          <w:color w:val="F17E3A"/>
          <w:w w:val="90"/>
        </w:rPr>
        <w:t>court</w:t>
      </w:r>
      <w:r>
        <w:rPr>
          <w:color w:val="F17E3A"/>
          <w:spacing w:val="-18"/>
          <w:w w:val="90"/>
        </w:rPr>
        <w:t xml:space="preserve"> </w:t>
      </w:r>
      <w:r>
        <w:rPr>
          <w:color w:val="F17E3A"/>
          <w:w w:val="90"/>
        </w:rPr>
        <w:t>staff</w:t>
      </w:r>
      <w:r>
        <w:rPr>
          <w:color w:val="F17E3A"/>
          <w:w w:val="90"/>
        </w:rPr>
        <w:tab/>
      </w:r>
      <w:r>
        <w:rPr>
          <w:rFonts w:ascii="Tahoma"/>
          <w:b w:val="0"/>
          <w:color w:val="231F20"/>
          <w:w w:val="90"/>
        </w:rPr>
        <w:t>81</w:t>
      </w:r>
    </w:p>
    <w:p w14:paraId="49076FBC" w14:textId="77777777" w:rsidR="004E416D" w:rsidRDefault="00AA3B95">
      <w:pPr>
        <w:pStyle w:val="Heading2"/>
        <w:numPr>
          <w:ilvl w:val="1"/>
          <w:numId w:val="62"/>
        </w:numPr>
        <w:tabs>
          <w:tab w:val="left" w:pos="1733"/>
          <w:tab w:val="left" w:pos="1734"/>
          <w:tab w:val="right" w:pos="10733"/>
        </w:tabs>
        <w:spacing w:before="108" w:line="327" w:lineRule="exact"/>
        <w:ind w:hanging="601"/>
        <w:rPr>
          <w:rFonts w:ascii="Tahoma"/>
          <w:b w:val="0"/>
        </w:rPr>
      </w:pPr>
      <w:r>
        <w:rPr>
          <w:color w:val="F17E3A"/>
        </w:rPr>
        <w:t>Suspects</w:t>
      </w:r>
      <w:r>
        <w:rPr>
          <w:color w:val="F17E3A"/>
          <w:spacing w:val="-31"/>
        </w:rPr>
        <w:t xml:space="preserve"> </w:t>
      </w:r>
      <w:r>
        <w:rPr>
          <w:color w:val="F17E3A"/>
        </w:rPr>
        <w:t>and</w:t>
      </w:r>
      <w:r>
        <w:rPr>
          <w:color w:val="F17E3A"/>
          <w:spacing w:val="-31"/>
        </w:rPr>
        <w:t xml:space="preserve"> </w:t>
      </w:r>
      <w:r>
        <w:rPr>
          <w:color w:val="F17E3A"/>
        </w:rPr>
        <w:t>defendants</w:t>
      </w:r>
      <w:r>
        <w:rPr>
          <w:color w:val="F17E3A"/>
        </w:rPr>
        <w:tab/>
      </w:r>
      <w:r>
        <w:rPr>
          <w:rFonts w:ascii="Tahoma"/>
          <w:b w:val="0"/>
          <w:color w:val="231F20"/>
        </w:rPr>
        <w:t>82</w:t>
      </w:r>
    </w:p>
    <w:p w14:paraId="3D566041" w14:textId="77777777" w:rsidR="004E416D" w:rsidRDefault="00AA3B95">
      <w:pPr>
        <w:pStyle w:val="ListParagraph"/>
        <w:numPr>
          <w:ilvl w:val="2"/>
          <w:numId w:val="62"/>
        </w:numPr>
        <w:tabs>
          <w:tab w:val="left" w:pos="2753"/>
          <w:tab w:val="left" w:pos="2754"/>
          <w:tab w:val="right" w:pos="10733"/>
        </w:tabs>
        <w:spacing w:line="323" w:lineRule="exact"/>
        <w:rPr>
          <w:sz w:val="27"/>
        </w:rPr>
      </w:pPr>
      <w:r>
        <w:rPr>
          <w:color w:val="231F20"/>
          <w:w w:val="90"/>
          <w:sz w:val="27"/>
        </w:rPr>
        <w:t>Criminal</w:t>
      </w:r>
      <w:r>
        <w:rPr>
          <w:color w:val="231F20"/>
          <w:spacing w:val="-14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responsibility</w:t>
      </w:r>
      <w:r>
        <w:rPr>
          <w:color w:val="231F20"/>
          <w:spacing w:val="-13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and</w:t>
      </w:r>
      <w:r>
        <w:rPr>
          <w:color w:val="231F20"/>
          <w:spacing w:val="-14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legal</w:t>
      </w:r>
      <w:r>
        <w:rPr>
          <w:color w:val="231F20"/>
          <w:spacing w:val="-13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Capacity</w:t>
      </w:r>
      <w:r>
        <w:rPr>
          <w:color w:val="231F20"/>
          <w:w w:val="90"/>
          <w:sz w:val="27"/>
        </w:rPr>
        <w:tab/>
        <w:t>82</w:t>
      </w:r>
    </w:p>
    <w:p w14:paraId="35B7791A" w14:textId="77777777" w:rsidR="004E416D" w:rsidRDefault="00AA3B95">
      <w:pPr>
        <w:pStyle w:val="Heading2"/>
        <w:numPr>
          <w:ilvl w:val="1"/>
          <w:numId w:val="62"/>
        </w:numPr>
        <w:tabs>
          <w:tab w:val="left" w:pos="1733"/>
          <w:tab w:val="left" w:pos="1734"/>
          <w:tab w:val="right" w:pos="10733"/>
        </w:tabs>
        <w:spacing w:before="111" w:line="327" w:lineRule="exact"/>
        <w:ind w:hanging="601"/>
        <w:rPr>
          <w:rFonts w:ascii="Tahoma"/>
          <w:b w:val="0"/>
        </w:rPr>
      </w:pPr>
      <w:r>
        <w:rPr>
          <w:color w:val="F17E3A"/>
        </w:rPr>
        <w:t>Fitness</w:t>
      </w:r>
      <w:r>
        <w:rPr>
          <w:color w:val="F17E3A"/>
        </w:rPr>
        <w:tab/>
      </w:r>
      <w:r>
        <w:rPr>
          <w:rFonts w:ascii="Tahoma"/>
          <w:b w:val="0"/>
          <w:color w:val="231F20"/>
        </w:rPr>
        <w:t>84</w:t>
      </w:r>
    </w:p>
    <w:p w14:paraId="5AADABF7" w14:textId="77777777" w:rsidR="004E416D" w:rsidRDefault="00AA3B95">
      <w:pPr>
        <w:pStyle w:val="ListParagraph"/>
        <w:numPr>
          <w:ilvl w:val="2"/>
          <w:numId w:val="62"/>
        </w:numPr>
        <w:tabs>
          <w:tab w:val="left" w:pos="2753"/>
          <w:tab w:val="left" w:pos="2754"/>
          <w:tab w:val="right" w:pos="10733"/>
        </w:tabs>
        <w:spacing w:line="322" w:lineRule="exact"/>
        <w:rPr>
          <w:sz w:val="27"/>
        </w:rPr>
      </w:pPr>
      <w:r>
        <w:rPr>
          <w:color w:val="231F20"/>
          <w:w w:val="90"/>
          <w:sz w:val="27"/>
        </w:rPr>
        <w:t>Fitness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-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rationale</w:t>
      </w:r>
      <w:r>
        <w:rPr>
          <w:color w:val="231F20"/>
          <w:w w:val="90"/>
          <w:sz w:val="27"/>
        </w:rPr>
        <w:tab/>
        <w:t>84</w:t>
      </w:r>
    </w:p>
    <w:p w14:paraId="53AB148C" w14:textId="77777777" w:rsidR="004E416D" w:rsidRDefault="00AA3B95">
      <w:pPr>
        <w:pStyle w:val="ListParagraph"/>
        <w:numPr>
          <w:ilvl w:val="2"/>
          <w:numId w:val="62"/>
        </w:numPr>
        <w:tabs>
          <w:tab w:val="left" w:pos="2753"/>
          <w:tab w:val="left" w:pos="2754"/>
          <w:tab w:val="right" w:pos="10733"/>
        </w:tabs>
        <w:spacing w:line="324" w:lineRule="exact"/>
        <w:rPr>
          <w:sz w:val="27"/>
        </w:rPr>
      </w:pPr>
      <w:r>
        <w:rPr>
          <w:color w:val="231F20"/>
          <w:w w:val="90"/>
          <w:sz w:val="27"/>
        </w:rPr>
        <w:t>Fitness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-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focus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on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cognition</w:t>
      </w:r>
      <w:r>
        <w:rPr>
          <w:color w:val="231F20"/>
          <w:w w:val="90"/>
          <w:sz w:val="27"/>
        </w:rPr>
        <w:tab/>
        <w:t>85</w:t>
      </w:r>
    </w:p>
    <w:p w14:paraId="65401553" w14:textId="77777777" w:rsidR="004E416D" w:rsidRDefault="00AA3B95">
      <w:pPr>
        <w:pStyle w:val="ListParagraph"/>
        <w:numPr>
          <w:ilvl w:val="2"/>
          <w:numId w:val="62"/>
        </w:numPr>
        <w:tabs>
          <w:tab w:val="left" w:pos="2753"/>
          <w:tab w:val="left" w:pos="2754"/>
          <w:tab w:val="right" w:pos="10733"/>
        </w:tabs>
        <w:spacing w:line="324" w:lineRule="exact"/>
        <w:rPr>
          <w:sz w:val="27"/>
        </w:rPr>
      </w:pPr>
      <w:r>
        <w:rPr>
          <w:color w:val="231F20"/>
          <w:w w:val="90"/>
          <w:sz w:val="27"/>
        </w:rPr>
        <w:t>Lack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of</w:t>
      </w:r>
      <w:r>
        <w:rPr>
          <w:color w:val="231F20"/>
          <w:spacing w:val="-14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fitness</w:t>
      </w:r>
      <w:r>
        <w:rPr>
          <w:color w:val="231F20"/>
          <w:spacing w:val="-14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-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the</w:t>
      </w:r>
      <w:r>
        <w:rPr>
          <w:color w:val="231F20"/>
          <w:spacing w:val="-14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consequences</w:t>
      </w:r>
      <w:r>
        <w:rPr>
          <w:rFonts w:ascii="Times New Roman"/>
          <w:color w:val="231F20"/>
          <w:w w:val="90"/>
          <w:sz w:val="27"/>
        </w:rPr>
        <w:tab/>
      </w:r>
      <w:r>
        <w:rPr>
          <w:color w:val="231F20"/>
          <w:w w:val="90"/>
          <w:sz w:val="27"/>
        </w:rPr>
        <w:t>86</w:t>
      </w:r>
    </w:p>
    <w:p w14:paraId="667F0284" w14:textId="77777777" w:rsidR="004E416D" w:rsidRDefault="00AA3B95">
      <w:pPr>
        <w:pStyle w:val="ListParagraph"/>
        <w:numPr>
          <w:ilvl w:val="2"/>
          <w:numId w:val="62"/>
        </w:numPr>
        <w:tabs>
          <w:tab w:val="left" w:pos="2753"/>
          <w:tab w:val="left" w:pos="2754"/>
          <w:tab w:val="right" w:pos="10733"/>
        </w:tabs>
        <w:spacing w:line="324" w:lineRule="exact"/>
        <w:rPr>
          <w:sz w:val="27"/>
        </w:rPr>
      </w:pPr>
      <w:r>
        <w:rPr>
          <w:color w:val="231F20"/>
          <w:w w:val="90"/>
          <w:sz w:val="27"/>
        </w:rPr>
        <w:t>Fitness</w:t>
      </w:r>
      <w:r>
        <w:rPr>
          <w:color w:val="231F20"/>
          <w:spacing w:val="-14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-</w:t>
      </w:r>
      <w:r>
        <w:rPr>
          <w:color w:val="231F20"/>
          <w:spacing w:val="-13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summary</w:t>
      </w:r>
      <w:r>
        <w:rPr>
          <w:color w:val="231F20"/>
          <w:spacing w:val="-13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matters</w:t>
      </w:r>
      <w:r>
        <w:rPr>
          <w:color w:val="231F20"/>
          <w:spacing w:val="-13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-</w:t>
      </w:r>
      <w:r>
        <w:rPr>
          <w:color w:val="231F20"/>
          <w:spacing w:val="-13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introduction</w:t>
      </w:r>
      <w:r>
        <w:rPr>
          <w:color w:val="231F20"/>
          <w:w w:val="90"/>
          <w:sz w:val="27"/>
        </w:rPr>
        <w:tab/>
        <w:t>87</w:t>
      </w:r>
    </w:p>
    <w:p w14:paraId="31907B57" w14:textId="77777777" w:rsidR="004E416D" w:rsidRDefault="00AA3B95">
      <w:pPr>
        <w:pStyle w:val="ListParagraph"/>
        <w:numPr>
          <w:ilvl w:val="2"/>
          <w:numId w:val="62"/>
        </w:numPr>
        <w:tabs>
          <w:tab w:val="left" w:pos="2753"/>
          <w:tab w:val="left" w:pos="2754"/>
          <w:tab w:val="right" w:pos="10733"/>
        </w:tabs>
        <w:spacing w:line="324" w:lineRule="exact"/>
        <w:rPr>
          <w:sz w:val="27"/>
        </w:rPr>
      </w:pPr>
      <w:r>
        <w:rPr>
          <w:color w:val="231F20"/>
          <w:w w:val="90"/>
          <w:sz w:val="27"/>
        </w:rPr>
        <w:t>Fitness</w:t>
      </w:r>
      <w:r>
        <w:rPr>
          <w:color w:val="231F20"/>
          <w:spacing w:val="-13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-</w:t>
      </w:r>
      <w:r>
        <w:rPr>
          <w:color w:val="231F20"/>
          <w:spacing w:val="-13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summary</w:t>
      </w:r>
      <w:r>
        <w:rPr>
          <w:color w:val="231F20"/>
          <w:spacing w:val="-13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charges</w:t>
      </w:r>
      <w:r>
        <w:rPr>
          <w:color w:val="231F20"/>
          <w:spacing w:val="-13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-</w:t>
      </w:r>
      <w:r>
        <w:rPr>
          <w:color w:val="231F20"/>
          <w:spacing w:val="-13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discussion</w:t>
      </w:r>
      <w:r>
        <w:rPr>
          <w:color w:val="231F20"/>
          <w:w w:val="90"/>
          <w:sz w:val="27"/>
        </w:rPr>
        <w:tab/>
        <w:t>87</w:t>
      </w:r>
    </w:p>
    <w:p w14:paraId="0ED875FA" w14:textId="77777777" w:rsidR="004E416D" w:rsidRDefault="00AA3B95">
      <w:pPr>
        <w:pStyle w:val="ListParagraph"/>
        <w:numPr>
          <w:ilvl w:val="3"/>
          <w:numId w:val="62"/>
        </w:numPr>
        <w:tabs>
          <w:tab w:val="left" w:pos="2753"/>
          <w:tab w:val="left" w:pos="2754"/>
          <w:tab w:val="right" w:pos="10733"/>
        </w:tabs>
        <w:spacing w:line="324" w:lineRule="exact"/>
        <w:rPr>
          <w:sz w:val="27"/>
        </w:rPr>
      </w:pPr>
      <w:r>
        <w:rPr>
          <w:color w:val="231F20"/>
          <w:w w:val="90"/>
          <w:sz w:val="27"/>
        </w:rPr>
        <w:t>Indictable</w:t>
      </w:r>
      <w:r>
        <w:rPr>
          <w:color w:val="231F20"/>
          <w:spacing w:val="-16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matters</w:t>
      </w:r>
      <w:r>
        <w:rPr>
          <w:color w:val="231F20"/>
          <w:w w:val="90"/>
          <w:sz w:val="27"/>
        </w:rPr>
        <w:tab/>
        <w:t>89</w:t>
      </w:r>
    </w:p>
    <w:p w14:paraId="2132A23B" w14:textId="77777777" w:rsidR="004E416D" w:rsidRDefault="00AA3B95">
      <w:pPr>
        <w:pStyle w:val="ListParagraph"/>
        <w:numPr>
          <w:ilvl w:val="2"/>
          <w:numId w:val="62"/>
        </w:numPr>
        <w:tabs>
          <w:tab w:val="left" w:pos="2753"/>
          <w:tab w:val="left" w:pos="2754"/>
          <w:tab w:val="right" w:pos="10733"/>
        </w:tabs>
        <w:spacing w:line="325" w:lineRule="exact"/>
        <w:rPr>
          <w:sz w:val="27"/>
        </w:rPr>
      </w:pPr>
      <w:r>
        <w:rPr>
          <w:color w:val="231F20"/>
          <w:w w:val="90"/>
          <w:sz w:val="27"/>
        </w:rPr>
        <w:t>Fitness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recommendations</w:t>
      </w:r>
      <w:r>
        <w:rPr>
          <w:color w:val="231F20"/>
          <w:w w:val="90"/>
          <w:sz w:val="27"/>
        </w:rPr>
        <w:tab/>
        <w:t>90</w:t>
      </w:r>
    </w:p>
    <w:p w14:paraId="2E8683EE" w14:textId="77777777" w:rsidR="004E416D" w:rsidRDefault="00AA3B95">
      <w:pPr>
        <w:pStyle w:val="Heading2"/>
        <w:numPr>
          <w:ilvl w:val="1"/>
          <w:numId w:val="62"/>
        </w:numPr>
        <w:tabs>
          <w:tab w:val="left" w:pos="1733"/>
          <w:tab w:val="left" w:pos="1734"/>
          <w:tab w:val="right" w:pos="10733"/>
        </w:tabs>
        <w:spacing w:before="112"/>
        <w:ind w:hanging="601"/>
        <w:rPr>
          <w:rFonts w:ascii="Tahoma"/>
          <w:b w:val="0"/>
        </w:rPr>
      </w:pPr>
      <w:r>
        <w:rPr>
          <w:color w:val="F17E3A"/>
        </w:rPr>
        <w:t>Unsoundness</w:t>
      </w:r>
      <w:r>
        <w:rPr>
          <w:color w:val="F17E3A"/>
        </w:rPr>
        <w:tab/>
      </w:r>
      <w:r>
        <w:rPr>
          <w:rFonts w:ascii="Tahoma"/>
          <w:b w:val="0"/>
          <w:color w:val="231F20"/>
        </w:rPr>
        <w:t>91</w:t>
      </w:r>
    </w:p>
    <w:p w14:paraId="79801AC6" w14:textId="77777777" w:rsidR="004E416D" w:rsidRDefault="00AA3B95">
      <w:pPr>
        <w:pStyle w:val="Heading2"/>
        <w:numPr>
          <w:ilvl w:val="1"/>
          <w:numId w:val="62"/>
        </w:numPr>
        <w:tabs>
          <w:tab w:val="left" w:pos="1734"/>
          <w:tab w:val="right" w:pos="10733"/>
        </w:tabs>
        <w:spacing w:before="107"/>
        <w:ind w:hanging="601"/>
        <w:rPr>
          <w:rFonts w:ascii="Tahoma"/>
          <w:b w:val="0"/>
        </w:rPr>
      </w:pPr>
      <w:r>
        <w:rPr>
          <w:color w:val="F17E3A"/>
        </w:rPr>
        <w:t>Bail</w:t>
      </w:r>
      <w:r>
        <w:rPr>
          <w:color w:val="F17E3A"/>
          <w:spacing w:val="-30"/>
        </w:rPr>
        <w:t xml:space="preserve"> </w:t>
      </w:r>
      <w:r>
        <w:rPr>
          <w:color w:val="F17E3A"/>
        </w:rPr>
        <w:t>procedure</w:t>
      </w:r>
      <w:r>
        <w:rPr>
          <w:color w:val="F17E3A"/>
        </w:rPr>
        <w:tab/>
      </w:r>
      <w:r>
        <w:rPr>
          <w:rFonts w:ascii="Tahoma"/>
          <w:b w:val="0"/>
          <w:color w:val="231F20"/>
        </w:rPr>
        <w:t>92</w:t>
      </w:r>
    </w:p>
    <w:p w14:paraId="42900B8D" w14:textId="77777777" w:rsidR="004E416D" w:rsidRDefault="00AA3B95">
      <w:pPr>
        <w:pStyle w:val="Heading2"/>
        <w:numPr>
          <w:ilvl w:val="1"/>
          <w:numId w:val="62"/>
        </w:numPr>
        <w:tabs>
          <w:tab w:val="left" w:pos="1734"/>
          <w:tab w:val="right" w:pos="10733"/>
        </w:tabs>
        <w:spacing w:before="107"/>
        <w:ind w:hanging="601"/>
        <w:rPr>
          <w:rFonts w:ascii="Tahoma"/>
          <w:b w:val="0"/>
        </w:rPr>
      </w:pPr>
      <w:r>
        <w:rPr>
          <w:color w:val="F17E3A"/>
        </w:rPr>
        <w:t>Duty</w:t>
      </w:r>
      <w:r>
        <w:rPr>
          <w:color w:val="F17E3A"/>
          <w:spacing w:val="-31"/>
        </w:rPr>
        <w:t xml:space="preserve"> </w:t>
      </w:r>
      <w:r>
        <w:rPr>
          <w:color w:val="F17E3A"/>
        </w:rPr>
        <w:t>and</w:t>
      </w:r>
      <w:r>
        <w:rPr>
          <w:color w:val="F17E3A"/>
          <w:spacing w:val="-31"/>
        </w:rPr>
        <w:t xml:space="preserve"> </w:t>
      </w:r>
      <w:r>
        <w:rPr>
          <w:color w:val="F17E3A"/>
        </w:rPr>
        <w:t>other</w:t>
      </w:r>
      <w:r>
        <w:rPr>
          <w:color w:val="F17E3A"/>
          <w:spacing w:val="-30"/>
        </w:rPr>
        <w:t xml:space="preserve"> </w:t>
      </w:r>
      <w:r>
        <w:rPr>
          <w:color w:val="F17E3A"/>
        </w:rPr>
        <w:t>lawyers</w:t>
      </w:r>
      <w:r>
        <w:rPr>
          <w:color w:val="F17E3A"/>
        </w:rPr>
        <w:tab/>
      </w:r>
      <w:r>
        <w:rPr>
          <w:rFonts w:ascii="Tahoma"/>
          <w:b w:val="0"/>
          <w:color w:val="231F20"/>
        </w:rPr>
        <w:t>92</w:t>
      </w:r>
    </w:p>
    <w:p w14:paraId="2B17F02C" w14:textId="77777777" w:rsidR="004E416D" w:rsidRDefault="00AA3B95">
      <w:pPr>
        <w:pStyle w:val="Heading2"/>
        <w:numPr>
          <w:ilvl w:val="1"/>
          <w:numId w:val="62"/>
        </w:numPr>
        <w:tabs>
          <w:tab w:val="left" w:pos="1734"/>
          <w:tab w:val="right" w:pos="10733"/>
        </w:tabs>
        <w:spacing w:before="108" w:line="327" w:lineRule="exact"/>
        <w:ind w:hanging="601"/>
        <w:rPr>
          <w:rFonts w:ascii="Tahoma"/>
          <w:b w:val="0"/>
        </w:rPr>
      </w:pPr>
      <w:r>
        <w:rPr>
          <w:color w:val="F17E3A"/>
        </w:rPr>
        <w:t>Sentencing</w:t>
      </w:r>
      <w:r>
        <w:rPr>
          <w:color w:val="F17E3A"/>
        </w:rPr>
        <w:tab/>
      </w:r>
      <w:r>
        <w:rPr>
          <w:rFonts w:ascii="Tahoma"/>
          <w:b w:val="0"/>
          <w:color w:val="231F20"/>
        </w:rPr>
        <w:t>94</w:t>
      </w:r>
    </w:p>
    <w:p w14:paraId="50659A8E" w14:textId="77777777" w:rsidR="004E416D" w:rsidRDefault="00AA3B95">
      <w:pPr>
        <w:pStyle w:val="ListParagraph"/>
        <w:numPr>
          <w:ilvl w:val="2"/>
          <w:numId w:val="62"/>
        </w:numPr>
        <w:tabs>
          <w:tab w:val="left" w:pos="2753"/>
          <w:tab w:val="left" w:pos="2754"/>
          <w:tab w:val="right" w:pos="10734"/>
        </w:tabs>
        <w:spacing w:line="323" w:lineRule="exact"/>
        <w:rPr>
          <w:sz w:val="27"/>
        </w:rPr>
      </w:pPr>
      <w:r>
        <w:rPr>
          <w:color w:val="231F20"/>
          <w:w w:val="90"/>
          <w:sz w:val="27"/>
        </w:rPr>
        <w:t>Magistrates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sentencing</w:t>
      </w:r>
      <w:r>
        <w:rPr>
          <w:color w:val="231F20"/>
          <w:w w:val="90"/>
          <w:sz w:val="27"/>
        </w:rPr>
        <w:tab/>
        <w:t>95</w:t>
      </w:r>
    </w:p>
    <w:p w14:paraId="64E719DE" w14:textId="77777777" w:rsidR="004E416D" w:rsidRDefault="00AA3B95">
      <w:pPr>
        <w:pStyle w:val="Heading2"/>
        <w:numPr>
          <w:ilvl w:val="1"/>
          <w:numId w:val="62"/>
        </w:numPr>
        <w:tabs>
          <w:tab w:val="left" w:pos="1734"/>
          <w:tab w:val="right" w:pos="10733"/>
        </w:tabs>
        <w:spacing w:before="435"/>
        <w:ind w:hanging="601"/>
        <w:rPr>
          <w:rFonts w:ascii="Tahoma"/>
          <w:b w:val="0"/>
        </w:rPr>
      </w:pPr>
      <w:r>
        <w:rPr>
          <w:color w:val="F17E3A"/>
        </w:rPr>
        <w:t>Conclusion</w:t>
      </w:r>
      <w:r>
        <w:rPr>
          <w:color w:val="F17E3A"/>
        </w:rPr>
        <w:tab/>
      </w:r>
      <w:r>
        <w:rPr>
          <w:rFonts w:ascii="Tahoma"/>
          <w:b w:val="0"/>
          <w:color w:val="231F20"/>
        </w:rPr>
        <w:t>97</w:t>
      </w:r>
    </w:p>
    <w:p w14:paraId="10D84327" w14:textId="77777777" w:rsidR="004E416D" w:rsidRDefault="004E416D">
      <w:pPr>
        <w:sectPr w:rsidR="004E416D">
          <w:headerReference w:type="default" r:id="rId198"/>
          <w:footerReference w:type="default" r:id="rId199"/>
          <w:pgSz w:w="11910" w:h="16840"/>
          <w:pgMar w:top="1100" w:right="0" w:bottom="1040" w:left="0" w:header="0" w:footer="859" w:gutter="0"/>
          <w:cols w:space="720"/>
        </w:sectPr>
      </w:pPr>
    </w:p>
    <w:p w14:paraId="5394D90D" w14:textId="77777777" w:rsidR="004E416D" w:rsidRDefault="004E416D">
      <w:pPr>
        <w:pStyle w:val="BodyText"/>
        <w:spacing w:before="4"/>
        <w:rPr>
          <w:sz w:val="54"/>
        </w:rPr>
      </w:pPr>
    </w:p>
    <w:p w14:paraId="1057B62C" w14:textId="77777777" w:rsidR="004E416D" w:rsidRDefault="00AA3B95">
      <w:pPr>
        <w:tabs>
          <w:tab w:val="left" w:pos="10771"/>
        </w:tabs>
        <w:ind w:left="1133"/>
        <w:jc w:val="both"/>
        <w:rPr>
          <w:rFonts w:ascii="Trebuchet MS"/>
          <w:b/>
          <w:sz w:val="44"/>
        </w:rPr>
      </w:pPr>
      <w:r>
        <w:rPr>
          <w:rFonts w:ascii="Trebuchet MS"/>
          <w:b/>
          <w:color w:val="FFFFFF"/>
          <w:w w:val="66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spacing w:val="6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w w:val="90"/>
          <w:sz w:val="44"/>
          <w:shd w:val="clear" w:color="auto" w:fill="231F20"/>
        </w:rPr>
        <w:t>4.</w:t>
      </w:r>
      <w:r>
        <w:rPr>
          <w:rFonts w:ascii="Trebuchet MS"/>
          <w:b/>
          <w:color w:val="FFFFFF"/>
          <w:spacing w:val="191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w w:val="90"/>
          <w:sz w:val="44"/>
          <w:shd w:val="clear" w:color="auto" w:fill="231F20"/>
        </w:rPr>
        <w:t>Courts</w:t>
      </w:r>
      <w:r>
        <w:rPr>
          <w:rFonts w:ascii="Trebuchet MS"/>
          <w:b/>
          <w:color w:val="FFFFFF"/>
          <w:spacing w:val="-23"/>
          <w:w w:val="90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w w:val="90"/>
          <w:sz w:val="44"/>
          <w:shd w:val="clear" w:color="auto" w:fill="231F20"/>
        </w:rPr>
        <w:t>and</w:t>
      </w:r>
      <w:r>
        <w:rPr>
          <w:rFonts w:ascii="Trebuchet MS"/>
          <w:b/>
          <w:color w:val="FFFFFF"/>
          <w:spacing w:val="-24"/>
          <w:w w:val="90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w w:val="90"/>
          <w:sz w:val="44"/>
          <w:shd w:val="clear" w:color="auto" w:fill="231F20"/>
        </w:rPr>
        <w:t>Court</w:t>
      </w:r>
      <w:r>
        <w:rPr>
          <w:rFonts w:ascii="Trebuchet MS"/>
          <w:b/>
          <w:color w:val="FFFFFF"/>
          <w:spacing w:val="-23"/>
          <w:w w:val="90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w w:val="90"/>
          <w:sz w:val="44"/>
          <w:shd w:val="clear" w:color="auto" w:fill="231F20"/>
        </w:rPr>
        <w:t>Processes</w:t>
      </w:r>
      <w:r>
        <w:rPr>
          <w:rFonts w:ascii="Trebuchet MS"/>
          <w:b/>
          <w:color w:val="FFFFFF"/>
          <w:sz w:val="44"/>
          <w:shd w:val="clear" w:color="auto" w:fill="231F20"/>
        </w:rPr>
        <w:tab/>
      </w:r>
    </w:p>
    <w:p w14:paraId="0FF45F6C" w14:textId="77777777" w:rsidR="004E416D" w:rsidRDefault="004E416D">
      <w:pPr>
        <w:pStyle w:val="BodyText"/>
        <w:spacing w:before="4"/>
        <w:rPr>
          <w:rFonts w:ascii="Trebuchet MS"/>
          <w:b/>
          <w:sz w:val="53"/>
        </w:rPr>
      </w:pPr>
    </w:p>
    <w:p w14:paraId="2CFD76DF" w14:textId="77777777" w:rsidR="004E416D" w:rsidRDefault="00AA3B95">
      <w:pPr>
        <w:pStyle w:val="Heading2"/>
        <w:tabs>
          <w:tab w:val="left" w:pos="10771"/>
        </w:tabs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4.1</w:t>
      </w:r>
      <w:r>
        <w:rPr>
          <w:color w:val="FFFFFF"/>
          <w:spacing w:val="59"/>
          <w:shd w:val="clear" w:color="auto" w:fill="F17E3A"/>
        </w:rPr>
        <w:t xml:space="preserve">   </w:t>
      </w:r>
      <w:r>
        <w:rPr>
          <w:color w:val="FFFFFF"/>
          <w:w w:val="85"/>
          <w:shd w:val="clear" w:color="auto" w:fill="F17E3A"/>
        </w:rPr>
        <w:t>Summary</w:t>
      </w:r>
      <w:r>
        <w:rPr>
          <w:color w:val="FFFFFF"/>
          <w:spacing w:val="9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and</w:t>
      </w:r>
      <w:r>
        <w:rPr>
          <w:color w:val="FFFFFF"/>
          <w:spacing w:val="8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key</w:t>
      </w:r>
      <w:r>
        <w:rPr>
          <w:color w:val="FFFFFF"/>
          <w:spacing w:val="8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recommendations</w:t>
      </w:r>
      <w:r>
        <w:rPr>
          <w:color w:val="FFFFFF"/>
          <w:shd w:val="clear" w:color="auto" w:fill="F17E3A"/>
        </w:rPr>
        <w:tab/>
      </w:r>
    </w:p>
    <w:p w14:paraId="12C60B2D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52A77FBC" w14:textId="77777777" w:rsidR="004E416D" w:rsidRDefault="00AA3B95">
      <w:pPr>
        <w:pStyle w:val="BodyText"/>
        <w:ind w:left="1133"/>
        <w:jc w:val="both"/>
      </w:pPr>
      <w:r>
        <w:rPr>
          <w:color w:val="231F20"/>
          <w:w w:val="90"/>
        </w:rPr>
        <w:t>People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come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contact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right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to:</w:t>
      </w:r>
    </w:p>
    <w:p w14:paraId="7EDC2696" w14:textId="77777777" w:rsidR="004E416D" w:rsidRDefault="004E416D">
      <w:pPr>
        <w:pStyle w:val="BodyText"/>
        <w:spacing w:before="8"/>
        <w:rPr>
          <w:sz w:val="19"/>
        </w:rPr>
      </w:pPr>
    </w:p>
    <w:p w14:paraId="5EC139C8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ind w:hanging="455"/>
        <w:rPr>
          <w:sz w:val="13"/>
        </w:rPr>
      </w:pPr>
      <w:r>
        <w:rPr>
          <w:color w:val="231F20"/>
          <w:w w:val="90"/>
          <w:sz w:val="23"/>
        </w:rPr>
        <w:t>substantive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access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justice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via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procedural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accommodations</w:t>
      </w:r>
      <w:r>
        <w:rPr>
          <w:color w:val="231F20"/>
          <w:w w:val="90"/>
          <w:position w:val="8"/>
          <w:sz w:val="13"/>
        </w:rPr>
        <w:t>1</w:t>
      </w:r>
    </w:p>
    <w:p w14:paraId="35D2A013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1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need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exercise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legal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capacity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equal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basis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others.</w:t>
      </w:r>
      <w:r>
        <w:rPr>
          <w:color w:val="231F20"/>
          <w:w w:val="90"/>
          <w:position w:val="8"/>
          <w:sz w:val="13"/>
        </w:rPr>
        <w:t>2</w:t>
      </w:r>
    </w:p>
    <w:p w14:paraId="6C53BA63" w14:textId="77777777" w:rsidR="004E416D" w:rsidRDefault="00AA3B95">
      <w:pPr>
        <w:pStyle w:val="BodyText"/>
        <w:spacing w:before="236" w:line="249" w:lineRule="auto"/>
        <w:ind w:left="1133" w:right="1131"/>
        <w:jc w:val="both"/>
      </w:pPr>
      <w:r>
        <w:rPr>
          <w:color w:val="231F20"/>
          <w:w w:val="90"/>
        </w:rPr>
        <w:t>Queensland courts need legislation to mandate the provision of appropriate supports and assistance for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witnesses,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victims,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jurors,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suspects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defendants.</w:t>
      </w:r>
    </w:p>
    <w:p w14:paraId="63225EB9" w14:textId="77777777" w:rsidR="004E416D" w:rsidRDefault="00AA3B95">
      <w:pPr>
        <w:pStyle w:val="BodyText"/>
        <w:spacing w:before="229" w:line="249" w:lineRule="auto"/>
        <w:ind w:left="1133" w:right="1130"/>
        <w:jc w:val="both"/>
      </w:pPr>
      <w:r>
        <w:rPr>
          <w:color w:val="231F20"/>
          <w:w w:val="90"/>
        </w:rPr>
        <w:t>In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chapter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advocate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introduction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supports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enable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better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participate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jury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service.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QAI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considers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interaction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perspective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victims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witnesses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of crime: the giving of evidence and the training of legal service providers, practitioners and cour</w:t>
      </w:r>
      <w:r>
        <w:rPr>
          <w:color w:val="231F20"/>
          <w:w w:val="90"/>
        </w:rPr>
        <w:t>t staff in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supporting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appropriately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assisting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victims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witnesses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disabilities.</w:t>
      </w:r>
    </w:p>
    <w:p w14:paraId="3898DBAA" w14:textId="77777777" w:rsidR="004E416D" w:rsidRDefault="00AA3B95">
      <w:pPr>
        <w:pStyle w:val="BodyText"/>
        <w:spacing w:before="232" w:line="249" w:lineRule="auto"/>
        <w:ind w:left="1133" w:right="1130"/>
        <w:jc w:val="both"/>
      </w:pPr>
      <w:r>
        <w:rPr>
          <w:color w:val="231F20"/>
          <w:w w:val="90"/>
        </w:rPr>
        <w:t>QIA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addresses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fitness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plead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stand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trial.</w:t>
      </w:r>
      <w:r>
        <w:rPr>
          <w:color w:val="231F20"/>
          <w:spacing w:val="6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right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fair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trial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central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tenet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Australian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legal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system.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fundamental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prerequisite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ensuring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required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plead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stand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trial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offence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fit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so.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courts’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determination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fitness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situation-specific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take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into account available decision-making assistance. The final part of this chapter c</w:t>
      </w:r>
      <w:r>
        <w:rPr>
          <w:color w:val="231F20"/>
          <w:w w:val="90"/>
        </w:rPr>
        <w:t>overs other matters that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relevance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suspects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defendants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disabilities: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unsoundness,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bail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sentencing.</w:t>
      </w:r>
    </w:p>
    <w:p w14:paraId="5B2FD748" w14:textId="77777777" w:rsidR="004E416D" w:rsidRDefault="00AA3B95">
      <w:pPr>
        <w:pStyle w:val="BodyText"/>
        <w:spacing w:before="10"/>
        <w:rPr>
          <w:sz w:val="20"/>
        </w:rPr>
      </w:pPr>
      <w:r>
        <w:pict w14:anchorId="7F8D5D45">
          <v:shape id="_x0000_s1258" type="#_x0000_t202" style="position:absolute;margin-left:56.7pt;margin-top:14.8pt;width:481.9pt;height:255.15pt;z-index:-15674880;mso-wrap-distance-left:0;mso-wrap-distance-right:0;mso-position-horizontal-relative:page" fillcolor="#fde1cd" strokecolor="#f17e3a" strokeweight=".5pt">
            <v:textbox inset="0,0,0,0">
              <w:txbxContent>
                <w:p w14:paraId="14E4EC8A" w14:textId="77777777" w:rsidR="004E416D" w:rsidRDefault="004E416D">
                  <w:pPr>
                    <w:pStyle w:val="BodyText"/>
                    <w:spacing w:before="3"/>
                    <w:rPr>
                      <w:sz w:val="24"/>
                    </w:rPr>
                  </w:pPr>
                </w:p>
                <w:p w14:paraId="2D532208" w14:textId="77777777" w:rsidR="004E416D" w:rsidRDefault="00AA3B95">
                  <w:pPr>
                    <w:ind w:left="283"/>
                    <w:rPr>
                      <w:b/>
                      <w:sz w:val="23"/>
                    </w:rPr>
                  </w:pPr>
                  <w:r>
                    <w:rPr>
                      <w:b/>
                      <w:color w:val="231F20"/>
                      <w:w w:val="80"/>
                      <w:sz w:val="23"/>
                    </w:rPr>
                    <w:t>Key Recommendations</w:t>
                  </w:r>
                </w:p>
                <w:p w14:paraId="694D53B6" w14:textId="77777777" w:rsidR="004E416D" w:rsidRDefault="00AA3B95">
                  <w:pPr>
                    <w:pStyle w:val="BodyText"/>
                    <w:numPr>
                      <w:ilvl w:val="0"/>
                      <w:numId w:val="61"/>
                    </w:numPr>
                    <w:tabs>
                      <w:tab w:val="left" w:pos="840"/>
                    </w:tabs>
                    <w:spacing w:before="240" w:line="249" w:lineRule="auto"/>
                    <w:ind w:right="281" w:hanging="567"/>
                    <w:jc w:val="both"/>
                  </w:pPr>
                  <w:r>
                    <w:rPr>
                      <w:color w:val="231F20"/>
                      <w:w w:val="95"/>
                    </w:rPr>
                    <w:t>QAI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recommends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the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training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and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placement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at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courts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of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liaison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officers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who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will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provide</w:t>
                  </w:r>
                  <w:r>
                    <w:rPr>
                      <w:color w:val="231F20"/>
                      <w:spacing w:val="-6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the courts with an initial assessment of the person’s capacity when relevant to criminal</w:t>
                  </w:r>
                  <w:r>
                    <w:rPr>
                      <w:color w:val="231F20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231F20"/>
                    </w:rPr>
                    <w:t>responsibility.</w:t>
                  </w:r>
                </w:p>
                <w:p w14:paraId="56915FE8" w14:textId="77777777" w:rsidR="004E416D" w:rsidRDefault="00AA3B95">
                  <w:pPr>
                    <w:pStyle w:val="BodyText"/>
                    <w:numPr>
                      <w:ilvl w:val="0"/>
                      <w:numId w:val="61"/>
                    </w:numPr>
                    <w:tabs>
                      <w:tab w:val="left" w:pos="840"/>
                    </w:tabs>
                    <w:spacing w:before="230" w:line="247" w:lineRule="auto"/>
                    <w:ind w:right="280" w:hanging="567"/>
                    <w:jc w:val="both"/>
                  </w:pPr>
                  <w:r>
                    <w:rPr>
                      <w:color w:val="231F20"/>
                      <w:w w:val="90"/>
                    </w:rPr>
                    <w:t>QAI</w:t>
                  </w:r>
                  <w:r>
                    <w:rPr>
                      <w:color w:val="231F20"/>
                      <w:spacing w:val="-2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recommends</w:t>
                  </w:r>
                  <w:r>
                    <w:rPr>
                      <w:color w:val="231F20"/>
                      <w:spacing w:val="-2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2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continued</w:t>
                  </w:r>
                  <w:r>
                    <w:rPr>
                      <w:color w:val="231F20"/>
                      <w:spacing w:val="-2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refinement,</w:t>
                  </w:r>
                  <w:r>
                    <w:rPr>
                      <w:color w:val="231F20"/>
                      <w:spacing w:val="-2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wherever</w:t>
                  </w:r>
                  <w:r>
                    <w:rPr>
                      <w:color w:val="231F20"/>
                      <w:spacing w:val="-2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possible,</w:t>
                  </w:r>
                  <w:r>
                    <w:rPr>
                      <w:color w:val="231F20"/>
                      <w:spacing w:val="-2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2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evidentiary</w:t>
                  </w:r>
                  <w:r>
                    <w:rPr>
                      <w:color w:val="231F20"/>
                      <w:spacing w:val="-2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provisions</w:t>
                  </w:r>
                  <w:r>
                    <w:rPr>
                      <w:color w:val="231F20"/>
                      <w:spacing w:val="-2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so</w:t>
                  </w:r>
                  <w:r>
                    <w:rPr>
                      <w:color w:val="231F20"/>
                      <w:spacing w:val="-2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that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 xml:space="preserve">they remain consistent with Articles 12 and 13 of the </w:t>
                  </w:r>
                  <w:r>
                    <w:rPr>
                      <w:rFonts w:ascii="Century Gothic" w:hAnsi="Century Gothic"/>
                      <w:i/>
                      <w:color w:val="231F20"/>
                      <w:w w:val="85"/>
                    </w:rPr>
                    <w:t>Convention on the Rights of Persons with</w:t>
                  </w:r>
                  <w:r>
                    <w:rPr>
                      <w:rFonts w:ascii="Century Gothic" w:hAnsi="Century Gothic"/>
                      <w:i/>
                      <w:color w:val="231F20"/>
                      <w:spacing w:val="-52"/>
                      <w:w w:val="85"/>
                    </w:rPr>
                    <w:t xml:space="preserve"> </w:t>
                  </w:r>
                  <w:r>
                    <w:rPr>
                      <w:rFonts w:ascii="Century Gothic" w:hAnsi="Century Gothic"/>
                      <w:i/>
                      <w:color w:val="231F20"/>
                      <w:w w:val="90"/>
                    </w:rPr>
                    <w:t>Disabilities</w:t>
                  </w:r>
                  <w:r>
                    <w:rPr>
                      <w:color w:val="231F20"/>
                      <w:w w:val="90"/>
                    </w:rPr>
                    <w:t>.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Evidentiary provisions must guarantee people with disabilities equal recognition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before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law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equal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access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justice,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both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formally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substantively.</w:t>
                  </w:r>
                </w:p>
                <w:p w14:paraId="22192B9D" w14:textId="77777777" w:rsidR="004E416D" w:rsidRDefault="00AA3B95">
                  <w:pPr>
                    <w:pStyle w:val="BodyText"/>
                    <w:numPr>
                      <w:ilvl w:val="0"/>
                      <w:numId w:val="61"/>
                    </w:numPr>
                    <w:tabs>
                      <w:tab w:val="left" w:pos="840"/>
                    </w:tabs>
                    <w:spacing w:before="233" w:line="249" w:lineRule="auto"/>
                    <w:ind w:right="281" w:hanging="567"/>
                    <w:jc w:val="both"/>
                  </w:pPr>
                  <w:r>
                    <w:rPr>
                      <w:color w:val="231F20"/>
                      <w:w w:val="90"/>
                    </w:rPr>
                    <w:t>QAI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recommends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that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Queensland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government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amends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rFonts w:ascii="Century Gothic" w:hAnsi="Century Gothic"/>
                      <w:i/>
                      <w:color w:val="231F20"/>
                      <w:w w:val="90"/>
                    </w:rPr>
                    <w:t>Evidence</w:t>
                  </w:r>
                  <w:r>
                    <w:rPr>
                      <w:rFonts w:ascii="Century Gothic" w:hAnsi="Century Gothic"/>
                      <w:i/>
                      <w:color w:val="231F20"/>
                      <w:spacing w:val="2"/>
                      <w:w w:val="90"/>
                    </w:rPr>
                    <w:t xml:space="preserve"> </w:t>
                  </w:r>
                  <w:r>
                    <w:rPr>
                      <w:rFonts w:ascii="Century Gothic" w:hAnsi="Century Gothic"/>
                      <w:i/>
                      <w:color w:val="231F20"/>
                      <w:w w:val="90"/>
                    </w:rPr>
                    <w:t>Act</w:t>
                  </w:r>
                  <w:r>
                    <w:rPr>
                      <w:rFonts w:ascii="Century Gothic" w:hAnsi="Century Gothic"/>
                      <w:i/>
                      <w:color w:val="231F20"/>
                      <w:spacing w:val="3"/>
                      <w:w w:val="90"/>
                    </w:rPr>
                    <w:t xml:space="preserve"> </w:t>
                  </w:r>
                  <w:r>
                    <w:rPr>
                      <w:rFonts w:ascii="Century Gothic" w:hAnsi="Century Gothic"/>
                      <w:i/>
                      <w:color w:val="231F20"/>
                      <w:w w:val="90"/>
                    </w:rPr>
                    <w:t>1977</w:t>
                  </w:r>
                  <w:r>
                    <w:rPr>
                      <w:rFonts w:ascii="Century Gothic" w:hAnsi="Century Gothic"/>
                      <w:i/>
                      <w:color w:val="231F20"/>
                      <w:spacing w:val="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(Qld)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provide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that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witness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who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needs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support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has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right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have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support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person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present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while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</w:rPr>
                    <w:t>giving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</w:rPr>
                    <w:t>evidence,</w:t>
                  </w:r>
                  <w:r>
                    <w:rPr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color w:val="231F20"/>
                    </w:rPr>
                    <w:t>who</w:t>
                  </w:r>
                  <w:r>
                    <w:rPr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color w:val="231F20"/>
                    </w:rPr>
                    <w:t>may:</w:t>
                  </w:r>
                </w:p>
                <w:p w14:paraId="3AAAE1D4" w14:textId="77777777" w:rsidR="004E416D" w:rsidRDefault="00AA3B95">
                  <w:pPr>
                    <w:pStyle w:val="BodyText"/>
                    <w:numPr>
                      <w:ilvl w:val="1"/>
                      <w:numId w:val="61"/>
                    </w:numPr>
                    <w:tabs>
                      <w:tab w:val="left" w:pos="1159"/>
                      <w:tab w:val="left" w:pos="1160"/>
                    </w:tabs>
                    <w:spacing w:before="226"/>
                    <w:ind w:hanging="321"/>
                  </w:pPr>
                  <w:r>
                    <w:rPr>
                      <w:color w:val="231F20"/>
                      <w:w w:val="90"/>
                    </w:rPr>
                    <w:t>act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as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communication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assistant</w:t>
                  </w:r>
                </w:p>
              </w:txbxContent>
            </v:textbox>
            <w10:wrap type="topAndBottom" anchorx="page"/>
          </v:shape>
        </w:pict>
      </w:r>
    </w:p>
    <w:p w14:paraId="5562CCC8" w14:textId="77777777" w:rsidR="004E416D" w:rsidRDefault="004E416D">
      <w:pPr>
        <w:pStyle w:val="BodyText"/>
        <w:rPr>
          <w:sz w:val="20"/>
        </w:rPr>
      </w:pPr>
    </w:p>
    <w:p w14:paraId="4A56F683" w14:textId="77777777" w:rsidR="004E416D" w:rsidRDefault="00AA3B95">
      <w:pPr>
        <w:pStyle w:val="BodyText"/>
        <w:spacing w:before="11"/>
        <w:rPr>
          <w:sz w:val="11"/>
        </w:rPr>
      </w:pPr>
      <w:r>
        <w:pict w14:anchorId="6D4026EF">
          <v:shape id="_x0000_s1257" style="position:absolute;margin-left:56.7pt;margin-top:9.65pt;width:481.9pt;height:.1pt;z-index:-15674368;mso-wrap-distance-left:0;mso-wrap-distance-right:0;mso-position-horizontal-relative:page" coordorigin="1134,193" coordsize="9638,0" path="m1134,193r9638,e" filled="f" strokecolor="#f17e3a" strokeweight="1pt">
            <v:path arrowok="t"/>
            <w10:wrap type="topAndBottom" anchorx="page"/>
          </v:shape>
        </w:pict>
      </w:r>
    </w:p>
    <w:p w14:paraId="053BE1F9" w14:textId="77777777" w:rsidR="004E416D" w:rsidRDefault="00AA3B95">
      <w:pPr>
        <w:pStyle w:val="ListParagraph"/>
        <w:numPr>
          <w:ilvl w:val="0"/>
          <w:numId w:val="60"/>
        </w:numPr>
        <w:tabs>
          <w:tab w:val="left" w:pos="1417"/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85"/>
          <w:sz w:val="15"/>
        </w:rPr>
        <w:t>This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obligation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flows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from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Articles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12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&amp;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13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Convention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on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Rights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of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Persons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with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Disabilities</w:t>
      </w:r>
      <w:r>
        <w:rPr>
          <w:color w:val="231F20"/>
          <w:w w:val="85"/>
          <w:sz w:val="15"/>
        </w:rPr>
        <w:t>.</w:t>
      </w:r>
    </w:p>
    <w:p w14:paraId="6558D3E3" w14:textId="77777777" w:rsidR="004E416D" w:rsidRDefault="00AA3B95">
      <w:pPr>
        <w:pStyle w:val="ListParagraph"/>
        <w:numPr>
          <w:ilvl w:val="0"/>
          <w:numId w:val="60"/>
        </w:numPr>
        <w:tabs>
          <w:tab w:val="left" w:pos="1417"/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95"/>
          <w:sz w:val="15"/>
        </w:rPr>
        <w:t>Ibid.</w:t>
      </w:r>
    </w:p>
    <w:p w14:paraId="1BC5A1C7" w14:textId="77777777" w:rsidR="004E416D" w:rsidRDefault="004E416D">
      <w:pPr>
        <w:rPr>
          <w:sz w:val="15"/>
        </w:rPr>
        <w:sectPr w:rsidR="004E416D">
          <w:headerReference w:type="default" r:id="rId200"/>
          <w:footerReference w:type="default" r:id="rId201"/>
          <w:pgSz w:w="11910" w:h="16840"/>
          <w:pgMar w:top="1100" w:right="0" w:bottom="1040" w:left="0" w:header="0" w:footer="859" w:gutter="0"/>
          <w:cols w:space="720"/>
        </w:sectPr>
      </w:pPr>
    </w:p>
    <w:p w14:paraId="07DC21DE" w14:textId="77777777" w:rsidR="004E416D" w:rsidRDefault="004E416D">
      <w:pPr>
        <w:pStyle w:val="BodyText"/>
        <w:rPr>
          <w:sz w:val="20"/>
        </w:rPr>
      </w:pPr>
    </w:p>
    <w:p w14:paraId="230BFB92" w14:textId="77777777" w:rsidR="004E416D" w:rsidRDefault="004E416D">
      <w:pPr>
        <w:pStyle w:val="BodyText"/>
        <w:spacing w:before="8"/>
        <w:rPr>
          <w:sz w:val="27"/>
        </w:rPr>
      </w:pPr>
    </w:p>
    <w:p w14:paraId="1DBED32D" w14:textId="77777777" w:rsidR="004E416D" w:rsidRDefault="00AA3B95">
      <w:pPr>
        <w:pStyle w:val="BodyText"/>
        <w:ind w:left="1128"/>
        <w:rPr>
          <w:sz w:val="20"/>
        </w:rPr>
      </w:pPr>
      <w:r>
        <w:rPr>
          <w:sz w:val="20"/>
        </w:rPr>
      </w:r>
      <w:r>
        <w:rPr>
          <w:sz w:val="20"/>
        </w:rPr>
        <w:pict w14:anchorId="37F6A465">
          <v:shape id="_x0000_s1256" type="#_x0000_t202" style="width:481.9pt;height:182.15pt;mso-left-percent:-10001;mso-top-percent:-10001;mso-position-horizontal:absolute;mso-position-horizontal-relative:char;mso-position-vertical:absolute;mso-position-vertical-relative:line;mso-left-percent:-10001;mso-top-percent:-10001" fillcolor="#fde1cd" strokecolor="#f17e3a" strokeweight=".5pt">
            <v:textbox inset="0,0,0,0">
              <w:txbxContent>
                <w:p w14:paraId="30D3F598" w14:textId="77777777" w:rsidR="004E416D" w:rsidRDefault="00AA3B95">
                  <w:pPr>
                    <w:pStyle w:val="BodyText"/>
                    <w:numPr>
                      <w:ilvl w:val="0"/>
                      <w:numId w:val="59"/>
                    </w:numPr>
                    <w:tabs>
                      <w:tab w:val="left" w:pos="1159"/>
                      <w:tab w:val="left" w:pos="1160"/>
                    </w:tabs>
                    <w:spacing w:before="196"/>
                    <w:ind w:hanging="321"/>
                  </w:pPr>
                  <w:r>
                    <w:rPr>
                      <w:color w:val="231F20"/>
                      <w:w w:val="90"/>
                    </w:rPr>
                    <w:t>assist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person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with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any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difficulty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giving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evidence</w:t>
                  </w:r>
                </w:p>
                <w:p w14:paraId="4E8199AA" w14:textId="77777777" w:rsidR="004E416D" w:rsidRDefault="00AA3B95">
                  <w:pPr>
                    <w:pStyle w:val="BodyText"/>
                    <w:numPr>
                      <w:ilvl w:val="0"/>
                      <w:numId w:val="59"/>
                    </w:numPr>
                    <w:tabs>
                      <w:tab w:val="left" w:pos="1159"/>
                      <w:tab w:val="left" w:pos="1160"/>
                    </w:tabs>
                    <w:spacing w:before="178"/>
                    <w:ind w:hanging="321"/>
                  </w:pPr>
                  <w:r>
                    <w:rPr>
                      <w:color w:val="231F20"/>
                      <w:w w:val="90"/>
                    </w:rPr>
                    <w:t>provide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person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with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other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support.</w:t>
                  </w:r>
                </w:p>
                <w:p w14:paraId="5CF0F99B" w14:textId="77777777" w:rsidR="004E416D" w:rsidRDefault="00AA3B95">
                  <w:pPr>
                    <w:pStyle w:val="BodyText"/>
                    <w:numPr>
                      <w:ilvl w:val="0"/>
                      <w:numId w:val="58"/>
                    </w:numPr>
                    <w:tabs>
                      <w:tab w:val="left" w:pos="840"/>
                    </w:tabs>
                    <w:spacing w:before="236" w:line="249" w:lineRule="auto"/>
                    <w:ind w:right="281" w:hanging="567"/>
                    <w:jc w:val="both"/>
                  </w:pPr>
                  <w:r>
                    <w:rPr>
                      <w:color w:val="231F20"/>
                      <w:w w:val="90"/>
                    </w:rPr>
                    <w:t>Any test for fitness to plead or to stand trial should be based on a person’s decision-making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ability in the context of the particular criminal proceedings which he or she faces. Any test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 xml:space="preserve">should take into account the supports mandated by Article 12 of the </w:t>
                  </w:r>
                  <w:r>
                    <w:rPr>
                      <w:rFonts w:ascii="Century Gothic" w:hAnsi="Century Gothic"/>
                      <w:i/>
                      <w:color w:val="231F20"/>
                      <w:w w:val="85"/>
                    </w:rPr>
                    <w:t>Convention on the Rights</w:t>
                  </w:r>
                  <w:r>
                    <w:rPr>
                      <w:rFonts w:ascii="Century Gothic" w:hAnsi="Century Gothic"/>
                      <w:i/>
                      <w:color w:val="231F20"/>
                      <w:spacing w:val="1"/>
                      <w:w w:val="85"/>
                    </w:rPr>
                    <w:t xml:space="preserve"> </w:t>
                  </w:r>
                  <w:r>
                    <w:rPr>
                      <w:rFonts w:ascii="Century Gothic" w:hAnsi="Century Gothic"/>
                      <w:i/>
                      <w:color w:val="231F20"/>
                    </w:rPr>
                    <w:t>of</w:t>
                  </w:r>
                  <w:r>
                    <w:rPr>
                      <w:rFonts w:ascii="Century Gothic" w:hAnsi="Century Gothic"/>
                      <w:i/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rFonts w:ascii="Century Gothic" w:hAnsi="Century Gothic"/>
                      <w:i/>
                      <w:color w:val="231F20"/>
                    </w:rPr>
                    <w:t>Persons</w:t>
                  </w:r>
                  <w:r>
                    <w:rPr>
                      <w:rFonts w:ascii="Century Gothic" w:hAnsi="Century Gothic"/>
                      <w:i/>
                      <w:color w:val="231F20"/>
                      <w:spacing w:val="-18"/>
                    </w:rPr>
                    <w:t xml:space="preserve"> </w:t>
                  </w:r>
                  <w:r>
                    <w:rPr>
                      <w:rFonts w:ascii="Century Gothic" w:hAnsi="Century Gothic"/>
                      <w:i/>
                      <w:color w:val="231F20"/>
                    </w:rPr>
                    <w:t>with</w:t>
                  </w:r>
                  <w:r>
                    <w:rPr>
                      <w:rFonts w:ascii="Century Gothic" w:hAnsi="Century Gothic"/>
                      <w:i/>
                      <w:color w:val="231F20"/>
                      <w:spacing w:val="-18"/>
                    </w:rPr>
                    <w:t xml:space="preserve"> </w:t>
                  </w:r>
                  <w:r>
                    <w:rPr>
                      <w:rFonts w:ascii="Century Gothic" w:hAnsi="Century Gothic"/>
                      <w:i/>
                      <w:color w:val="231F20"/>
                    </w:rPr>
                    <w:t>Disabilities</w:t>
                  </w:r>
                  <w:r>
                    <w:rPr>
                      <w:color w:val="231F20"/>
                    </w:rPr>
                    <w:t>.</w:t>
                  </w:r>
                </w:p>
                <w:p w14:paraId="23A489E6" w14:textId="77777777" w:rsidR="004E416D" w:rsidRDefault="00AA3B95">
                  <w:pPr>
                    <w:pStyle w:val="BodyText"/>
                    <w:numPr>
                      <w:ilvl w:val="0"/>
                      <w:numId w:val="58"/>
                    </w:numPr>
                    <w:tabs>
                      <w:tab w:val="left" w:pos="840"/>
                    </w:tabs>
                    <w:spacing w:before="223" w:line="249" w:lineRule="auto"/>
                    <w:ind w:right="280" w:hanging="567"/>
                    <w:jc w:val="both"/>
                  </w:pPr>
                  <w:r>
                    <w:rPr>
                      <w:color w:val="231F20"/>
                      <w:w w:val="95"/>
                    </w:rPr>
                    <w:t>QAI</w:t>
                  </w:r>
                  <w:r>
                    <w:rPr>
                      <w:color w:val="231F20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recommends</w:t>
                  </w:r>
                  <w:r>
                    <w:rPr>
                      <w:color w:val="231F20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that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parliament</w:t>
                  </w:r>
                  <w:r>
                    <w:rPr>
                      <w:color w:val="231F20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passes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the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Mental</w:t>
                  </w:r>
                  <w:r>
                    <w:rPr>
                      <w:color w:val="231F20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Health</w:t>
                  </w:r>
                  <w:r>
                    <w:rPr>
                      <w:color w:val="231F20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Bill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2014</w:t>
                  </w:r>
                  <w:r>
                    <w:rPr>
                      <w:color w:val="231F20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or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bill</w:t>
                  </w:r>
                  <w:r>
                    <w:rPr>
                      <w:color w:val="231F20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with</w:t>
                  </w:r>
                  <w:r>
                    <w:rPr>
                      <w:color w:val="231F20"/>
                      <w:spacing w:val="-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similar</w:t>
                  </w:r>
                  <w:r>
                    <w:rPr>
                      <w:color w:val="231F20"/>
                      <w:spacing w:val="-6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provisions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—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particularly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those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provisions</w:t>
                  </w:r>
                  <w:r>
                    <w:rPr>
                      <w:color w:val="231F20"/>
                      <w:spacing w:val="-1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that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create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court-based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liaison</w:t>
                  </w:r>
                  <w:r>
                    <w:rPr>
                      <w:color w:val="231F20"/>
                      <w:spacing w:val="-1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officers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who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can</w:t>
                  </w:r>
                  <w:r>
                    <w:rPr>
                      <w:color w:val="231F20"/>
                      <w:spacing w:val="-6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assist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with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reports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about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defendants’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capacity.</w:t>
                  </w:r>
                </w:p>
              </w:txbxContent>
            </v:textbox>
            <w10:anchorlock/>
          </v:shape>
        </w:pict>
      </w:r>
    </w:p>
    <w:p w14:paraId="3CB83599" w14:textId="77777777" w:rsidR="004E416D" w:rsidRDefault="004E416D">
      <w:pPr>
        <w:pStyle w:val="BodyText"/>
        <w:rPr>
          <w:sz w:val="25"/>
        </w:rPr>
      </w:pPr>
    </w:p>
    <w:p w14:paraId="01ECF6AB" w14:textId="77777777" w:rsidR="004E416D" w:rsidRDefault="00AA3B95">
      <w:pPr>
        <w:pStyle w:val="Heading2"/>
        <w:tabs>
          <w:tab w:val="left" w:pos="10766"/>
        </w:tabs>
        <w:spacing w:before="60"/>
        <w:ind w:left="1128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95"/>
          <w:shd w:val="clear" w:color="auto" w:fill="F17E3A"/>
        </w:rPr>
        <w:t>4.2</w:t>
      </w:r>
      <w:r>
        <w:rPr>
          <w:color w:val="FFFFFF"/>
          <w:spacing w:val="55"/>
          <w:w w:val="95"/>
          <w:shd w:val="clear" w:color="auto" w:fill="F17E3A"/>
        </w:rPr>
        <w:t xml:space="preserve"> </w:t>
      </w:r>
      <w:r>
        <w:rPr>
          <w:color w:val="FFFFFF"/>
          <w:w w:val="95"/>
          <w:shd w:val="clear" w:color="auto" w:fill="F17E3A"/>
        </w:rPr>
        <w:t>Introduction</w:t>
      </w:r>
      <w:r>
        <w:rPr>
          <w:color w:val="FFFFFF"/>
          <w:shd w:val="clear" w:color="auto" w:fill="F17E3A"/>
        </w:rPr>
        <w:tab/>
      </w:r>
    </w:p>
    <w:p w14:paraId="7ABFA78E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258BDD96" w14:textId="77777777" w:rsidR="004E416D" w:rsidRDefault="00AA3B95">
      <w:pPr>
        <w:pStyle w:val="BodyText"/>
        <w:spacing w:line="249" w:lineRule="auto"/>
        <w:ind w:left="1128" w:right="1137"/>
        <w:jc w:val="both"/>
      </w:pPr>
      <w:r>
        <w:rPr>
          <w:color w:val="231F20"/>
          <w:w w:val="90"/>
        </w:rPr>
        <w:t>Despite recent reforms, there are few public institutions that exclude people on the basis of intellectual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impairment (however necessary or well-intentioned that exclusion may be) more than the criminal justice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85"/>
        </w:rPr>
        <w:t>system.</w:t>
      </w:r>
      <w:r>
        <w:rPr>
          <w:color w:val="231F20"/>
          <w:w w:val="85"/>
          <w:position w:val="8"/>
          <w:sz w:val="13"/>
        </w:rPr>
        <w:t>3</w:t>
      </w:r>
      <w:r>
        <w:rPr>
          <w:color w:val="231F20"/>
          <w:spacing w:val="1"/>
          <w:w w:val="85"/>
          <w:position w:val="8"/>
          <w:sz w:val="13"/>
        </w:rPr>
        <w:t xml:space="preserve"> </w:t>
      </w:r>
      <w:r>
        <w:rPr>
          <w:color w:val="231F20"/>
          <w:w w:val="85"/>
        </w:rPr>
        <w:t>Positive recent developments include</w:t>
      </w:r>
      <w:r>
        <w:rPr>
          <w:color w:val="231F20"/>
          <w:w w:val="85"/>
        </w:rPr>
        <w:t xml:space="preserve"> changes to the </w:t>
      </w:r>
      <w:r>
        <w:rPr>
          <w:rFonts w:ascii="Century Gothic" w:hAnsi="Century Gothic"/>
          <w:i/>
          <w:color w:val="231F20"/>
          <w:w w:val="85"/>
        </w:rPr>
        <w:t xml:space="preserve">Evidence Act 1977 </w:t>
      </w:r>
      <w:r>
        <w:rPr>
          <w:color w:val="231F20"/>
          <w:w w:val="85"/>
        </w:rPr>
        <w:t>(Qld) designed to protect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vulnerable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witnesses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clearer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judicial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guidance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conduct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sentencing: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parliament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created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‘special’</w:t>
      </w:r>
      <w:r>
        <w:rPr>
          <w:color w:val="231F20"/>
          <w:w w:val="90"/>
          <w:position w:val="8"/>
          <w:sz w:val="13"/>
        </w:rPr>
        <w:t xml:space="preserve">4 </w:t>
      </w:r>
      <w:r>
        <w:rPr>
          <w:color w:val="231F20"/>
          <w:w w:val="90"/>
        </w:rPr>
        <w:t>and ‘protected’</w:t>
      </w:r>
      <w:r>
        <w:rPr>
          <w:color w:val="231F20"/>
          <w:w w:val="90"/>
          <w:position w:val="8"/>
          <w:sz w:val="13"/>
        </w:rPr>
        <w:t>5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categories of witnesses to whom particular rules in relation to court procedure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and the soliciting of evidence apply.</w:t>
      </w:r>
      <w:r>
        <w:rPr>
          <w:color w:val="231F20"/>
          <w:w w:val="85"/>
          <w:position w:val="8"/>
          <w:sz w:val="13"/>
        </w:rPr>
        <w:t>6</w:t>
      </w:r>
      <w:r>
        <w:rPr>
          <w:color w:val="231F20"/>
          <w:spacing w:val="1"/>
          <w:w w:val="85"/>
          <w:position w:val="8"/>
          <w:sz w:val="13"/>
        </w:rPr>
        <w:t xml:space="preserve"> </w:t>
      </w:r>
      <w:r>
        <w:rPr>
          <w:color w:val="231F20"/>
          <w:w w:val="85"/>
        </w:rPr>
        <w:t xml:space="preserve">The Supreme and District Court’s </w:t>
      </w:r>
      <w:r>
        <w:rPr>
          <w:rFonts w:ascii="Century Gothic" w:hAnsi="Century Gothic"/>
          <w:i/>
          <w:color w:val="231F20"/>
          <w:w w:val="85"/>
        </w:rPr>
        <w:t>Equal Treatment Benchbook</w:t>
      </w:r>
      <w:r>
        <w:rPr>
          <w:color w:val="231F20"/>
          <w:w w:val="85"/>
          <w:position w:val="8"/>
          <w:sz w:val="13"/>
        </w:rPr>
        <w:t>7</w:t>
      </w:r>
      <w:r>
        <w:rPr>
          <w:color w:val="231F20"/>
          <w:spacing w:val="1"/>
          <w:w w:val="85"/>
          <w:position w:val="8"/>
          <w:sz w:val="13"/>
        </w:rPr>
        <w:t xml:space="preserve"> </w:t>
      </w:r>
      <w:r>
        <w:rPr>
          <w:color w:val="231F20"/>
          <w:w w:val="85"/>
        </w:rPr>
        <w:t>has a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chapter devoted to disability issues, guiding in-court treatment of vic</w:t>
      </w:r>
      <w:r>
        <w:rPr>
          <w:color w:val="231F20"/>
          <w:w w:val="90"/>
        </w:rPr>
        <w:t>tims, witnesses and defendants with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disabilities.</w:t>
      </w:r>
    </w:p>
    <w:p w14:paraId="01C09CBC" w14:textId="77777777" w:rsidR="004E416D" w:rsidRDefault="00AA3B95">
      <w:pPr>
        <w:pStyle w:val="BodyText"/>
        <w:spacing w:before="228" w:line="249" w:lineRule="auto"/>
        <w:ind w:left="1128" w:right="1136"/>
        <w:jc w:val="both"/>
      </w:pPr>
      <w:r>
        <w:rPr>
          <w:color w:val="231F20"/>
          <w:w w:val="90"/>
        </w:rPr>
        <w:t>Nevertheless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historical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exclusion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impairment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important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processes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continues,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example-</w:t>
      </w:r>
    </w:p>
    <w:p w14:paraId="55499896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2"/>
          <w:tab w:val="left" w:pos="1583"/>
        </w:tabs>
        <w:spacing w:before="228" w:line="247" w:lineRule="auto"/>
        <w:ind w:left="1582" w:right="1135"/>
        <w:rPr>
          <w:sz w:val="23"/>
        </w:rPr>
      </w:pPr>
      <w:r>
        <w:rPr>
          <w:color w:val="231F20"/>
          <w:w w:val="90"/>
          <w:sz w:val="23"/>
        </w:rPr>
        <w:t>Jury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participation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open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only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enrolled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electors.</w:t>
      </w:r>
      <w:r>
        <w:rPr>
          <w:color w:val="231F20"/>
          <w:spacing w:val="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‘unsound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mind’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may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excluded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from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electoral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rolls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(Commonwealth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Queensland).</w:t>
      </w:r>
    </w:p>
    <w:p w14:paraId="036F867E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2"/>
          <w:tab w:val="left" w:pos="1583"/>
        </w:tabs>
        <w:spacing w:before="231"/>
        <w:ind w:left="1582" w:hanging="455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sanction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evidence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only:</w:t>
      </w:r>
    </w:p>
    <w:p w14:paraId="68874BA4" w14:textId="77777777" w:rsidR="004E416D" w:rsidRDefault="00AA3B95">
      <w:pPr>
        <w:pStyle w:val="ListParagraph"/>
        <w:numPr>
          <w:ilvl w:val="1"/>
          <w:numId w:val="92"/>
        </w:numPr>
        <w:tabs>
          <w:tab w:val="left" w:pos="2088"/>
          <w:tab w:val="left" w:pos="2089"/>
        </w:tabs>
        <w:spacing w:before="235"/>
        <w:rPr>
          <w:sz w:val="23"/>
        </w:rPr>
      </w:pPr>
      <w:r>
        <w:rPr>
          <w:color w:val="231F20"/>
          <w:w w:val="90"/>
          <w:sz w:val="23"/>
        </w:rPr>
        <w:t>from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competent</w:t>
      </w:r>
      <w:r>
        <w:rPr>
          <w:color w:val="231F20"/>
          <w:w w:val="90"/>
          <w:position w:val="8"/>
          <w:sz w:val="13"/>
        </w:rPr>
        <w:t>8</w:t>
      </w:r>
      <w:r>
        <w:rPr>
          <w:color w:val="231F20"/>
          <w:spacing w:val="20"/>
          <w:w w:val="90"/>
          <w:position w:val="8"/>
          <w:sz w:val="13"/>
        </w:rPr>
        <w:t xml:space="preserve"> </w:t>
      </w:r>
      <w:r>
        <w:rPr>
          <w:color w:val="231F20"/>
          <w:w w:val="90"/>
          <w:sz w:val="23"/>
        </w:rPr>
        <w:t>persons</w:t>
      </w:r>
    </w:p>
    <w:p w14:paraId="296DB170" w14:textId="77777777" w:rsidR="004E416D" w:rsidRDefault="00AA3B95">
      <w:pPr>
        <w:pStyle w:val="ListParagraph"/>
        <w:numPr>
          <w:ilvl w:val="1"/>
          <w:numId w:val="92"/>
        </w:numPr>
        <w:tabs>
          <w:tab w:val="left" w:pos="2088"/>
          <w:tab w:val="left" w:pos="2089"/>
        </w:tabs>
        <w:spacing w:before="224"/>
        <w:rPr>
          <w:sz w:val="23"/>
        </w:rPr>
      </w:pPr>
      <w:r>
        <w:rPr>
          <w:color w:val="231F20"/>
          <w:w w:val="90"/>
          <w:sz w:val="23"/>
        </w:rPr>
        <w:t>when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delivered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orally</w:t>
      </w:r>
    </w:p>
    <w:p w14:paraId="703CEDE0" w14:textId="77777777" w:rsidR="004E416D" w:rsidRDefault="00AA3B95">
      <w:pPr>
        <w:pStyle w:val="BodyText"/>
        <w:spacing w:before="3"/>
        <w:rPr>
          <w:sz w:val="9"/>
        </w:rPr>
      </w:pPr>
      <w:r>
        <w:pict w14:anchorId="0C0D86DE">
          <v:shape id="_x0000_s1255" style="position:absolute;margin-left:56.7pt;margin-top:8.05pt;width:481.9pt;height:.1pt;z-index:-15673344;mso-wrap-distance-left:0;mso-wrap-distance-right:0;mso-position-horizontal-relative:page" coordorigin="1134,161" coordsize="9638,0" path="m1134,161r9638,e" filled="f" strokecolor="#f17e3a" strokeweight="1pt">
            <v:path arrowok="t"/>
            <w10:wrap type="topAndBottom" anchorx="page"/>
          </v:shape>
        </w:pict>
      </w:r>
    </w:p>
    <w:p w14:paraId="6C7EA28F" w14:textId="77777777" w:rsidR="004E416D" w:rsidRDefault="00AA3B95">
      <w:pPr>
        <w:pStyle w:val="ListParagraph"/>
        <w:numPr>
          <w:ilvl w:val="0"/>
          <w:numId w:val="60"/>
        </w:numPr>
        <w:tabs>
          <w:tab w:val="left" w:pos="1417"/>
          <w:tab w:val="left" w:pos="1418"/>
        </w:tabs>
        <w:spacing w:before="47" w:line="261" w:lineRule="auto"/>
        <w:ind w:right="1132"/>
        <w:rPr>
          <w:sz w:val="15"/>
        </w:rPr>
      </w:pPr>
      <w:r>
        <w:rPr>
          <w:color w:val="231F20"/>
          <w:w w:val="85"/>
          <w:sz w:val="15"/>
        </w:rPr>
        <w:t>See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for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example: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Criminal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Justice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Commission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(Qld).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1996.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Report:</w:t>
      </w:r>
      <w:r>
        <w:rPr>
          <w:rFonts w:ascii="Century Gothic" w:hAns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Aboriginal</w:t>
      </w:r>
      <w:r>
        <w:rPr>
          <w:rFonts w:ascii="Century Gothic" w:hAns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Witnesses</w:t>
      </w:r>
      <w:r>
        <w:rPr>
          <w:rFonts w:ascii="Century Gothic" w:hAns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in</w:t>
      </w:r>
      <w:r>
        <w:rPr>
          <w:rFonts w:ascii="Century Gothic" w:hAns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Queensland’s</w:t>
      </w:r>
      <w:r>
        <w:rPr>
          <w:rFonts w:ascii="Century Gothic" w:hAns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Criminal</w:t>
      </w:r>
      <w:r>
        <w:rPr>
          <w:rFonts w:ascii="Century Gothic" w:hAns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Courts</w:t>
      </w:r>
      <w:r>
        <w:rPr>
          <w:color w:val="231F20"/>
          <w:w w:val="85"/>
          <w:sz w:val="15"/>
        </w:rPr>
        <w:t>,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Chapter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4;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Queensland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Law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Reform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0"/>
          <w:sz w:val="15"/>
        </w:rPr>
        <w:t xml:space="preserve">Commission. 2000. </w:t>
      </w:r>
      <w:r>
        <w:rPr>
          <w:rFonts w:ascii="Century Gothic" w:hAnsi="Century Gothic"/>
          <w:i/>
          <w:color w:val="231F20"/>
          <w:w w:val="80"/>
          <w:sz w:val="15"/>
        </w:rPr>
        <w:t>The</w:t>
      </w:r>
      <w:r>
        <w:rPr>
          <w:rFonts w:ascii="Century Gothic" w:hAns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Receipt</w:t>
      </w:r>
      <w:r>
        <w:rPr>
          <w:rFonts w:ascii="Century Gothic" w:hAns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of</w:t>
      </w:r>
      <w:r>
        <w:rPr>
          <w:rFonts w:ascii="Century Gothic" w:hAns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Evidence</w:t>
      </w:r>
      <w:r>
        <w:rPr>
          <w:rFonts w:ascii="Century Gothic" w:hAns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by</w:t>
      </w:r>
      <w:r>
        <w:rPr>
          <w:rFonts w:ascii="Century Gothic" w:hAns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Queensland</w:t>
      </w:r>
      <w:r>
        <w:rPr>
          <w:rFonts w:ascii="Century Gothic" w:hAns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Courts:</w:t>
      </w:r>
      <w:r>
        <w:rPr>
          <w:rFonts w:ascii="Century Gothic" w:hAns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The</w:t>
      </w:r>
      <w:r>
        <w:rPr>
          <w:rFonts w:ascii="Century Gothic" w:hAns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Evidence</w:t>
      </w:r>
      <w:r>
        <w:rPr>
          <w:rFonts w:ascii="Century Gothic" w:hAns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of</w:t>
      </w:r>
      <w:r>
        <w:rPr>
          <w:rFonts w:ascii="Century Gothic" w:hAns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Children</w:t>
      </w:r>
      <w:r>
        <w:rPr>
          <w:rFonts w:ascii="Century Gothic" w:hAnsi="Century Gothic"/>
          <w:i/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(R 55 Part 2). Queensland Crime and Misconduct Commission. 2003.</w:t>
      </w:r>
      <w:r>
        <w:rPr>
          <w:color w:val="231F20"/>
          <w:spacing w:val="-35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Seeking</w:t>
      </w:r>
      <w:r>
        <w:rPr>
          <w:rFonts w:ascii="Century Gothic" w:hAns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Justice: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An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Inquiry</w:t>
      </w:r>
      <w:r>
        <w:rPr>
          <w:rFonts w:ascii="Century Gothic" w:hAns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into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how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Sexual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Offences</w:t>
      </w:r>
      <w:r>
        <w:rPr>
          <w:rFonts w:ascii="Century Gothic" w:hAns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are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Handled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by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the</w:t>
      </w:r>
      <w:r>
        <w:rPr>
          <w:rFonts w:ascii="Century Gothic" w:hAns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Queensland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Criminal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Justice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System</w:t>
      </w:r>
      <w:r>
        <w:rPr>
          <w:color w:val="231F20"/>
          <w:w w:val="80"/>
          <w:sz w:val="15"/>
        </w:rPr>
        <w:t>.</w:t>
      </w:r>
      <w:r>
        <w:rPr>
          <w:color w:val="231F20"/>
          <w:spacing w:val="6"/>
          <w:w w:val="80"/>
          <w:sz w:val="15"/>
        </w:rPr>
        <w:t xml:space="preserve"> </w:t>
      </w:r>
      <w:hyperlink r:id="rId202">
        <w:r>
          <w:rPr>
            <w:color w:val="231F20"/>
            <w:w w:val="80"/>
            <w:sz w:val="15"/>
          </w:rPr>
          <w:t>http://www.cmc.qld.gov.au/library/CMCWEBSITE/</w:t>
        </w:r>
      </w:hyperlink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85"/>
          <w:sz w:val="15"/>
        </w:rPr>
        <w:t>SeekingJustice.pdf;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Supreme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Court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Queensland.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2005.</w:t>
      </w:r>
      <w:r>
        <w:rPr>
          <w:color w:val="231F20"/>
          <w:spacing w:val="19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Equal</w:t>
      </w:r>
      <w:r>
        <w:rPr>
          <w:rFonts w:ascii="Century Gothic" w:hAnsi="Century Gothic"/>
          <w:i/>
          <w:color w:val="231F20"/>
          <w:spacing w:val="10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Treatment</w:t>
      </w:r>
      <w:r>
        <w:rPr>
          <w:rFonts w:ascii="Century Gothic" w:hAnsi="Century Gothic"/>
          <w:i/>
          <w:color w:val="231F20"/>
          <w:spacing w:val="1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Benchbook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18"/>
          <w:w w:val="85"/>
          <w:sz w:val="15"/>
        </w:rPr>
        <w:t xml:space="preserve"> </w:t>
      </w:r>
      <w:hyperlink r:id="rId203">
        <w:r>
          <w:rPr>
            <w:color w:val="231F20"/>
            <w:w w:val="85"/>
            <w:sz w:val="15"/>
          </w:rPr>
          <w:t>http://www.courts.qld.gov.au/practice/etbb/default.htm</w:t>
        </w:r>
        <w:r>
          <w:rPr>
            <w:color w:val="231F20"/>
            <w:spacing w:val="7"/>
            <w:w w:val="85"/>
            <w:sz w:val="15"/>
          </w:rPr>
          <w:t xml:space="preserve"> </w:t>
        </w:r>
      </w:hyperlink>
      <w:r>
        <w:rPr>
          <w:rFonts w:ascii="Arial" w:hAnsi="Arial"/>
          <w:color w:val="231F20"/>
          <w:w w:val="85"/>
          <w:sz w:val="15"/>
        </w:rPr>
        <w:t>&lt;</w:t>
      </w:r>
      <w:hyperlink r:id="rId204">
        <w:r>
          <w:rPr>
            <w:color w:val="231F20"/>
            <w:w w:val="85"/>
            <w:sz w:val="15"/>
          </w:rPr>
          <w:t>http://www.</w:t>
        </w:r>
      </w:hyperlink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95"/>
          <w:sz w:val="15"/>
        </w:rPr>
        <w:t>courts.qld.gov.au/practice/etbb/default.htm</w:t>
      </w:r>
      <w:r>
        <w:rPr>
          <w:rFonts w:ascii="Arial" w:hAnsi="Arial"/>
          <w:color w:val="231F20"/>
          <w:w w:val="95"/>
          <w:sz w:val="15"/>
        </w:rPr>
        <w:t>&gt;</w:t>
      </w:r>
      <w:r>
        <w:rPr>
          <w:rFonts w:ascii="Arial" w:hAnsi="Arial"/>
          <w:color w:val="231F20"/>
          <w:spacing w:val="-8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.</w:t>
      </w:r>
    </w:p>
    <w:p w14:paraId="512F2F46" w14:textId="77777777" w:rsidR="004E416D" w:rsidRDefault="00AA3B95">
      <w:pPr>
        <w:pStyle w:val="ListParagraph"/>
        <w:numPr>
          <w:ilvl w:val="0"/>
          <w:numId w:val="60"/>
        </w:numPr>
        <w:tabs>
          <w:tab w:val="left" w:pos="1417"/>
          <w:tab w:val="left" w:pos="1418"/>
        </w:tabs>
        <w:ind w:hanging="285"/>
        <w:rPr>
          <w:sz w:val="15"/>
        </w:rPr>
      </w:pPr>
      <w:r>
        <w:rPr>
          <w:color w:val="231F20"/>
          <w:w w:val="80"/>
          <w:sz w:val="15"/>
        </w:rPr>
        <w:t>See</w:t>
      </w:r>
      <w:r>
        <w:rPr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21A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Evidence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1977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for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definition.</w:t>
      </w:r>
    </w:p>
    <w:p w14:paraId="1A357CDB" w14:textId="77777777" w:rsidR="004E416D" w:rsidRDefault="00AA3B95">
      <w:pPr>
        <w:pStyle w:val="ListParagraph"/>
        <w:numPr>
          <w:ilvl w:val="0"/>
          <w:numId w:val="60"/>
        </w:numPr>
        <w:tabs>
          <w:tab w:val="left" w:pos="1417"/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0"/>
          <w:sz w:val="15"/>
        </w:rPr>
        <w:t>See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section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21M(1)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Evidence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1977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for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definition.</w:t>
      </w:r>
    </w:p>
    <w:p w14:paraId="11038AAB" w14:textId="77777777" w:rsidR="004E416D" w:rsidRDefault="00AA3B95">
      <w:pPr>
        <w:pStyle w:val="ListParagraph"/>
        <w:numPr>
          <w:ilvl w:val="0"/>
          <w:numId w:val="60"/>
        </w:numPr>
        <w:tabs>
          <w:tab w:val="left" w:pos="1417"/>
          <w:tab w:val="left" w:pos="1418"/>
        </w:tabs>
        <w:spacing w:before="16" w:line="264" w:lineRule="auto"/>
        <w:ind w:right="1185"/>
        <w:rPr>
          <w:sz w:val="15"/>
        </w:rPr>
      </w:pPr>
      <w:r>
        <w:rPr>
          <w:color w:val="231F20"/>
          <w:spacing w:val="-1"/>
          <w:w w:val="90"/>
          <w:sz w:val="15"/>
        </w:rPr>
        <w:t xml:space="preserve">See, for example, the changes to the </w:t>
      </w:r>
      <w:r>
        <w:rPr>
          <w:rFonts w:ascii="Century Gothic" w:hAnsi="Century Gothic"/>
          <w:i/>
          <w:color w:val="231F20"/>
          <w:spacing w:val="-1"/>
          <w:w w:val="90"/>
          <w:sz w:val="15"/>
        </w:rPr>
        <w:t xml:space="preserve">Evidence Act 1977 </w:t>
      </w:r>
      <w:r>
        <w:rPr>
          <w:color w:val="231F20"/>
          <w:spacing w:val="-1"/>
          <w:w w:val="90"/>
          <w:sz w:val="15"/>
        </w:rPr>
        <w:t xml:space="preserve">(Qld) </w:t>
      </w:r>
      <w:r>
        <w:rPr>
          <w:color w:val="231F20"/>
          <w:w w:val="90"/>
          <w:sz w:val="15"/>
        </w:rPr>
        <w:t>regarding ‘intellectually impaired persons’, improper questions &amp; ‘special witnesses’ brought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85"/>
          <w:sz w:val="15"/>
        </w:rPr>
        <w:t xml:space="preserve">about by the </w:t>
      </w:r>
      <w:r>
        <w:rPr>
          <w:rFonts w:ascii="Century Gothic" w:hAnsi="Century Gothic"/>
          <w:i/>
          <w:color w:val="231F20"/>
          <w:w w:val="85"/>
          <w:sz w:val="15"/>
        </w:rPr>
        <w:t xml:space="preserve">Criminal Law Amendment Act 2000 </w:t>
      </w:r>
      <w:r>
        <w:rPr>
          <w:color w:val="231F20"/>
          <w:w w:val="85"/>
          <w:sz w:val="15"/>
        </w:rPr>
        <w:t xml:space="preserve">(Qld). Section 21 of the </w:t>
      </w:r>
      <w:r>
        <w:rPr>
          <w:rFonts w:ascii="Century Gothic" w:hAnsi="Century Gothic"/>
          <w:i/>
          <w:color w:val="231F20"/>
          <w:w w:val="85"/>
          <w:sz w:val="15"/>
        </w:rPr>
        <w:t xml:space="preserve">Evidence Act 1977 </w:t>
      </w:r>
      <w:r>
        <w:rPr>
          <w:color w:val="231F20"/>
          <w:w w:val="85"/>
          <w:sz w:val="15"/>
        </w:rPr>
        <w:t>(Qld) allows the court to disallow a question put to a witness in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cross-ex</w:t>
      </w:r>
      <w:r>
        <w:rPr>
          <w:color w:val="231F20"/>
          <w:spacing w:val="-1"/>
          <w:w w:val="90"/>
          <w:sz w:val="15"/>
        </w:rPr>
        <w:t>amination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or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inform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a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witness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a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question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need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not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be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answered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if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the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court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considers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question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improper.</w:t>
      </w:r>
      <w:r>
        <w:rPr>
          <w:color w:val="231F20"/>
          <w:spacing w:val="2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Section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93A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Evidence</w:t>
      </w:r>
      <w:r>
        <w:rPr>
          <w:rFonts w:ascii="Century Gothic" w:hAns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Act</w:t>
      </w:r>
      <w:r>
        <w:rPr>
          <w:rFonts w:ascii="Century Gothic" w:hAnsi="Century Gothic"/>
          <w:i/>
          <w:color w:val="231F20"/>
          <w:spacing w:val="-5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1977</w:t>
      </w:r>
      <w:r>
        <w:rPr>
          <w:rFonts w:ascii="Century Gothic" w:hAnsi="Century Gothic"/>
          <w:i/>
          <w:color w:val="231F20"/>
          <w:spacing w:val="-3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(Qld)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allows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statement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contained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document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admissible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aa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exception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hearsay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rule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where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maker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statement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intellectually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impaired person who had personal knowledge of the matters in the statement and is available to give evidence. See Appendix C ‘Disability Framework’ for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sz w:val="15"/>
        </w:rPr>
        <w:t>more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information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on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evidence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exceptions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in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relatio</w:t>
      </w:r>
      <w:r>
        <w:rPr>
          <w:color w:val="231F20"/>
          <w:sz w:val="15"/>
        </w:rPr>
        <w:t>n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persons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with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impairment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mind.</w:t>
      </w:r>
    </w:p>
    <w:p w14:paraId="4FEB82EF" w14:textId="77777777" w:rsidR="004E416D" w:rsidRDefault="00AA3B95">
      <w:pPr>
        <w:pStyle w:val="ListParagraph"/>
        <w:numPr>
          <w:ilvl w:val="0"/>
          <w:numId w:val="60"/>
        </w:numPr>
        <w:tabs>
          <w:tab w:val="left" w:pos="1417"/>
          <w:tab w:val="left" w:pos="1418"/>
        </w:tabs>
        <w:spacing w:line="180" w:lineRule="exact"/>
        <w:ind w:hanging="285"/>
        <w:rPr>
          <w:sz w:val="15"/>
        </w:rPr>
      </w:pPr>
      <w:r>
        <w:rPr>
          <w:color w:val="231F20"/>
          <w:w w:val="85"/>
          <w:sz w:val="15"/>
        </w:rPr>
        <w:t>Supreme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Court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Queensland.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2005.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Equal</w:t>
      </w:r>
      <w:r>
        <w:rPr>
          <w:rFonts w:ascii="Century Gothic" w:hAns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Treatment</w:t>
      </w:r>
      <w:r>
        <w:rPr>
          <w:rFonts w:ascii="Century Gothic" w:hAnsi="Century Gothic"/>
          <w:i/>
          <w:color w:val="231F20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Benchbook</w:t>
      </w:r>
      <w:r>
        <w:rPr>
          <w:color w:val="231F20"/>
          <w:w w:val="85"/>
          <w:sz w:val="15"/>
        </w:rPr>
        <w:t>.•</w:t>
      </w:r>
      <w:r>
        <w:rPr>
          <w:color w:val="231F20"/>
          <w:spacing w:val="37"/>
          <w:w w:val="85"/>
          <w:sz w:val="15"/>
        </w:rPr>
        <w:t xml:space="preserve"> </w:t>
      </w:r>
      <w:hyperlink r:id="rId205">
        <w:r>
          <w:rPr>
            <w:color w:val="231F20"/>
            <w:w w:val="85"/>
            <w:sz w:val="15"/>
          </w:rPr>
          <w:t>http://www.courts.qld.gov.au/_assets/pdf_file/004/94054/5-etbb.pdf.</w:t>
        </w:r>
      </w:hyperlink>
    </w:p>
    <w:p w14:paraId="190AE93D" w14:textId="77777777" w:rsidR="004E416D" w:rsidRDefault="00AA3B95">
      <w:pPr>
        <w:pStyle w:val="ListParagraph"/>
        <w:numPr>
          <w:ilvl w:val="0"/>
          <w:numId w:val="60"/>
        </w:numPr>
        <w:tabs>
          <w:tab w:val="left" w:pos="1417"/>
          <w:tab w:val="left" w:pos="1418"/>
        </w:tabs>
        <w:spacing w:before="16"/>
        <w:ind w:hanging="285"/>
        <w:rPr>
          <w:sz w:val="15"/>
        </w:rPr>
      </w:pPr>
      <w:r>
        <w:rPr>
          <w:rFonts w:ascii="Century Gothic"/>
          <w:i/>
          <w:color w:val="231F20"/>
          <w:w w:val="75"/>
          <w:sz w:val="15"/>
        </w:rPr>
        <w:t>Evidence</w:t>
      </w:r>
      <w:r>
        <w:rPr>
          <w:rFonts w:ascii="Century Gothic"/>
          <w:i/>
          <w:color w:val="231F20"/>
          <w:spacing w:val="6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Act</w:t>
      </w:r>
      <w:r>
        <w:rPr>
          <w:rFonts w:ascii="Century Gothic"/>
          <w:i/>
          <w:color w:val="231F20"/>
          <w:spacing w:val="7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1977</w:t>
      </w:r>
      <w:r>
        <w:rPr>
          <w:rFonts w:ascii="Century Gothic"/>
          <w:i/>
          <w:color w:val="231F20"/>
          <w:spacing w:val="9"/>
          <w:w w:val="75"/>
          <w:sz w:val="15"/>
        </w:rPr>
        <w:t xml:space="preserve"> </w:t>
      </w:r>
      <w:r>
        <w:rPr>
          <w:color w:val="231F20"/>
          <w:w w:val="75"/>
          <w:sz w:val="15"/>
        </w:rPr>
        <w:t>(Qld)</w:t>
      </w:r>
      <w:r>
        <w:rPr>
          <w:color w:val="231F20"/>
          <w:spacing w:val="4"/>
          <w:w w:val="75"/>
          <w:sz w:val="15"/>
        </w:rPr>
        <w:t xml:space="preserve"> </w:t>
      </w:r>
      <w:r>
        <w:rPr>
          <w:color w:val="231F20"/>
          <w:w w:val="75"/>
          <w:sz w:val="15"/>
        </w:rPr>
        <w:t>s</w:t>
      </w:r>
      <w:r>
        <w:rPr>
          <w:color w:val="231F20"/>
          <w:spacing w:val="4"/>
          <w:w w:val="75"/>
          <w:sz w:val="15"/>
        </w:rPr>
        <w:t xml:space="preserve"> </w:t>
      </w:r>
      <w:r>
        <w:rPr>
          <w:color w:val="231F20"/>
          <w:w w:val="75"/>
          <w:sz w:val="15"/>
        </w:rPr>
        <w:t>9.</w:t>
      </w:r>
    </w:p>
    <w:p w14:paraId="52A2778A" w14:textId="77777777" w:rsidR="004E416D" w:rsidRDefault="004E416D">
      <w:pPr>
        <w:rPr>
          <w:sz w:val="15"/>
        </w:rPr>
        <w:sectPr w:rsidR="004E416D">
          <w:headerReference w:type="default" r:id="rId206"/>
          <w:footerReference w:type="default" r:id="rId207"/>
          <w:pgSz w:w="11910" w:h="16840"/>
          <w:pgMar w:top="1100" w:right="0" w:bottom="1040" w:left="0" w:header="0" w:footer="859" w:gutter="0"/>
          <w:cols w:space="720"/>
        </w:sectPr>
      </w:pPr>
    </w:p>
    <w:p w14:paraId="3DD0D3AE" w14:textId="77777777" w:rsidR="004E416D" w:rsidRDefault="004E416D">
      <w:pPr>
        <w:pStyle w:val="BodyText"/>
        <w:rPr>
          <w:sz w:val="20"/>
        </w:rPr>
      </w:pPr>
    </w:p>
    <w:p w14:paraId="0F559F4B" w14:textId="77777777" w:rsidR="004E416D" w:rsidRDefault="004E416D">
      <w:pPr>
        <w:pStyle w:val="BodyText"/>
        <w:spacing w:before="10"/>
        <w:rPr>
          <w:sz w:val="19"/>
        </w:rPr>
      </w:pPr>
    </w:p>
    <w:p w14:paraId="62CCB4FE" w14:textId="77777777" w:rsidR="004E416D" w:rsidRDefault="00AA3B95">
      <w:pPr>
        <w:pStyle w:val="ListParagraph"/>
        <w:numPr>
          <w:ilvl w:val="1"/>
          <w:numId w:val="60"/>
        </w:numPr>
        <w:tabs>
          <w:tab w:val="left" w:pos="2093"/>
          <w:tab w:val="left" w:pos="2094"/>
        </w:tabs>
        <w:spacing w:before="102"/>
        <w:rPr>
          <w:sz w:val="23"/>
        </w:rPr>
      </w:pPr>
      <w:r>
        <w:rPr>
          <w:color w:val="231F20"/>
          <w:w w:val="90"/>
          <w:sz w:val="23"/>
        </w:rPr>
        <w:t>without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intermediaries.</w:t>
      </w:r>
    </w:p>
    <w:p w14:paraId="62486FAE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25"/>
        <w:ind w:right="1131"/>
        <w:rPr>
          <w:sz w:val="23"/>
        </w:rPr>
      </w:pPr>
      <w:r>
        <w:rPr>
          <w:color w:val="231F20"/>
          <w:w w:val="95"/>
          <w:sz w:val="23"/>
        </w:rPr>
        <w:t>The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test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for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(un)fitness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for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trial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shunts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some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people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with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intellectual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impairments</w:t>
      </w:r>
      <w:r>
        <w:rPr>
          <w:color w:val="231F20"/>
          <w:spacing w:val="4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into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forensic</w:t>
      </w:r>
      <w:r>
        <w:rPr>
          <w:color w:val="231F20"/>
          <w:spacing w:val="-65"/>
          <w:w w:val="95"/>
          <w:sz w:val="23"/>
        </w:rPr>
        <w:t xml:space="preserve"> </w:t>
      </w:r>
      <w:r>
        <w:rPr>
          <w:color w:val="231F20"/>
          <w:sz w:val="23"/>
        </w:rPr>
        <w:t>system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that:</w:t>
      </w:r>
    </w:p>
    <w:p w14:paraId="0FF14646" w14:textId="77777777" w:rsidR="004E416D" w:rsidRDefault="00AA3B95">
      <w:pPr>
        <w:pStyle w:val="ListParagraph"/>
        <w:numPr>
          <w:ilvl w:val="1"/>
          <w:numId w:val="92"/>
        </w:numPr>
        <w:tabs>
          <w:tab w:val="left" w:pos="2093"/>
          <w:tab w:val="left" w:pos="2094"/>
        </w:tabs>
        <w:spacing w:before="227"/>
        <w:ind w:left="2093"/>
        <w:rPr>
          <w:sz w:val="23"/>
        </w:rPr>
      </w:pPr>
      <w:r>
        <w:rPr>
          <w:color w:val="231F20"/>
          <w:w w:val="90"/>
          <w:sz w:val="23"/>
        </w:rPr>
        <w:t>may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detain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indefinitely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without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conviction</w:t>
      </w:r>
    </w:p>
    <w:p w14:paraId="362199A9" w14:textId="77777777" w:rsidR="004E416D" w:rsidRDefault="00AA3B95">
      <w:pPr>
        <w:pStyle w:val="ListParagraph"/>
        <w:numPr>
          <w:ilvl w:val="1"/>
          <w:numId w:val="92"/>
        </w:numPr>
        <w:tabs>
          <w:tab w:val="left" w:pos="2093"/>
          <w:tab w:val="left" w:pos="2094"/>
        </w:tabs>
        <w:spacing w:before="225"/>
        <w:ind w:left="2093"/>
        <w:rPr>
          <w:sz w:val="23"/>
        </w:rPr>
      </w:pPr>
      <w:r>
        <w:rPr>
          <w:color w:val="231F20"/>
          <w:w w:val="90"/>
          <w:sz w:val="23"/>
        </w:rPr>
        <w:t>offers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little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prospect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rehabilitation.</w:t>
      </w:r>
    </w:p>
    <w:p w14:paraId="4210C502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25"/>
        <w:ind w:hanging="455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absence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capacity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determination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relation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summary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matters:</w:t>
      </w:r>
    </w:p>
    <w:p w14:paraId="1862A4B0" w14:textId="77777777" w:rsidR="004E416D" w:rsidRDefault="00AA3B95">
      <w:pPr>
        <w:pStyle w:val="ListParagraph"/>
        <w:numPr>
          <w:ilvl w:val="1"/>
          <w:numId w:val="92"/>
        </w:numPr>
        <w:tabs>
          <w:tab w:val="left" w:pos="2093"/>
          <w:tab w:val="left" w:pos="2094"/>
        </w:tabs>
        <w:spacing w:before="224"/>
        <w:ind w:left="2093" w:right="1132"/>
        <w:rPr>
          <w:sz w:val="23"/>
        </w:rPr>
      </w:pPr>
      <w:r>
        <w:rPr>
          <w:color w:val="231F20"/>
          <w:spacing w:val="-1"/>
          <w:w w:val="95"/>
          <w:sz w:val="23"/>
        </w:rPr>
        <w:t>fails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to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appropriately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address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or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accommodate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special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needs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or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circumstances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people</w:t>
      </w:r>
      <w:r>
        <w:rPr>
          <w:color w:val="231F20"/>
          <w:spacing w:val="-65"/>
          <w:w w:val="95"/>
          <w:sz w:val="23"/>
        </w:rPr>
        <w:t xml:space="preserve"> </w:t>
      </w:r>
      <w:r>
        <w:rPr>
          <w:color w:val="231F20"/>
          <w:sz w:val="23"/>
        </w:rPr>
        <w:t>with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impairments</w:t>
      </w:r>
    </w:p>
    <w:p w14:paraId="1B54A7F1" w14:textId="77777777" w:rsidR="004E416D" w:rsidRDefault="00AA3B95">
      <w:pPr>
        <w:pStyle w:val="ListParagraph"/>
        <w:numPr>
          <w:ilvl w:val="1"/>
          <w:numId w:val="92"/>
        </w:numPr>
        <w:tabs>
          <w:tab w:val="left" w:pos="2093"/>
          <w:tab w:val="left" w:pos="2094"/>
        </w:tabs>
        <w:spacing w:before="228"/>
        <w:ind w:left="2093"/>
        <w:rPr>
          <w:sz w:val="23"/>
        </w:rPr>
      </w:pPr>
      <w:r>
        <w:rPr>
          <w:color w:val="231F20"/>
          <w:w w:val="90"/>
          <w:sz w:val="23"/>
        </w:rPr>
        <w:t>results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unnecessary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convictions.</w:t>
      </w:r>
    </w:p>
    <w:p w14:paraId="19BB7E47" w14:textId="77777777" w:rsidR="004E416D" w:rsidRDefault="00AA3B95">
      <w:pPr>
        <w:pStyle w:val="BodyText"/>
        <w:spacing w:before="236"/>
        <w:ind w:left="1133"/>
        <w:jc w:val="both"/>
      </w:pP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chapter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examine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shortcomings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detail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make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recommendations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reform.</w:t>
      </w:r>
    </w:p>
    <w:p w14:paraId="48E82656" w14:textId="77777777" w:rsidR="004E416D" w:rsidRDefault="004E416D">
      <w:pPr>
        <w:pStyle w:val="BodyText"/>
        <w:spacing w:before="7"/>
        <w:rPr>
          <w:sz w:val="36"/>
        </w:rPr>
      </w:pPr>
    </w:p>
    <w:p w14:paraId="0D138218" w14:textId="77777777" w:rsidR="004E416D" w:rsidRDefault="00AA3B95">
      <w:pPr>
        <w:pStyle w:val="Heading2"/>
        <w:tabs>
          <w:tab w:val="left" w:pos="10771"/>
        </w:tabs>
        <w:spacing w:before="1"/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>4.3</w:t>
      </w:r>
      <w:r>
        <w:rPr>
          <w:color w:val="FFFFFF"/>
          <w:spacing w:val="61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>Jurors</w:t>
      </w:r>
      <w:r>
        <w:rPr>
          <w:color w:val="FFFFFF"/>
          <w:shd w:val="clear" w:color="auto" w:fill="F17E3A"/>
        </w:rPr>
        <w:tab/>
      </w:r>
    </w:p>
    <w:p w14:paraId="407285D2" w14:textId="77777777" w:rsidR="004E416D" w:rsidRDefault="00AA3B95">
      <w:pPr>
        <w:pStyle w:val="BodyText"/>
        <w:rPr>
          <w:rFonts w:ascii="Trebuchet MS"/>
          <w:b/>
          <w:sz w:val="26"/>
        </w:rPr>
      </w:pPr>
      <w:r>
        <w:pict w14:anchorId="7DFBB3C2">
          <v:shape id="_x0000_s1254" type="#_x0000_t202" style="position:absolute;margin-left:56.7pt;margin-top:17.3pt;width:481.9pt;height:132.85pt;z-index:-15672832;mso-wrap-distance-left:0;mso-wrap-distance-right:0;mso-position-horizontal-relative:page" fillcolor="#fde1cd" strokecolor="#f17e3a" strokeweight=".5pt">
            <v:textbox inset="0,0,0,0">
              <w:txbxContent>
                <w:p w14:paraId="2B5F6C9E" w14:textId="77777777" w:rsidR="004E416D" w:rsidRDefault="00AA3B95">
                  <w:pPr>
                    <w:spacing w:before="181"/>
                    <w:ind w:left="283"/>
                    <w:jc w:val="both"/>
                    <w:rPr>
                      <w:b/>
                      <w:sz w:val="23"/>
                    </w:rPr>
                  </w:pPr>
                  <w:r>
                    <w:rPr>
                      <w:b/>
                      <w:color w:val="231F20"/>
                      <w:w w:val="80"/>
                      <w:sz w:val="23"/>
                    </w:rPr>
                    <w:t>‘Deaf</w:t>
                  </w:r>
                  <w:r>
                    <w:rPr>
                      <w:b/>
                      <w:color w:val="231F20"/>
                      <w:spacing w:val="-1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woman</w:t>
                  </w:r>
                  <w:r>
                    <w:rPr>
                      <w:b/>
                      <w:color w:val="231F20"/>
                      <w:spacing w:val="-1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cannot serve</w:t>
                  </w:r>
                  <w:r>
                    <w:rPr>
                      <w:b/>
                      <w:color w:val="231F20"/>
                      <w:spacing w:val="-1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on</w:t>
                  </w:r>
                  <w:r>
                    <w:rPr>
                      <w:b/>
                      <w:color w:val="231F20"/>
                      <w:spacing w:val="-1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Queensland jury</w:t>
                  </w:r>
                  <w:r>
                    <w:rPr>
                      <w:b/>
                      <w:color w:val="231F20"/>
                      <w:spacing w:val="-1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due</w:t>
                  </w:r>
                  <w:r>
                    <w:rPr>
                      <w:b/>
                      <w:color w:val="231F20"/>
                      <w:spacing w:val="-1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to disability,</w:t>
                  </w:r>
                  <w:r>
                    <w:rPr>
                      <w:b/>
                      <w:color w:val="231F20"/>
                      <w:spacing w:val="-1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judge says’</w:t>
                  </w:r>
                </w:p>
                <w:p w14:paraId="06D6BB73" w14:textId="77777777" w:rsidR="004E416D" w:rsidRDefault="00AA3B95">
                  <w:pPr>
                    <w:pStyle w:val="BodyText"/>
                    <w:spacing w:before="183" w:line="249" w:lineRule="auto"/>
                    <w:ind w:left="283" w:right="281"/>
                    <w:jc w:val="both"/>
                  </w:pPr>
                  <w:r>
                    <w:rPr>
                      <w:color w:val="231F20"/>
                      <w:w w:val="90"/>
                    </w:rPr>
                    <w:t>A woman with a hearing impairment was recently excluded from jury service in Brisbane when she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asked for an AUSLAN interpreter.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Douglas J ruled that allowing the woman to lip read may put the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trial process at risk and that Queensland legislation does not c</w:t>
                  </w:r>
                  <w:r>
                    <w:rPr>
                      <w:color w:val="231F20"/>
                      <w:w w:val="90"/>
                    </w:rPr>
                    <w:t>urrently allow a 13th (or 14th, etc)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person</w:t>
                  </w:r>
                  <w:r>
                    <w:rPr>
                      <w:color w:val="231F20"/>
                      <w:spacing w:val="-1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jury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room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support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any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juror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deliberative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process.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Nance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Haxton.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30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May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2014.</w:t>
                  </w:r>
                </w:p>
                <w:p w14:paraId="76E1DA47" w14:textId="77777777" w:rsidR="004E416D" w:rsidRDefault="00AA3B95">
                  <w:pPr>
                    <w:spacing w:before="128" w:line="271" w:lineRule="auto"/>
                    <w:ind w:left="283" w:right="281"/>
                    <w:jc w:val="both"/>
                    <w:rPr>
                      <w:sz w:val="19"/>
                    </w:rPr>
                  </w:pPr>
                  <w:r>
                    <w:rPr>
                      <w:color w:val="231F20"/>
                      <w:w w:val="90"/>
                      <w:sz w:val="19"/>
                    </w:rPr>
                    <w:t xml:space="preserve">‘Deaf woman cannot serve on Queensland jury due to disability, judge says’. The World Today. </w:t>
                  </w:r>
                  <w:hyperlink r:id="rId208">
                    <w:r>
                      <w:rPr>
                        <w:color w:val="231F20"/>
                        <w:w w:val="90"/>
                        <w:sz w:val="19"/>
                      </w:rPr>
                      <w:t>http://www.abc.net.au/</w:t>
                    </w:r>
                  </w:hyperlink>
                  <w:r>
                    <w:rPr>
                      <w:color w:val="231F20"/>
                      <w:spacing w:val="-51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sz w:val="19"/>
                    </w:rPr>
                    <w:t>news/2014-05-30/deaf-woman-cannot-sit-on-jury-qld-judge-rules/5489778</w:t>
                  </w:r>
                </w:p>
              </w:txbxContent>
            </v:textbox>
            <w10:wrap type="topAndBottom" anchorx="page"/>
          </v:shape>
        </w:pict>
      </w:r>
    </w:p>
    <w:p w14:paraId="04849E7D" w14:textId="77777777" w:rsidR="004E416D" w:rsidRDefault="004E416D">
      <w:pPr>
        <w:pStyle w:val="BodyText"/>
        <w:spacing w:before="3"/>
        <w:rPr>
          <w:rFonts w:ascii="Trebuchet MS"/>
          <w:b/>
          <w:sz w:val="22"/>
        </w:rPr>
      </w:pPr>
    </w:p>
    <w:p w14:paraId="6EC0C2AD" w14:textId="77777777" w:rsidR="004E416D" w:rsidRDefault="00AA3B95">
      <w:pPr>
        <w:pStyle w:val="BodyText"/>
        <w:ind w:left="1133" w:right="1131"/>
        <w:jc w:val="both"/>
      </w:pPr>
      <w:r>
        <w:rPr>
          <w:color w:val="231F20"/>
          <w:w w:val="85"/>
        </w:rPr>
        <w:t>Jury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service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litmus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</w:t>
      </w:r>
      <w:r>
        <w:rPr>
          <w:color w:val="231F20"/>
          <w:w w:val="85"/>
        </w:rPr>
        <w:t>est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participatory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citizenship.</w:t>
      </w:r>
      <w:r>
        <w:rPr>
          <w:color w:val="231F20"/>
          <w:spacing w:val="48"/>
          <w:w w:val="85"/>
        </w:rPr>
        <w:t xml:space="preserve"> </w:t>
      </w:r>
      <w:r>
        <w:rPr>
          <w:color w:val="231F20"/>
          <w:w w:val="85"/>
        </w:rPr>
        <w:t>Article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12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7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Convention</w:t>
      </w:r>
      <w:r>
        <w:rPr>
          <w:rFonts w:ascii="Century Gothic" w:hAnsi="Century Gothic"/>
          <w:i/>
          <w:color w:val="231F20"/>
          <w:spacing w:val="-3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on</w:t>
      </w:r>
      <w:r>
        <w:rPr>
          <w:rFonts w:ascii="Century Gothic" w:hAnsi="Century Gothic"/>
          <w:i/>
          <w:color w:val="231F20"/>
          <w:spacing w:val="-3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the</w:t>
      </w:r>
      <w:r>
        <w:rPr>
          <w:rFonts w:ascii="Century Gothic" w:hAnsi="Century Gothic"/>
          <w:i/>
          <w:color w:val="231F20"/>
          <w:spacing w:val="-3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Rights</w:t>
      </w:r>
      <w:r>
        <w:rPr>
          <w:rFonts w:ascii="Century Gothic" w:hAnsi="Century Gothic"/>
          <w:i/>
          <w:color w:val="231F20"/>
          <w:spacing w:val="-3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of</w:t>
      </w:r>
      <w:r>
        <w:rPr>
          <w:rFonts w:ascii="Century Gothic" w:hAnsi="Century Gothic"/>
          <w:i/>
          <w:color w:val="231F20"/>
          <w:spacing w:val="-3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Persons</w:t>
      </w:r>
      <w:r>
        <w:rPr>
          <w:rFonts w:ascii="Century Gothic" w:hAnsi="Century Gothic"/>
          <w:i/>
          <w:color w:val="231F20"/>
          <w:spacing w:val="-51"/>
          <w:w w:val="85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with</w:t>
      </w:r>
      <w:r>
        <w:rPr>
          <w:rFonts w:ascii="Century Gothic" w:hAnsi="Century Gothic"/>
          <w:i/>
          <w:color w:val="231F20"/>
          <w:spacing w:val="-2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Disabilities</w:t>
      </w:r>
      <w:r>
        <w:rPr>
          <w:rFonts w:ascii="Century Gothic" w:hAnsi="Century Gothic"/>
          <w:i/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proposes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persons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supports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need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5"/>
        </w:rPr>
        <w:t>exercise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equal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basis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others.</w:t>
      </w:r>
      <w:r>
        <w:rPr>
          <w:color w:val="231F20"/>
          <w:spacing w:val="5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Australian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Reform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Commission’s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80"/>
        </w:rPr>
        <w:t xml:space="preserve">recent discussion paper </w:t>
      </w:r>
      <w:r>
        <w:rPr>
          <w:rFonts w:ascii="Century Gothic" w:hAnsi="Century Gothic"/>
          <w:i/>
          <w:color w:val="231F20"/>
          <w:w w:val="80"/>
        </w:rPr>
        <w:t>Equality, Capacity and Disability in Commonwealth Laws</w:t>
      </w:r>
      <w:r>
        <w:rPr>
          <w:color w:val="231F20"/>
          <w:w w:val="80"/>
          <w:position w:val="8"/>
          <w:sz w:val="13"/>
        </w:rPr>
        <w:t>9</w:t>
      </w:r>
      <w:r>
        <w:rPr>
          <w:color w:val="231F20"/>
          <w:spacing w:val="1"/>
          <w:w w:val="80"/>
          <w:position w:val="8"/>
          <w:sz w:val="13"/>
        </w:rPr>
        <w:t xml:space="preserve"> </w:t>
      </w:r>
      <w:r>
        <w:rPr>
          <w:color w:val="231F20"/>
          <w:w w:val="80"/>
        </w:rPr>
        <w:t>has proposed new decision-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90"/>
        </w:rPr>
        <w:t>making principles that include the proposition that ‘[p]ersons who may require decision-making support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should be supported to participate in and contribute to all aspects of life’.</w:t>
      </w:r>
      <w:r>
        <w:rPr>
          <w:color w:val="231F20"/>
          <w:w w:val="90"/>
          <w:position w:val="8"/>
          <w:sz w:val="13"/>
        </w:rPr>
        <w:t>10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Given the overrepresentation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defendants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offenders,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ironic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diminished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reason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denied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place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jury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room,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symbolically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and substantively the key public contribution to the determination of criminal responsibility and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administration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justice.</w:t>
      </w:r>
    </w:p>
    <w:p w14:paraId="73F9598F" w14:textId="77777777" w:rsidR="004E416D" w:rsidRDefault="004E416D">
      <w:pPr>
        <w:pStyle w:val="BodyText"/>
        <w:spacing w:before="9"/>
        <w:rPr>
          <w:sz w:val="19"/>
        </w:rPr>
      </w:pPr>
    </w:p>
    <w:p w14:paraId="3FEDC6C0" w14:textId="77777777" w:rsidR="004E416D" w:rsidRDefault="00AA3B95">
      <w:pPr>
        <w:pStyle w:val="BodyText"/>
        <w:spacing w:line="242" w:lineRule="auto"/>
        <w:ind w:left="1133" w:right="1131"/>
        <w:jc w:val="both"/>
      </w:pPr>
      <w:r>
        <w:rPr>
          <w:color w:val="231F20"/>
          <w:w w:val="90"/>
        </w:rPr>
        <w:t>Every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Australian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right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fair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trial</w:t>
      </w:r>
      <w:r>
        <w:rPr>
          <w:color w:val="231F20"/>
          <w:w w:val="90"/>
          <w:position w:val="8"/>
          <w:sz w:val="13"/>
        </w:rPr>
        <w:t>11</w:t>
      </w:r>
      <w:r>
        <w:rPr>
          <w:color w:val="231F20"/>
          <w:spacing w:val="10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or,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accurately,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right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tried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unfairly.</w:t>
      </w:r>
      <w:r>
        <w:rPr>
          <w:color w:val="231F20"/>
          <w:w w:val="90"/>
          <w:position w:val="8"/>
          <w:sz w:val="13"/>
        </w:rPr>
        <w:t>12</w:t>
      </w:r>
      <w:r>
        <w:rPr>
          <w:color w:val="231F20"/>
          <w:spacing w:val="22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Consistent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right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expectation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jurors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conscientiously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sift,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analyse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weigh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evidence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discussion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jurors.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expectation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incompatible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inclusion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jurors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diminished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capacity</w:t>
      </w:r>
    </w:p>
    <w:p w14:paraId="1FEE7AB6" w14:textId="77777777" w:rsidR="004E416D" w:rsidRDefault="00AA3B95">
      <w:pPr>
        <w:pStyle w:val="BodyText"/>
        <w:spacing w:before="6"/>
        <w:rPr>
          <w:sz w:val="18"/>
        </w:rPr>
      </w:pPr>
      <w:r>
        <w:pict w14:anchorId="3C2C13C3">
          <v:shape id="_x0000_s1253" style="position:absolute;margin-left:56.7pt;margin-top:13.65pt;width:481.9pt;height:.1pt;z-index:-15672320;mso-wrap-distance-left:0;mso-wrap-distance-right:0;mso-position-horizontal-relative:page" coordorigin="1134,273" coordsize="9638,0" path="m1134,273r9638,e" filled="f" strokecolor="#f17e3a" strokeweight="1pt">
            <v:path arrowok="t"/>
            <w10:wrap type="topAndBottom" anchorx="page"/>
          </v:shape>
        </w:pict>
      </w:r>
    </w:p>
    <w:p w14:paraId="1AE64C1F" w14:textId="77777777" w:rsidR="004E416D" w:rsidRDefault="00AA3B95">
      <w:pPr>
        <w:pStyle w:val="ListParagraph"/>
        <w:numPr>
          <w:ilvl w:val="0"/>
          <w:numId w:val="60"/>
        </w:numPr>
        <w:tabs>
          <w:tab w:val="left" w:pos="1417"/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80"/>
          <w:sz w:val="15"/>
        </w:rPr>
        <w:t>Australian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Law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Reform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Commission.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2014.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Equality,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Capacity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Disability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Commonwealth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Laws</w:t>
      </w:r>
      <w:r>
        <w:rPr>
          <w:color w:val="231F20"/>
          <w:w w:val="80"/>
          <w:sz w:val="15"/>
        </w:rPr>
        <w:t>.</w:t>
      </w:r>
    </w:p>
    <w:p w14:paraId="1002F6FD" w14:textId="77777777" w:rsidR="004E416D" w:rsidRDefault="00AA3B95">
      <w:pPr>
        <w:pStyle w:val="ListParagraph"/>
        <w:numPr>
          <w:ilvl w:val="0"/>
          <w:numId w:val="60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0"/>
          <w:sz w:val="15"/>
        </w:rPr>
        <w:t>Australian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Law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Reform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Commission.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2014.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Equality,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Capacity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Disability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Commonwealth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Laws</w:t>
      </w:r>
      <w:r>
        <w:rPr>
          <w:color w:val="231F20"/>
          <w:w w:val="80"/>
          <w:sz w:val="15"/>
        </w:rPr>
        <w:t>,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9.</w:t>
      </w:r>
    </w:p>
    <w:p w14:paraId="5CCA0473" w14:textId="77777777" w:rsidR="004E416D" w:rsidRDefault="00AA3B95">
      <w:pPr>
        <w:pStyle w:val="ListParagraph"/>
        <w:numPr>
          <w:ilvl w:val="0"/>
          <w:numId w:val="60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rFonts w:ascii="Century Gothic"/>
          <w:i/>
          <w:color w:val="231F20"/>
          <w:w w:val="80"/>
          <w:sz w:val="15"/>
        </w:rPr>
        <w:t>R v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Dashwood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(1943)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1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KB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1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at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4.</w:t>
      </w:r>
    </w:p>
    <w:p w14:paraId="4D19A6FD" w14:textId="77777777" w:rsidR="004E416D" w:rsidRDefault="00AA3B95">
      <w:pPr>
        <w:pStyle w:val="ListParagraph"/>
        <w:numPr>
          <w:ilvl w:val="0"/>
          <w:numId w:val="60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5"/>
          <w:sz w:val="15"/>
        </w:rPr>
        <w:t>Deane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J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Jago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v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District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Court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(NSW)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(1989)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168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CLR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23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at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56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–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57.</w:t>
      </w:r>
    </w:p>
    <w:p w14:paraId="6C28115F" w14:textId="77777777" w:rsidR="004E416D" w:rsidRDefault="004E416D">
      <w:pPr>
        <w:rPr>
          <w:sz w:val="15"/>
        </w:rPr>
        <w:sectPr w:rsidR="004E416D">
          <w:headerReference w:type="default" r:id="rId209"/>
          <w:footerReference w:type="default" r:id="rId210"/>
          <w:pgSz w:w="11910" w:h="16840"/>
          <w:pgMar w:top="1100" w:right="0" w:bottom="1040" w:left="0" w:header="0" w:footer="859" w:gutter="0"/>
          <w:cols w:space="720"/>
        </w:sectPr>
      </w:pPr>
    </w:p>
    <w:p w14:paraId="582F6511" w14:textId="77777777" w:rsidR="004E416D" w:rsidRDefault="004E416D">
      <w:pPr>
        <w:pStyle w:val="BodyText"/>
        <w:rPr>
          <w:sz w:val="20"/>
        </w:rPr>
      </w:pPr>
    </w:p>
    <w:p w14:paraId="2D452B3F" w14:textId="77777777" w:rsidR="004E416D" w:rsidRDefault="004E416D">
      <w:pPr>
        <w:pStyle w:val="BodyText"/>
        <w:rPr>
          <w:sz w:val="20"/>
        </w:rPr>
      </w:pPr>
    </w:p>
    <w:p w14:paraId="5198E335" w14:textId="77777777" w:rsidR="004E416D" w:rsidRDefault="00AA3B95">
      <w:pPr>
        <w:pStyle w:val="BodyText"/>
        <w:spacing w:before="96"/>
        <w:ind w:left="1133"/>
      </w:pPr>
      <w:r>
        <w:rPr>
          <w:color w:val="231F20"/>
          <w:w w:val="90"/>
        </w:rPr>
        <w:t>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sensory,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communication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kind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disability.</w:t>
      </w:r>
    </w:p>
    <w:p w14:paraId="7151417E" w14:textId="77777777" w:rsidR="004E416D" w:rsidRDefault="004E416D">
      <w:pPr>
        <w:pStyle w:val="BodyText"/>
        <w:spacing w:before="10"/>
        <w:rPr>
          <w:sz w:val="19"/>
        </w:rPr>
      </w:pPr>
    </w:p>
    <w:p w14:paraId="554A656D" w14:textId="77777777" w:rsidR="004E416D" w:rsidRDefault="00AA3B95">
      <w:pPr>
        <w:pStyle w:val="BodyText"/>
        <w:ind w:left="1133"/>
      </w:pPr>
      <w:r>
        <w:rPr>
          <w:color w:val="231F20"/>
          <w:w w:val="90"/>
        </w:rPr>
        <w:t>There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filters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currently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operate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exclude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disabilities:</w:t>
      </w:r>
    </w:p>
    <w:p w14:paraId="2221DABF" w14:textId="77777777" w:rsidR="004E416D" w:rsidRDefault="004E416D">
      <w:pPr>
        <w:pStyle w:val="BodyText"/>
        <w:spacing w:before="9"/>
        <w:rPr>
          <w:sz w:val="19"/>
        </w:rPr>
      </w:pPr>
    </w:p>
    <w:p w14:paraId="07D18431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line="247" w:lineRule="auto"/>
        <w:ind w:right="1131"/>
        <w:jc w:val="both"/>
        <w:rPr>
          <w:sz w:val="13"/>
        </w:rPr>
      </w:pPr>
      <w:r>
        <w:rPr>
          <w:color w:val="231F20"/>
          <w:w w:val="95"/>
          <w:sz w:val="23"/>
        </w:rPr>
        <w:t>Only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persons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enrolled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as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electors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are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eligible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for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jury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service.</w:t>
      </w:r>
      <w:r>
        <w:rPr>
          <w:color w:val="231F20"/>
          <w:w w:val="95"/>
          <w:position w:val="8"/>
          <w:sz w:val="13"/>
        </w:rPr>
        <w:t>13</w:t>
      </w:r>
      <w:r>
        <w:rPr>
          <w:color w:val="231F20"/>
          <w:spacing w:val="38"/>
          <w:w w:val="95"/>
          <w:position w:val="8"/>
          <w:sz w:val="13"/>
        </w:rPr>
        <w:t xml:space="preserve"> </w:t>
      </w:r>
      <w:r>
        <w:rPr>
          <w:color w:val="231F20"/>
          <w:w w:val="95"/>
          <w:sz w:val="23"/>
        </w:rPr>
        <w:t>People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‘unsound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mind’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may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be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sz w:val="23"/>
        </w:rPr>
        <w:t>excluded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from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electoral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roll.</w:t>
      </w:r>
      <w:r>
        <w:rPr>
          <w:color w:val="231F20"/>
          <w:position w:val="8"/>
          <w:sz w:val="13"/>
        </w:rPr>
        <w:t>14</w:t>
      </w:r>
    </w:p>
    <w:p w14:paraId="0BC90520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0" w:line="247" w:lineRule="auto"/>
        <w:ind w:right="1131"/>
        <w:jc w:val="both"/>
        <w:rPr>
          <w:sz w:val="13"/>
        </w:rPr>
      </w:pPr>
      <w:r>
        <w:rPr>
          <w:color w:val="231F20"/>
          <w:w w:val="90"/>
          <w:sz w:val="23"/>
        </w:rPr>
        <w:t>A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who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‘physical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disability’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makes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them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incapable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effectively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performing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functions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juror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eligible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jury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Queensland.</w:t>
      </w:r>
      <w:r>
        <w:rPr>
          <w:color w:val="231F20"/>
          <w:w w:val="90"/>
          <w:position w:val="8"/>
          <w:sz w:val="13"/>
        </w:rPr>
        <w:t>15</w:t>
      </w:r>
    </w:p>
    <w:p w14:paraId="39D64E61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230" w:line="249" w:lineRule="auto"/>
        <w:ind w:right="1131"/>
        <w:jc w:val="both"/>
        <w:rPr>
          <w:sz w:val="23"/>
        </w:rPr>
      </w:pPr>
      <w:r>
        <w:rPr>
          <w:color w:val="231F20"/>
          <w:w w:val="85"/>
          <w:sz w:val="23"/>
        </w:rPr>
        <w:t xml:space="preserve">QAI recommends that the </w:t>
      </w:r>
      <w:r>
        <w:rPr>
          <w:rFonts w:ascii="Century Gothic" w:hAnsi="Century Gothic"/>
          <w:i/>
          <w:color w:val="231F20"/>
          <w:w w:val="85"/>
          <w:sz w:val="23"/>
        </w:rPr>
        <w:t xml:space="preserve">Jury Act 1995 </w:t>
      </w:r>
      <w:r>
        <w:rPr>
          <w:color w:val="231F20"/>
          <w:w w:val="85"/>
          <w:sz w:val="23"/>
        </w:rPr>
        <w:t>(Qld) be amended to provide that a person is qualified to serve</w:t>
      </w:r>
      <w:r>
        <w:rPr>
          <w:color w:val="231F20"/>
          <w:spacing w:val="1"/>
          <w:w w:val="85"/>
          <w:sz w:val="23"/>
        </w:rPr>
        <w:t xml:space="preserve"> </w:t>
      </w:r>
      <w:r>
        <w:rPr>
          <w:color w:val="231F20"/>
          <w:w w:val="90"/>
          <w:sz w:val="23"/>
        </w:rPr>
        <w:t>on a jury if the person can (with appropriate support if required) in the circumstances for which that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person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is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summoned:</w:t>
      </w:r>
    </w:p>
    <w:p w14:paraId="6D89AA17" w14:textId="77777777" w:rsidR="004E416D" w:rsidRDefault="00AA3B95">
      <w:pPr>
        <w:pStyle w:val="ListParagraph"/>
        <w:numPr>
          <w:ilvl w:val="1"/>
          <w:numId w:val="95"/>
        </w:numPr>
        <w:tabs>
          <w:tab w:val="left" w:pos="2093"/>
          <w:tab w:val="left" w:pos="2094"/>
        </w:tabs>
        <w:spacing w:before="226" w:line="247" w:lineRule="auto"/>
        <w:ind w:left="2093" w:right="1132" w:hanging="507"/>
        <w:rPr>
          <w:sz w:val="23"/>
        </w:rPr>
      </w:pPr>
      <w:r>
        <w:rPr>
          <w:color w:val="231F20"/>
          <w:w w:val="90"/>
          <w:sz w:val="23"/>
        </w:rPr>
        <w:t>understand</w:t>
      </w:r>
      <w:r>
        <w:rPr>
          <w:color w:val="231F20"/>
          <w:spacing w:val="-3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3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information</w:t>
      </w:r>
      <w:r>
        <w:rPr>
          <w:color w:val="231F20"/>
          <w:spacing w:val="-3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relevant</w:t>
      </w:r>
      <w:r>
        <w:rPr>
          <w:color w:val="231F20"/>
          <w:spacing w:val="-3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3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3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decisions</w:t>
      </w:r>
      <w:r>
        <w:rPr>
          <w:color w:val="231F20"/>
          <w:spacing w:val="-3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3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they</w:t>
      </w:r>
      <w:r>
        <w:rPr>
          <w:color w:val="231F20"/>
          <w:spacing w:val="-3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will</w:t>
      </w:r>
      <w:r>
        <w:rPr>
          <w:color w:val="231F20"/>
          <w:spacing w:val="-3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</w:t>
      </w:r>
      <w:r>
        <w:rPr>
          <w:color w:val="231F20"/>
          <w:w w:val="90"/>
          <w:sz w:val="23"/>
        </w:rPr>
        <w:t>ave</w:t>
      </w:r>
      <w:r>
        <w:rPr>
          <w:color w:val="231F20"/>
          <w:spacing w:val="-3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3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make</w:t>
      </w:r>
      <w:r>
        <w:rPr>
          <w:color w:val="231F20"/>
          <w:spacing w:val="-3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3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3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course</w:t>
      </w:r>
      <w:r>
        <w:rPr>
          <w:color w:val="231F20"/>
          <w:spacing w:val="-3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3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proceedings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jury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deliberations</w:t>
      </w:r>
    </w:p>
    <w:p w14:paraId="554F1FCD" w14:textId="77777777" w:rsidR="004E416D" w:rsidRDefault="00AA3B95">
      <w:pPr>
        <w:pStyle w:val="ListParagraph"/>
        <w:numPr>
          <w:ilvl w:val="1"/>
          <w:numId w:val="95"/>
        </w:numPr>
        <w:tabs>
          <w:tab w:val="left" w:pos="2093"/>
          <w:tab w:val="left" w:pos="2094"/>
        </w:tabs>
        <w:spacing w:before="231"/>
        <w:ind w:left="2093" w:hanging="507"/>
        <w:rPr>
          <w:sz w:val="23"/>
        </w:rPr>
      </w:pPr>
      <w:r>
        <w:rPr>
          <w:color w:val="231F20"/>
          <w:w w:val="90"/>
          <w:sz w:val="23"/>
        </w:rPr>
        <w:t>retain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information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extent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necessary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make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these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decisions</w:t>
      </w:r>
    </w:p>
    <w:p w14:paraId="5783E798" w14:textId="77777777" w:rsidR="004E416D" w:rsidRDefault="00AA3B95">
      <w:pPr>
        <w:pStyle w:val="ListParagraph"/>
        <w:numPr>
          <w:ilvl w:val="1"/>
          <w:numId w:val="95"/>
        </w:numPr>
        <w:tabs>
          <w:tab w:val="left" w:pos="2093"/>
          <w:tab w:val="left" w:pos="2094"/>
        </w:tabs>
        <w:spacing w:before="235"/>
        <w:ind w:left="2093" w:hanging="507"/>
        <w:rPr>
          <w:sz w:val="23"/>
        </w:rPr>
      </w:pPr>
      <w:r>
        <w:rPr>
          <w:color w:val="231F20"/>
          <w:w w:val="90"/>
          <w:sz w:val="23"/>
        </w:rPr>
        <w:t>use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weigh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information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part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jury’s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decision-making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process</w:t>
      </w:r>
    </w:p>
    <w:p w14:paraId="7A58902D" w14:textId="77777777" w:rsidR="004E416D" w:rsidRDefault="00AA3B95">
      <w:pPr>
        <w:pStyle w:val="ListParagraph"/>
        <w:numPr>
          <w:ilvl w:val="1"/>
          <w:numId w:val="95"/>
        </w:numPr>
        <w:tabs>
          <w:tab w:val="left" w:pos="2093"/>
          <w:tab w:val="left" w:pos="2094"/>
        </w:tabs>
        <w:spacing w:before="234"/>
        <w:ind w:left="2093" w:hanging="507"/>
        <w:rPr>
          <w:sz w:val="23"/>
        </w:rPr>
      </w:pPr>
      <w:r>
        <w:rPr>
          <w:color w:val="231F20"/>
          <w:w w:val="90"/>
          <w:sz w:val="23"/>
        </w:rPr>
        <w:t>communicate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person’s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decisions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other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members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jury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court.</w:t>
      </w:r>
    </w:p>
    <w:p w14:paraId="32A00602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236" w:line="249" w:lineRule="auto"/>
        <w:ind w:right="1132"/>
        <w:jc w:val="both"/>
        <w:rPr>
          <w:sz w:val="23"/>
        </w:rPr>
      </w:pPr>
      <w:r>
        <w:rPr>
          <w:color w:val="231F20"/>
          <w:w w:val="95"/>
          <w:sz w:val="23"/>
        </w:rPr>
        <w:t>The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legislation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should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be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amended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provide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that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communication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assistants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or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decision-making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supporters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allowed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trial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judge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assist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juror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should:</w:t>
      </w:r>
    </w:p>
    <w:p w14:paraId="401357B7" w14:textId="77777777" w:rsidR="004E416D" w:rsidRDefault="00AA3B95">
      <w:pPr>
        <w:pStyle w:val="ListParagraph"/>
        <w:numPr>
          <w:ilvl w:val="1"/>
          <w:numId w:val="95"/>
        </w:numPr>
        <w:tabs>
          <w:tab w:val="left" w:pos="2093"/>
          <w:tab w:val="left" w:pos="2094"/>
        </w:tabs>
        <w:spacing w:before="229"/>
        <w:ind w:left="2093" w:hanging="507"/>
        <w:rPr>
          <w:sz w:val="23"/>
        </w:rPr>
      </w:pPr>
      <w:r>
        <w:rPr>
          <w:color w:val="231F20"/>
          <w:w w:val="90"/>
          <w:sz w:val="23"/>
        </w:rPr>
        <w:t>swear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oath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faithfully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communicate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proceedings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jury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deliberations</w:t>
      </w:r>
    </w:p>
    <w:p w14:paraId="4118CAEB" w14:textId="77777777" w:rsidR="004E416D" w:rsidRDefault="00AA3B95">
      <w:pPr>
        <w:pStyle w:val="ListParagraph"/>
        <w:numPr>
          <w:ilvl w:val="1"/>
          <w:numId w:val="95"/>
        </w:numPr>
        <w:tabs>
          <w:tab w:val="left" w:pos="2093"/>
          <w:tab w:val="left" w:pos="2094"/>
        </w:tabs>
        <w:spacing w:before="234" w:line="247" w:lineRule="auto"/>
        <w:ind w:left="2093" w:right="1519" w:hanging="507"/>
        <w:rPr>
          <w:sz w:val="23"/>
        </w:rPr>
      </w:pPr>
      <w:r>
        <w:rPr>
          <w:color w:val="231F20"/>
          <w:w w:val="90"/>
          <w:sz w:val="23"/>
        </w:rPr>
        <w:t>be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permitted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jury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room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during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deliberations,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provided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they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subject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comply</w:t>
      </w:r>
      <w:r>
        <w:rPr>
          <w:color w:val="231F20"/>
          <w:spacing w:val="-6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requirements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secrecy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jury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deliberations</w:t>
      </w:r>
    </w:p>
    <w:p w14:paraId="6F2D5F20" w14:textId="77777777" w:rsidR="004E416D" w:rsidRDefault="00AA3B95">
      <w:pPr>
        <w:pStyle w:val="ListParagraph"/>
        <w:numPr>
          <w:ilvl w:val="1"/>
          <w:numId w:val="95"/>
        </w:numPr>
        <w:tabs>
          <w:tab w:val="left" w:pos="2093"/>
          <w:tab w:val="left" w:pos="2094"/>
        </w:tabs>
        <w:spacing w:before="231" w:line="247" w:lineRule="auto"/>
        <w:ind w:left="2093" w:right="1193" w:hanging="507"/>
        <w:rPr>
          <w:sz w:val="23"/>
        </w:rPr>
      </w:pPr>
      <w:r>
        <w:rPr>
          <w:color w:val="231F20"/>
          <w:w w:val="90"/>
          <w:sz w:val="23"/>
        </w:rPr>
        <w:t>be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exposed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offences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relation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soliciting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by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third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parties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communication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assistants</w:t>
      </w:r>
      <w:r>
        <w:rPr>
          <w:color w:val="231F20"/>
          <w:spacing w:val="-61"/>
          <w:w w:val="90"/>
          <w:sz w:val="23"/>
        </w:rPr>
        <w:t xml:space="preserve"> </w:t>
      </w:r>
      <w:r>
        <w:rPr>
          <w:color w:val="231F20"/>
          <w:sz w:val="23"/>
        </w:rPr>
        <w:t>for</w:t>
      </w:r>
    </w:p>
    <w:p w14:paraId="3AA752F3" w14:textId="77777777" w:rsidR="004E416D" w:rsidRDefault="00AA3B95">
      <w:pPr>
        <w:pStyle w:val="ListParagraph"/>
        <w:numPr>
          <w:ilvl w:val="2"/>
          <w:numId w:val="95"/>
        </w:numPr>
        <w:tabs>
          <w:tab w:val="left" w:pos="2573"/>
          <w:tab w:val="left" w:pos="2574"/>
        </w:tabs>
        <w:spacing w:before="230"/>
        <w:ind w:hanging="481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provision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information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about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jury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deliberations</w:t>
      </w:r>
    </w:p>
    <w:p w14:paraId="402605BA" w14:textId="77777777" w:rsidR="004E416D" w:rsidRDefault="00AA3B95">
      <w:pPr>
        <w:pStyle w:val="ListParagraph"/>
        <w:numPr>
          <w:ilvl w:val="2"/>
          <w:numId w:val="95"/>
        </w:numPr>
        <w:tabs>
          <w:tab w:val="left" w:pos="2573"/>
          <w:tab w:val="left" w:pos="2574"/>
        </w:tabs>
        <w:spacing w:before="235" w:line="247" w:lineRule="auto"/>
        <w:ind w:right="1188" w:hanging="481"/>
        <w:rPr>
          <w:sz w:val="1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disclosure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information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by</w:t>
      </w:r>
      <w:r>
        <w:rPr>
          <w:color w:val="231F20"/>
          <w:spacing w:val="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communication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assistants</w:t>
      </w:r>
      <w:r>
        <w:rPr>
          <w:color w:val="231F20"/>
          <w:spacing w:val="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decision-making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assistants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about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jury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deliberations.</w:t>
      </w:r>
      <w:r>
        <w:rPr>
          <w:color w:val="231F20"/>
          <w:position w:val="8"/>
          <w:sz w:val="13"/>
        </w:rPr>
        <w:t>16</w:t>
      </w:r>
    </w:p>
    <w:p w14:paraId="0DB6750F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231" w:line="249" w:lineRule="auto"/>
        <w:ind w:right="1132"/>
        <w:jc w:val="both"/>
        <w:rPr>
          <w:sz w:val="23"/>
        </w:rPr>
      </w:pPr>
      <w:r>
        <w:rPr>
          <w:color w:val="231F20"/>
          <w:spacing w:val="-1"/>
          <w:w w:val="95"/>
          <w:sz w:val="23"/>
        </w:rPr>
        <w:t>The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legislation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should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provide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that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decision-making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support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taken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into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account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determining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sz w:val="23"/>
        </w:rPr>
        <w:t>whether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person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is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qualified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serve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on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jury.</w:t>
      </w:r>
    </w:p>
    <w:p w14:paraId="2BB574AD" w14:textId="77777777" w:rsidR="004E416D" w:rsidRDefault="004E416D">
      <w:pPr>
        <w:pStyle w:val="BodyText"/>
        <w:rPr>
          <w:sz w:val="20"/>
        </w:rPr>
      </w:pPr>
    </w:p>
    <w:p w14:paraId="6B49DB79" w14:textId="77777777" w:rsidR="004E416D" w:rsidRDefault="004E416D">
      <w:pPr>
        <w:pStyle w:val="BodyText"/>
        <w:rPr>
          <w:sz w:val="20"/>
        </w:rPr>
      </w:pPr>
    </w:p>
    <w:p w14:paraId="0B75ADDE" w14:textId="77777777" w:rsidR="004E416D" w:rsidRDefault="004E416D">
      <w:pPr>
        <w:pStyle w:val="BodyText"/>
        <w:rPr>
          <w:sz w:val="20"/>
        </w:rPr>
      </w:pPr>
    </w:p>
    <w:p w14:paraId="3C9BC955" w14:textId="77777777" w:rsidR="004E416D" w:rsidRDefault="00AA3B95">
      <w:pPr>
        <w:pStyle w:val="BodyText"/>
        <w:spacing w:before="6"/>
        <w:rPr>
          <w:sz w:val="22"/>
        </w:rPr>
      </w:pPr>
      <w:r>
        <w:pict w14:anchorId="01FEE41B">
          <v:shape id="_x0000_s1252" style="position:absolute;margin-left:56.7pt;margin-top:16.05pt;width:481.9pt;height:.1pt;z-index:-15671808;mso-wrap-distance-left:0;mso-wrap-distance-right:0;mso-position-horizontal-relative:page" coordorigin="1134,321" coordsize="9638,0" path="m1134,321r9638,e" filled="f" strokecolor="#f17e3a" strokeweight="1pt">
            <v:path arrowok="t"/>
            <w10:wrap type="topAndBottom" anchorx="page"/>
          </v:shape>
        </w:pict>
      </w:r>
    </w:p>
    <w:p w14:paraId="3F8797BF" w14:textId="77777777" w:rsidR="004E416D" w:rsidRDefault="00AA3B95">
      <w:pPr>
        <w:pStyle w:val="ListParagraph"/>
        <w:numPr>
          <w:ilvl w:val="0"/>
          <w:numId w:val="60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80"/>
          <w:sz w:val="15"/>
        </w:rPr>
        <w:t>Section</w:t>
      </w:r>
      <w:r>
        <w:rPr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4(1)(a)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of</w:t>
      </w:r>
      <w:r>
        <w:rPr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the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Jury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1995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</w:t>
      </w:r>
    </w:p>
    <w:p w14:paraId="4FD55A5F" w14:textId="77777777" w:rsidR="004E416D" w:rsidRDefault="00AA3B95">
      <w:pPr>
        <w:pStyle w:val="ListParagraph"/>
        <w:numPr>
          <w:ilvl w:val="0"/>
          <w:numId w:val="60"/>
        </w:numPr>
        <w:tabs>
          <w:tab w:val="left" w:pos="1418"/>
        </w:tabs>
        <w:spacing w:before="16" w:line="264" w:lineRule="auto"/>
        <w:ind w:right="1585"/>
        <w:rPr>
          <w:sz w:val="15"/>
        </w:rPr>
      </w:pPr>
      <w:r>
        <w:rPr>
          <w:rFonts w:ascii="Century Gothic" w:hAnsi="Century Gothic"/>
          <w:i/>
          <w:color w:val="231F20"/>
          <w:w w:val="85"/>
          <w:sz w:val="15"/>
        </w:rPr>
        <w:t>Electoral</w:t>
      </w:r>
      <w:r>
        <w:rPr>
          <w:rFonts w:ascii="Century Gothic" w:hAnsi="Century Gothic"/>
          <w:i/>
          <w:color w:val="231F20"/>
          <w:spacing w:val="8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Act</w:t>
      </w:r>
      <w:r>
        <w:rPr>
          <w:rFonts w:ascii="Century Gothic" w:hAnsi="Century Gothic"/>
          <w:i/>
          <w:color w:val="231F20"/>
          <w:spacing w:val="8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1992</w:t>
      </w:r>
      <w:r>
        <w:rPr>
          <w:rFonts w:ascii="Century Gothic" w:hAnsi="Century Gothic"/>
          <w:i/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(Qld)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64(1)(a)(i);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Commonwealth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Electoral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Act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1918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(Cth)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93(8)(a).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Commonwealth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Electoral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Act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1918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(Electoral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Act)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currently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90"/>
          <w:sz w:val="15"/>
        </w:rPr>
        <w:t>prevents a person who ‘by reason of being of unsound mind, is incapable of understanding the nature and significance of enrolment and voting’ from</w:t>
      </w:r>
      <w:r>
        <w:rPr>
          <w:color w:val="231F20"/>
          <w:spacing w:val="-40"/>
          <w:w w:val="90"/>
          <w:sz w:val="15"/>
        </w:rPr>
        <w:t xml:space="preserve"> </w:t>
      </w:r>
      <w:r>
        <w:rPr>
          <w:color w:val="231F20"/>
          <w:sz w:val="15"/>
        </w:rPr>
        <w:t>enrolling</w:t>
      </w:r>
      <w:r>
        <w:rPr>
          <w:color w:val="231F20"/>
          <w:spacing w:val="-20"/>
          <w:sz w:val="15"/>
        </w:rPr>
        <w:t xml:space="preserve"> </w:t>
      </w:r>
      <w:r>
        <w:rPr>
          <w:color w:val="231F20"/>
          <w:sz w:val="15"/>
        </w:rPr>
        <w:t>and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z w:val="15"/>
        </w:rPr>
        <w:t>voting</w:t>
      </w:r>
      <w:r>
        <w:rPr>
          <w:color w:val="231F20"/>
          <w:spacing w:val="-20"/>
          <w:sz w:val="15"/>
        </w:rPr>
        <w:t xml:space="preserve"> </w:t>
      </w:r>
      <w:r>
        <w:rPr>
          <w:color w:val="231F20"/>
          <w:sz w:val="15"/>
        </w:rPr>
        <w:t>in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z w:val="15"/>
        </w:rPr>
        <w:t>any</w:t>
      </w:r>
      <w:r>
        <w:rPr>
          <w:color w:val="231F20"/>
          <w:spacing w:val="-20"/>
          <w:sz w:val="15"/>
        </w:rPr>
        <w:t xml:space="preserve"> </w:t>
      </w:r>
      <w:r>
        <w:rPr>
          <w:color w:val="231F20"/>
          <w:sz w:val="15"/>
        </w:rPr>
        <w:t>Senate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z w:val="15"/>
        </w:rPr>
        <w:t>or</w:t>
      </w:r>
      <w:r>
        <w:rPr>
          <w:color w:val="231F20"/>
          <w:spacing w:val="-20"/>
          <w:sz w:val="15"/>
        </w:rPr>
        <w:t xml:space="preserve"> </w:t>
      </w:r>
      <w:r>
        <w:rPr>
          <w:color w:val="231F20"/>
          <w:sz w:val="15"/>
        </w:rPr>
        <w:t>House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20"/>
          <w:sz w:val="15"/>
        </w:rPr>
        <w:t xml:space="preserve"> </w:t>
      </w:r>
      <w:r>
        <w:rPr>
          <w:color w:val="231F20"/>
          <w:sz w:val="15"/>
        </w:rPr>
        <w:t>Representatives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z w:val="15"/>
        </w:rPr>
        <w:t>Election</w:t>
      </w:r>
      <w:r>
        <w:rPr>
          <w:color w:val="231F20"/>
          <w:spacing w:val="-20"/>
          <w:sz w:val="15"/>
        </w:rPr>
        <w:t xml:space="preserve"> </w:t>
      </w:r>
      <w:r>
        <w:rPr>
          <w:color w:val="231F20"/>
          <w:sz w:val="15"/>
        </w:rPr>
        <w:t>(the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z w:val="15"/>
        </w:rPr>
        <w:t>unsound</w:t>
      </w:r>
      <w:r>
        <w:rPr>
          <w:color w:val="231F20"/>
          <w:spacing w:val="-20"/>
          <w:sz w:val="15"/>
        </w:rPr>
        <w:t xml:space="preserve"> </w:t>
      </w:r>
      <w:r>
        <w:rPr>
          <w:color w:val="231F20"/>
          <w:sz w:val="15"/>
        </w:rPr>
        <w:t>mind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z w:val="15"/>
        </w:rPr>
        <w:t>exclusion).</w:t>
      </w:r>
    </w:p>
    <w:p w14:paraId="46F8BC23" w14:textId="77777777" w:rsidR="004E416D" w:rsidRDefault="00AA3B95">
      <w:pPr>
        <w:spacing w:line="183" w:lineRule="exact"/>
        <w:ind w:left="1133"/>
        <w:rPr>
          <w:sz w:val="15"/>
        </w:rPr>
      </w:pPr>
      <w:r>
        <w:rPr>
          <w:color w:val="231F20"/>
          <w:w w:val="80"/>
          <w:sz w:val="15"/>
        </w:rPr>
        <w:t>15</w:t>
      </w:r>
      <w:r>
        <w:rPr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Jury Act 1995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</w:t>
      </w:r>
      <w:r>
        <w:rPr>
          <w:color w:val="231F20"/>
          <w:spacing w:val="-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4(3)(l).</w:t>
      </w:r>
    </w:p>
    <w:p w14:paraId="4F566B72" w14:textId="77777777" w:rsidR="004E416D" w:rsidRDefault="00AA3B95">
      <w:pPr>
        <w:pStyle w:val="ListParagraph"/>
        <w:numPr>
          <w:ilvl w:val="0"/>
          <w:numId w:val="57"/>
        </w:numPr>
        <w:tabs>
          <w:tab w:val="left" w:pos="1418"/>
        </w:tabs>
        <w:spacing w:before="16" w:line="261" w:lineRule="auto"/>
        <w:ind w:right="1264"/>
        <w:rPr>
          <w:sz w:val="15"/>
        </w:rPr>
      </w:pPr>
      <w:r>
        <w:rPr>
          <w:color w:val="231F20"/>
          <w:w w:val="85"/>
          <w:sz w:val="15"/>
        </w:rPr>
        <w:t>We recommend that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they be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 similar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terms to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those arising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under s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70 of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 xml:space="preserve">the </w:t>
      </w:r>
      <w:r>
        <w:rPr>
          <w:rFonts w:ascii="Century Gothic"/>
          <w:i/>
          <w:color w:val="231F20"/>
          <w:w w:val="85"/>
          <w:sz w:val="15"/>
        </w:rPr>
        <w:t>Jury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Act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1995</w:t>
      </w:r>
      <w:r>
        <w:rPr>
          <w:rFonts w:ascii="Century Gothic"/>
          <w:i/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(Qld) and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ss 58AK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 58AL of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 xml:space="preserve">the </w:t>
      </w:r>
      <w:r>
        <w:rPr>
          <w:rFonts w:ascii="Century Gothic"/>
          <w:i/>
          <w:color w:val="231F20"/>
          <w:w w:val="85"/>
          <w:sz w:val="15"/>
        </w:rPr>
        <w:t>Federal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Court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of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Australia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Act</w:t>
      </w:r>
      <w:r>
        <w:rPr>
          <w:rFonts w:ascii="Century Gothic"/>
          <w:i/>
          <w:color w:val="231F20"/>
          <w:spacing w:val="1"/>
          <w:w w:val="85"/>
          <w:sz w:val="15"/>
        </w:rPr>
        <w:t xml:space="preserve"> </w:t>
      </w:r>
      <w:r>
        <w:rPr>
          <w:rFonts w:ascii="Century Gothic"/>
          <w:i/>
          <w:color w:val="231F20"/>
          <w:sz w:val="15"/>
        </w:rPr>
        <w:t>1976</w:t>
      </w:r>
      <w:r>
        <w:rPr>
          <w:rFonts w:ascii="Century Gothic"/>
          <w:i/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(Cth).</w:t>
      </w:r>
    </w:p>
    <w:p w14:paraId="4164E15C" w14:textId="77777777" w:rsidR="004E416D" w:rsidRDefault="004E416D">
      <w:pPr>
        <w:spacing w:line="261" w:lineRule="auto"/>
        <w:rPr>
          <w:sz w:val="15"/>
        </w:rPr>
        <w:sectPr w:rsidR="004E416D">
          <w:headerReference w:type="default" r:id="rId211"/>
          <w:footerReference w:type="default" r:id="rId212"/>
          <w:pgSz w:w="11910" w:h="16840"/>
          <w:pgMar w:top="1100" w:right="0" w:bottom="1040" w:left="0" w:header="0" w:footer="859" w:gutter="0"/>
          <w:cols w:space="720"/>
        </w:sectPr>
      </w:pPr>
    </w:p>
    <w:p w14:paraId="5626644E" w14:textId="77777777" w:rsidR="004E416D" w:rsidRDefault="004E416D">
      <w:pPr>
        <w:pStyle w:val="BodyText"/>
        <w:rPr>
          <w:sz w:val="20"/>
        </w:rPr>
      </w:pPr>
    </w:p>
    <w:p w14:paraId="19E2F508" w14:textId="77777777" w:rsidR="004E416D" w:rsidRDefault="004E416D">
      <w:pPr>
        <w:pStyle w:val="BodyText"/>
        <w:spacing w:before="10"/>
        <w:rPr>
          <w:sz w:val="19"/>
        </w:rPr>
      </w:pPr>
    </w:p>
    <w:p w14:paraId="32DEEE94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103" w:line="249" w:lineRule="auto"/>
        <w:ind w:right="1131"/>
        <w:jc w:val="both"/>
        <w:rPr>
          <w:sz w:val="13"/>
        </w:rPr>
      </w:pPr>
      <w:r>
        <w:rPr>
          <w:color w:val="231F20"/>
          <w:w w:val="90"/>
          <w:sz w:val="23"/>
        </w:rPr>
        <w:t>The legislation should be amended to provide that the trial judge may order that a communication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assistant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or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decision-making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supporter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be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allowed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to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assist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a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juror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to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understand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proceedings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contribute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jury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deliberations.</w:t>
      </w:r>
      <w:r>
        <w:rPr>
          <w:color w:val="231F20"/>
          <w:position w:val="8"/>
          <w:sz w:val="13"/>
        </w:rPr>
        <w:t>17</w:t>
      </w:r>
    </w:p>
    <w:p w14:paraId="2D735FDC" w14:textId="77777777" w:rsidR="004E416D" w:rsidRDefault="004E416D">
      <w:pPr>
        <w:pStyle w:val="BodyText"/>
        <w:rPr>
          <w:sz w:val="36"/>
        </w:rPr>
      </w:pPr>
    </w:p>
    <w:p w14:paraId="3E314853" w14:textId="77777777" w:rsidR="004E416D" w:rsidRDefault="00AA3B95">
      <w:pPr>
        <w:pStyle w:val="Heading2"/>
        <w:tabs>
          <w:tab w:val="left" w:pos="10771"/>
        </w:tabs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4.4</w:t>
      </w:r>
      <w:r>
        <w:rPr>
          <w:color w:val="FFFFFF"/>
          <w:spacing w:val="60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Victims</w:t>
      </w:r>
      <w:r>
        <w:rPr>
          <w:color w:val="FFFFFF"/>
          <w:spacing w:val="-6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and</w:t>
      </w:r>
      <w:r>
        <w:rPr>
          <w:color w:val="FFFFFF"/>
          <w:spacing w:val="-5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witnesses</w:t>
      </w:r>
      <w:r>
        <w:rPr>
          <w:color w:val="FFFFFF"/>
          <w:shd w:val="clear" w:color="auto" w:fill="F17E3A"/>
        </w:rPr>
        <w:tab/>
      </w:r>
    </w:p>
    <w:p w14:paraId="03B063FC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20F86722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5"/>
        </w:rPr>
        <w:t>People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exposed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particular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kinds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offending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because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sufficient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supports to enable them to live independently in the community. Disability-specific housing, health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employment arrangements that congregate people with capacity impairments increase the likelihood that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subject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arrangemen</w:t>
      </w:r>
      <w:r>
        <w:rPr>
          <w:color w:val="231F20"/>
          <w:w w:val="90"/>
        </w:rPr>
        <w:t>ts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victims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crime.</w:t>
      </w:r>
    </w:p>
    <w:p w14:paraId="749939BF" w14:textId="77777777" w:rsidR="004E416D" w:rsidRDefault="00AA3B95">
      <w:pPr>
        <w:pStyle w:val="BodyText"/>
        <w:spacing w:before="232" w:line="249" w:lineRule="auto"/>
        <w:ind w:left="1133" w:right="1130"/>
        <w:jc w:val="both"/>
      </w:pPr>
      <w:r>
        <w:rPr>
          <w:color w:val="231F20"/>
          <w:w w:val="90"/>
        </w:rPr>
        <w:t>Many people with capacity impairments live in co-tenancy arrangements with other people with capacity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impairments.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Current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state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Commonwealth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housing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policies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continues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sanction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arrangements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because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allow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accommodate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less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capital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outlay.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Housing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Brisbane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Housing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Company’s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construction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multiple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dwellings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One Social Housing list, for example, has resulted in high concentrations of people with disabilities who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have high support needs.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Private market and community housing boarding houses and other multiple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dwellings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known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‘h</w:t>
      </w:r>
      <w:r>
        <w:rPr>
          <w:color w:val="231F20"/>
          <w:w w:val="90"/>
        </w:rPr>
        <w:t>ot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spots’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crime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targeted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such.</w:t>
      </w:r>
    </w:p>
    <w:p w14:paraId="35494FA5" w14:textId="77777777" w:rsidR="004E416D" w:rsidRDefault="004E416D">
      <w:pPr>
        <w:pStyle w:val="BodyText"/>
        <w:spacing w:before="6"/>
        <w:rPr>
          <w:sz w:val="19"/>
        </w:rPr>
      </w:pPr>
    </w:p>
    <w:p w14:paraId="58813F23" w14:textId="77777777" w:rsidR="004E416D" w:rsidRDefault="00AA3B95">
      <w:pPr>
        <w:pStyle w:val="BodyText"/>
        <w:spacing w:line="249" w:lineRule="auto"/>
        <w:ind w:left="1133" w:right="1131"/>
        <w:jc w:val="both"/>
      </w:pPr>
      <w:r>
        <w:rPr>
          <w:color w:val="231F20"/>
          <w:w w:val="95"/>
        </w:rPr>
        <w:t>Many people with intellectual and mental health impairments also live in other forms of institutional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accommodation: in state-run hospital-style accommodation like The Park at Wacol and Baillie Henderson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 xml:space="preserve">Hospital </w:t>
      </w:r>
      <w:r>
        <w:rPr>
          <w:color w:val="231F20"/>
          <w:w w:val="90"/>
        </w:rPr>
        <w:t>at Toowoomba, in group homes operated by not-for-profits with two, three, four or sometimes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many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occupants,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hostels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boarding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houses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operated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like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mini-institutions,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house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several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hundred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people.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tenants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little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choice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arrangements.</w:t>
      </w:r>
    </w:p>
    <w:p w14:paraId="71600584" w14:textId="77777777" w:rsidR="004E416D" w:rsidRDefault="00AA3B95">
      <w:pPr>
        <w:pStyle w:val="BodyText"/>
        <w:spacing w:before="233" w:line="249" w:lineRule="auto"/>
        <w:ind w:left="1133" w:right="1131"/>
        <w:jc w:val="both"/>
      </w:pPr>
      <w:r>
        <w:rPr>
          <w:color w:val="231F20"/>
          <w:w w:val="90"/>
        </w:rPr>
        <w:t>Service providers may congregate people with impairments as a cost-saving measure, or because they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receive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‘block’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funding.</w:t>
      </w:r>
      <w:r>
        <w:rPr>
          <w:color w:val="231F20"/>
          <w:spacing w:val="45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arrangements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contrary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Article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19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Convention</w:t>
      </w:r>
      <w:r>
        <w:rPr>
          <w:rFonts w:ascii="Century Gothic" w:hAnsi="Century Gothic"/>
          <w:i/>
          <w:color w:val="231F20"/>
          <w:spacing w:val="-6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on</w:t>
      </w:r>
      <w:r>
        <w:rPr>
          <w:rFonts w:ascii="Century Gothic" w:hAnsi="Century Gothic"/>
          <w:i/>
          <w:color w:val="231F20"/>
          <w:spacing w:val="-5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the</w:t>
      </w:r>
      <w:r>
        <w:rPr>
          <w:rFonts w:ascii="Century Gothic" w:hAnsi="Century Gothic"/>
          <w:i/>
          <w:color w:val="231F20"/>
          <w:spacing w:val="-6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Rights</w:t>
      </w:r>
      <w:r>
        <w:rPr>
          <w:rFonts w:ascii="Century Gothic" w:hAnsi="Century Gothic"/>
          <w:i/>
          <w:color w:val="231F20"/>
          <w:spacing w:val="-6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of</w:t>
      </w:r>
      <w:r>
        <w:rPr>
          <w:rFonts w:ascii="Century Gothic" w:hAnsi="Century Gothic"/>
          <w:i/>
          <w:color w:val="231F20"/>
          <w:spacing w:val="-55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Persons with Disabilities</w:t>
      </w:r>
      <w:r>
        <w:rPr>
          <w:color w:val="231F20"/>
          <w:w w:val="90"/>
        </w:rPr>
        <w:t>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This practice does not enable people with disability to live independently.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residential, health or employment-based co-location of people with impairments is a source of conflict,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exposing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abuse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frustrated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residents,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workers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take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advantage of their vulnerability.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There is a long list of prosecutions of Queensland support workers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their ancillaries, for example, who have sexually exploited people with disability,</w:t>
      </w:r>
      <w:r>
        <w:rPr>
          <w:color w:val="231F20"/>
          <w:w w:val="90"/>
          <w:position w:val="8"/>
          <w:sz w:val="13"/>
        </w:rPr>
        <w:t>18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and service providers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visitors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physical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assaults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between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impairments</w:t>
      </w:r>
      <w:r>
        <w:rPr>
          <w:color w:val="231F20"/>
          <w:w w:val="95"/>
          <w:position w:val="8"/>
          <w:sz w:val="13"/>
        </w:rPr>
        <w:t>19</w:t>
      </w:r>
      <w:r>
        <w:rPr>
          <w:color w:val="231F20"/>
          <w:spacing w:val="25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often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triggered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stresses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associated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inappropriate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congregate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accommodation.</w:t>
      </w:r>
    </w:p>
    <w:p w14:paraId="0BC09710" w14:textId="77777777" w:rsidR="004E416D" w:rsidRDefault="00AA3B95">
      <w:pPr>
        <w:pStyle w:val="BodyText"/>
        <w:spacing w:before="229" w:line="249" w:lineRule="auto"/>
        <w:ind w:left="1133" w:right="1131"/>
        <w:jc w:val="both"/>
      </w:pPr>
      <w:r>
        <w:rPr>
          <w:color w:val="231F20"/>
          <w:w w:val="90"/>
        </w:rPr>
        <w:t>Yet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others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  <w:u w:val="single" w:color="231F20"/>
        </w:rPr>
        <w:t>not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prosecuted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want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witnesses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competent</w:t>
      </w:r>
      <w:r>
        <w:rPr>
          <w:color w:val="231F20"/>
          <w:w w:val="90"/>
          <w:position w:val="8"/>
          <w:sz w:val="13"/>
        </w:rPr>
        <w:t>20</w:t>
      </w:r>
      <w:r>
        <w:rPr>
          <w:color w:val="231F20"/>
          <w:spacing w:val="12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whose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evidence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deem admissible – police and prosecutors pre-empt the process, knowing that the courts will reject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evidence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victims,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victim’s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co-tenants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witness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crimes.</w:t>
      </w:r>
    </w:p>
    <w:p w14:paraId="766FE8E5" w14:textId="77777777" w:rsidR="004E416D" w:rsidRDefault="004E416D">
      <w:pPr>
        <w:pStyle w:val="BodyText"/>
        <w:rPr>
          <w:sz w:val="20"/>
        </w:rPr>
      </w:pPr>
    </w:p>
    <w:p w14:paraId="3E46A036" w14:textId="77777777" w:rsidR="004E416D" w:rsidRDefault="004E416D">
      <w:pPr>
        <w:pStyle w:val="BodyText"/>
        <w:rPr>
          <w:sz w:val="20"/>
        </w:rPr>
      </w:pPr>
    </w:p>
    <w:p w14:paraId="367D1DBF" w14:textId="77777777" w:rsidR="004E416D" w:rsidRDefault="00AA3B95">
      <w:pPr>
        <w:pStyle w:val="BodyText"/>
        <w:spacing w:before="4"/>
        <w:rPr>
          <w:sz w:val="19"/>
        </w:rPr>
      </w:pPr>
      <w:r>
        <w:pict w14:anchorId="2A817F21">
          <v:shape id="_x0000_s1251" style="position:absolute;margin-left:56.7pt;margin-top:14.15pt;width:481.9pt;height:.1pt;z-index:-15671296;mso-wrap-distance-left:0;mso-wrap-distance-right:0;mso-position-horizontal-relative:page" coordorigin="1134,283" coordsize="9638,0" path="m1134,283r9638,e" filled="f" strokecolor="#f17e3a" strokeweight="1pt">
            <v:path arrowok="t"/>
            <w10:wrap type="topAndBottom" anchorx="page"/>
          </v:shape>
        </w:pict>
      </w:r>
    </w:p>
    <w:p w14:paraId="78EAF1F7" w14:textId="77777777" w:rsidR="004E416D" w:rsidRDefault="00AA3B95">
      <w:pPr>
        <w:pStyle w:val="ListParagraph"/>
        <w:numPr>
          <w:ilvl w:val="0"/>
          <w:numId w:val="57"/>
        </w:numPr>
        <w:tabs>
          <w:tab w:val="left" w:pos="1418"/>
        </w:tabs>
        <w:spacing w:before="47" w:line="261" w:lineRule="auto"/>
        <w:ind w:right="2016"/>
        <w:rPr>
          <w:sz w:val="15"/>
        </w:rPr>
      </w:pPr>
      <w:r>
        <w:rPr>
          <w:color w:val="231F20"/>
          <w:w w:val="85"/>
          <w:sz w:val="15"/>
        </w:rPr>
        <w:t>Our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recommendations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here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are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consistent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with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those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Australian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Law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Reform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Commission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its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report: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Equality,</w:t>
      </w:r>
      <w:r>
        <w:rPr>
          <w:rFonts w:ascii="Century Gothic"/>
          <w:i/>
          <w:color w:val="231F20"/>
          <w:spacing w:val="9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Capacity</w:t>
      </w:r>
      <w:r>
        <w:rPr>
          <w:rFonts w:ascii="Century Gothic"/>
          <w:i/>
          <w:color w:val="231F20"/>
          <w:spacing w:val="10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and</w:t>
      </w:r>
      <w:r>
        <w:rPr>
          <w:rFonts w:ascii="Century Gothic"/>
          <w:i/>
          <w:color w:val="231F20"/>
          <w:spacing w:val="10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Disability</w:t>
      </w:r>
      <w:r>
        <w:rPr>
          <w:rFonts w:ascii="Century Gothic"/>
          <w:i/>
          <w:color w:val="231F20"/>
          <w:spacing w:val="9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in</w:t>
      </w:r>
      <w:r>
        <w:rPr>
          <w:rFonts w:ascii="Century Gothic"/>
          <w:i/>
          <w:color w:val="231F20"/>
          <w:spacing w:val="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Commonwealth</w:t>
      </w:r>
      <w:r>
        <w:rPr>
          <w:rFonts w:ascii="Century Gothic"/>
          <w:i/>
          <w:color w:val="231F20"/>
          <w:spacing w:val="-10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Laws</w:t>
      </w:r>
      <w:r>
        <w:rPr>
          <w:rFonts w:ascii="Century Gothic"/>
          <w:i/>
          <w:color w:val="231F20"/>
          <w:spacing w:val="-7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(2014).</w:t>
      </w:r>
    </w:p>
    <w:p w14:paraId="685178CE" w14:textId="77777777" w:rsidR="004E416D" w:rsidRDefault="00AA3B95">
      <w:pPr>
        <w:pStyle w:val="ListParagraph"/>
        <w:numPr>
          <w:ilvl w:val="0"/>
          <w:numId w:val="57"/>
        </w:numPr>
        <w:tabs>
          <w:tab w:val="left" w:pos="1418"/>
        </w:tabs>
        <w:spacing w:line="261" w:lineRule="auto"/>
        <w:ind w:right="1131"/>
        <w:rPr>
          <w:sz w:val="15"/>
        </w:rPr>
      </w:pPr>
      <w:r>
        <w:rPr>
          <w:color w:val="231F20"/>
          <w:w w:val="80"/>
          <w:sz w:val="15"/>
        </w:rPr>
        <w:t>For</w:t>
      </w:r>
      <w:r>
        <w:rPr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example,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v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Murphy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[2003]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QCA</w:t>
      </w:r>
      <w:r>
        <w:rPr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234;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v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DaSilva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[1992]</w:t>
      </w:r>
      <w:r>
        <w:rPr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QCA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486;</w:t>
      </w:r>
      <w:r>
        <w:rPr>
          <w:color w:val="231F20"/>
          <w:spacing w:val="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v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[2002]</w:t>
      </w:r>
      <w:r>
        <w:rPr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QCA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106;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v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Mrzljak</w:t>
      </w:r>
      <w:r>
        <w:rPr>
          <w:rFonts w:ascii="Century Gothic"/>
          <w:i/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[2004]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QCA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420;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v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Delgado-Guerra;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ex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parte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A-G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[2001]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95"/>
          <w:sz w:val="15"/>
        </w:rPr>
        <w:t>QCA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266;</w:t>
      </w:r>
      <w:r>
        <w:rPr>
          <w:color w:val="231F20"/>
          <w:spacing w:val="16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R</w:t>
      </w:r>
      <w:r>
        <w:rPr>
          <w:rFonts w:ascii="Century Gothic"/>
          <w:i/>
          <w:color w:val="231F20"/>
          <w:spacing w:val="-12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v</w:t>
      </w:r>
      <w:r>
        <w:rPr>
          <w:rFonts w:ascii="Century Gothic"/>
          <w:i/>
          <w:color w:val="231F20"/>
          <w:spacing w:val="-11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Raphael</w:t>
      </w:r>
      <w:r>
        <w:rPr>
          <w:rFonts w:ascii="Century Gothic"/>
          <w:i/>
          <w:color w:val="231F20"/>
          <w:spacing w:val="-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[2009]</w:t>
      </w:r>
      <w:r>
        <w:rPr>
          <w:color w:val="231F20"/>
          <w:spacing w:val="-15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QCA</w:t>
      </w:r>
      <w:r>
        <w:rPr>
          <w:color w:val="231F20"/>
          <w:spacing w:val="-15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145;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Libke</w:t>
      </w:r>
      <w:r>
        <w:rPr>
          <w:rFonts w:ascii="Century Gothic"/>
          <w:i/>
          <w:color w:val="231F20"/>
          <w:spacing w:val="-11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v</w:t>
      </w:r>
      <w:r>
        <w:rPr>
          <w:rFonts w:ascii="Century Gothic"/>
          <w:i/>
          <w:color w:val="231F20"/>
          <w:spacing w:val="-11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The</w:t>
      </w:r>
      <w:r>
        <w:rPr>
          <w:rFonts w:ascii="Century Gothic"/>
          <w:i/>
          <w:color w:val="231F20"/>
          <w:spacing w:val="-11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Queen</w:t>
      </w:r>
      <w:r>
        <w:rPr>
          <w:rFonts w:ascii="Century Gothic"/>
          <w:i/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[2007]</w:t>
      </w:r>
      <w:r>
        <w:rPr>
          <w:color w:val="231F20"/>
          <w:spacing w:val="-15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HCA</w:t>
      </w:r>
      <w:r>
        <w:rPr>
          <w:color w:val="231F20"/>
          <w:spacing w:val="-15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30.</w:t>
      </w:r>
    </w:p>
    <w:p w14:paraId="18945C37" w14:textId="77777777" w:rsidR="004E416D" w:rsidRDefault="00AA3B95">
      <w:pPr>
        <w:pStyle w:val="ListParagraph"/>
        <w:numPr>
          <w:ilvl w:val="0"/>
          <w:numId w:val="57"/>
        </w:numPr>
        <w:tabs>
          <w:tab w:val="left" w:pos="1418"/>
        </w:tabs>
        <w:spacing w:line="261" w:lineRule="auto"/>
        <w:ind w:right="1352"/>
        <w:rPr>
          <w:sz w:val="15"/>
        </w:rPr>
      </w:pPr>
      <w:r>
        <w:rPr>
          <w:color w:val="231F20"/>
          <w:w w:val="85"/>
          <w:sz w:val="15"/>
        </w:rPr>
        <w:t>Personal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communication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see,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for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example,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Office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Public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Advocate.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2014.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Community</w:t>
      </w:r>
      <w:r>
        <w:rPr>
          <w:rFonts w:ascii="Century Gothic" w:hAnsi="Century Gothic"/>
          <w:i/>
          <w:color w:val="231F20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Visitors</w:t>
      </w:r>
      <w:r>
        <w:rPr>
          <w:rFonts w:ascii="Century Gothic" w:hAnsi="Century Gothic"/>
          <w:i/>
          <w:color w:val="231F20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Annual</w:t>
      </w:r>
      <w:r>
        <w:rPr>
          <w:rFonts w:ascii="Century Gothic" w:hAnsi="Century Gothic"/>
          <w:i/>
          <w:color w:val="231F20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Report</w:t>
      </w:r>
      <w:r>
        <w:rPr>
          <w:rFonts w:ascii="Century Gothic" w:hAnsi="Century Gothic"/>
          <w:i/>
          <w:color w:val="231F20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2013–2014</w:t>
      </w:r>
      <w:r>
        <w:rPr>
          <w:color w:val="231F20"/>
          <w:w w:val="85"/>
          <w:sz w:val="15"/>
        </w:rPr>
        <w:t>,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39.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Available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from: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http://</w:t>
      </w:r>
      <w:r>
        <w:rPr>
          <w:color w:val="231F20"/>
          <w:spacing w:val="1"/>
          <w:w w:val="85"/>
          <w:sz w:val="15"/>
        </w:rPr>
        <w:t xml:space="preserve"> </w:t>
      </w:r>
      <w:hyperlink r:id="rId213">
        <w:r>
          <w:rPr>
            <w:color w:val="231F20"/>
            <w:sz w:val="15"/>
          </w:rPr>
          <w:t>www.publicadvocate.vic.gov.au/file/file/Report/2014/Community%20Visitors%20/Annual%20Report%202013-14.pdf</w:t>
        </w:r>
      </w:hyperlink>
    </w:p>
    <w:p w14:paraId="0EA27A9B" w14:textId="77777777" w:rsidR="004E416D" w:rsidRDefault="00AA3B95">
      <w:pPr>
        <w:pStyle w:val="ListParagraph"/>
        <w:numPr>
          <w:ilvl w:val="0"/>
          <w:numId w:val="57"/>
        </w:numPr>
        <w:tabs>
          <w:tab w:val="left" w:pos="1418"/>
        </w:tabs>
        <w:spacing w:line="261" w:lineRule="auto"/>
        <w:ind w:right="1279"/>
        <w:rPr>
          <w:sz w:val="15"/>
        </w:rPr>
      </w:pPr>
      <w:r>
        <w:rPr>
          <w:color w:val="231F20"/>
          <w:w w:val="85"/>
          <w:sz w:val="15"/>
        </w:rPr>
        <w:t>See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Divisi</w:t>
      </w:r>
      <w:r>
        <w:rPr>
          <w:color w:val="231F20"/>
          <w:w w:val="85"/>
          <w:sz w:val="15"/>
        </w:rPr>
        <w:t>on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1A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Evidence</w:t>
      </w:r>
      <w:r>
        <w:rPr>
          <w:rFonts w:ascii="Century Gothic" w:hAnsi="Century Gothic"/>
          <w:i/>
          <w:color w:val="231F20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Act</w:t>
      </w:r>
      <w:r>
        <w:rPr>
          <w:rFonts w:ascii="Century Gothic" w:hAnsi="Century Gothic"/>
          <w:i/>
          <w:color w:val="231F20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1977</w:t>
      </w:r>
      <w:r>
        <w:rPr>
          <w:rFonts w:ascii="Century Gothic" w:hAnsi="Century Gothic"/>
          <w:i/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(Qld).</w:t>
      </w:r>
      <w:r>
        <w:rPr>
          <w:color w:val="231F20"/>
          <w:spacing w:val="1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Competence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is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presumption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(s9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EAQ).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person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is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not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competent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if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they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are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not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able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to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give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‘an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intelligible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sz w:val="15"/>
        </w:rPr>
        <w:t>account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events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which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he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or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she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has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observed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or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experienced’: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9C(1)(a).</w:t>
      </w:r>
    </w:p>
    <w:p w14:paraId="0A4650DF" w14:textId="77777777" w:rsidR="004E416D" w:rsidRDefault="004E416D">
      <w:pPr>
        <w:spacing w:line="261" w:lineRule="auto"/>
        <w:rPr>
          <w:sz w:val="15"/>
        </w:rPr>
        <w:sectPr w:rsidR="004E416D">
          <w:headerReference w:type="default" r:id="rId214"/>
          <w:footerReference w:type="default" r:id="rId215"/>
          <w:pgSz w:w="11910" w:h="16840"/>
          <w:pgMar w:top="1100" w:right="0" w:bottom="1040" w:left="0" w:header="0" w:footer="859" w:gutter="0"/>
          <w:cols w:space="720"/>
        </w:sectPr>
      </w:pPr>
    </w:p>
    <w:p w14:paraId="46993634" w14:textId="77777777" w:rsidR="004E416D" w:rsidRDefault="004E416D">
      <w:pPr>
        <w:pStyle w:val="BodyText"/>
        <w:rPr>
          <w:sz w:val="20"/>
        </w:rPr>
      </w:pPr>
    </w:p>
    <w:p w14:paraId="7EC155C2" w14:textId="77777777" w:rsidR="004E416D" w:rsidRDefault="004E416D">
      <w:pPr>
        <w:pStyle w:val="BodyText"/>
        <w:rPr>
          <w:sz w:val="20"/>
        </w:rPr>
      </w:pPr>
    </w:p>
    <w:p w14:paraId="5A03F0C1" w14:textId="77777777" w:rsidR="004E416D" w:rsidRDefault="00AA3B95">
      <w:pPr>
        <w:pStyle w:val="Heading2"/>
        <w:tabs>
          <w:tab w:val="left" w:pos="10771"/>
        </w:tabs>
        <w:spacing w:before="186"/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4.5</w:t>
      </w:r>
      <w:r>
        <w:rPr>
          <w:color w:val="FFFFFF"/>
          <w:spacing w:val="37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Giving</w:t>
      </w:r>
      <w:r>
        <w:rPr>
          <w:color w:val="FFFFFF"/>
          <w:spacing w:val="-12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evidence</w:t>
      </w:r>
      <w:r>
        <w:rPr>
          <w:color w:val="FFFFFF"/>
          <w:shd w:val="clear" w:color="auto" w:fill="F17E3A"/>
        </w:rPr>
        <w:tab/>
      </w:r>
    </w:p>
    <w:p w14:paraId="643810ED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55EE34C1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0"/>
        </w:rPr>
        <w:t>The emphasis on oral evidence in court proceedings operates to the disadvantage of witnesses who have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oral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communication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impairments.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party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places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reliance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evidence-in-chief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witness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communication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difficulties,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example,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witness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typically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made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cross-examination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face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adverse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inference.</w:t>
      </w:r>
      <w:r>
        <w:rPr>
          <w:color w:val="231F20"/>
          <w:spacing w:val="4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hostility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cross-examination,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coercive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questioning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strategies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delay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between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event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subsequent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proceedings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disproportionately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impact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testimony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witnesses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disabilities.</w:t>
      </w:r>
    </w:p>
    <w:p w14:paraId="2E6AB618" w14:textId="77777777" w:rsidR="004E416D" w:rsidRDefault="004E416D">
      <w:pPr>
        <w:pStyle w:val="BodyText"/>
        <w:spacing w:before="5"/>
        <w:rPr>
          <w:sz w:val="19"/>
        </w:rPr>
      </w:pPr>
    </w:p>
    <w:p w14:paraId="4ED8725C" w14:textId="77777777" w:rsidR="004E416D" w:rsidRDefault="00AA3B95">
      <w:pPr>
        <w:pStyle w:val="BodyText"/>
        <w:spacing w:line="249" w:lineRule="auto"/>
        <w:ind w:left="1133" w:right="1131"/>
        <w:jc w:val="both"/>
      </w:pPr>
      <w:r>
        <w:rPr>
          <w:color w:val="231F20"/>
          <w:w w:val="90"/>
        </w:rPr>
        <w:t>Prejudicial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assessments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competence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based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personal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observation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uncommon.</w:t>
      </w:r>
      <w:r>
        <w:rPr>
          <w:color w:val="231F20"/>
          <w:w w:val="90"/>
          <w:position w:val="8"/>
          <w:sz w:val="13"/>
        </w:rPr>
        <w:t>21</w:t>
      </w:r>
      <w:r>
        <w:rPr>
          <w:color w:val="231F20"/>
          <w:spacing w:val="3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disability service provider indicated to us that police/DPP have in some instances decided not to proceed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 investigations/prosecutions into assaults, including sexual assaults, because they were of the view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alleged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victim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competent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give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evidence.</w:t>
      </w:r>
    </w:p>
    <w:p w14:paraId="60A823BD" w14:textId="77777777" w:rsidR="004E416D" w:rsidRDefault="00AA3B95">
      <w:pPr>
        <w:pStyle w:val="BodyText"/>
        <w:spacing w:before="232" w:line="249" w:lineRule="auto"/>
        <w:ind w:left="1133" w:right="1131"/>
        <w:jc w:val="both"/>
        <w:rPr>
          <w:sz w:val="13"/>
        </w:rPr>
      </w:pPr>
      <w:r>
        <w:rPr>
          <w:color w:val="231F20"/>
          <w:w w:val="95"/>
        </w:rPr>
        <w:t>This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sort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observation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commonplace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reports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inquiries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access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justice.</w:t>
      </w:r>
      <w:r>
        <w:rPr>
          <w:color w:val="231F20"/>
          <w:w w:val="95"/>
          <w:position w:val="8"/>
          <w:sz w:val="13"/>
        </w:rPr>
        <w:t xml:space="preserve">22 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Judicial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Commission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NSW,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example,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notes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following.</w:t>
      </w:r>
      <w:r>
        <w:rPr>
          <w:color w:val="231F20"/>
          <w:w w:val="90"/>
          <w:position w:val="8"/>
          <w:sz w:val="13"/>
        </w:rPr>
        <w:t>23</w:t>
      </w:r>
    </w:p>
    <w:p w14:paraId="2D6FEE37" w14:textId="77777777" w:rsidR="004E416D" w:rsidRDefault="00AA3B95">
      <w:pPr>
        <w:pStyle w:val="BodyText"/>
        <w:spacing w:before="229" w:line="249" w:lineRule="auto"/>
        <w:ind w:left="1587" w:right="1584"/>
        <w:jc w:val="both"/>
      </w:pPr>
      <w:r>
        <w:rPr>
          <w:color w:val="231F20"/>
          <w:spacing w:val="-1"/>
        </w:rPr>
        <w:t xml:space="preserve">People with intellectual </w:t>
      </w:r>
      <w:r>
        <w:rPr>
          <w:color w:val="231F20"/>
        </w:rPr>
        <w:t>disabilities are vulnerable to prejudicial assessments of their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competence,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reliability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credibility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because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judicial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officers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juries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preconceived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5"/>
        </w:rPr>
        <w:t>views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regarding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example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fail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attach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adequate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credence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evidence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because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doubt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disability fully understands their obligation to tell the truth.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 addition, people with intellectual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vulnerable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having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evidence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discredited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because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behavioural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communication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issues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associated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disability.</w:t>
      </w:r>
    </w:p>
    <w:p w14:paraId="3A1284AE" w14:textId="77777777" w:rsidR="004E416D" w:rsidRDefault="004E416D">
      <w:pPr>
        <w:pStyle w:val="BodyText"/>
        <w:spacing w:before="7"/>
        <w:rPr>
          <w:sz w:val="19"/>
        </w:rPr>
      </w:pPr>
    </w:p>
    <w:p w14:paraId="7378D2BC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0"/>
        </w:rPr>
        <w:t>QAI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takes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view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every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right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supports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need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exercise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equal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basis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others,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applies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provision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evidence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much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does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voting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fitness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trial-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indeed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suggests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most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are no different from the rest of the population in their ability to give reliable evidence</w:t>
      </w:r>
      <w:r>
        <w:rPr>
          <w:color w:val="231F20"/>
          <w:w w:val="90"/>
          <w:position w:val="8"/>
          <w:sz w:val="13"/>
        </w:rPr>
        <w:t xml:space="preserve">24 </w:t>
      </w:r>
      <w:r>
        <w:rPr>
          <w:color w:val="231F20"/>
          <w:w w:val="90"/>
        </w:rPr>
        <w:t>provided that the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courts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communication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techniques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appropriate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particular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person.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key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make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reasonable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adjustments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accommodate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testimony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persons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impairments.</w:t>
      </w:r>
    </w:p>
    <w:p w14:paraId="7D397A18" w14:textId="77777777" w:rsidR="004E416D" w:rsidRDefault="004E416D">
      <w:pPr>
        <w:pStyle w:val="BodyText"/>
        <w:spacing w:before="3"/>
        <w:rPr>
          <w:sz w:val="20"/>
        </w:rPr>
      </w:pPr>
    </w:p>
    <w:p w14:paraId="210DD80B" w14:textId="77777777" w:rsidR="004E416D" w:rsidRDefault="00AA3B95">
      <w:pPr>
        <w:pStyle w:val="Heading2"/>
        <w:numPr>
          <w:ilvl w:val="2"/>
          <w:numId w:val="56"/>
        </w:numPr>
        <w:tabs>
          <w:tab w:val="left" w:pos="1993"/>
          <w:tab w:val="left" w:pos="1994"/>
        </w:tabs>
        <w:ind w:hanging="861"/>
      </w:pPr>
      <w:r>
        <w:rPr>
          <w:color w:val="F17E3A"/>
          <w:w w:val="85"/>
        </w:rPr>
        <w:t>Competence</w:t>
      </w:r>
      <w:r>
        <w:rPr>
          <w:color w:val="F17E3A"/>
          <w:spacing w:val="2"/>
          <w:w w:val="85"/>
        </w:rPr>
        <w:t xml:space="preserve"> </w:t>
      </w:r>
      <w:r>
        <w:rPr>
          <w:color w:val="F17E3A"/>
          <w:w w:val="85"/>
        </w:rPr>
        <w:t>and</w:t>
      </w:r>
      <w:r>
        <w:rPr>
          <w:color w:val="F17E3A"/>
          <w:spacing w:val="3"/>
          <w:w w:val="85"/>
        </w:rPr>
        <w:t xml:space="preserve"> </w:t>
      </w:r>
      <w:r>
        <w:rPr>
          <w:color w:val="F17E3A"/>
          <w:w w:val="85"/>
        </w:rPr>
        <w:t>compellability</w:t>
      </w:r>
    </w:p>
    <w:p w14:paraId="2B25D213" w14:textId="77777777" w:rsidR="004E416D" w:rsidRDefault="00AA3B95">
      <w:pPr>
        <w:pStyle w:val="BodyText"/>
        <w:spacing w:before="227" w:line="249" w:lineRule="auto"/>
        <w:ind w:left="1133" w:right="1131"/>
        <w:jc w:val="both"/>
      </w:pPr>
      <w:r>
        <w:rPr>
          <w:color w:val="231F20"/>
          <w:spacing w:val="-1"/>
          <w:w w:val="90"/>
        </w:rPr>
        <w:t>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Queensland,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everyone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presumed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competent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give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evidence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oath.</w:t>
      </w:r>
      <w:r>
        <w:rPr>
          <w:color w:val="231F20"/>
          <w:w w:val="90"/>
          <w:position w:val="8"/>
          <w:sz w:val="13"/>
        </w:rPr>
        <w:t>25</w:t>
      </w:r>
      <w:r>
        <w:rPr>
          <w:color w:val="231F20"/>
          <w:spacing w:val="14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However,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party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raises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an issue in relation to a person’s competence the court’s discretion is enlivened.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Whether the court will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admit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testimony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depends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including:</w:t>
      </w:r>
    </w:p>
    <w:p w14:paraId="64F8DF98" w14:textId="77777777" w:rsidR="004E416D" w:rsidRDefault="004E416D">
      <w:pPr>
        <w:pStyle w:val="BodyText"/>
        <w:rPr>
          <w:sz w:val="20"/>
        </w:rPr>
      </w:pPr>
    </w:p>
    <w:p w14:paraId="3AA6A901" w14:textId="77777777" w:rsidR="004E416D" w:rsidRDefault="00AA3B95">
      <w:pPr>
        <w:pStyle w:val="BodyText"/>
        <w:spacing w:before="8"/>
        <w:rPr>
          <w:sz w:val="26"/>
        </w:rPr>
      </w:pPr>
      <w:r>
        <w:pict w14:anchorId="44F6EBFB">
          <v:shape id="_x0000_s1250" style="position:absolute;margin-left:56.7pt;margin-top:18.6pt;width:481.9pt;height:.1pt;z-index:-15670784;mso-wrap-distance-left:0;mso-wrap-distance-right:0;mso-position-horizontal-relative:page" coordorigin="1134,372" coordsize="9638,0" path="m1134,372r9638,e" filled="f" strokecolor="#f17e3a" strokeweight="1pt">
            <v:path arrowok="t"/>
            <w10:wrap type="topAndBottom" anchorx="page"/>
          </v:shape>
        </w:pict>
      </w:r>
    </w:p>
    <w:p w14:paraId="26AE5C96" w14:textId="77777777" w:rsidR="004E416D" w:rsidRDefault="00AA3B95">
      <w:pPr>
        <w:pStyle w:val="ListParagraph"/>
        <w:numPr>
          <w:ilvl w:val="0"/>
          <w:numId w:val="57"/>
        </w:numPr>
        <w:tabs>
          <w:tab w:val="left" w:pos="1418"/>
        </w:tabs>
        <w:spacing w:before="47"/>
        <w:ind w:hanging="285"/>
        <w:jc w:val="both"/>
        <w:rPr>
          <w:sz w:val="15"/>
        </w:rPr>
      </w:pPr>
      <w:r>
        <w:rPr>
          <w:color w:val="231F20"/>
          <w:w w:val="85"/>
          <w:sz w:val="15"/>
        </w:rPr>
        <w:t>Personal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communication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from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respondent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&amp;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Australian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Human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Rights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Comission.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2014.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Equal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before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</w:t>
      </w:r>
      <w:r>
        <w:rPr>
          <w:rFonts w:ascii="Century Gothic"/>
          <w:i/>
          <w:color w:val="231F20"/>
          <w:w w:val="85"/>
          <w:sz w:val="15"/>
        </w:rPr>
        <w:t>e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Law:</w:t>
      </w:r>
      <w:r>
        <w:rPr>
          <w:rFonts w:ascii="Century Gothic"/>
          <w:i/>
          <w:color w:val="231F20"/>
          <w:spacing w:val="9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Towards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Disability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Justice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Strategies.</w:t>
      </w:r>
      <w:r>
        <w:rPr>
          <w:rFonts w:ascii="Century Gothic"/>
          <w:i/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21;</w:t>
      </w:r>
    </w:p>
    <w:p w14:paraId="0A22BC70" w14:textId="77777777" w:rsidR="004E416D" w:rsidRDefault="00AA3B95">
      <w:pPr>
        <w:spacing w:before="16" w:line="261" w:lineRule="auto"/>
        <w:ind w:left="1417" w:right="1150"/>
        <w:jc w:val="both"/>
        <w:rPr>
          <w:rFonts w:ascii="Arial"/>
          <w:sz w:val="15"/>
        </w:rPr>
      </w:pPr>
      <w:r>
        <w:rPr>
          <w:color w:val="231F20"/>
          <w:w w:val="80"/>
          <w:sz w:val="15"/>
        </w:rPr>
        <w:t>Law Reform Committee, (Parliament of Victoria). 2013.</w:t>
      </w:r>
      <w:r>
        <w:rPr>
          <w:color w:val="231F20"/>
          <w:spacing w:val="28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Inquiry into Access to and Interaction with the Justice System by People with an Intellectual Disability and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their Families and Carers</w:t>
      </w:r>
      <w:r>
        <w:rPr>
          <w:color w:val="231F20"/>
          <w:w w:val="85"/>
          <w:sz w:val="15"/>
        </w:rPr>
        <w:t xml:space="preserve">. pp 29-30. March 2013. Available from: </w:t>
      </w:r>
      <w:r>
        <w:rPr>
          <w:rFonts w:ascii="Arial"/>
          <w:color w:val="231F20"/>
          <w:w w:val="85"/>
          <w:sz w:val="15"/>
        </w:rPr>
        <w:t>&lt;</w:t>
      </w:r>
      <w:hyperlink r:id="rId216">
        <w:r>
          <w:rPr>
            <w:color w:val="231F20"/>
            <w:w w:val="85"/>
            <w:sz w:val="15"/>
          </w:rPr>
          <w:t>http://www.parliament.vic.gov.au/file_uploads/Law_Reform_Committee_-_Access_to_and_</w:t>
        </w:r>
      </w:hyperlink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95"/>
          <w:sz w:val="15"/>
        </w:rPr>
        <w:t>interaction_with_the_justice_system_by_people_with_an_intellectual_disability_and_their_families_and_carers_-_Final_report_76JG2vK1.pdf</w:t>
      </w:r>
      <w:r>
        <w:rPr>
          <w:rFonts w:ascii="Arial"/>
          <w:color w:val="231F20"/>
          <w:w w:val="95"/>
          <w:sz w:val="15"/>
        </w:rPr>
        <w:t>&gt;</w:t>
      </w:r>
    </w:p>
    <w:p w14:paraId="71A3D546" w14:textId="77777777" w:rsidR="004E416D" w:rsidRDefault="00AA3B95">
      <w:pPr>
        <w:pStyle w:val="ListParagraph"/>
        <w:numPr>
          <w:ilvl w:val="0"/>
          <w:numId w:val="57"/>
        </w:numPr>
        <w:tabs>
          <w:tab w:val="left" w:pos="1418"/>
        </w:tabs>
        <w:spacing w:before="1" w:line="261" w:lineRule="auto"/>
        <w:ind w:right="1229"/>
        <w:rPr>
          <w:sz w:val="15"/>
        </w:rPr>
      </w:pPr>
      <w:r>
        <w:rPr>
          <w:color w:val="231F20"/>
          <w:w w:val="85"/>
          <w:sz w:val="15"/>
        </w:rPr>
        <w:t xml:space="preserve">See for example, Australian Law Reform Commission. 2014. </w:t>
      </w:r>
      <w:r>
        <w:rPr>
          <w:rFonts w:ascii="Century Gothic" w:hAnsi="Century Gothic"/>
          <w:i/>
          <w:color w:val="231F20"/>
          <w:w w:val="85"/>
          <w:sz w:val="15"/>
        </w:rPr>
        <w:t>Equality, Capacity and Disability in Commonwealth Laws</w:t>
      </w:r>
      <w:r>
        <w:rPr>
          <w:color w:val="231F20"/>
          <w:w w:val="85"/>
          <w:sz w:val="15"/>
        </w:rPr>
        <w:t>. Discussion Paper 81, Chapter 7: ‘Access</w:t>
      </w:r>
      <w:r>
        <w:rPr>
          <w:color w:val="231F20"/>
          <w:spacing w:val="-3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to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Justice’;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Disability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Rights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Now,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85"/>
          <w:sz w:val="15"/>
        </w:rPr>
        <w:t>Civil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Society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Report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to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the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United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Nations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on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the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Rights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of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Persons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with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Disabilities</w:t>
      </w:r>
      <w:r>
        <w:rPr>
          <w:color w:val="231F20"/>
          <w:w w:val="85"/>
          <w:sz w:val="15"/>
        </w:rPr>
        <w:t>,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August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2012,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71.</w:t>
      </w:r>
    </w:p>
    <w:p w14:paraId="3539CE4C" w14:textId="77777777" w:rsidR="004E416D" w:rsidRDefault="00AA3B95">
      <w:pPr>
        <w:pStyle w:val="ListParagraph"/>
        <w:numPr>
          <w:ilvl w:val="0"/>
          <w:numId w:val="57"/>
        </w:numPr>
        <w:tabs>
          <w:tab w:val="left" w:pos="1418"/>
        </w:tabs>
        <w:spacing w:line="183" w:lineRule="exact"/>
        <w:ind w:hanging="285"/>
        <w:rPr>
          <w:sz w:val="15"/>
        </w:rPr>
      </w:pPr>
      <w:r>
        <w:rPr>
          <w:color w:val="231F20"/>
          <w:w w:val="85"/>
          <w:sz w:val="15"/>
        </w:rPr>
        <w:t>Judicial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Commission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New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South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Wales.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2006.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Equality</w:t>
      </w:r>
      <w:r>
        <w:rPr>
          <w:rFonts w:ascii="Century Gothic"/>
          <w:i/>
          <w:color w:val="231F20"/>
          <w:spacing w:val="6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before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Law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Bench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Book.</w:t>
      </w:r>
      <w:r>
        <w:rPr>
          <w:rFonts w:ascii="Century Gothic"/>
          <w:i/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Judicial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Commission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New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South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Wales,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5301.</w:t>
      </w:r>
    </w:p>
    <w:p w14:paraId="05AC1ACC" w14:textId="77777777" w:rsidR="004E416D" w:rsidRDefault="00AA3B95">
      <w:pPr>
        <w:pStyle w:val="ListParagraph"/>
        <w:numPr>
          <w:ilvl w:val="0"/>
          <w:numId w:val="57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90"/>
          <w:sz w:val="15"/>
        </w:rPr>
        <w:t>M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Kebbell,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Hatton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&amp;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Johnson.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2004.</w:t>
      </w:r>
      <w:r>
        <w:rPr>
          <w:color w:val="231F20"/>
          <w:spacing w:val="3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‘Witnesses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Intellectual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Disabilities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Court: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What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Questions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Are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Asked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What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Influence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Do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They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Have?’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9</w:t>
      </w:r>
    </w:p>
    <w:p w14:paraId="368CA7C7" w14:textId="77777777" w:rsidR="004E416D" w:rsidRDefault="00AA3B95">
      <w:pPr>
        <w:spacing w:before="19"/>
        <w:ind w:left="1417"/>
        <w:jc w:val="both"/>
        <w:rPr>
          <w:sz w:val="15"/>
        </w:rPr>
      </w:pPr>
      <w:r>
        <w:rPr>
          <w:rFonts w:ascii="Century Gothic"/>
          <w:i/>
          <w:color w:val="231F20"/>
          <w:w w:val="75"/>
          <w:sz w:val="15"/>
        </w:rPr>
        <w:t>Legal</w:t>
      </w:r>
      <w:r>
        <w:rPr>
          <w:rFonts w:ascii="Century Gothic"/>
          <w:i/>
          <w:color w:val="231F20"/>
          <w:spacing w:val="10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and</w:t>
      </w:r>
      <w:r>
        <w:rPr>
          <w:rFonts w:ascii="Century Gothic"/>
          <w:i/>
          <w:color w:val="231F20"/>
          <w:spacing w:val="11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Criminological</w:t>
      </w:r>
      <w:r>
        <w:rPr>
          <w:rFonts w:ascii="Century Gothic"/>
          <w:i/>
          <w:color w:val="231F20"/>
          <w:spacing w:val="11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Psychology</w:t>
      </w:r>
      <w:r>
        <w:rPr>
          <w:rFonts w:ascii="Century Gothic"/>
          <w:i/>
          <w:color w:val="231F20"/>
          <w:spacing w:val="14"/>
          <w:w w:val="75"/>
          <w:sz w:val="15"/>
        </w:rPr>
        <w:t xml:space="preserve"> </w:t>
      </w:r>
      <w:r>
        <w:rPr>
          <w:color w:val="231F20"/>
          <w:w w:val="75"/>
          <w:sz w:val="15"/>
        </w:rPr>
        <w:t>9:23.</w:t>
      </w:r>
    </w:p>
    <w:p w14:paraId="4D0D4274" w14:textId="77777777" w:rsidR="004E416D" w:rsidRDefault="00AA3B95">
      <w:pPr>
        <w:pStyle w:val="ListParagraph"/>
        <w:numPr>
          <w:ilvl w:val="0"/>
          <w:numId w:val="57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0"/>
          <w:sz w:val="15"/>
        </w:rPr>
        <w:t>See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 9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 xml:space="preserve">of the </w:t>
      </w:r>
      <w:r>
        <w:rPr>
          <w:rFonts w:ascii="Century Gothic"/>
          <w:i/>
          <w:color w:val="231F20"/>
          <w:w w:val="80"/>
          <w:sz w:val="15"/>
        </w:rPr>
        <w:t>Evidence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1977</w:t>
      </w:r>
      <w:r>
        <w:rPr>
          <w:rFonts w:ascii="Century Gothic"/>
          <w:i/>
          <w:color w:val="231F20"/>
          <w:spacing w:val="5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(Qld).</w:t>
      </w:r>
    </w:p>
    <w:p w14:paraId="10BB28B8" w14:textId="77777777" w:rsidR="004E416D" w:rsidRDefault="00AA3B95">
      <w:pPr>
        <w:pStyle w:val="ListParagraph"/>
        <w:numPr>
          <w:ilvl w:val="0"/>
          <w:numId w:val="57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0"/>
          <w:sz w:val="15"/>
        </w:rPr>
        <w:t>Section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 xml:space="preserve">9A(2) </w:t>
      </w:r>
      <w:r>
        <w:rPr>
          <w:rFonts w:ascii="Century Gothic"/>
          <w:i/>
          <w:color w:val="231F20"/>
          <w:w w:val="80"/>
          <w:sz w:val="15"/>
        </w:rPr>
        <w:t>Evidence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1977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(Qld).</w:t>
      </w:r>
    </w:p>
    <w:p w14:paraId="7715E6BE" w14:textId="77777777" w:rsidR="004E416D" w:rsidRDefault="004E416D">
      <w:pPr>
        <w:rPr>
          <w:sz w:val="15"/>
        </w:rPr>
        <w:sectPr w:rsidR="004E416D">
          <w:headerReference w:type="default" r:id="rId217"/>
          <w:footerReference w:type="default" r:id="rId218"/>
          <w:pgSz w:w="11910" w:h="16840"/>
          <w:pgMar w:top="1100" w:right="0" w:bottom="1040" w:left="0" w:header="0" w:footer="859" w:gutter="0"/>
          <w:cols w:space="720"/>
        </w:sectPr>
      </w:pPr>
    </w:p>
    <w:p w14:paraId="1E42074E" w14:textId="77777777" w:rsidR="004E416D" w:rsidRDefault="004E416D">
      <w:pPr>
        <w:pStyle w:val="BodyText"/>
        <w:rPr>
          <w:sz w:val="20"/>
        </w:rPr>
      </w:pPr>
    </w:p>
    <w:p w14:paraId="661EED9C" w14:textId="77777777" w:rsidR="004E416D" w:rsidRDefault="004E416D">
      <w:pPr>
        <w:pStyle w:val="BodyText"/>
        <w:spacing w:before="10"/>
        <w:rPr>
          <w:sz w:val="19"/>
        </w:rPr>
      </w:pPr>
    </w:p>
    <w:p w14:paraId="4B8E754E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02"/>
        <w:ind w:hanging="455"/>
        <w:rPr>
          <w:sz w:val="13"/>
        </w:rPr>
      </w:pPr>
      <w:r>
        <w:rPr>
          <w:color w:val="231F20"/>
          <w:w w:val="90"/>
          <w:sz w:val="23"/>
        </w:rPr>
        <w:t>whether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able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give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coherent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account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events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they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observed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experienced</w:t>
      </w:r>
      <w:r>
        <w:rPr>
          <w:color w:val="231F20"/>
          <w:w w:val="90"/>
          <w:position w:val="8"/>
          <w:sz w:val="13"/>
        </w:rPr>
        <w:t>26</w:t>
      </w:r>
    </w:p>
    <w:p w14:paraId="3336FFF0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5" w:line="249" w:lineRule="auto"/>
        <w:ind w:right="1131"/>
        <w:jc w:val="both"/>
        <w:rPr>
          <w:sz w:val="13"/>
        </w:rPr>
      </w:pPr>
      <w:r>
        <w:rPr>
          <w:color w:val="231F20"/>
          <w:w w:val="90"/>
          <w:sz w:val="23"/>
        </w:rPr>
        <w:t xml:space="preserve">(for sworn evidence or evidence given on affirmation) whether they </w:t>
      </w:r>
      <w:r>
        <w:rPr>
          <w:color w:val="231F20"/>
          <w:w w:val="90"/>
          <w:sz w:val="23"/>
        </w:rPr>
        <w:t>understand that the giving of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5"/>
          <w:sz w:val="23"/>
        </w:rPr>
        <w:t>evidence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is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serious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matter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and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that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they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have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obligation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tell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truth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over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and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above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sz w:val="23"/>
        </w:rPr>
        <w:t>ordinary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duty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do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so.</w:t>
      </w:r>
      <w:r>
        <w:rPr>
          <w:color w:val="231F20"/>
          <w:position w:val="8"/>
          <w:sz w:val="13"/>
        </w:rPr>
        <w:t>27</w:t>
      </w:r>
    </w:p>
    <w:p w14:paraId="6005626B" w14:textId="77777777" w:rsidR="004E416D" w:rsidRDefault="00AA3B95">
      <w:pPr>
        <w:pStyle w:val="BodyText"/>
        <w:spacing w:before="227"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permit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does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understand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nature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oath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give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unsworn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evidence,</w:t>
      </w:r>
      <w:r>
        <w:rPr>
          <w:color w:val="231F20"/>
          <w:w w:val="90"/>
          <w:position w:val="8"/>
          <w:sz w:val="13"/>
        </w:rPr>
        <w:t>28</w:t>
      </w:r>
      <w:r>
        <w:rPr>
          <w:color w:val="231F20"/>
          <w:spacing w:val="2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probative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value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diminished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merely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because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oath.</w:t>
      </w:r>
      <w:r>
        <w:rPr>
          <w:color w:val="231F20"/>
          <w:position w:val="8"/>
          <w:sz w:val="13"/>
        </w:rPr>
        <w:t>29</w:t>
      </w:r>
    </w:p>
    <w:p w14:paraId="499D809B" w14:textId="77777777" w:rsidR="004E416D" w:rsidRDefault="00AA3B95">
      <w:pPr>
        <w:pStyle w:val="BodyText"/>
        <w:spacing w:before="231" w:line="249" w:lineRule="auto"/>
        <w:ind w:left="1133" w:right="1132"/>
        <w:jc w:val="both"/>
      </w:pPr>
      <w:r>
        <w:rPr>
          <w:color w:val="231F20"/>
          <w:w w:val="95"/>
        </w:rPr>
        <w:t>These provisions apply consistently to those with and without disabilities; people with intellectual or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communication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automatically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presumed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incompetent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unable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give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evidence.</w:t>
      </w:r>
      <w:r>
        <w:rPr>
          <w:color w:val="231F20"/>
          <w:w w:val="90"/>
          <w:position w:val="8"/>
          <w:sz w:val="13"/>
        </w:rPr>
        <w:t>30</w:t>
      </w:r>
      <w:r>
        <w:rPr>
          <w:color w:val="231F20"/>
          <w:spacing w:val="-34"/>
          <w:w w:val="90"/>
          <w:position w:val="8"/>
          <w:sz w:val="13"/>
        </w:rPr>
        <w:t xml:space="preserve"> </w:t>
      </w:r>
      <w:r>
        <w:rPr>
          <w:color w:val="231F20"/>
          <w:w w:val="85"/>
        </w:rPr>
        <w:t>Section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9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consistent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framework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Articles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12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13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 xml:space="preserve"> </w:t>
      </w:r>
      <w:r>
        <w:rPr>
          <w:rFonts w:ascii="Century Gothic"/>
          <w:i/>
          <w:color w:val="231F20"/>
          <w:w w:val="85"/>
        </w:rPr>
        <w:t>Convention</w:t>
      </w:r>
      <w:r>
        <w:rPr>
          <w:rFonts w:ascii="Century Gothic"/>
          <w:i/>
          <w:color w:val="231F20"/>
          <w:spacing w:val="-13"/>
          <w:w w:val="85"/>
        </w:rPr>
        <w:t xml:space="preserve"> </w:t>
      </w:r>
      <w:r>
        <w:rPr>
          <w:rFonts w:ascii="Century Gothic"/>
          <w:i/>
          <w:color w:val="231F20"/>
          <w:w w:val="85"/>
        </w:rPr>
        <w:t>on</w:t>
      </w:r>
      <w:r>
        <w:rPr>
          <w:rFonts w:ascii="Century Gothic"/>
          <w:i/>
          <w:color w:val="231F20"/>
          <w:spacing w:val="-13"/>
          <w:w w:val="85"/>
        </w:rPr>
        <w:t xml:space="preserve"> </w:t>
      </w:r>
      <w:r>
        <w:rPr>
          <w:rFonts w:ascii="Century Gothic"/>
          <w:i/>
          <w:color w:val="231F20"/>
          <w:w w:val="85"/>
        </w:rPr>
        <w:t>the</w:t>
      </w:r>
      <w:r>
        <w:rPr>
          <w:rFonts w:ascii="Century Gothic"/>
          <w:i/>
          <w:color w:val="231F20"/>
          <w:spacing w:val="-13"/>
          <w:w w:val="85"/>
        </w:rPr>
        <w:t xml:space="preserve"> </w:t>
      </w:r>
      <w:r>
        <w:rPr>
          <w:rFonts w:ascii="Century Gothic"/>
          <w:i/>
          <w:color w:val="231F20"/>
          <w:w w:val="85"/>
        </w:rPr>
        <w:t>Rights</w:t>
      </w:r>
      <w:r>
        <w:rPr>
          <w:rFonts w:ascii="Century Gothic"/>
          <w:i/>
          <w:color w:val="231F20"/>
          <w:spacing w:val="-13"/>
          <w:w w:val="85"/>
        </w:rPr>
        <w:t xml:space="preserve"> </w:t>
      </w:r>
      <w:r>
        <w:rPr>
          <w:rFonts w:ascii="Century Gothic"/>
          <w:i/>
          <w:color w:val="231F20"/>
          <w:w w:val="85"/>
        </w:rPr>
        <w:t>of</w:t>
      </w:r>
      <w:r>
        <w:rPr>
          <w:rFonts w:ascii="Century Gothic"/>
          <w:i/>
          <w:color w:val="231F20"/>
          <w:spacing w:val="-13"/>
          <w:w w:val="85"/>
        </w:rPr>
        <w:t xml:space="preserve"> </w:t>
      </w:r>
      <w:r>
        <w:rPr>
          <w:rFonts w:ascii="Century Gothic"/>
          <w:i/>
          <w:color w:val="231F20"/>
          <w:w w:val="85"/>
        </w:rPr>
        <w:t>People</w:t>
      </w:r>
      <w:r>
        <w:rPr>
          <w:rFonts w:ascii="Century Gothic"/>
          <w:i/>
          <w:color w:val="231F20"/>
          <w:spacing w:val="-12"/>
          <w:w w:val="85"/>
        </w:rPr>
        <w:t xml:space="preserve"> </w:t>
      </w:r>
      <w:r>
        <w:rPr>
          <w:rFonts w:ascii="Century Gothic"/>
          <w:i/>
          <w:color w:val="231F20"/>
          <w:w w:val="85"/>
        </w:rPr>
        <w:t>with</w:t>
      </w:r>
      <w:r>
        <w:rPr>
          <w:rFonts w:ascii="Century Gothic"/>
          <w:i/>
          <w:color w:val="231F20"/>
          <w:spacing w:val="-52"/>
          <w:w w:val="85"/>
        </w:rPr>
        <w:t xml:space="preserve"> </w:t>
      </w:r>
      <w:r>
        <w:rPr>
          <w:rFonts w:ascii="Century Gothic"/>
          <w:i/>
          <w:color w:val="231F20"/>
          <w:w w:val="90"/>
        </w:rPr>
        <w:t xml:space="preserve">Disabilities </w:t>
      </w:r>
      <w:r>
        <w:rPr>
          <w:color w:val="231F20"/>
          <w:w w:val="90"/>
        </w:rPr>
        <w:t>in a formal sense.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 practice, however, courts can make prejudicial assessments precluding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testimony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persons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w w:val="90"/>
          <w:position w:val="8"/>
          <w:sz w:val="13"/>
        </w:rPr>
        <w:t>31</w:t>
      </w:r>
      <w:r>
        <w:rPr>
          <w:color w:val="231F20"/>
          <w:spacing w:val="15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permit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giving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evidence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diminish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probative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value.</w:t>
      </w:r>
    </w:p>
    <w:p w14:paraId="3A5B9D11" w14:textId="77777777" w:rsidR="004E416D" w:rsidRDefault="004E416D">
      <w:pPr>
        <w:pStyle w:val="BodyText"/>
        <w:spacing w:before="5"/>
        <w:rPr>
          <w:sz w:val="19"/>
        </w:rPr>
      </w:pPr>
    </w:p>
    <w:p w14:paraId="67A55816" w14:textId="77777777" w:rsidR="004E416D" w:rsidRDefault="00AA3B95">
      <w:pPr>
        <w:pStyle w:val="Heading2"/>
        <w:numPr>
          <w:ilvl w:val="2"/>
          <w:numId w:val="56"/>
        </w:numPr>
        <w:tabs>
          <w:tab w:val="left" w:pos="2047"/>
          <w:tab w:val="left" w:pos="2048"/>
        </w:tabs>
        <w:ind w:left="2047" w:hanging="915"/>
      </w:pPr>
      <w:r>
        <w:rPr>
          <w:color w:val="F17E3A"/>
          <w:w w:val="90"/>
        </w:rPr>
        <w:t>Need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for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support</w:t>
      </w:r>
    </w:p>
    <w:p w14:paraId="4D3125B3" w14:textId="77777777" w:rsidR="004E416D" w:rsidRDefault="00AA3B95">
      <w:pPr>
        <w:pStyle w:val="BodyText"/>
        <w:spacing w:before="226" w:line="249" w:lineRule="auto"/>
        <w:ind w:left="1133" w:right="1131"/>
        <w:jc w:val="both"/>
      </w:pPr>
      <w:r>
        <w:rPr>
          <w:color w:val="231F20"/>
          <w:w w:val="85"/>
        </w:rPr>
        <w:t>The law defines a person by their need for support but denies them that support.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 xml:space="preserve">The </w:t>
      </w:r>
      <w:r>
        <w:rPr>
          <w:rFonts w:ascii="Century Gothic" w:hAnsi="Century Gothic"/>
          <w:i/>
          <w:color w:val="231F20"/>
          <w:w w:val="85"/>
        </w:rPr>
        <w:t>Evidence Act 1977</w:t>
      </w:r>
      <w:r>
        <w:rPr>
          <w:rFonts w:ascii="Century Gothic" w:hAnsi="Century Gothic"/>
          <w:i/>
          <w:color w:val="231F20"/>
          <w:spacing w:val="1"/>
          <w:w w:val="85"/>
        </w:rPr>
        <w:t xml:space="preserve"> </w:t>
      </w:r>
      <w:r>
        <w:rPr>
          <w:color w:val="231F20"/>
          <w:w w:val="95"/>
        </w:rPr>
        <w:t>(Qld)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defines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‘impairment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mind’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results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substantially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reduced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communication,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interaction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learning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need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support,</w:t>
      </w:r>
      <w:r>
        <w:rPr>
          <w:color w:val="231F20"/>
          <w:w w:val="90"/>
          <w:position w:val="8"/>
          <w:sz w:val="13"/>
        </w:rPr>
        <w:t>32</w:t>
      </w:r>
      <w:r>
        <w:rPr>
          <w:color w:val="231F20"/>
          <w:spacing w:val="-34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yet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denies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giving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evidence.</w:t>
      </w:r>
    </w:p>
    <w:p w14:paraId="71801878" w14:textId="77777777" w:rsidR="004E416D" w:rsidRDefault="00AA3B95">
      <w:pPr>
        <w:pStyle w:val="BodyText"/>
        <w:spacing w:before="228"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A witness who has a sensory or intellectual impairment may need technological, moral or other support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should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be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allowed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assistance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supporter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who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help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explain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court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processes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reassurance.</w:t>
      </w:r>
      <w:r>
        <w:rPr>
          <w:color w:val="231F20"/>
          <w:spacing w:val="4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supporter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friend,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family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member,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advocate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third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party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itself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witness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familiar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processes.</w:t>
      </w:r>
      <w:r>
        <w:rPr>
          <w:color w:val="231F20"/>
          <w:spacing w:val="41"/>
          <w:w w:val="90"/>
        </w:rPr>
        <w:t xml:space="preserve"> </w:t>
      </w:r>
      <w:r>
        <w:rPr>
          <w:color w:val="231F20"/>
          <w:w w:val="90"/>
        </w:rPr>
        <w:t>Currently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Queensland,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order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State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interpreter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complainant,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defendant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witness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satisfied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interests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so.</w:t>
      </w:r>
      <w:r>
        <w:rPr>
          <w:color w:val="231F20"/>
          <w:w w:val="90"/>
          <w:position w:val="8"/>
          <w:sz w:val="13"/>
        </w:rPr>
        <w:t>33</w:t>
      </w:r>
      <w:r>
        <w:rPr>
          <w:color w:val="231F20"/>
          <w:spacing w:val="12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Queensland’s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Advocate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view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argument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85"/>
        </w:rPr>
        <w:t xml:space="preserve">made that section 131A of the </w:t>
      </w:r>
      <w:r>
        <w:rPr>
          <w:rFonts w:ascii="Century Gothic" w:hAnsi="Century Gothic"/>
          <w:i/>
          <w:color w:val="231F20"/>
          <w:w w:val="85"/>
        </w:rPr>
        <w:t xml:space="preserve">Evidence Act 1977 </w:t>
      </w:r>
      <w:r>
        <w:rPr>
          <w:color w:val="231F20"/>
          <w:w w:val="85"/>
        </w:rPr>
        <w:t>(Qld) is broad enough for the court to permit an interpreter</w:t>
      </w:r>
      <w:r>
        <w:rPr>
          <w:color w:val="231F20"/>
          <w:spacing w:val="-59"/>
          <w:w w:val="8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impaired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capacity.</w:t>
      </w:r>
      <w:r>
        <w:rPr>
          <w:color w:val="231F20"/>
          <w:position w:val="8"/>
          <w:sz w:val="13"/>
        </w:rPr>
        <w:t>34</w:t>
      </w:r>
    </w:p>
    <w:p w14:paraId="5A37A8A1" w14:textId="77777777" w:rsidR="004E416D" w:rsidRDefault="004E416D">
      <w:pPr>
        <w:pStyle w:val="BodyText"/>
        <w:spacing w:before="2"/>
        <w:rPr>
          <w:sz w:val="20"/>
        </w:rPr>
      </w:pPr>
    </w:p>
    <w:p w14:paraId="244D1E34" w14:textId="77777777" w:rsidR="004E416D" w:rsidRDefault="00AA3B95">
      <w:pPr>
        <w:pStyle w:val="Heading2"/>
        <w:numPr>
          <w:ilvl w:val="2"/>
          <w:numId w:val="56"/>
        </w:numPr>
        <w:tabs>
          <w:tab w:val="left" w:pos="1993"/>
          <w:tab w:val="left" w:pos="1994"/>
        </w:tabs>
        <w:ind w:hanging="861"/>
      </w:pPr>
      <w:r>
        <w:rPr>
          <w:color w:val="F17E3A"/>
          <w:w w:val="90"/>
        </w:rPr>
        <w:t>Witness</w:t>
      </w:r>
      <w:r>
        <w:rPr>
          <w:color w:val="F17E3A"/>
          <w:spacing w:val="-17"/>
          <w:w w:val="90"/>
        </w:rPr>
        <w:t xml:space="preserve"> </w:t>
      </w:r>
      <w:r>
        <w:rPr>
          <w:color w:val="F17E3A"/>
          <w:w w:val="90"/>
        </w:rPr>
        <w:t>intermediaries</w:t>
      </w:r>
    </w:p>
    <w:p w14:paraId="3D8C7214" w14:textId="77777777" w:rsidR="004E416D" w:rsidRDefault="00AA3B95">
      <w:pPr>
        <w:pStyle w:val="BodyText"/>
        <w:spacing w:before="226"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People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forms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impairment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difficulty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understanding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responding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questions,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need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respond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non-standard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English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variety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communication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means from communication boards, laptops and computer software or a combination of speech, gestures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non-verbal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indicators.</w:t>
      </w:r>
      <w:r>
        <w:rPr>
          <w:color w:val="231F20"/>
          <w:spacing w:val="42"/>
          <w:w w:val="90"/>
        </w:rPr>
        <w:t xml:space="preserve"> </w:t>
      </w:r>
      <w:r>
        <w:rPr>
          <w:color w:val="231F20"/>
          <w:w w:val="90"/>
        </w:rPr>
        <w:t>Acc</w:t>
      </w:r>
      <w:r>
        <w:rPr>
          <w:color w:val="231F20"/>
          <w:w w:val="90"/>
        </w:rPr>
        <w:t>ording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Victorian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prosecutor:</w:t>
      </w:r>
      <w:r>
        <w:rPr>
          <w:color w:val="231F20"/>
          <w:w w:val="90"/>
          <w:position w:val="8"/>
          <w:sz w:val="13"/>
        </w:rPr>
        <w:t>35</w:t>
      </w:r>
    </w:p>
    <w:p w14:paraId="50014427" w14:textId="77777777" w:rsidR="004E416D" w:rsidRDefault="00AA3B95">
      <w:pPr>
        <w:pStyle w:val="BodyText"/>
        <w:spacing w:before="7"/>
        <w:rPr>
          <w:sz w:val="14"/>
        </w:rPr>
      </w:pPr>
      <w:r>
        <w:pict w14:anchorId="4FC7E89B">
          <v:shape id="_x0000_s1249" style="position:absolute;margin-left:56.7pt;margin-top:11.3pt;width:481.9pt;height:.1pt;z-index:-15670272;mso-wrap-distance-left:0;mso-wrap-distance-right:0;mso-position-horizontal-relative:page" coordorigin="1134,226" coordsize="9638,0" path="m1134,226r9638,e" filled="f" strokecolor="#f17e3a" strokeweight="1pt">
            <v:path arrowok="t"/>
            <w10:wrap type="topAndBottom" anchorx="page"/>
          </v:shape>
        </w:pict>
      </w:r>
    </w:p>
    <w:p w14:paraId="5BA072AB" w14:textId="77777777" w:rsidR="004E416D" w:rsidRDefault="00AA3B95">
      <w:pPr>
        <w:pStyle w:val="ListParagraph"/>
        <w:numPr>
          <w:ilvl w:val="0"/>
          <w:numId w:val="57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80"/>
          <w:sz w:val="15"/>
        </w:rPr>
        <w:t>Section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9B(2)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Evidence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1977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(Qld).</w:t>
      </w:r>
    </w:p>
    <w:p w14:paraId="355BF68B" w14:textId="77777777" w:rsidR="004E416D" w:rsidRDefault="00AA3B95">
      <w:pPr>
        <w:pStyle w:val="ListParagraph"/>
        <w:numPr>
          <w:ilvl w:val="0"/>
          <w:numId w:val="57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5"/>
          <w:sz w:val="15"/>
        </w:rPr>
        <w:t>The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court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must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explain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to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person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duty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speaking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truth: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9B(3)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Evidence</w:t>
      </w:r>
      <w:r>
        <w:rPr>
          <w:rFonts w:ascii="Century Gothic"/>
          <w:i/>
          <w:color w:val="231F20"/>
          <w:spacing w:val="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Act</w:t>
      </w:r>
      <w:r>
        <w:rPr>
          <w:rFonts w:ascii="Century Gothic"/>
          <w:i/>
          <w:color w:val="231F20"/>
          <w:spacing w:val="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1977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(Qld).</w:t>
      </w:r>
    </w:p>
    <w:p w14:paraId="240E05F8" w14:textId="77777777" w:rsidR="004E416D" w:rsidRDefault="00AA3B95">
      <w:pPr>
        <w:pStyle w:val="ListParagraph"/>
        <w:numPr>
          <w:ilvl w:val="0"/>
          <w:numId w:val="57"/>
        </w:numPr>
        <w:tabs>
          <w:tab w:val="left" w:pos="1418"/>
        </w:tabs>
        <w:spacing w:before="17" w:line="264" w:lineRule="auto"/>
        <w:ind w:left="1133" w:right="8085" w:firstLine="0"/>
        <w:rPr>
          <w:sz w:val="15"/>
        </w:rPr>
      </w:pPr>
      <w:r>
        <w:rPr>
          <w:color w:val="231F20"/>
          <w:w w:val="85"/>
          <w:sz w:val="15"/>
        </w:rPr>
        <w:t>Section 9D(2)(a) Evidence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Act 1977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(Qld).</w:t>
      </w:r>
      <w:r>
        <w:rPr>
          <w:color w:val="231F20"/>
          <w:spacing w:val="-3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30</w:t>
      </w:r>
      <w:r>
        <w:rPr>
          <w:color w:val="231F20"/>
          <w:spacing w:val="28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R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v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Hill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(1851)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169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ER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495.</w:t>
      </w:r>
    </w:p>
    <w:p w14:paraId="4907BBE8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line="264" w:lineRule="auto"/>
        <w:ind w:right="1142"/>
        <w:rPr>
          <w:sz w:val="15"/>
        </w:rPr>
      </w:pPr>
      <w:r>
        <w:rPr>
          <w:color w:val="231F20"/>
          <w:w w:val="80"/>
          <w:sz w:val="15"/>
        </w:rPr>
        <w:t>Law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Reform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Committee.</w:t>
      </w:r>
      <w:r>
        <w:rPr>
          <w:color w:val="231F20"/>
          <w:spacing w:val="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2013.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Inquiry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into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Access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to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Interaction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with</w:t>
      </w:r>
      <w:r>
        <w:rPr>
          <w:rFonts w:ascii="Century Gothic"/>
          <w:i/>
          <w:color w:val="231F20"/>
          <w:spacing w:val="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Justice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System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by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People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with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Intellectual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Disability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their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Families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Carers</w:t>
      </w:r>
      <w:r>
        <w:rPr>
          <w:color w:val="231F20"/>
          <w:w w:val="80"/>
          <w:sz w:val="15"/>
        </w:rPr>
        <w:t>.</w:t>
      </w:r>
      <w:r>
        <w:rPr>
          <w:color w:val="231F20"/>
          <w:spacing w:val="-34"/>
          <w:w w:val="80"/>
          <w:sz w:val="15"/>
        </w:rPr>
        <w:t xml:space="preserve"> </w:t>
      </w:r>
      <w:hyperlink r:id="rId219">
        <w:r>
          <w:rPr>
            <w:color w:val="231F20"/>
            <w:w w:val="90"/>
            <w:sz w:val="15"/>
          </w:rPr>
          <w:t>http://www.parliament.vic.gov.au/images/stories/committees/lawrefrom/iaijspidtfc/2013-03-0</w:t>
        </w:r>
        <w:r>
          <w:rPr>
            <w:color w:val="231F20"/>
            <w:w w:val="90"/>
            <w:sz w:val="15"/>
          </w:rPr>
          <w:t>5_Access_to_justice_intellectually_disabled_-_Final_Report.</w:t>
        </w:r>
      </w:hyperlink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 xml:space="preserve">pdf </w:t>
      </w:r>
      <w:r>
        <w:rPr>
          <w:rFonts w:ascii="Arial"/>
          <w:color w:val="231F20"/>
          <w:w w:val="90"/>
          <w:sz w:val="15"/>
        </w:rPr>
        <w:t>&lt;</w:t>
      </w:r>
      <w:hyperlink r:id="rId220">
        <w:r>
          <w:rPr>
            <w:color w:val="231F20"/>
            <w:w w:val="90"/>
            <w:sz w:val="15"/>
          </w:rPr>
          <w:t>http://www.parliament.vic.gov.au/images/stories/committees/lawrefrom/iaijspidtfc/2013-03-05_Acce</w:t>
        </w:r>
        <w:r>
          <w:rPr>
            <w:color w:val="231F20"/>
            <w:w w:val="90"/>
            <w:sz w:val="15"/>
          </w:rPr>
          <w:t>ss_to_justice_intellectually_disabled_-_Final_</w:t>
        </w:r>
      </w:hyperlink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5"/>
          <w:sz w:val="15"/>
        </w:rPr>
        <w:t>Report.pdf</w:t>
      </w:r>
      <w:r>
        <w:rPr>
          <w:rFonts w:ascii="Arial"/>
          <w:color w:val="231F20"/>
          <w:w w:val="95"/>
          <w:sz w:val="15"/>
        </w:rPr>
        <w:t>&gt;</w:t>
      </w:r>
      <w:r>
        <w:rPr>
          <w:rFonts w:ascii="Arial"/>
          <w:color w:val="231F20"/>
          <w:spacing w:val="-8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.</w:t>
      </w:r>
    </w:p>
    <w:p w14:paraId="48C091B1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line="183" w:lineRule="exact"/>
        <w:ind w:hanging="285"/>
        <w:rPr>
          <w:sz w:val="15"/>
        </w:rPr>
      </w:pPr>
      <w:r>
        <w:rPr>
          <w:color w:val="231F20"/>
          <w:w w:val="80"/>
          <w:sz w:val="15"/>
        </w:rPr>
        <w:t>See</w:t>
      </w:r>
      <w:r>
        <w:rPr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</w:t>
      </w:r>
      <w:r>
        <w:rPr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3</w:t>
      </w:r>
      <w:r>
        <w:rPr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and</w:t>
      </w:r>
      <w:r>
        <w:rPr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Schedule</w:t>
      </w:r>
      <w:r>
        <w:rPr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3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Evidence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1977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(Qld).</w:t>
      </w:r>
    </w:p>
    <w:p w14:paraId="1EA2080C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before="14"/>
        <w:ind w:hanging="285"/>
        <w:rPr>
          <w:sz w:val="15"/>
        </w:rPr>
      </w:pPr>
      <w:r>
        <w:rPr>
          <w:color w:val="231F20"/>
          <w:w w:val="85"/>
          <w:sz w:val="15"/>
        </w:rPr>
        <w:t>EAQ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s131A.</w:t>
      </w:r>
    </w:p>
    <w:p w14:paraId="491B788B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before="18"/>
        <w:ind w:hanging="285"/>
        <w:rPr>
          <w:sz w:val="15"/>
        </w:rPr>
      </w:pPr>
      <w:r>
        <w:rPr>
          <w:color w:val="231F20"/>
          <w:spacing w:val="-1"/>
          <w:w w:val="85"/>
          <w:sz w:val="15"/>
        </w:rPr>
        <w:t>Office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of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the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Public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Advocate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Queensland.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2014.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5"/>
          <w:sz w:val="15"/>
        </w:rPr>
        <w:t>Access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5"/>
          <w:sz w:val="15"/>
        </w:rPr>
        <w:t>to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Justice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in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criminal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Justice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System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for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People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with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Disability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11.</w:t>
      </w:r>
    </w:p>
    <w:p w14:paraId="3DEC5193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before="16" w:line="261" w:lineRule="auto"/>
        <w:ind w:right="1340"/>
        <w:rPr>
          <w:sz w:val="15"/>
        </w:rPr>
      </w:pPr>
      <w:r>
        <w:rPr>
          <w:color w:val="231F20"/>
          <w:w w:val="85"/>
          <w:sz w:val="15"/>
        </w:rPr>
        <w:t xml:space="preserve">Matthew Andison, Senior Solicitor, Office of Public Prosecutions. 2013. </w:t>
      </w:r>
      <w:r>
        <w:rPr>
          <w:rFonts w:ascii="Century Gothic"/>
          <w:i/>
          <w:color w:val="231F20"/>
          <w:w w:val="85"/>
          <w:sz w:val="15"/>
        </w:rPr>
        <w:t>Transcript of evidence</w:t>
      </w:r>
      <w:r>
        <w:rPr>
          <w:color w:val="231F20"/>
          <w:w w:val="85"/>
          <w:sz w:val="15"/>
        </w:rPr>
        <w:t xml:space="preserve">; Law Reform Committee. </w:t>
      </w:r>
      <w:r>
        <w:rPr>
          <w:rFonts w:ascii="Century Gothic"/>
          <w:i/>
          <w:color w:val="231F20"/>
          <w:w w:val="85"/>
          <w:sz w:val="15"/>
        </w:rPr>
        <w:t>Inquiry into Access to and Interaction</w:t>
      </w:r>
      <w:r>
        <w:rPr>
          <w:rFonts w:ascii="Century Gothic"/>
          <w:i/>
          <w:color w:val="231F20"/>
          <w:spacing w:val="-3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with</w:t>
      </w:r>
      <w:r>
        <w:rPr>
          <w:rFonts w:ascii="Century Gothic"/>
          <w:i/>
          <w:color w:val="231F20"/>
          <w:spacing w:val="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Justice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System</w:t>
      </w:r>
      <w:r>
        <w:rPr>
          <w:rFonts w:ascii="Century Gothic"/>
          <w:i/>
          <w:color w:val="231F20"/>
          <w:spacing w:val="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by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People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with</w:t>
      </w:r>
      <w:r>
        <w:rPr>
          <w:rFonts w:ascii="Century Gothic"/>
          <w:i/>
          <w:color w:val="231F20"/>
          <w:spacing w:val="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Intellectual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Disability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their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Families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Carers</w:t>
      </w:r>
      <w:r>
        <w:rPr>
          <w:color w:val="231F20"/>
          <w:w w:val="80"/>
          <w:sz w:val="15"/>
        </w:rPr>
        <w:t>.</w:t>
      </w:r>
      <w:r>
        <w:rPr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Victorian</w:t>
      </w:r>
      <w:r>
        <w:rPr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Parliament,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Melbourne;</w:t>
      </w:r>
      <w:r>
        <w:rPr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30</w:t>
      </w:r>
      <w:r>
        <w:rPr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April</w:t>
      </w:r>
      <w:r>
        <w:rPr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2012,</w:t>
      </w:r>
      <w:r>
        <w:rPr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6.</w:t>
      </w:r>
    </w:p>
    <w:p w14:paraId="2E024F84" w14:textId="77777777" w:rsidR="004E416D" w:rsidRDefault="004E416D">
      <w:pPr>
        <w:spacing w:line="261" w:lineRule="auto"/>
        <w:rPr>
          <w:sz w:val="15"/>
        </w:rPr>
        <w:sectPr w:rsidR="004E416D">
          <w:headerReference w:type="default" r:id="rId221"/>
          <w:footerReference w:type="default" r:id="rId222"/>
          <w:pgSz w:w="11910" w:h="16840"/>
          <w:pgMar w:top="1100" w:right="0" w:bottom="1040" w:left="0" w:header="0" w:footer="859" w:gutter="0"/>
          <w:cols w:space="720"/>
        </w:sectPr>
      </w:pPr>
    </w:p>
    <w:p w14:paraId="29B15000" w14:textId="77777777" w:rsidR="004E416D" w:rsidRDefault="004E416D">
      <w:pPr>
        <w:pStyle w:val="BodyText"/>
        <w:rPr>
          <w:sz w:val="20"/>
        </w:rPr>
      </w:pPr>
    </w:p>
    <w:p w14:paraId="1256C9B3" w14:textId="77777777" w:rsidR="004E416D" w:rsidRDefault="004E416D">
      <w:pPr>
        <w:pStyle w:val="BodyText"/>
        <w:spacing w:before="10"/>
        <w:rPr>
          <w:sz w:val="19"/>
        </w:rPr>
      </w:pPr>
    </w:p>
    <w:p w14:paraId="26848643" w14:textId="77777777" w:rsidR="004E416D" w:rsidRDefault="00AA3B95">
      <w:pPr>
        <w:pStyle w:val="BodyText"/>
        <w:spacing w:before="96" w:line="249" w:lineRule="auto"/>
        <w:ind w:left="1587" w:right="1584"/>
        <w:jc w:val="both"/>
      </w:pPr>
      <w:r>
        <w:rPr>
          <w:color w:val="231F20"/>
          <w:w w:val="95"/>
        </w:rPr>
        <w:t>[Involvement of] a witness intermediary could mean the difference between a prosecution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proceeding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charges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simply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withdrawn.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main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barriers…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perception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involved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[a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may]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lack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credibility,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intermediary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could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overcome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barrier.</w:t>
      </w:r>
    </w:p>
    <w:p w14:paraId="451F6E97" w14:textId="77777777" w:rsidR="004E416D" w:rsidRDefault="00AA3B95">
      <w:pPr>
        <w:pStyle w:val="BodyText"/>
        <w:spacing w:before="232" w:line="247" w:lineRule="auto"/>
        <w:ind w:left="1133" w:right="1131"/>
        <w:jc w:val="both"/>
        <w:rPr>
          <w:sz w:val="13"/>
        </w:rPr>
      </w:pPr>
      <w:r>
        <w:rPr>
          <w:color w:val="231F20"/>
          <w:w w:val="95"/>
        </w:rPr>
        <w:t>Some people may require an intermediary who is familiar with their speech patterns or gestures to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‘translate’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court.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UK,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witness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intermediaries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assist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</w:rPr>
        <w:t>cognitive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impairment.</w:t>
      </w:r>
      <w:r>
        <w:rPr>
          <w:color w:val="231F20"/>
          <w:spacing w:val="-22"/>
        </w:rPr>
        <w:t xml:space="preserve"> </w:t>
      </w:r>
      <w:r>
        <w:rPr>
          <w:color w:val="231F20"/>
          <w:position w:val="8"/>
          <w:sz w:val="13"/>
        </w:rPr>
        <w:t>36</w:t>
      </w:r>
    </w:p>
    <w:p w14:paraId="61E25DD0" w14:textId="77777777" w:rsidR="004E416D" w:rsidRDefault="00AA3B95">
      <w:pPr>
        <w:pStyle w:val="BodyText"/>
        <w:spacing w:before="163" w:line="242" w:lineRule="auto"/>
        <w:ind w:left="1133" w:right="1131"/>
        <w:jc w:val="both"/>
      </w:pPr>
      <w:r>
        <w:rPr>
          <w:color w:val="231F20"/>
          <w:w w:val="90"/>
        </w:rPr>
        <w:t>Intermediaries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trained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accredited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speech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language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therapists,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clinical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psychologists,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health professionals and special needs education professionals</w:t>
      </w:r>
      <w:r>
        <w:rPr>
          <w:color w:val="231F20"/>
          <w:w w:val="90"/>
        </w:rPr>
        <w:t xml:space="preserve">, </w:t>
      </w:r>
      <w:r>
        <w:rPr>
          <w:color w:val="231F20"/>
          <w:w w:val="90"/>
          <w:position w:val="8"/>
          <w:sz w:val="13"/>
        </w:rPr>
        <w:t>37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but QAI asserts that an intermediary’s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prime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qualification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know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witness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communication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means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best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advocate.</w:t>
      </w:r>
    </w:p>
    <w:p w14:paraId="4435CEED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167"/>
        <w:ind w:right="1130"/>
        <w:jc w:val="both"/>
        <w:rPr>
          <w:sz w:val="23"/>
        </w:rPr>
      </w:pPr>
      <w:r>
        <w:rPr>
          <w:color w:val="231F20"/>
          <w:w w:val="90"/>
          <w:sz w:val="23"/>
        </w:rPr>
        <w:t>QAI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recommends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Queensland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government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amends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23"/>
        </w:rPr>
        <w:t>Evidence Act 1977</w:t>
      </w:r>
      <w:r>
        <w:rPr>
          <w:rFonts w:ascii="Century Gothic" w:hAnsi="Century Gothic"/>
          <w:i/>
          <w:color w:val="231F20"/>
          <w:spacing w:val="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(Qld)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require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that,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assessing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competence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pursuant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Division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1A,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take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into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account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availability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sz w:val="23"/>
        </w:rPr>
        <w:t>communication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other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forms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support.</w:t>
      </w:r>
    </w:p>
    <w:p w14:paraId="5F50362F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173"/>
        <w:ind w:right="1131"/>
        <w:jc w:val="both"/>
        <w:rPr>
          <w:sz w:val="23"/>
        </w:rPr>
      </w:pPr>
      <w:r>
        <w:rPr>
          <w:color w:val="231F20"/>
          <w:w w:val="85"/>
          <w:sz w:val="23"/>
        </w:rPr>
        <w:t>QAI</w:t>
      </w:r>
      <w:r>
        <w:rPr>
          <w:color w:val="231F20"/>
          <w:spacing w:val="1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 xml:space="preserve">recommends that the Queensland government amends the </w:t>
      </w:r>
      <w:r>
        <w:rPr>
          <w:rFonts w:ascii="Century Gothic" w:hAnsi="Century Gothic"/>
          <w:i/>
          <w:color w:val="231F20"/>
          <w:w w:val="85"/>
          <w:sz w:val="23"/>
        </w:rPr>
        <w:t xml:space="preserve">Evidence Act 1977 </w:t>
      </w:r>
      <w:r>
        <w:rPr>
          <w:color w:val="231F20"/>
          <w:w w:val="85"/>
          <w:sz w:val="23"/>
        </w:rPr>
        <w:t>(Qld)</w:t>
      </w:r>
      <w:r>
        <w:rPr>
          <w:color w:val="231F20"/>
          <w:spacing w:val="1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to include</w:t>
      </w:r>
      <w:r>
        <w:rPr>
          <w:color w:val="231F20"/>
          <w:spacing w:val="1"/>
          <w:w w:val="85"/>
          <w:sz w:val="23"/>
        </w:rPr>
        <w:t xml:space="preserve"> </w:t>
      </w:r>
      <w:r>
        <w:rPr>
          <w:color w:val="231F20"/>
          <w:w w:val="90"/>
          <w:sz w:val="23"/>
        </w:rPr>
        <w:t xml:space="preserve">provisions similar to the </w:t>
      </w:r>
      <w:r>
        <w:rPr>
          <w:rFonts w:ascii="Century Gothic" w:hAnsi="Century Gothic"/>
          <w:i/>
          <w:color w:val="231F20"/>
          <w:w w:val="90"/>
          <w:sz w:val="23"/>
        </w:rPr>
        <w:t xml:space="preserve">Crimes Act 1914 </w:t>
      </w:r>
      <w:r>
        <w:rPr>
          <w:color w:val="231F20"/>
          <w:w w:val="90"/>
          <w:sz w:val="23"/>
        </w:rPr>
        <w:t>(Cth) Part IAD, which provides guidance in relation to the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provision of support that protects ‘vulnerable persons’ in their in</w:t>
      </w:r>
      <w:r>
        <w:rPr>
          <w:color w:val="231F20"/>
          <w:w w:val="90"/>
          <w:sz w:val="23"/>
        </w:rPr>
        <w:t>teractions with the justice system.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This includes provisions that allow vulnerable persons to choose someone to accompany them while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giving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evidence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in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proceeding.</w:t>
      </w:r>
    </w:p>
    <w:p w14:paraId="233B8BFB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174" w:line="242" w:lineRule="auto"/>
        <w:ind w:right="1132"/>
        <w:jc w:val="both"/>
        <w:rPr>
          <w:sz w:val="13"/>
        </w:rPr>
      </w:pPr>
      <w:r>
        <w:rPr>
          <w:color w:val="231F20"/>
          <w:w w:val="90"/>
          <w:sz w:val="23"/>
        </w:rPr>
        <w:t xml:space="preserve">QAI recommends that the Queensland Government considers providing greater witness support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general, particularly by facilitating the giving of evidence by ‘allowing questions to be explained and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assistance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given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communicating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answers’.</w:t>
      </w:r>
      <w:r>
        <w:rPr>
          <w:color w:val="231F20"/>
          <w:w w:val="90"/>
          <w:position w:val="8"/>
          <w:sz w:val="13"/>
        </w:rPr>
        <w:t>38</w:t>
      </w:r>
    </w:p>
    <w:p w14:paraId="3E75ED08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168"/>
        <w:ind w:right="1131"/>
        <w:jc w:val="both"/>
        <w:rPr>
          <w:sz w:val="23"/>
        </w:rPr>
      </w:pPr>
      <w:r>
        <w:rPr>
          <w:color w:val="231F20"/>
          <w:w w:val="85"/>
          <w:sz w:val="23"/>
        </w:rPr>
        <w:t>QAI</w:t>
      </w:r>
      <w:r>
        <w:rPr>
          <w:color w:val="231F20"/>
          <w:spacing w:val="-8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recommends</w:t>
      </w:r>
      <w:r>
        <w:rPr>
          <w:color w:val="231F20"/>
          <w:spacing w:val="-8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that</w:t>
      </w:r>
      <w:r>
        <w:rPr>
          <w:color w:val="231F20"/>
          <w:spacing w:val="-8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the</w:t>
      </w:r>
      <w:r>
        <w:rPr>
          <w:color w:val="231F20"/>
          <w:spacing w:val="-8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Queensland</w:t>
      </w:r>
      <w:r>
        <w:rPr>
          <w:color w:val="231F20"/>
          <w:spacing w:val="-8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government</w:t>
      </w:r>
      <w:r>
        <w:rPr>
          <w:color w:val="231F20"/>
          <w:spacing w:val="-8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amends</w:t>
      </w:r>
      <w:r>
        <w:rPr>
          <w:color w:val="231F20"/>
          <w:spacing w:val="-8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s</w:t>
      </w:r>
      <w:r>
        <w:rPr>
          <w:color w:val="231F20"/>
          <w:spacing w:val="-8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9</w:t>
      </w:r>
      <w:r>
        <w:rPr>
          <w:color w:val="231F20"/>
          <w:spacing w:val="-8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of</w:t>
      </w:r>
      <w:r>
        <w:rPr>
          <w:color w:val="231F20"/>
          <w:spacing w:val="-8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the</w:t>
      </w:r>
      <w:r>
        <w:rPr>
          <w:color w:val="231F20"/>
          <w:spacing w:val="-9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Evidence</w:t>
      </w:r>
      <w:r>
        <w:rPr>
          <w:rFonts w:ascii="Century Gothic" w:hAnsi="Century Gothic"/>
          <w:i/>
          <w:color w:val="231F20"/>
          <w:spacing w:val="-4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Act</w:t>
      </w:r>
      <w:r>
        <w:rPr>
          <w:rFonts w:ascii="Century Gothic" w:hAnsi="Century Gothic"/>
          <w:i/>
          <w:color w:val="231F20"/>
          <w:spacing w:val="-3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1977</w:t>
      </w:r>
      <w:r>
        <w:rPr>
          <w:rFonts w:ascii="Century Gothic" w:hAnsi="Century Gothic"/>
          <w:i/>
          <w:color w:val="231F20"/>
          <w:spacing w:val="-2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(Qld)</w:t>
      </w:r>
      <w:r>
        <w:rPr>
          <w:color w:val="231F20"/>
          <w:spacing w:val="-8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to</w:t>
      </w:r>
      <w:r>
        <w:rPr>
          <w:color w:val="231F20"/>
          <w:spacing w:val="-7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provide</w:t>
      </w:r>
      <w:r>
        <w:rPr>
          <w:color w:val="231F20"/>
          <w:spacing w:val="-59"/>
          <w:w w:val="85"/>
          <w:sz w:val="23"/>
        </w:rPr>
        <w:t xml:space="preserve"> </w:t>
      </w:r>
      <w:r>
        <w:rPr>
          <w:color w:val="231F20"/>
          <w:w w:val="95"/>
          <w:sz w:val="23"/>
        </w:rPr>
        <w:t>that:</w:t>
      </w:r>
    </w:p>
    <w:p w14:paraId="4D13255F" w14:textId="77777777" w:rsidR="004E416D" w:rsidRDefault="00AA3B95">
      <w:pPr>
        <w:pStyle w:val="ListParagraph"/>
        <w:numPr>
          <w:ilvl w:val="1"/>
          <w:numId w:val="95"/>
        </w:numPr>
        <w:tabs>
          <w:tab w:val="left" w:pos="2093"/>
          <w:tab w:val="left" w:pos="2094"/>
        </w:tabs>
        <w:spacing w:before="170"/>
        <w:ind w:left="2093" w:right="1132" w:hanging="507"/>
        <w:rPr>
          <w:sz w:val="23"/>
        </w:rPr>
      </w:pPr>
      <w:r>
        <w:rPr>
          <w:color w:val="231F20"/>
          <w:w w:val="90"/>
          <w:sz w:val="23"/>
        </w:rPr>
        <w:t>a</w:t>
      </w:r>
      <w:r>
        <w:rPr>
          <w:color w:val="231F20"/>
          <w:spacing w:val="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witness</w:t>
      </w:r>
      <w:r>
        <w:rPr>
          <w:color w:val="231F20"/>
          <w:spacing w:val="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who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needs</w:t>
      </w:r>
      <w:r>
        <w:rPr>
          <w:color w:val="231F20"/>
          <w:spacing w:val="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entitled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give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evidence</w:t>
      </w:r>
      <w:r>
        <w:rPr>
          <w:color w:val="231F20"/>
          <w:spacing w:val="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any</w:t>
      </w:r>
      <w:r>
        <w:rPr>
          <w:color w:val="231F20"/>
          <w:spacing w:val="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appropriate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way</w:t>
      </w:r>
      <w:r>
        <w:rPr>
          <w:color w:val="231F20"/>
          <w:spacing w:val="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enables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them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understand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questions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communicate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answers</w:t>
      </w:r>
    </w:p>
    <w:p w14:paraId="728D82B4" w14:textId="77777777" w:rsidR="004E416D" w:rsidRDefault="00AA3B95">
      <w:pPr>
        <w:pStyle w:val="ListParagraph"/>
        <w:numPr>
          <w:ilvl w:val="1"/>
          <w:numId w:val="95"/>
        </w:numPr>
        <w:tabs>
          <w:tab w:val="left" w:pos="2093"/>
          <w:tab w:val="left" w:pos="2094"/>
        </w:tabs>
        <w:spacing w:before="171"/>
        <w:ind w:left="2093" w:hanging="507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may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give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directions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regard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this.</w:t>
      </w:r>
    </w:p>
    <w:p w14:paraId="39DC2163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168"/>
        <w:ind w:right="1132"/>
        <w:jc w:val="both"/>
        <w:rPr>
          <w:sz w:val="23"/>
        </w:rPr>
      </w:pPr>
      <w:r>
        <w:rPr>
          <w:color w:val="231F20"/>
          <w:w w:val="85"/>
          <w:sz w:val="23"/>
        </w:rPr>
        <w:t xml:space="preserve">QAI recommends that the Queensland government amends the </w:t>
      </w:r>
      <w:r>
        <w:rPr>
          <w:rFonts w:ascii="Century Gothic" w:hAnsi="Century Gothic"/>
          <w:i/>
          <w:color w:val="231F20"/>
          <w:w w:val="85"/>
          <w:sz w:val="23"/>
        </w:rPr>
        <w:t xml:space="preserve">Evidence Act 1977 </w:t>
      </w:r>
      <w:r>
        <w:rPr>
          <w:color w:val="231F20"/>
          <w:w w:val="85"/>
          <w:sz w:val="23"/>
        </w:rPr>
        <w:t>(Qld) to provide that</w:t>
      </w:r>
      <w:r>
        <w:rPr>
          <w:color w:val="231F20"/>
          <w:spacing w:val="-59"/>
          <w:w w:val="85"/>
          <w:sz w:val="23"/>
        </w:rPr>
        <w:t xml:space="preserve"> </w:t>
      </w:r>
      <w:r>
        <w:rPr>
          <w:color w:val="231F20"/>
          <w:w w:val="90"/>
          <w:sz w:val="23"/>
        </w:rPr>
        <w:t>a witness who needs support has the right to have a support person present while giving evidence,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sz w:val="23"/>
        </w:rPr>
        <w:t>who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may:</w:t>
      </w:r>
    </w:p>
    <w:p w14:paraId="4CF99F51" w14:textId="77777777" w:rsidR="004E416D" w:rsidRDefault="00AA3B95">
      <w:pPr>
        <w:pStyle w:val="ListParagraph"/>
        <w:numPr>
          <w:ilvl w:val="1"/>
          <w:numId w:val="95"/>
        </w:numPr>
        <w:tabs>
          <w:tab w:val="left" w:pos="2093"/>
          <w:tab w:val="left" w:pos="2094"/>
        </w:tabs>
        <w:spacing w:before="173"/>
        <w:ind w:left="2093" w:hanging="507"/>
        <w:rPr>
          <w:sz w:val="23"/>
        </w:rPr>
      </w:pPr>
      <w:r>
        <w:rPr>
          <w:color w:val="231F20"/>
          <w:w w:val="90"/>
          <w:sz w:val="23"/>
        </w:rPr>
        <w:t>act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communication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assistant</w:t>
      </w:r>
    </w:p>
    <w:p w14:paraId="1F61C3CA" w14:textId="77777777" w:rsidR="004E416D" w:rsidRDefault="00AA3B95">
      <w:pPr>
        <w:pStyle w:val="ListParagraph"/>
        <w:numPr>
          <w:ilvl w:val="1"/>
          <w:numId w:val="95"/>
        </w:numPr>
        <w:tabs>
          <w:tab w:val="left" w:pos="2093"/>
          <w:tab w:val="left" w:pos="2094"/>
        </w:tabs>
        <w:spacing w:before="168"/>
        <w:ind w:left="2093" w:hanging="507"/>
        <w:rPr>
          <w:sz w:val="23"/>
        </w:rPr>
      </w:pPr>
      <w:r>
        <w:rPr>
          <w:color w:val="231F20"/>
          <w:w w:val="90"/>
          <w:sz w:val="23"/>
        </w:rPr>
        <w:t>assist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any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difficulty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giving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evidence</w:t>
      </w:r>
    </w:p>
    <w:p w14:paraId="04A0DC4D" w14:textId="77777777" w:rsidR="004E416D" w:rsidRDefault="00AA3B95">
      <w:pPr>
        <w:pStyle w:val="ListParagraph"/>
        <w:numPr>
          <w:ilvl w:val="1"/>
          <w:numId w:val="95"/>
        </w:numPr>
        <w:tabs>
          <w:tab w:val="left" w:pos="2093"/>
          <w:tab w:val="left" w:pos="2094"/>
        </w:tabs>
        <w:spacing w:before="168"/>
        <w:ind w:left="2093" w:hanging="507"/>
        <w:rPr>
          <w:sz w:val="23"/>
        </w:rPr>
      </w:pPr>
      <w:r>
        <w:rPr>
          <w:color w:val="231F20"/>
          <w:w w:val="90"/>
          <w:sz w:val="23"/>
        </w:rPr>
        <w:t>provide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other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support.</w:t>
      </w:r>
    </w:p>
    <w:p w14:paraId="2A302721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169"/>
        <w:ind w:hanging="455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empowered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give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directions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regard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provision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support.</w:t>
      </w:r>
    </w:p>
    <w:p w14:paraId="1459D676" w14:textId="77777777" w:rsidR="004E416D" w:rsidRDefault="004E416D">
      <w:pPr>
        <w:pStyle w:val="BodyText"/>
        <w:rPr>
          <w:sz w:val="20"/>
        </w:rPr>
      </w:pPr>
    </w:p>
    <w:p w14:paraId="55852C8E" w14:textId="77777777" w:rsidR="004E416D" w:rsidRDefault="00AA3B95">
      <w:pPr>
        <w:pStyle w:val="BodyText"/>
        <w:rPr>
          <w:sz w:val="24"/>
        </w:rPr>
      </w:pPr>
      <w:r>
        <w:pict w14:anchorId="433355C7">
          <v:shape id="_x0000_s1248" style="position:absolute;margin-left:56.05pt;margin-top:16.95pt;width:481.9pt;height:.1pt;z-index:-15669760;mso-wrap-distance-left:0;mso-wrap-distance-right:0;mso-position-horizontal-relative:page" coordorigin="1121,339" coordsize="9638,0" path="m1121,339r9638,e" filled="f" strokecolor="#f17e3a" strokeweight="1pt">
            <v:path arrowok="t"/>
            <w10:wrap type="topAndBottom" anchorx="page"/>
          </v:shape>
        </w:pict>
      </w:r>
    </w:p>
    <w:p w14:paraId="710B2C8F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05"/>
        </w:tabs>
        <w:spacing w:before="47" w:line="261" w:lineRule="auto"/>
        <w:ind w:left="1404" w:right="1197"/>
        <w:rPr>
          <w:sz w:val="15"/>
        </w:rPr>
      </w:pPr>
      <w:r>
        <w:rPr>
          <w:color w:val="231F20"/>
          <w:w w:val="85"/>
          <w:sz w:val="15"/>
        </w:rPr>
        <w:t xml:space="preserve">The </w:t>
      </w:r>
      <w:r>
        <w:rPr>
          <w:rFonts w:ascii="Century Gothic"/>
          <w:i/>
          <w:color w:val="231F20"/>
          <w:w w:val="85"/>
          <w:sz w:val="15"/>
        </w:rPr>
        <w:t>Youth</w:t>
      </w:r>
      <w:r>
        <w:rPr>
          <w:rFonts w:ascii="Century Gothic"/>
          <w:i/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Justice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and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Criminal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Evidence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Act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1999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(UK) sets out intermediary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functions, namely to communicate questions to the witness and answers given by</w:t>
      </w:r>
      <w:r>
        <w:rPr>
          <w:color w:val="231F20"/>
          <w:spacing w:val="-37"/>
          <w:w w:val="85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witness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reply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explain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such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questions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so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far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necessary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enable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them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understood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by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witness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person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question.</w:t>
      </w:r>
    </w:p>
    <w:p w14:paraId="54B95625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05"/>
        </w:tabs>
        <w:spacing w:before="2" w:line="261" w:lineRule="auto"/>
        <w:ind w:left="1404" w:right="1508"/>
        <w:rPr>
          <w:sz w:val="15"/>
        </w:rPr>
      </w:pPr>
      <w:r>
        <w:rPr>
          <w:color w:val="231F20"/>
          <w:w w:val="85"/>
          <w:sz w:val="15"/>
        </w:rPr>
        <w:t xml:space="preserve">The Intermediary Registration Board </w:t>
      </w:r>
      <w:r>
        <w:rPr>
          <w:color w:val="231F20"/>
          <w:w w:val="85"/>
          <w:sz w:val="15"/>
        </w:rPr>
        <w:t xml:space="preserve">oversees standards: Ministry of Justice, UK. 2012. </w:t>
      </w:r>
      <w:r>
        <w:rPr>
          <w:rFonts w:ascii="Century Gothic"/>
          <w:i/>
          <w:color w:val="231F20"/>
          <w:w w:val="85"/>
          <w:sz w:val="15"/>
        </w:rPr>
        <w:t>Registered intermediary procedural guidance manual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Ministry of</w:t>
      </w:r>
      <w:r>
        <w:rPr>
          <w:color w:val="231F20"/>
          <w:spacing w:val="-37"/>
          <w:w w:val="85"/>
          <w:sz w:val="15"/>
        </w:rPr>
        <w:t xml:space="preserve"> </w:t>
      </w:r>
      <w:r>
        <w:rPr>
          <w:color w:val="231F20"/>
          <w:w w:val="95"/>
          <w:sz w:val="15"/>
        </w:rPr>
        <w:t>Justice,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London.</w:t>
      </w:r>
    </w:p>
    <w:p w14:paraId="652AAE5E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05"/>
        </w:tabs>
        <w:spacing w:before="2"/>
        <w:ind w:left="1405"/>
        <w:rPr>
          <w:sz w:val="15"/>
        </w:rPr>
      </w:pPr>
      <w:r>
        <w:rPr>
          <w:color w:val="231F20"/>
          <w:spacing w:val="-1"/>
          <w:w w:val="85"/>
          <w:sz w:val="15"/>
        </w:rPr>
        <w:t>Australian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Law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Reform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Commission.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2014.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Equality,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Capacity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and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Disability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in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Commonwealth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Laws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Interim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Report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No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81,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7.117.</w:t>
      </w:r>
    </w:p>
    <w:p w14:paraId="31703FB0" w14:textId="77777777" w:rsidR="004E416D" w:rsidRDefault="004E416D">
      <w:pPr>
        <w:rPr>
          <w:sz w:val="15"/>
        </w:rPr>
        <w:sectPr w:rsidR="004E416D">
          <w:headerReference w:type="default" r:id="rId223"/>
          <w:footerReference w:type="default" r:id="rId224"/>
          <w:pgSz w:w="11910" w:h="16840"/>
          <w:pgMar w:top="1100" w:right="0" w:bottom="1040" w:left="0" w:header="0" w:footer="859" w:gutter="0"/>
          <w:cols w:space="720"/>
        </w:sectPr>
      </w:pPr>
    </w:p>
    <w:p w14:paraId="3A482039" w14:textId="77777777" w:rsidR="004E416D" w:rsidRDefault="004E416D">
      <w:pPr>
        <w:pStyle w:val="BodyText"/>
        <w:rPr>
          <w:sz w:val="20"/>
        </w:rPr>
      </w:pPr>
    </w:p>
    <w:p w14:paraId="7C090A03" w14:textId="77777777" w:rsidR="004E416D" w:rsidRDefault="004E416D">
      <w:pPr>
        <w:pStyle w:val="BodyText"/>
        <w:spacing w:before="10"/>
        <w:rPr>
          <w:sz w:val="19"/>
        </w:rPr>
      </w:pPr>
    </w:p>
    <w:p w14:paraId="01D21718" w14:textId="77777777" w:rsidR="004E416D" w:rsidRDefault="00AA3B95">
      <w:pPr>
        <w:pStyle w:val="BodyText"/>
        <w:spacing w:before="96" w:line="247" w:lineRule="auto"/>
        <w:ind w:left="1133" w:right="1130"/>
        <w:jc w:val="both"/>
        <w:rPr>
          <w:sz w:val="13"/>
        </w:rPr>
      </w:pPr>
      <w:r>
        <w:rPr>
          <w:color w:val="231F20"/>
          <w:w w:val="95"/>
        </w:rPr>
        <w:t>In addition there are other ways the courts can facilitate the evidence of people with capacity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communication impairments, for example, by using a communication book with pictures and allowing the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victim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point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perpetrator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ac</w:t>
      </w:r>
      <w:r>
        <w:rPr>
          <w:color w:val="231F20"/>
          <w:w w:val="90"/>
        </w:rPr>
        <w:t>count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response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stimulus.</w:t>
      </w:r>
      <w:r>
        <w:rPr>
          <w:color w:val="231F20"/>
          <w:w w:val="90"/>
          <w:position w:val="8"/>
          <w:sz w:val="13"/>
        </w:rPr>
        <w:t>39</w:t>
      </w:r>
    </w:p>
    <w:p w14:paraId="73CCACE3" w14:textId="77777777" w:rsidR="004E416D" w:rsidRDefault="004E416D">
      <w:pPr>
        <w:pStyle w:val="BodyText"/>
        <w:spacing w:before="2"/>
        <w:rPr>
          <w:sz w:val="31"/>
        </w:rPr>
      </w:pPr>
    </w:p>
    <w:p w14:paraId="0E117103" w14:textId="77777777" w:rsidR="004E416D" w:rsidRDefault="00AA3B95">
      <w:pPr>
        <w:pStyle w:val="Heading2"/>
        <w:tabs>
          <w:tab w:val="left" w:pos="10771"/>
        </w:tabs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4.6</w:t>
      </w:r>
      <w:r>
        <w:rPr>
          <w:color w:val="FFFFFF"/>
          <w:spacing w:val="10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Training</w:t>
      </w:r>
      <w:r>
        <w:rPr>
          <w:color w:val="FFFFFF"/>
          <w:spacing w:val="-18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legal</w:t>
      </w:r>
      <w:r>
        <w:rPr>
          <w:color w:val="FFFFFF"/>
          <w:spacing w:val="-18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service</w:t>
      </w:r>
      <w:r>
        <w:rPr>
          <w:color w:val="FFFFFF"/>
          <w:spacing w:val="-18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providers,</w:t>
      </w:r>
      <w:r>
        <w:rPr>
          <w:color w:val="FFFFFF"/>
          <w:spacing w:val="-18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legal</w:t>
      </w:r>
      <w:r>
        <w:rPr>
          <w:color w:val="FFFFFF"/>
          <w:spacing w:val="-18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practitioners</w:t>
      </w:r>
      <w:r>
        <w:rPr>
          <w:color w:val="FFFFFF"/>
          <w:spacing w:val="-18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and</w:t>
      </w:r>
      <w:r>
        <w:rPr>
          <w:color w:val="FFFFFF"/>
          <w:spacing w:val="-18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court</w:t>
      </w:r>
      <w:r>
        <w:rPr>
          <w:color w:val="FFFFFF"/>
          <w:spacing w:val="-18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staff</w:t>
      </w:r>
      <w:r>
        <w:rPr>
          <w:color w:val="FFFFFF"/>
          <w:shd w:val="clear" w:color="auto" w:fill="F17E3A"/>
        </w:rPr>
        <w:tab/>
      </w:r>
    </w:p>
    <w:p w14:paraId="4E2943E6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201EB728" w14:textId="77777777" w:rsidR="004E416D" w:rsidRDefault="00AA3B95">
      <w:pPr>
        <w:pStyle w:val="BodyText"/>
        <w:spacing w:line="249" w:lineRule="auto"/>
        <w:ind w:left="1133" w:right="1130"/>
        <w:jc w:val="both"/>
        <w:rPr>
          <w:sz w:val="13"/>
        </w:rPr>
      </w:pPr>
      <w:r>
        <w:rPr>
          <w:color w:val="231F20"/>
          <w:w w:val="95"/>
        </w:rPr>
        <w:t>More broadly than issues of competence or communication support, the intimidating and alienating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atmosphere of the courtroom is a barrier to effective participation in the legal process for people with 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intellectual disability and other capacity impairments, who may find giving evidence stressful and difficult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particularly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faced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tactics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undermine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evidence.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become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flustered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during cross-examination and the cross-examiner’</w:t>
      </w:r>
      <w:r>
        <w:rPr>
          <w:color w:val="231F20"/>
          <w:w w:val="90"/>
        </w:rPr>
        <w:t>s questioning technique may emphasize the person’s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disability.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rFonts w:ascii="Century Gothic" w:hAnsi="Century Gothic"/>
          <w:i/>
          <w:color w:val="231F20"/>
          <w:w w:val="90"/>
        </w:rPr>
        <w:t xml:space="preserve">Evidence Act 1977 </w:t>
      </w:r>
      <w:r>
        <w:rPr>
          <w:color w:val="231F20"/>
          <w:w w:val="90"/>
        </w:rPr>
        <w:t>(Qld) offers some protection, allowing the court to disallow language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that is inappropriate, misleading, confusing, annoying, harassing, intimidating, offensive, oppressiv</w:t>
      </w:r>
      <w:r>
        <w:rPr>
          <w:color w:val="231F20"/>
          <w:w w:val="90"/>
        </w:rPr>
        <w:t>e 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repetitive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cross-examination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witness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mental,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physical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impairment.</w:t>
      </w:r>
      <w:r>
        <w:rPr>
          <w:color w:val="231F20"/>
          <w:w w:val="90"/>
          <w:position w:val="8"/>
          <w:sz w:val="13"/>
        </w:rPr>
        <w:t>40</w:t>
      </w:r>
    </w:p>
    <w:p w14:paraId="556542E3" w14:textId="77777777" w:rsidR="004E416D" w:rsidRDefault="00AA3B95">
      <w:pPr>
        <w:pStyle w:val="BodyText"/>
        <w:spacing w:before="176"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The Queensland Supreme and District Courts Benchbook offers guidance on the treatment of people with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capacity impairments as witnesses and quotes research that suggests that an intellectual disability does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necessarily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prevent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reli</w:t>
      </w:r>
      <w:r>
        <w:rPr>
          <w:color w:val="231F20"/>
          <w:w w:val="90"/>
        </w:rPr>
        <w:t>able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witness:</w:t>
      </w:r>
      <w:r>
        <w:rPr>
          <w:color w:val="231F20"/>
          <w:w w:val="90"/>
          <w:position w:val="8"/>
          <w:sz w:val="13"/>
        </w:rPr>
        <w:t>41</w:t>
      </w:r>
    </w:p>
    <w:p w14:paraId="28C3D1A3" w14:textId="77777777" w:rsidR="004E416D" w:rsidRDefault="00AA3B95">
      <w:pPr>
        <w:pStyle w:val="BodyText"/>
        <w:spacing w:before="174" w:line="249" w:lineRule="auto"/>
        <w:ind w:left="1587" w:right="1584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questions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individuals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most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accurate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answers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5"/>
        </w:rPr>
        <w:t>(i.e.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where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proportion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correct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incorrect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information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greatest)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open,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free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recall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questions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(e.g.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‘what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happened?’).</w:t>
      </w:r>
      <w:r>
        <w:rPr>
          <w:color w:val="231F20"/>
          <w:spacing w:val="4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questions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eyewitnesses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accounts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accuracy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rates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broadly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similar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population.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Although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less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overall,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appear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include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details.</w:t>
      </w:r>
    </w:p>
    <w:p w14:paraId="7B4E2584" w14:textId="77777777" w:rsidR="004E416D" w:rsidRDefault="00AA3B95">
      <w:pPr>
        <w:pStyle w:val="BodyText"/>
        <w:spacing w:before="177" w:line="249" w:lineRule="auto"/>
        <w:ind w:left="1133" w:right="1131"/>
        <w:jc w:val="both"/>
      </w:pPr>
      <w:r>
        <w:rPr>
          <w:color w:val="231F20"/>
          <w:w w:val="90"/>
        </w:rPr>
        <w:t>Research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suggests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difficulty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leading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closed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questioning of the type used in cross-examination.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They may be more likely to acquiesce, particularly if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question.</w:t>
      </w:r>
    </w:p>
    <w:p w14:paraId="000227DA" w14:textId="77777777" w:rsidR="004E416D" w:rsidRDefault="00AA3B95">
      <w:pPr>
        <w:pStyle w:val="BodyText"/>
        <w:spacing w:before="174" w:line="249" w:lineRule="auto"/>
        <w:ind w:left="1133" w:right="1131"/>
        <w:jc w:val="both"/>
        <w:rPr>
          <w:sz w:val="13"/>
        </w:rPr>
      </w:pP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Western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Australian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Commission’s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practice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guidelines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officers</w:t>
      </w:r>
      <w:r>
        <w:rPr>
          <w:color w:val="231F20"/>
          <w:w w:val="95"/>
          <w:position w:val="8"/>
          <w:sz w:val="13"/>
        </w:rPr>
        <w:t>42</w:t>
      </w:r>
      <w:r>
        <w:rPr>
          <w:color w:val="231F20"/>
          <w:spacing w:val="17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6"/>
          <w:w w:val="9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 xml:space="preserve">Equal Treatment Bench Book </w:t>
      </w:r>
      <w:r>
        <w:rPr>
          <w:color w:val="231F20"/>
          <w:w w:val="85"/>
        </w:rPr>
        <w:t>compiled by the Judicial Studies Board in the United Kingdom make a number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recommendations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regard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taking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evidence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witnesses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impairments:</w:t>
      </w:r>
      <w:r>
        <w:rPr>
          <w:color w:val="231F20"/>
          <w:w w:val="90"/>
          <w:position w:val="8"/>
          <w:sz w:val="13"/>
        </w:rPr>
        <w:t>43</w:t>
      </w:r>
    </w:p>
    <w:p w14:paraId="6DBF8313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68" w:line="247" w:lineRule="auto"/>
        <w:ind w:right="1132"/>
        <w:rPr>
          <w:sz w:val="23"/>
        </w:rPr>
      </w:pPr>
      <w:r>
        <w:rPr>
          <w:color w:val="231F20"/>
          <w:w w:val="90"/>
          <w:sz w:val="23"/>
        </w:rPr>
        <w:t>It</w:t>
      </w:r>
      <w:r>
        <w:rPr>
          <w:color w:val="231F20"/>
          <w:spacing w:val="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important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familiarise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themselves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courtroom</w:t>
      </w:r>
      <w:r>
        <w:rPr>
          <w:color w:val="231F20"/>
          <w:spacing w:val="-6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before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appearing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accused,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witness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party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proceedings.</w:t>
      </w:r>
    </w:p>
    <w:p w14:paraId="67146889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74" w:line="247" w:lineRule="auto"/>
        <w:ind w:right="1132"/>
        <w:rPr>
          <w:sz w:val="23"/>
        </w:rPr>
      </w:pPr>
      <w:r>
        <w:rPr>
          <w:color w:val="231F20"/>
          <w:w w:val="90"/>
          <w:sz w:val="23"/>
        </w:rPr>
        <w:t>People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counsel,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accompanying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friend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staff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need</w:t>
      </w:r>
      <w:r>
        <w:rPr>
          <w:color w:val="231F20"/>
          <w:spacing w:val="-6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outcome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trial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carefully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clearly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explained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them.</w:t>
      </w:r>
    </w:p>
    <w:p w14:paraId="14FB487B" w14:textId="77777777" w:rsidR="004E416D" w:rsidRDefault="004E416D">
      <w:pPr>
        <w:pStyle w:val="BodyText"/>
        <w:rPr>
          <w:sz w:val="20"/>
        </w:rPr>
      </w:pPr>
    </w:p>
    <w:p w14:paraId="07186211" w14:textId="77777777" w:rsidR="004E416D" w:rsidRDefault="004E416D">
      <w:pPr>
        <w:pStyle w:val="BodyText"/>
        <w:rPr>
          <w:sz w:val="20"/>
        </w:rPr>
      </w:pPr>
    </w:p>
    <w:p w14:paraId="4D76CF50" w14:textId="77777777" w:rsidR="004E416D" w:rsidRDefault="00AA3B95">
      <w:pPr>
        <w:pStyle w:val="BodyText"/>
        <w:spacing w:before="4"/>
      </w:pPr>
      <w:r>
        <w:pict w14:anchorId="236E9A79">
          <v:shape id="_x0000_s1247" style="position:absolute;margin-left:56.7pt;margin-top:16.55pt;width:481.9pt;height:.1pt;z-index:-15669248;mso-wrap-distance-left:0;mso-wrap-distance-right:0;mso-position-horizontal-relative:page" coordorigin="1134,331" coordsize="9638,0" path="m1134,331r9638,e" filled="f" strokecolor="#f17e3a" strokeweight="1pt">
            <v:path arrowok="t"/>
            <w10:wrap type="topAndBottom" anchorx="page"/>
          </v:shape>
        </w:pict>
      </w:r>
    </w:p>
    <w:p w14:paraId="61FBFF2F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before="47" w:line="264" w:lineRule="auto"/>
        <w:ind w:right="1142"/>
        <w:jc w:val="both"/>
        <w:rPr>
          <w:sz w:val="15"/>
        </w:rPr>
      </w:pPr>
      <w:r>
        <w:rPr>
          <w:color w:val="231F20"/>
          <w:w w:val="80"/>
          <w:sz w:val="15"/>
        </w:rPr>
        <w:t xml:space="preserve">Law Reform Committee. 2013. </w:t>
      </w:r>
      <w:r>
        <w:rPr>
          <w:rFonts w:ascii="Century Gothic"/>
          <w:i/>
          <w:color w:val="231F20"/>
          <w:w w:val="80"/>
          <w:sz w:val="15"/>
        </w:rPr>
        <w:t>Inquiry into Access to and Interaction with the Justice System by People with an Intellectual Disability and their Families and Carers</w:t>
      </w:r>
      <w:r>
        <w:rPr>
          <w:color w:val="231F20"/>
          <w:w w:val="80"/>
          <w:sz w:val="15"/>
        </w:rPr>
        <w:t>.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90"/>
          <w:sz w:val="15"/>
        </w:rPr>
        <w:t>Victorian Parliament; Lynne Coulson Barr, Deputy Disability S</w:t>
      </w:r>
      <w:r>
        <w:rPr>
          <w:color w:val="231F20"/>
          <w:w w:val="90"/>
          <w:sz w:val="15"/>
        </w:rPr>
        <w:t>ervices Commissioner, Office of the Disability Services Commissioner. Law Reform Committee.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5"/>
          <w:sz w:val="15"/>
        </w:rPr>
        <w:t>Transcript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of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evidence,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Melbourne;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24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October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2011,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15.</w:t>
      </w:r>
    </w:p>
    <w:p w14:paraId="1B79A716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ind w:hanging="285"/>
        <w:jc w:val="both"/>
        <w:rPr>
          <w:sz w:val="15"/>
        </w:rPr>
      </w:pPr>
      <w:r>
        <w:rPr>
          <w:color w:val="231F20"/>
          <w:w w:val="85"/>
          <w:sz w:val="15"/>
        </w:rPr>
        <w:t>Section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21.</w:t>
      </w:r>
    </w:p>
    <w:p w14:paraId="250BB7E2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before="18" w:line="261" w:lineRule="auto"/>
        <w:ind w:right="1281"/>
        <w:rPr>
          <w:sz w:val="15"/>
        </w:rPr>
      </w:pPr>
      <w:r>
        <w:rPr>
          <w:color w:val="231F20"/>
          <w:w w:val="90"/>
          <w:sz w:val="15"/>
        </w:rPr>
        <w:t>M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Kebbell,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Hatton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&amp;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Johnson.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2004.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‘Witnesses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intellectual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disabilities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court: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What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questions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are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asked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what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influence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do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they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have?’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Legal</w:t>
      </w:r>
      <w:r>
        <w:rPr>
          <w:rFonts w:ascii="Century Gothic" w:hAnsi="Century Gothic"/>
          <w:i/>
          <w:color w:val="231F20"/>
          <w:spacing w:val="1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and</w:t>
      </w:r>
      <w:r>
        <w:rPr>
          <w:rFonts w:ascii="Century Gothic" w:hAnsi="Century Gothic"/>
          <w:i/>
          <w:color w:val="231F20"/>
          <w:spacing w:val="-13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Criminological</w:t>
      </w:r>
      <w:r>
        <w:rPr>
          <w:rFonts w:ascii="Century Gothic" w:hAnsi="Century Gothic"/>
          <w:i/>
          <w:color w:val="231F20"/>
          <w:spacing w:val="-12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Psychology</w:t>
      </w:r>
      <w:r>
        <w:rPr>
          <w:rFonts w:ascii="Century Gothic" w:hAnsi="Century Gothic"/>
          <w:i/>
          <w:color w:val="231F20"/>
          <w:spacing w:val="-11"/>
          <w:sz w:val="15"/>
        </w:rPr>
        <w:t xml:space="preserve"> </w:t>
      </w:r>
      <w:r>
        <w:rPr>
          <w:color w:val="231F20"/>
          <w:sz w:val="15"/>
        </w:rPr>
        <w:t>9:24.</w:t>
      </w:r>
    </w:p>
    <w:p w14:paraId="4D9A181E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line="261" w:lineRule="auto"/>
        <w:ind w:right="1295"/>
        <w:rPr>
          <w:sz w:val="15"/>
        </w:rPr>
      </w:pPr>
      <w:r>
        <w:rPr>
          <w:color w:val="231F20"/>
          <w:w w:val="80"/>
          <w:sz w:val="15"/>
        </w:rPr>
        <w:t>Disability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Services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Commission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(WA).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2001.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Guidelines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to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support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people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with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Intellectual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Disability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through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Court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system: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Guidelines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for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Clerks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of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Court,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Verdana"/>
          <w:i/>
          <w:color w:val="231F20"/>
          <w:spacing w:val="-1"/>
          <w:w w:val="85"/>
          <w:sz w:val="15"/>
        </w:rPr>
        <w:t>Court</w:t>
      </w:r>
      <w:r>
        <w:rPr>
          <w:rFonts w:ascii="Verdana"/>
          <w:i/>
          <w:color w:val="231F20"/>
          <w:spacing w:val="-12"/>
          <w:w w:val="85"/>
          <w:sz w:val="15"/>
        </w:rPr>
        <w:t xml:space="preserve"> </w:t>
      </w:r>
      <w:r>
        <w:rPr>
          <w:rFonts w:ascii="Verdana"/>
          <w:i/>
          <w:color w:val="231F20"/>
          <w:spacing w:val="-1"/>
          <w:w w:val="85"/>
          <w:sz w:val="15"/>
        </w:rPr>
        <w:t>Officers</w:t>
      </w:r>
      <w:r>
        <w:rPr>
          <w:rFonts w:ascii="Verdana"/>
          <w:i/>
          <w:color w:val="231F20"/>
          <w:spacing w:val="-12"/>
          <w:w w:val="85"/>
          <w:sz w:val="15"/>
        </w:rPr>
        <w:t xml:space="preserve"> </w:t>
      </w:r>
      <w:r>
        <w:rPr>
          <w:rFonts w:ascii="Verdana"/>
          <w:i/>
          <w:color w:val="231F20"/>
          <w:spacing w:val="-1"/>
          <w:w w:val="85"/>
          <w:sz w:val="15"/>
        </w:rPr>
        <w:t>including</w:t>
      </w:r>
      <w:r>
        <w:rPr>
          <w:rFonts w:ascii="Verdana"/>
          <w:i/>
          <w:color w:val="231F20"/>
          <w:spacing w:val="-12"/>
          <w:w w:val="85"/>
          <w:sz w:val="15"/>
        </w:rPr>
        <w:t xml:space="preserve"> </w:t>
      </w:r>
      <w:r>
        <w:rPr>
          <w:rFonts w:ascii="Verdana"/>
          <w:i/>
          <w:color w:val="231F20"/>
          <w:spacing w:val="-1"/>
          <w:w w:val="85"/>
          <w:sz w:val="15"/>
        </w:rPr>
        <w:t>Security</w:t>
      </w:r>
      <w:r>
        <w:rPr>
          <w:rFonts w:ascii="Verdana"/>
          <w:i/>
          <w:color w:val="231F20"/>
          <w:spacing w:val="-11"/>
          <w:w w:val="85"/>
          <w:sz w:val="15"/>
        </w:rPr>
        <w:t xml:space="preserve"> </w:t>
      </w:r>
      <w:r>
        <w:rPr>
          <w:rFonts w:ascii="Verdana"/>
          <w:i/>
          <w:color w:val="231F20"/>
          <w:spacing w:val="-1"/>
          <w:w w:val="85"/>
          <w:sz w:val="15"/>
        </w:rPr>
        <w:t>Officers</w:t>
      </w:r>
      <w:r>
        <w:rPr>
          <w:rFonts w:ascii="Verdana"/>
          <w:i/>
          <w:color w:val="231F20"/>
          <w:spacing w:val="-12"/>
          <w:w w:val="85"/>
          <w:sz w:val="15"/>
        </w:rPr>
        <w:t xml:space="preserve"> </w:t>
      </w:r>
      <w:r>
        <w:rPr>
          <w:rFonts w:ascii="Verdana"/>
          <w:i/>
          <w:color w:val="231F20"/>
          <w:spacing w:val="-1"/>
          <w:w w:val="85"/>
          <w:sz w:val="15"/>
        </w:rPr>
        <w:t>and</w:t>
      </w:r>
      <w:r>
        <w:rPr>
          <w:rFonts w:ascii="Verdana"/>
          <w:i/>
          <w:color w:val="231F20"/>
          <w:spacing w:val="-12"/>
          <w:w w:val="85"/>
          <w:sz w:val="15"/>
        </w:rPr>
        <w:t xml:space="preserve"> </w:t>
      </w:r>
      <w:r>
        <w:rPr>
          <w:rFonts w:ascii="Verdana"/>
          <w:i/>
          <w:color w:val="231F20"/>
          <w:spacing w:val="-1"/>
          <w:w w:val="85"/>
          <w:sz w:val="15"/>
        </w:rPr>
        <w:t>Volunteers</w:t>
      </w:r>
      <w:r>
        <w:rPr>
          <w:rFonts w:ascii="Verdana"/>
          <w:i/>
          <w:color w:val="231F20"/>
          <w:spacing w:val="-11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Perth,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8.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Available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from:</w:t>
      </w:r>
      <w:r>
        <w:rPr>
          <w:color w:val="231F20"/>
          <w:spacing w:val="-6"/>
          <w:w w:val="85"/>
          <w:sz w:val="15"/>
        </w:rPr>
        <w:t xml:space="preserve"> </w:t>
      </w:r>
      <w:hyperlink r:id="rId225">
        <w:r>
          <w:rPr>
            <w:color w:val="231F20"/>
            <w:spacing w:val="-1"/>
            <w:w w:val="85"/>
            <w:sz w:val="15"/>
          </w:rPr>
          <w:t>http://www.dsc.wa.gov.au/cproot/622/2/80_Courts_Guidelines.pdf.</w:t>
        </w:r>
      </w:hyperlink>
    </w:p>
    <w:p w14:paraId="2B9C0786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ind w:hanging="285"/>
        <w:rPr>
          <w:sz w:val="15"/>
        </w:rPr>
      </w:pPr>
      <w:r>
        <w:rPr>
          <w:color w:val="231F20"/>
          <w:w w:val="85"/>
          <w:sz w:val="15"/>
        </w:rPr>
        <w:t>Judicial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Studies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Board.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2013.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Equal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Treatment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Bench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Book</w:t>
      </w:r>
      <w:r>
        <w:rPr>
          <w:color w:val="231F20"/>
          <w:w w:val="85"/>
          <w:sz w:val="15"/>
        </w:rPr>
        <w:t>,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102.</w:t>
      </w:r>
    </w:p>
    <w:p w14:paraId="1BD9643E" w14:textId="77777777" w:rsidR="004E416D" w:rsidRDefault="004E416D">
      <w:pPr>
        <w:rPr>
          <w:sz w:val="15"/>
        </w:rPr>
        <w:sectPr w:rsidR="004E416D">
          <w:headerReference w:type="default" r:id="rId226"/>
          <w:footerReference w:type="default" r:id="rId227"/>
          <w:pgSz w:w="11910" w:h="16840"/>
          <w:pgMar w:top="1100" w:right="0" w:bottom="1040" w:left="0" w:header="0" w:footer="859" w:gutter="0"/>
          <w:cols w:space="720"/>
        </w:sectPr>
      </w:pPr>
    </w:p>
    <w:p w14:paraId="7DE759B7" w14:textId="77777777" w:rsidR="004E416D" w:rsidRDefault="004E416D">
      <w:pPr>
        <w:pStyle w:val="BodyText"/>
        <w:rPr>
          <w:sz w:val="20"/>
        </w:rPr>
      </w:pPr>
    </w:p>
    <w:p w14:paraId="2F69AE5A" w14:textId="77777777" w:rsidR="004E416D" w:rsidRDefault="004E416D">
      <w:pPr>
        <w:pStyle w:val="BodyText"/>
        <w:spacing w:before="2"/>
        <w:rPr>
          <w:sz w:val="22"/>
        </w:rPr>
      </w:pPr>
    </w:p>
    <w:p w14:paraId="045289B1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02"/>
        <w:ind w:hanging="455"/>
        <w:rPr>
          <w:sz w:val="23"/>
        </w:rPr>
      </w:pPr>
      <w:r>
        <w:rPr>
          <w:color w:val="231F20"/>
          <w:w w:val="90"/>
          <w:sz w:val="23"/>
        </w:rPr>
        <w:t>People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psychiatric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disabilities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may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need:</w:t>
      </w:r>
    </w:p>
    <w:p w14:paraId="6D78FA5A" w14:textId="77777777" w:rsidR="004E416D" w:rsidRDefault="00AA3B95">
      <w:pPr>
        <w:pStyle w:val="ListParagraph"/>
        <w:numPr>
          <w:ilvl w:val="1"/>
          <w:numId w:val="92"/>
        </w:numPr>
        <w:tabs>
          <w:tab w:val="left" w:pos="2093"/>
          <w:tab w:val="left" w:pos="2094"/>
        </w:tabs>
        <w:spacing w:before="235"/>
        <w:ind w:left="2093"/>
        <w:rPr>
          <w:sz w:val="23"/>
        </w:rPr>
      </w:pPr>
      <w:r>
        <w:rPr>
          <w:color w:val="231F20"/>
          <w:w w:val="90"/>
          <w:sz w:val="23"/>
        </w:rPr>
        <w:t>to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information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repeated</w:t>
      </w:r>
    </w:p>
    <w:p w14:paraId="55295198" w14:textId="77777777" w:rsidR="004E416D" w:rsidRDefault="00AA3B95">
      <w:pPr>
        <w:pStyle w:val="ListParagraph"/>
        <w:numPr>
          <w:ilvl w:val="1"/>
          <w:numId w:val="92"/>
        </w:numPr>
        <w:tabs>
          <w:tab w:val="left" w:pos="2093"/>
          <w:tab w:val="left" w:pos="2094"/>
        </w:tabs>
        <w:spacing w:before="235"/>
        <w:ind w:left="2093"/>
        <w:rPr>
          <w:sz w:val="23"/>
        </w:rPr>
      </w:pPr>
      <w:r>
        <w:rPr>
          <w:color w:val="231F20"/>
          <w:w w:val="90"/>
          <w:sz w:val="23"/>
        </w:rPr>
        <w:t>to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questions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rephrased</w:t>
      </w:r>
    </w:p>
    <w:p w14:paraId="2D2C1AA6" w14:textId="77777777" w:rsidR="004E416D" w:rsidRDefault="00AA3B95">
      <w:pPr>
        <w:pStyle w:val="ListParagraph"/>
        <w:numPr>
          <w:ilvl w:val="1"/>
          <w:numId w:val="92"/>
        </w:numPr>
        <w:tabs>
          <w:tab w:val="left" w:pos="2093"/>
          <w:tab w:val="left" w:pos="2094"/>
        </w:tabs>
        <w:spacing w:before="235"/>
        <w:ind w:left="2093"/>
        <w:rPr>
          <w:sz w:val="23"/>
        </w:rPr>
      </w:pPr>
      <w:r>
        <w:rPr>
          <w:color w:val="231F20"/>
          <w:w w:val="90"/>
          <w:sz w:val="23"/>
        </w:rPr>
        <w:t>to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provided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regular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breaks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because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shorter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concentration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spans</w:t>
      </w:r>
    </w:p>
    <w:p w14:paraId="10071166" w14:textId="77777777" w:rsidR="004E416D" w:rsidRDefault="00AA3B95">
      <w:pPr>
        <w:pStyle w:val="ListParagraph"/>
        <w:numPr>
          <w:ilvl w:val="1"/>
          <w:numId w:val="92"/>
        </w:numPr>
        <w:tabs>
          <w:tab w:val="left" w:pos="2093"/>
          <w:tab w:val="left" w:pos="2094"/>
        </w:tabs>
        <w:spacing w:before="235"/>
        <w:ind w:left="2093"/>
        <w:rPr>
          <w:sz w:val="23"/>
        </w:rPr>
      </w:pPr>
      <w:r>
        <w:rPr>
          <w:color w:val="231F20"/>
          <w:w w:val="90"/>
          <w:sz w:val="23"/>
        </w:rPr>
        <w:t>to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become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familiarized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courtroom.</w:t>
      </w:r>
    </w:p>
    <w:p w14:paraId="7A332748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4"/>
        <w:ind w:hanging="455"/>
        <w:rPr>
          <w:sz w:val="23"/>
        </w:rPr>
      </w:pPr>
      <w:r>
        <w:rPr>
          <w:color w:val="231F20"/>
          <w:w w:val="90"/>
          <w:sz w:val="23"/>
        </w:rPr>
        <w:t>Speak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more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slowly,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use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simple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words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sentences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do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go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too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long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without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break.</w:t>
      </w:r>
    </w:p>
    <w:p w14:paraId="1776DBF6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5" w:line="247" w:lineRule="auto"/>
        <w:ind w:right="1132"/>
        <w:jc w:val="both"/>
        <w:rPr>
          <w:sz w:val="23"/>
        </w:rPr>
      </w:pPr>
      <w:r>
        <w:rPr>
          <w:color w:val="231F20"/>
          <w:w w:val="90"/>
          <w:sz w:val="23"/>
        </w:rPr>
        <w:t>Avoid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‘yes/no’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answers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questions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suggesting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answer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containing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choice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answers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which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sz w:val="23"/>
        </w:rPr>
        <w:t>may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not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include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correct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one.</w:t>
      </w:r>
    </w:p>
    <w:p w14:paraId="45E127EF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0" w:line="249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Do not keep repeating questions as this may suggest that the answers are not believed and by itself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encourage a change, but the same question may be asked at a later stage to check that consistent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sz w:val="23"/>
        </w:rPr>
        <w:t>answers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are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being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given.</w:t>
      </w:r>
    </w:p>
    <w:p w14:paraId="69C5E52C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27" w:line="247" w:lineRule="auto"/>
        <w:ind w:right="1132"/>
        <w:jc w:val="both"/>
        <w:rPr>
          <w:sz w:val="23"/>
        </w:rPr>
      </w:pPr>
      <w:r>
        <w:rPr>
          <w:color w:val="231F20"/>
          <w:w w:val="90"/>
          <w:sz w:val="23"/>
        </w:rPr>
        <w:t>Do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move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new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topics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without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explanation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(e.g.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‘can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we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now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talk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about’)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ask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abstract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questions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(e.g.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ask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‘was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after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breakfast’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rather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‘was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after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9.00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am’).</w:t>
      </w:r>
    </w:p>
    <w:p w14:paraId="67F5B1A8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0" w:line="247" w:lineRule="auto"/>
        <w:ind w:right="1132"/>
        <w:jc w:val="both"/>
        <w:rPr>
          <w:sz w:val="23"/>
        </w:rPr>
      </w:pPr>
      <w:r>
        <w:rPr>
          <w:color w:val="231F20"/>
          <w:w w:val="90"/>
          <w:sz w:val="23"/>
        </w:rPr>
        <w:t>Do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make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assumptions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about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timing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lifestyles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–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tag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link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question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may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helpful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(e.g.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TV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programme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or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phone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call).</w:t>
      </w:r>
    </w:p>
    <w:p w14:paraId="57AD70B7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0" w:line="249" w:lineRule="auto"/>
        <w:ind w:right="1130"/>
        <w:jc w:val="both"/>
        <w:rPr>
          <w:sz w:val="23"/>
        </w:rPr>
      </w:pPr>
      <w:r>
        <w:rPr>
          <w:color w:val="231F20"/>
          <w:w w:val="95"/>
          <w:sz w:val="23"/>
        </w:rPr>
        <w:t>Allow a witness to tell their own story and do not ignore information which does not fit in with</w:t>
      </w:r>
      <w:r>
        <w:rPr>
          <w:color w:val="231F20"/>
          <w:spacing w:val="1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assumptions as there may be a valid explanation for any apparent confusion (e.g.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 witness may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 xml:space="preserve">be telling the correct story but </w:t>
      </w:r>
      <w:r>
        <w:rPr>
          <w:color w:val="231F20"/>
          <w:w w:val="90"/>
          <w:sz w:val="23"/>
        </w:rPr>
        <w:t>using one or more words in a different context at a different level of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sz w:val="23"/>
        </w:rPr>
        <w:t>understanding).</w:t>
      </w:r>
    </w:p>
    <w:p w14:paraId="33CA11E5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28" w:line="247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Always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ensure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witnesses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treated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due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respect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ridiculed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if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they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unable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understand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way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questions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are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being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asked.</w:t>
      </w:r>
    </w:p>
    <w:p w14:paraId="6A1D49DE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0" w:line="247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People with an intellectual disability will need additional special instruction in the use of the closed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sz w:val="23"/>
        </w:rPr>
        <w:t>circuit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television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in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order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participate.</w:t>
      </w:r>
    </w:p>
    <w:p w14:paraId="00A7B506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0" w:line="247" w:lineRule="auto"/>
        <w:ind w:right="1132"/>
        <w:jc w:val="both"/>
        <w:rPr>
          <w:sz w:val="23"/>
        </w:rPr>
      </w:pPr>
      <w:r>
        <w:rPr>
          <w:color w:val="231F20"/>
          <w:w w:val="95"/>
          <w:sz w:val="23"/>
        </w:rPr>
        <w:t>When swearing in a person with an intellectual disability as witnesses, administer the oath or</w:t>
      </w:r>
      <w:r>
        <w:rPr>
          <w:color w:val="231F20"/>
          <w:spacing w:val="1"/>
          <w:w w:val="95"/>
          <w:sz w:val="23"/>
        </w:rPr>
        <w:t xml:space="preserve"> </w:t>
      </w:r>
      <w:r>
        <w:rPr>
          <w:color w:val="231F20"/>
          <w:sz w:val="23"/>
        </w:rPr>
        <w:t>affirmation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courteously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slowly.</w:t>
      </w:r>
    </w:p>
    <w:p w14:paraId="3CD865D2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231" w:line="247" w:lineRule="auto"/>
        <w:ind w:right="1131"/>
        <w:jc w:val="both"/>
        <w:rPr>
          <w:sz w:val="23"/>
        </w:rPr>
      </w:pPr>
      <w:r>
        <w:rPr>
          <w:color w:val="231F20"/>
          <w:w w:val="85"/>
          <w:sz w:val="23"/>
        </w:rPr>
        <w:t>QAI</w:t>
      </w:r>
      <w:r>
        <w:rPr>
          <w:color w:val="231F20"/>
          <w:spacing w:val="-4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recommends</w:t>
      </w:r>
      <w:r>
        <w:rPr>
          <w:color w:val="231F20"/>
          <w:spacing w:val="-4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that</w:t>
      </w:r>
      <w:r>
        <w:rPr>
          <w:color w:val="231F20"/>
          <w:spacing w:val="-4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the</w:t>
      </w:r>
      <w:r>
        <w:rPr>
          <w:color w:val="231F20"/>
          <w:spacing w:val="-3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Queensland</w:t>
      </w:r>
      <w:r>
        <w:rPr>
          <w:color w:val="231F20"/>
          <w:spacing w:val="-4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Equal Treatment Benchbook</w:t>
      </w:r>
      <w:r>
        <w:rPr>
          <w:rFonts w:ascii="Century Gothic" w:hAnsi="Century Gothic"/>
          <w:i/>
          <w:color w:val="231F20"/>
          <w:spacing w:val="5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be</w:t>
      </w:r>
      <w:r>
        <w:rPr>
          <w:color w:val="231F20"/>
          <w:spacing w:val="-4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updated</w:t>
      </w:r>
      <w:r>
        <w:rPr>
          <w:color w:val="231F20"/>
          <w:spacing w:val="-4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to</w:t>
      </w:r>
      <w:r>
        <w:rPr>
          <w:color w:val="231F20"/>
          <w:spacing w:val="-3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include</w:t>
      </w:r>
      <w:r>
        <w:rPr>
          <w:color w:val="231F20"/>
          <w:spacing w:val="-4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more</w:t>
      </w:r>
      <w:r>
        <w:rPr>
          <w:color w:val="231F20"/>
          <w:spacing w:val="-4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specific</w:t>
      </w:r>
      <w:r>
        <w:rPr>
          <w:color w:val="231F20"/>
          <w:spacing w:val="-59"/>
          <w:w w:val="85"/>
          <w:sz w:val="23"/>
        </w:rPr>
        <w:t xml:space="preserve"> </w:t>
      </w:r>
      <w:r>
        <w:rPr>
          <w:color w:val="231F20"/>
          <w:sz w:val="23"/>
        </w:rPr>
        <w:t>guidance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(such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as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above)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courts.</w:t>
      </w:r>
    </w:p>
    <w:p w14:paraId="54C6FD6F" w14:textId="77777777" w:rsidR="004E416D" w:rsidRDefault="004E416D">
      <w:pPr>
        <w:pStyle w:val="BodyText"/>
        <w:rPr>
          <w:sz w:val="36"/>
        </w:rPr>
      </w:pPr>
    </w:p>
    <w:p w14:paraId="70F56FF3" w14:textId="77777777" w:rsidR="004E416D" w:rsidRDefault="00AA3B95">
      <w:pPr>
        <w:pStyle w:val="Heading2"/>
        <w:tabs>
          <w:tab w:val="left" w:pos="1993"/>
          <w:tab w:val="left" w:pos="10771"/>
        </w:tabs>
        <w:ind w:left="1133" w:firstLine="0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>4.7</w:t>
      </w:r>
      <w:r>
        <w:rPr>
          <w:color w:val="FFFFFF"/>
          <w:shd w:val="clear" w:color="auto" w:fill="F17E3A"/>
        </w:rPr>
        <w:tab/>
      </w:r>
      <w:r>
        <w:rPr>
          <w:color w:val="FFFFFF"/>
          <w:w w:val="90"/>
          <w:shd w:val="clear" w:color="auto" w:fill="F17E3A"/>
        </w:rPr>
        <w:t>Suspects</w:t>
      </w:r>
      <w:r>
        <w:rPr>
          <w:color w:val="FFFFFF"/>
          <w:spacing w:val="-19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and</w:t>
      </w:r>
      <w:r>
        <w:rPr>
          <w:color w:val="FFFFFF"/>
          <w:spacing w:val="-18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defendants</w:t>
      </w:r>
      <w:r>
        <w:rPr>
          <w:color w:val="FFFFFF"/>
          <w:shd w:val="clear" w:color="auto" w:fill="F17E3A"/>
        </w:rPr>
        <w:tab/>
      </w:r>
    </w:p>
    <w:p w14:paraId="12D4BB4F" w14:textId="77777777" w:rsidR="004E416D" w:rsidRDefault="004E416D">
      <w:pPr>
        <w:pStyle w:val="BodyText"/>
        <w:spacing w:before="1"/>
        <w:rPr>
          <w:rFonts w:ascii="Trebuchet MS"/>
          <w:b/>
          <w:sz w:val="35"/>
        </w:rPr>
      </w:pPr>
    </w:p>
    <w:p w14:paraId="06228D42" w14:textId="77777777" w:rsidR="004E416D" w:rsidRDefault="00AA3B95">
      <w:pPr>
        <w:tabs>
          <w:tab w:val="left" w:pos="1993"/>
        </w:tabs>
        <w:ind w:left="1133"/>
        <w:rPr>
          <w:rFonts w:ascii="Trebuchet MS"/>
          <w:b/>
          <w:sz w:val="27"/>
        </w:rPr>
      </w:pPr>
      <w:r>
        <w:rPr>
          <w:rFonts w:ascii="Trebuchet MS"/>
          <w:b/>
          <w:color w:val="F17E3A"/>
          <w:w w:val="95"/>
          <w:sz w:val="27"/>
        </w:rPr>
        <w:t>4.7.1</w:t>
      </w:r>
      <w:r>
        <w:rPr>
          <w:rFonts w:ascii="Trebuchet MS"/>
          <w:b/>
          <w:color w:val="F17E3A"/>
          <w:w w:val="95"/>
          <w:sz w:val="27"/>
        </w:rPr>
        <w:tab/>
      </w:r>
      <w:r>
        <w:rPr>
          <w:rFonts w:ascii="Trebuchet MS"/>
          <w:b/>
          <w:color w:val="F17E3A"/>
          <w:w w:val="90"/>
          <w:sz w:val="27"/>
        </w:rPr>
        <w:t>Criminal</w:t>
      </w:r>
      <w:r>
        <w:rPr>
          <w:rFonts w:ascii="Trebuchet MS"/>
          <w:b/>
          <w:color w:val="F17E3A"/>
          <w:spacing w:val="-19"/>
          <w:w w:val="90"/>
          <w:sz w:val="27"/>
        </w:rPr>
        <w:t xml:space="preserve"> </w:t>
      </w:r>
      <w:r>
        <w:rPr>
          <w:rFonts w:ascii="Trebuchet MS"/>
          <w:b/>
          <w:color w:val="F17E3A"/>
          <w:w w:val="90"/>
          <w:sz w:val="27"/>
        </w:rPr>
        <w:t>responsibility</w:t>
      </w:r>
      <w:r>
        <w:rPr>
          <w:rFonts w:ascii="Trebuchet MS"/>
          <w:b/>
          <w:color w:val="F17E3A"/>
          <w:spacing w:val="-19"/>
          <w:w w:val="90"/>
          <w:sz w:val="27"/>
        </w:rPr>
        <w:t xml:space="preserve"> </w:t>
      </w:r>
      <w:r>
        <w:rPr>
          <w:rFonts w:ascii="Trebuchet MS"/>
          <w:b/>
          <w:color w:val="F17E3A"/>
          <w:w w:val="90"/>
          <w:sz w:val="27"/>
        </w:rPr>
        <w:t>and</w:t>
      </w:r>
      <w:r>
        <w:rPr>
          <w:rFonts w:ascii="Trebuchet MS"/>
          <w:b/>
          <w:color w:val="F17E3A"/>
          <w:spacing w:val="-18"/>
          <w:w w:val="90"/>
          <w:sz w:val="27"/>
        </w:rPr>
        <w:t xml:space="preserve"> </w:t>
      </w:r>
      <w:r>
        <w:rPr>
          <w:rFonts w:ascii="Trebuchet MS"/>
          <w:b/>
          <w:color w:val="F17E3A"/>
          <w:w w:val="90"/>
          <w:sz w:val="27"/>
        </w:rPr>
        <w:t>legal</w:t>
      </w:r>
      <w:r>
        <w:rPr>
          <w:rFonts w:ascii="Trebuchet MS"/>
          <w:b/>
          <w:color w:val="F17E3A"/>
          <w:spacing w:val="-19"/>
          <w:w w:val="90"/>
          <w:sz w:val="27"/>
        </w:rPr>
        <w:t xml:space="preserve"> </w:t>
      </w:r>
      <w:r>
        <w:rPr>
          <w:rFonts w:ascii="Trebuchet MS"/>
          <w:b/>
          <w:color w:val="F17E3A"/>
          <w:w w:val="90"/>
          <w:sz w:val="27"/>
        </w:rPr>
        <w:t>capacity</w:t>
      </w:r>
    </w:p>
    <w:p w14:paraId="7691E25B" w14:textId="77777777" w:rsidR="004E416D" w:rsidRDefault="00AA3B95">
      <w:pPr>
        <w:pStyle w:val="BodyText"/>
        <w:spacing w:before="227" w:line="249" w:lineRule="auto"/>
        <w:ind w:left="1133" w:right="1124"/>
      </w:pPr>
      <w:r>
        <w:rPr>
          <w:color w:val="231F20"/>
          <w:w w:val="90"/>
        </w:rPr>
        <w:t>Legal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bearing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responsibility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complex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matters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depend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variety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including:</w:t>
      </w:r>
    </w:p>
    <w:p w14:paraId="55A5C4E7" w14:textId="77777777" w:rsidR="004E416D" w:rsidRDefault="004E416D">
      <w:pPr>
        <w:spacing w:line="249" w:lineRule="auto"/>
        <w:sectPr w:rsidR="004E416D">
          <w:headerReference w:type="default" r:id="rId228"/>
          <w:footerReference w:type="default" r:id="rId229"/>
          <w:pgSz w:w="11910" w:h="16840"/>
          <w:pgMar w:top="1100" w:right="0" w:bottom="1040" w:left="0" w:header="0" w:footer="859" w:gutter="0"/>
          <w:cols w:space="720"/>
        </w:sectPr>
      </w:pPr>
    </w:p>
    <w:p w14:paraId="537FB7E5" w14:textId="77777777" w:rsidR="004E416D" w:rsidRDefault="004E416D">
      <w:pPr>
        <w:pStyle w:val="BodyText"/>
        <w:rPr>
          <w:sz w:val="20"/>
        </w:rPr>
      </w:pPr>
    </w:p>
    <w:p w14:paraId="65BEAE32" w14:textId="77777777" w:rsidR="004E416D" w:rsidRDefault="004E416D">
      <w:pPr>
        <w:pStyle w:val="BodyText"/>
        <w:spacing w:before="10"/>
        <w:rPr>
          <w:sz w:val="19"/>
        </w:rPr>
      </w:pPr>
    </w:p>
    <w:p w14:paraId="5F2DA47B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02"/>
        <w:ind w:hanging="455"/>
        <w:rPr>
          <w:sz w:val="1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characteristics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individual</w:t>
      </w:r>
      <w:r>
        <w:rPr>
          <w:color w:val="231F20"/>
          <w:w w:val="90"/>
          <w:position w:val="8"/>
          <w:sz w:val="13"/>
        </w:rPr>
        <w:t>44</w:t>
      </w:r>
    </w:p>
    <w:p w14:paraId="750BE73C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13"/>
        </w:rPr>
      </w:pPr>
      <w:r>
        <w:rPr>
          <w:color w:val="231F20"/>
          <w:w w:val="90"/>
          <w:sz w:val="23"/>
        </w:rPr>
        <w:t>a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person’s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soundness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mind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time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alleged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offence</w:t>
      </w:r>
      <w:r>
        <w:rPr>
          <w:color w:val="231F20"/>
          <w:w w:val="90"/>
          <w:position w:val="8"/>
          <w:sz w:val="13"/>
        </w:rPr>
        <w:t>45</w:t>
      </w:r>
    </w:p>
    <w:p w14:paraId="64B2DFDB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1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nature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charges</w:t>
      </w:r>
      <w:r>
        <w:rPr>
          <w:color w:val="231F20"/>
          <w:w w:val="90"/>
          <w:position w:val="8"/>
          <w:sz w:val="13"/>
        </w:rPr>
        <w:t>46</w:t>
      </w:r>
    </w:p>
    <w:p w14:paraId="3D42C686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4"/>
        <w:ind w:hanging="455"/>
        <w:rPr>
          <w:sz w:val="1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person’s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fitness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plead</w:t>
      </w:r>
      <w:r>
        <w:rPr>
          <w:color w:val="231F20"/>
          <w:w w:val="90"/>
          <w:position w:val="8"/>
          <w:sz w:val="13"/>
        </w:rPr>
        <w:t>47</w:t>
      </w:r>
    </w:p>
    <w:p w14:paraId="45C6E715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5" w:line="249" w:lineRule="auto"/>
        <w:ind w:right="1132"/>
        <w:jc w:val="both"/>
        <w:rPr>
          <w:sz w:val="13"/>
        </w:rPr>
      </w:pPr>
      <w:r>
        <w:rPr>
          <w:color w:val="231F20"/>
          <w:w w:val="90"/>
          <w:sz w:val="23"/>
        </w:rPr>
        <w:t>if found guilty, whether the person’s intellectual impairment impacts upon their moral culpability and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 weight allotted to specific and general deterrence, retribution, rehabilitation and other relevant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sentencing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factors</w:t>
      </w:r>
      <w:r>
        <w:rPr>
          <w:color w:val="231F20"/>
          <w:w w:val="90"/>
          <w:position w:val="8"/>
          <w:sz w:val="13"/>
        </w:rPr>
        <w:t>48</w:t>
      </w:r>
      <w:r>
        <w:rPr>
          <w:color w:val="231F20"/>
          <w:spacing w:val="32"/>
          <w:w w:val="90"/>
          <w:position w:val="8"/>
          <w:sz w:val="1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legislative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provisions.</w:t>
      </w:r>
      <w:r>
        <w:rPr>
          <w:color w:val="231F20"/>
          <w:w w:val="90"/>
          <w:position w:val="8"/>
          <w:sz w:val="13"/>
        </w:rPr>
        <w:t>49</w:t>
      </w:r>
    </w:p>
    <w:p w14:paraId="7A9BF9C0" w14:textId="77777777" w:rsidR="004E416D" w:rsidRDefault="00AA3B95">
      <w:pPr>
        <w:pStyle w:val="BodyText"/>
        <w:spacing w:before="10"/>
        <w:rPr>
          <w:sz w:val="17"/>
        </w:rPr>
      </w:pPr>
      <w:r>
        <w:pict w14:anchorId="6528CC00">
          <v:shape id="_x0000_s1246" type="#_x0000_t202" style="position:absolute;margin-left:56.95pt;margin-top:12.95pt;width:481.4pt;height:137.5pt;z-index:-15668736;mso-wrap-distance-left:0;mso-wrap-distance-right:0;mso-position-horizontal-relative:page" fillcolor="#fde1cd" strokecolor="#f17e3a" strokeweight=".5pt">
            <v:textbox inset="0,0,0,0">
              <w:txbxContent>
                <w:p w14:paraId="312D1EC8" w14:textId="77777777" w:rsidR="004E416D" w:rsidRDefault="00AA3B95">
                  <w:pPr>
                    <w:pStyle w:val="BodyText"/>
                    <w:spacing w:before="190" w:line="249" w:lineRule="auto"/>
                    <w:ind w:left="273" w:right="270"/>
                    <w:jc w:val="both"/>
                  </w:pPr>
                  <w:r>
                    <w:rPr>
                      <w:b/>
                      <w:color w:val="231F20"/>
                      <w:w w:val="90"/>
                    </w:rPr>
                    <w:t xml:space="preserve">People with Fetal Alcohol Spectrum Disorders </w:t>
                  </w:r>
                  <w:r>
                    <w:rPr>
                      <w:color w:val="231F20"/>
                      <w:w w:val="90"/>
                    </w:rPr>
                    <w:t>have brain damage that affects their cognitive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development. They may not have an intellectual disability or a mental illness. As defendants under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Commonwealth law, they are ‘precluded from having their lesser culpability taken into account in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 lower courts when charged with a federal offence’.</w:t>
                  </w:r>
                  <w:r>
                    <w:rPr>
                      <w:color w:val="231F20"/>
                      <w:w w:val="90"/>
                      <w:position w:val="8"/>
                      <w:sz w:val="13"/>
                    </w:rPr>
                    <w:t>50</w:t>
                  </w:r>
                  <w:r>
                    <w:rPr>
                      <w:color w:val="231F20"/>
                      <w:spacing w:val="1"/>
                      <w:w w:val="90"/>
                      <w:position w:val="8"/>
                      <w:sz w:val="13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Sim</w:t>
                  </w:r>
                  <w:r>
                    <w:rPr>
                      <w:color w:val="231F20"/>
                      <w:w w:val="90"/>
                    </w:rPr>
                    <w:t>ilar inconsistencies occur in state and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territory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criminal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law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systems.</w:t>
                  </w:r>
                  <w:r>
                    <w:rPr>
                      <w:color w:val="231F20"/>
                      <w:w w:val="90"/>
                      <w:position w:val="8"/>
                      <w:sz w:val="13"/>
                    </w:rPr>
                    <w:t>51</w:t>
                  </w:r>
                  <w:r>
                    <w:rPr>
                      <w:color w:val="231F20"/>
                      <w:spacing w:val="16"/>
                      <w:w w:val="90"/>
                      <w:position w:val="8"/>
                      <w:sz w:val="13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Queensland,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defence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counsel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can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raise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FASD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mitigation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but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same cost problems associated with securing a report on capacity exists with FASD as it does with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other forms of c</w:t>
                  </w:r>
                  <w:r>
                    <w:rPr>
                      <w:color w:val="231F20"/>
                      <w:w w:val="90"/>
                    </w:rPr>
                    <w:t>apacity impairment, and is compounded by the newness and limited understanding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22"/>
                    </w:rPr>
                    <w:t xml:space="preserve"> </w:t>
                  </w:r>
                  <w:r>
                    <w:rPr>
                      <w:color w:val="231F20"/>
                    </w:rPr>
                    <w:t>condition.</w:t>
                  </w:r>
                </w:p>
              </w:txbxContent>
            </v:textbox>
            <w10:wrap type="topAndBottom" anchorx="page"/>
          </v:shape>
        </w:pict>
      </w:r>
    </w:p>
    <w:p w14:paraId="4CC934E2" w14:textId="77777777" w:rsidR="004E416D" w:rsidRDefault="004E416D">
      <w:pPr>
        <w:pStyle w:val="BodyText"/>
        <w:spacing w:before="4"/>
        <w:rPr>
          <w:sz w:val="7"/>
        </w:rPr>
      </w:pPr>
    </w:p>
    <w:p w14:paraId="5DFE9EF0" w14:textId="77777777" w:rsidR="004E416D" w:rsidRDefault="00AA3B95">
      <w:pPr>
        <w:pStyle w:val="BodyText"/>
        <w:spacing w:before="97"/>
        <w:ind w:left="1133"/>
      </w:pPr>
      <w:r>
        <w:rPr>
          <w:color w:val="231F20"/>
          <w:w w:val="90"/>
        </w:rPr>
        <w:t>Respondents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identified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problems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current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arrangements:</w:t>
      </w:r>
    </w:p>
    <w:p w14:paraId="0C24390E" w14:textId="77777777" w:rsidR="004E416D" w:rsidRDefault="004E416D">
      <w:pPr>
        <w:pStyle w:val="BodyText"/>
        <w:spacing w:before="8"/>
        <w:rPr>
          <w:sz w:val="19"/>
        </w:rPr>
      </w:pPr>
    </w:p>
    <w:p w14:paraId="64AD75B9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1" w:line="247" w:lineRule="auto"/>
        <w:ind w:right="1132"/>
        <w:jc w:val="both"/>
        <w:rPr>
          <w:sz w:val="23"/>
        </w:rPr>
      </w:pPr>
      <w:r>
        <w:rPr>
          <w:color w:val="231F20"/>
          <w:w w:val="95"/>
          <w:sz w:val="23"/>
        </w:rPr>
        <w:t>All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but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few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criminal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defendants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proceed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through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criminal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justice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process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without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courts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having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considered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capacity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any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formal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way.</w:t>
      </w:r>
    </w:p>
    <w:p w14:paraId="6D8A176A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0" w:line="247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2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courts</w:t>
      </w:r>
      <w:r>
        <w:rPr>
          <w:color w:val="231F20"/>
          <w:spacing w:val="-2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therefore</w:t>
      </w:r>
      <w:r>
        <w:rPr>
          <w:color w:val="231F20"/>
          <w:spacing w:val="-2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convict</w:t>
      </w:r>
      <w:r>
        <w:rPr>
          <w:color w:val="231F20"/>
          <w:spacing w:val="-2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2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sentence</w:t>
      </w:r>
      <w:r>
        <w:rPr>
          <w:color w:val="231F20"/>
          <w:spacing w:val="-2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some</w:t>
      </w:r>
      <w:r>
        <w:rPr>
          <w:color w:val="231F20"/>
          <w:spacing w:val="-2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defendants</w:t>
      </w:r>
      <w:r>
        <w:rPr>
          <w:color w:val="231F20"/>
          <w:spacing w:val="-2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who</w:t>
      </w:r>
      <w:r>
        <w:rPr>
          <w:color w:val="231F20"/>
          <w:spacing w:val="-2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would</w:t>
      </w:r>
      <w:r>
        <w:rPr>
          <w:color w:val="231F20"/>
          <w:spacing w:val="-2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better</w:t>
      </w:r>
      <w:r>
        <w:rPr>
          <w:color w:val="231F20"/>
          <w:spacing w:val="-2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2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diverted</w:t>
      </w:r>
      <w:r>
        <w:rPr>
          <w:color w:val="231F20"/>
          <w:spacing w:val="-2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into</w:t>
      </w:r>
      <w:r>
        <w:rPr>
          <w:color w:val="231F20"/>
          <w:spacing w:val="-2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2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process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which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emphasis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more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supportive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developmental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goals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rather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retributive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ones.</w:t>
      </w:r>
    </w:p>
    <w:p w14:paraId="65B13C36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0" w:line="249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Although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intended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provide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precisely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nurturing,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emphasis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achieving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person’s maximum potential and self-reliance</w:t>
      </w:r>
      <w:r>
        <w:rPr>
          <w:color w:val="231F20"/>
          <w:w w:val="90"/>
          <w:position w:val="8"/>
          <w:sz w:val="13"/>
        </w:rPr>
        <w:t>52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  <w:sz w:val="23"/>
        </w:rPr>
        <w:t>and with the minimum necessary adverse effect on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85"/>
          <w:sz w:val="23"/>
        </w:rPr>
        <w:t>the person’s liberty and rights</w:t>
      </w:r>
      <w:r>
        <w:rPr>
          <w:color w:val="231F20"/>
          <w:w w:val="85"/>
          <w:position w:val="8"/>
          <w:sz w:val="13"/>
        </w:rPr>
        <w:t>53</w:t>
      </w:r>
      <w:r>
        <w:rPr>
          <w:color w:val="231F20"/>
          <w:spacing w:val="1"/>
          <w:w w:val="85"/>
          <w:position w:val="8"/>
          <w:sz w:val="13"/>
        </w:rPr>
        <w:t xml:space="preserve"> </w:t>
      </w:r>
      <w:r>
        <w:rPr>
          <w:color w:val="231F20"/>
          <w:w w:val="85"/>
          <w:sz w:val="23"/>
        </w:rPr>
        <w:t xml:space="preserve">the </w:t>
      </w:r>
      <w:r>
        <w:rPr>
          <w:rFonts w:ascii="Century Gothic" w:hAnsi="Century Gothic"/>
          <w:i/>
          <w:color w:val="231F20"/>
          <w:w w:val="85"/>
          <w:sz w:val="23"/>
        </w:rPr>
        <w:t xml:space="preserve">Mental Health Act 2000 </w:t>
      </w:r>
      <w:r>
        <w:rPr>
          <w:color w:val="231F20"/>
          <w:w w:val="85"/>
          <w:sz w:val="23"/>
        </w:rPr>
        <w:t>(Qld) forensic process</w:t>
      </w:r>
      <w:r>
        <w:rPr>
          <w:color w:val="231F20"/>
          <w:w w:val="85"/>
          <w:position w:val="8"/>
          <w:sz w:val="13"/>
        </w:rPr>
        <w:t>54</w:t>
      </w:r>
      <w:r>
        <w:rPr>
          <w:color w:val="231F20"/>
          <w:w w:val="85"/>
          <w:sz w:val="23"/>
        </w:rPr>
        <w:t>is imperfect.</w:t>
      </w:r>
      <w:r>
        <w:rPr>
          <w:color w:val="231F20"/>
          <w:spacing w:val="1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The</w:t>
      </w:r>
      <w:r>
        <w:rPr>
          <w:color w:val="231F20"/>
          <w:spacing w:val="1"/>
          <w:w w:val="85"/>
          <w:sz w:val="23"/>
        </w:rPr>
        <w:t xml:space="preserve"> </w:t>
      </w:r>
      <w:r>
        <w:rPr>
          <w:color w:val="231F20"/>
          <w:w w:val="90"/>
          <w:sz w:val="23"/>
        </w:rPr>
        <w:t>Chapter 7 Part 2 process denies some people with disability their day in court, diverting them into a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forensic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system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(from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point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view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‘patient’)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still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retributive.</w:t>
      </w:r>
      <w:r>
        <w:rPr>
          <w:color w:val="231F20"/>
          <w:spacing w:val="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Forensic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Orders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may</w:t>
      </w:r>
    </w:p>
    <w:p w14:paraId="5B5FC373" w14:textId="77777777" w:rsidR="004E416D" w:rsidRDefault="00AA3B95">
      <w:pPr>
        <w:pStyle w:val="BodyText"/>
        <w:spacing w:before="1"/>
        <w:rPr>
          <w:sz w:val="18"/>
        </w:rPr>
      </w:pPr>
      <w:r>
        <w:pict w14:anchorId="6927171B">
          <v:shape id="_x0000_s1245" style="position:absolute;margin-left:56.7pt;margin-top:13.4pt;width:481.9pt;height:.1pt;z-index:-15668224;mso-wrap-distance-left:0;mso-wrap-distance-right:0;mso-position-horizontal-relative:page" coordorigin="1134,268" coordsize="9638,0" path="m1134,268r9638,e" filled="f" strokecolor="#f17e3a" strokeweight="1pt">
            <v:path arrowok="t"/>
            <w10:wrap type="topAndBottom" anchorx="page"/>
          </v:shape>
        </w:pict>
      </w:r>
    </w:p>
    <w:p w14:paraId="03D9F8D5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before="47" w:line="264" w:lineRule="auto"/>
        <w:ind w:right="1132"/>
        <w:rPr>
          <w:sz w:val="15"/>
        </w:rPr>
      </w:pPr>
      <w:r>
        <w:rPr>
          <w:color w:val="231F20"/>
          <w:w w:val="90"/>
          <w:sz w:val="15"/>
        </w:rPr>
        <w:t>In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Queensland,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example,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person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severe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intellectual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disability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may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not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charged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first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place.</w:t>
      </w:r>
      <w:r>
        <w:rPr>
          <w:color w:val="231F20"/>
          <w:spacing w:val="3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There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no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determination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capacity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relation</w:t>
      </w:r>
      <w:r>
        <w:rPr>
          <w:color w:val="231F20"/>
          <w:spacing w:val="-3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 simple offences. People charged with an indictable offence may be referred to the Mental Health Court, which will make a determinatio</w:t>
      </w:r>
      <w:r>
        <w:rPr>
          <w:color w:val="231F20"/>
          <w:w w:val="90"/>
          <w:sz w:val="15"/>
        </w:rPr>
        <w:t>n about fitness for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trial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informed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by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psychiatric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report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that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does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take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into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account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DSM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IV/V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criteria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utilizes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fitness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criteria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established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R</w:t>
      </w:r>
      <w:r>
        <w:rPr>
          <w:rFonts w:ascii="Century Gothic"/>
          <w:i/>
          <w:color w:val="231F20"/>
          <w:spacing w:val="-2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v</w:t>
      </w:r>
      <w:r>
        <w:rPr>
          <w:rFonts w:ascii="Century Gothic"/>
          <w:i/>
          <w:color w:val="231F20"/>
          <w:spacing w:val="-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Presser</w:t>
      </w:r>
      <w:r>
        <w:rPr>
          <w:rFonts w:ascii="Century Gothic"/>
          <w:i/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[1958]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VR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45.</w:t>
      </w:r>
    </w:p>
    <w:p w14:paraId="5C2BC5FD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line="261" w:lineRule="auto"/>
        <w:ind w:right="1179"/>
        <w:rPr>
          <w:sz w:val="15"/>
        </w:rPr>
      </w:pPr>
      <w:r>
        <w:rPr>
          <w:color w:val="231F20"/>
          <w:w w:val="90"/>
          <w:sz w:val="15"/>
        </w:rPr>
        <w:t>This depends on a person’s knowledge of right from wrong in relation to an alleged offence, their understanding of what they were doing and their capacity</w:t>
      </w:r>
      <w:r>
        <w:rPr>
          <w:color w:val="231F20"/>
          <w:spacing w:val="-40"/>
          <w:w w:val="90"/>
          <w:sz w:val="15"/>
        </w:rPr>
        <w:t xml:space="preserve"> </w:t>
      </w:r>
      <w:r>
        <w:rPr>
          <w:color w:val="231F20"/>
          <w:w w:val="85"/>
          <w:sz w:val="15"/>
        </w:rPr>
        <w:t>to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control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what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they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were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doing: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first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two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elements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were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established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M’Naghten’s</w:t>
      </w:r>
      <w:r>
        <w:rPr>
          <w:rFonts w:ascii="Century Gothic" w:hAnsi="Century Gothic"/>
          <w:i/>
          <w:color w:val="231F20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Case</w:t>
      </w:r>
      <w:r>
        <w:rPr>
          <w:rFonts w:ascii="Century Gothic" w:hAnsi="Century Gothic"/>
          <w:i/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[1843]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All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ER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Rep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229;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final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v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Falconer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[1990]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HCA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49.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defendant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can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invoke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insanity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defence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(s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27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Criminal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Code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1899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(Qld)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or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where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charge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is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murder,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diminished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responsibility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</w:t>
      </w:r>
      <w:r>
        <w:rPr>
          <w:rFonts w:ascii="Century Gothic" w:hAnsi="Century Gothic"/>
          <w:i/>
          <w:color w:val="231F20"/>
          <w:w w:val="85"/>
          <w:sz w:val="15"/>
        </w:rPr>
        <w:t>Criminal</w:t>
      </w:r>
      <w:r>
        <w:rPr>
          <w:rFonts w:ascii="Century Gothic" w:hAnsi="Century Gothic"/>
          <w:i/>
          <w:color w:val="231F20"/>
          <w:spacing w:val="9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Code</w:t>
      </w:r>
      <w:r>
        <w:rPr>
          <w:rFonts w:ascii="Century Gothic" w:hAnsi="Century Gothic"/>
          <w:i/>
          <w:color w:val="231F20"/>
          <w:spacing w:val="9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1899</w:t>
      </w:r>
      <w:r>
        <w:rPr>
          <w:rFonts w:ascii="Century Gothic" w:hAnsi="Century Gothic"/>
          <w:i/>
          <w:color w:val="231F20"/>
          <w:spacing w:val="2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(Qld).</w:t>
      </w:r>
    </w:p>
    <w:p w14:paraId="1657671C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before="1"/>
        <w:ind w:hanging="285"/>
        <w:rPr>
          <w:sz w:val="15"/>
        </w:rPr>
      </w:pPr>
      <w:r>
        <w:rPr>
          <w:color w:val="231F20"/>
          <w:spacing w:val="-1"/>
          <w:w w:val="90"/>
          <w:sz w:val="15"/>
        </w:rPr>
        <w:t>There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is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no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provision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for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the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courts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to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determine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capacity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relation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simple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offences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Queensland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-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v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AM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ex</w:t>
      </w:r>
      <w:r>
        <w:rPr>
          <w:rFonts w:asci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parte</w:t>
      </w:r>
      <w:r>
        <w:rPr>
          <w:rFonts w:asci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A-G</w:t>
      </w:r>
      <w:r>
        <w:rPr>
          <w:rFonts w:ascii="Century Gothic"/>
          <w:i/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2010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QCA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305.</w:t>
      </w:r>
    </w:p>
    <w:p w14:paraId="321B5BBD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spacing w:val="-1"/>
          <w:w w:val="90"/>
          <w:sz w:val="15"/>
        </w:rPr>
        <w:t>A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person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fit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plead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(or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stand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trial)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they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are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not.</w:t>
      </w:r>
      <w:r>
        <w:rPr>
          <w:color w:val="231F20"/>
          <w:spacing w:val="2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current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test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R</w:t>
      </w:r>
      <w:r>
        <w:rPr>
          <w:rFonts w:asci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v</w:t>
      </w:r>
      <w:r>
        <w:rPr>
          <w:rFonts w:asci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Presser</w:t>
      </w:r>
      <w:r>
        <w:rPr>
          <w:rFonts w:ascii="Century Gothic"/>
          <w:i/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[1958]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VR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45.</w:t>
      </w:r>
    </w:p>
    <w:p w14:paraId="5E9B2ED6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before="17"/>
        <w:ind w:hanging="285"/>
        <w:rPr>
          <w:sz w:val="15"/>
        </w:rPr>
      </w:pPr>
      <w:r>
        <w:rPr>
          <w:color w:val="231F20"/>
          <w:w w:val="90"/>
          <w:sz w:val="15"/>
        </w:rPr>
        <w:t>This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discussed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more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detail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relevant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section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below.</w:t>
      </w:r>
    </w:p>
    <w:p w14:paraId="0260A508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before="18" w:line="261" w:lineRule="auto"/>
        <w:ind w:right="1654"/>
        <w:rPr>
          <w:sz w:val="15"/>
        </w:rPr>
      </w:pPr>
      <w:r>
        <w:rPr>
          <w:color w:val="231F20"/>
          <w:w w:val="85"/>
          <w:sz w:val="15"/>
        </w:rPr>
        <w:t xml:space="preserve">For example, s 9(2)(e) of the </w:t>
      </w:r>
      <w:r>
        <w:rPr>
          <w:rFonts w:ascii="Century Gothic" w:hAnsi="Century Gothic"/>
          <w:i/>
          <w:color w:val="231F20"/>
          <w:w w:val="85"/>
          <w:sz w:val="15"/>
        </w:rPr>
        <w:t>Penalties</w:t>
      </w:r>
      <w:r>
        <w:rPr>
          <w:rFonts w:ascii="Century Gothic" w:hAns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and</w:t>
      </w:r>
      <w:r>
        <w:rPr>
          <w:rFonts w:ascii="Century Gothic" w:hAns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Sentences</w:t>
      </w:r>
      <w:r>
        <w:rPr>
          <w:rFonts w:ascii="Century Gothic" w:hAns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Act</w:t>
      </w:r>
      <w:r>
        <w:rPr>
          <w:rFonts w:ascii="Century Gothic" w:hAns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1992</w:t>
      </w:r>
      <w:r>
        <w:rPr>
          <w:rFonts w:ascii="Century Gothic" w:hAnsi="Century Gothic"/>
          <w:i/>
          <w:color w:val="231F20"/>
          <w:spacing w:val="10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(Qld) that requires the court, in sentencing, to have regard to the offender’s intellectual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sz w:val="15"/>
        </w:rPr>
        <w:t>capacity.</w:t>
      </w:r>
    </w:p>
    <w:p w14:paraId="50A7DCDA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before="2" w:line="261" w:lineRule="auto"/>
        <w:ind w:right="1279"/>
        <w:rPr>
          <w:sz w:val="15"/>
        </w:rPr>
      </w:pPr>
      <w:r>
        <w:rPr>
          <w:color w:val="231F20"/>
          <w:w w:val="90"/>
          <w:sz w:val="15"/>
        </w:rPr>
        <w:t>Ashurst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Australia.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2012.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FASD:</w:t>
      </w:r>
      <w:r>
        <w:rPr>
          <w:rFonts w:ascii="Century Gothic"/>
          <w:i/>
          <w:color w:val="231F20"/>
          <w:spacing w:val="-5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The</w:t>
      </w:r>
      <w:r>
        <w:rPr>
          <w:rFonts w:asci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Hidden</w:t>
      </w:r>
      <w:r>
        <w:rPr>
          <w:rFonts w:ascii="Century Gothic"/>
          <w:i/>
          <w:color w:val="231F20"/>
          <w:spacing w:val="-5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Harm</w:t>
      </w:r>
      <w:r>
        <w:rPr>
          <w:color w:val="231F20"/>
          <w:w w:val="90"/>
          <w:sz w:val="15"/>
        </w:rPr>
        <w:t>.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Submission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49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Australian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House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Representatives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Standing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Committee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Social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Policy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Legal</w:t>
      </w:r>
      <w:r>
        <w:rPr>
          <w:color w:val="231F20"/>
          <w:spacing w:val="-39"/>
          <w:w w:val="90"/>
          <w:sz w:val="15"/>
        </w:rPr>
        <w:t xml:space="preserve"> </w:t>
      </w:r>
      <w:r>
        <w:rPr>
          <w:color w:val="231F20"/>
          <w:sz w:val="15"/>
        </w:rPr>
        <w:t>Affairs,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Canberra,</w:t>
      </w:r>
      <w:r>
        <w:rPr>
          <w:color w:val="231F20"/>
          <w:spacing w:val="-14"/>
          <w:sz w:val="15"/>
        </w:rPr>
        <w:t xml:space="preserve"> </w:t>
      </w:r>
      <w:r>
        <w:rPr>
          <w:color w:val="231F20"/>
          <w:sz w:val="15"/>
        </w:rPr>
        <w:t>24.</w:t>
      </w:r>
    </w:p>
    <w:p w14:paraId="52D072D6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before="3"/>
        <w:ind w:hanging="285"/>
        <w:rPr>
          <w:sz w:val="15"/>
        </w:rPr>
      </w:pPr>
      <w:r>
        <w:rPr>
          <w:color w:val="231F20"/>
          <w:w w:val="95"/>
          <w:sz w:val="15"/>
        </w:rPr>
        <w:t>Ibid.</w:t>
      </w:r>
    </w:p>
    <w:p w14:paraId="21D24BD8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before="18"/>
        <w:ind w:hanging="285"/>
        <w:rPr>
          <w:sz w:val="15"/>
        </w:rPr>
      </w:pPr>
      <w:r>
        <w:rPr>
          <w:color w:val="231F20"/>
          <w:w w:val="80"/>
          <w:sz w:val="15"/>
        </w:rPr>
        <w:t>Section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8(d)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Mental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2000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(Qld).</w:t>
      </w:r>
    </w:p>
    <w:p w14:paraId="1BB4579E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before="16" w:line="182" w:lineRule="exact"/>
        <w:ind w:hanging="285"/>
        <w:rPr>
          <w:sz w:val="15"/>
        </w:rPr>
      </w:pPr>
      <w:r>
        <w:rPr>
          <w:color w:val="231F20"/>
          <w:w w:val="80"/>
          <w:sz w:val="15"/>
        </w:rPr>
        <w:t>Section 9(b)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Mental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2000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(Qld).</w:t>
      </w:r>
    </w:p>
    <w:p w14:paraId="7091FA13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line="182" w:lineRule="exact"/>
        <w:ind w:hanging="285"/>
        <w:rPr>
          <w:sz w:val="15"/>
        </w:rPr>
      </w:pPr>
      <w:r>
        <w:rPr>
          <w:color w:val="231F20"/>
          <w:spacing w:val="-1"/>
          <w:w w:val="85"/>
          <w:sz w:val="15"/>
        </w:rPr>
        <w:t>Set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out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Chapter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7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Part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Mental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Health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Act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2000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(Qld).</w:t>
      </w:r>
    </w:p>
    <w:p w14:paraId="2B339527" w14:textId="77777777" w:rsidR="004E416D" w:rsidRDefault="004E416D">
      <w:pPr>
        <w:spacing w:line="182" w:lineRule="exact"/>
        <w:rPr>
          <w:sz w:val="15"/>
        </w:rPr>
        <w:sectPr w:rsidR="004E416D">
          <w:headerReference w:type="default" r:id="rId230"/>
          <w:footerReference w:type="default" r:id="rId231"/>
          <w:pgSz w:w="11910" w:h="16840"/>
          <w:pgMar w:top="1100" w:right="0" w:bottom="1040" w:left="0" w:header="0" w:footer="859" w:gutter="0"/>
          <w:cols w:space="720"/>
        </w:sectPr>
      </w:pPr>
    </w:p>
    <w:p w14:paraId="74EDC285" w14:textId="77777777" w:rsidR="004E416D" w:rsidRDefault="004E416D">
      <w:pPr>
        <w:pStyle w:val="BodyText"/>
        <w:rPr>
          <w:sz w:val="20"/>
        </w:rPr>
      </w:pPr>
    </w:p>
    <w:p w14:paraId="604C61D9" w14:textId="77777777" w:rsidR="004E416D" w:rsidRDefault="004E416D">
      <w:pPr>
        <w:pStyle w:val="BodyText"/>
        <w:spacing w:before="8"/>
        <w:rPr>
          <w:sz w:val="19"/>
        </w:rPr>
      </w:pPr>
    </w:p>
    <w:p w14:paraId="6D52B3A5" w14:textId="77777777" w:rsidR="004E416D" w:rsidRDefault="00AA3B95">
      <w:pPr>
        <w:pStyle w:val="BodyText"/>
        <w:spacing w:before="97" w:line="249" w:lineRule="auto"/>
        <w:ind w:left="1587" w:right="1124"/>
        <w:rPr>
          <w:sz w:val="13"/>
        </w:rPr>
      </w:pPr>
      <w:r>
        <w:rPr>
          <w:color w:val="231F20"/>
          <w:w w:val="90"/>
        </w:rPr>
        <w:t>infringe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person’s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liberties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process,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detaining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indefinitely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stigma.</w:t>
      </w:r>
      <w:r>
        <w:rPr>
          <w:color w:val="231F20"/>
          <w:position w:val="8"/>
          <w:sz w:val="13"/>
        </w:rPr>
        <w:t>55</w:t>
      </w:r>
    </w:p>
    <w:p w14:paraId="18C2BDC6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00" w:line="249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Although Legal Aid, duty lawyers and court-based Mental Health Liaison Officers do as much as they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can to support clients with disabilities, there are no other formal provisions to support people with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5"/>
          <w:sz w:val="23"/>
        </w:rPr>
        <w:t>disability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exercise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their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legal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capacity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on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equal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basis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with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others.</w:t>
      </w:r>
      <w:r>
        <w:rPr>
          <w:color w:val="231F20"/>
          <w:spacing w:val="5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particular,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there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is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no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formal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boost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any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defendant’s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fitness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plea.</w:t>
      </w:r>
    </w:p>
    <w:p w14:paraId="01F72016" w14:textId="77777777" w:rsidR="004E416D" w:rsidRDefault="00AA3B95">
      <w:pPr>
        <w:pStyle w:val="BodyText"/>
        <w:spacing w:before="200" w:line="249" w:lineRule="auto"/>
        <w:ind w:left="1133" w:right="1131"/>
        <w:jc w:val="both"/>
      </w:pPr>
      <w:r>
        <w:rPr>
          <w:color w:val="231F20"/>
          <w:w w:val="90"/>
        </w:rPr>
        <w:t>For the purposes of the following discussion we break down the determination of criminal responsibility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areas.</w:t>
      </w:r>
    </w:p>
    <w:p w14:paraId="0096A697" w14:textId="77777777" w:rsidR="004E416D" w:rsidRDefault="00AA3B95">
      <w:pPr>
        <w:pStyle w:val="ListParagraph"/>
        <w:numPr>
          <w:ilvl w:val="0"/>
          <w:numId w:val="54"/>
        </w:numPr>
        <w:tabs>
          <w:tab w:val="left" w:pos="1587"/>
          <w:tab w:val="left" w:pos="1588"/>
        </w:tabs>
        <w:spacing w:before="201"/>
        <w:ind w:hanging="455"/>
        <w:rPr>
          <w:sz w:val="23"/>
        </w:rPr>
      </w:pPr>
      <w:r>
        <w:rPr>
          <w:color w:val="231F20"/>
          <w:w w:val="90"/>
          <w:sz w:val="23"/>
        </w:rPr>
        <w:t>Fitness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plead</w:t>
      </w:r>
    </w:p>
    <w:p w14:paraId="2E81A3FC" w14:textId="77777777" w:rsidR="004E416D" w:rsidRDefault="00AA3B95">
      <w:pPr>
        <w:pStyle w:val="ListParagraph"/>
        <w:numPr>
          <w:ilvl w:val="0"/>
          <w:numId w:val="54"/>
        </w:numPr>
        <w:tabs>
          <w:tab w:val="left" w:pos="1587"/>
          <w:tab w:val="left" w:pos="1588"/>
        </w:tabs>
        <w:spacing w:before="211"/>
        <w:ind w:hanging="455"/>
        <w:rPr>
          <w:sz w:val="23"/>
        </w:rPr>
      </w:pPr>
      <w:r>
        <w:rPr>
          <w:color w:val="231F20"/>
          <w:w w:val="90"/>
          <w:sz w:val="23"/>
        </w:rPr>
        <w:t>Soundness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mind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time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alleged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offence/s</w:t>
      </w:r>
    </w:p>
    <w:p w14:paraId="3E7CBCB4" w14:textId="77777777" w:rsidR="004E416D" w:rsidRDefault="00AA3B95">
      <w:pPr>
        <w:pStyle w:val="ListParagraph"/>
        <w:numPr>
          <w:ilvl w:val="0"/>
          <w:numId w:val="54"/>
        </w:numPr>
        <w:tabs>
          <w:tab w:val="left" w:pos="1587"/>
          <w:tab w:val="left" w:pos="1588"/>
        </w:tabs>
        <w:spacing w:before="210"/>
        <w:ind w:hanging="455"/>
        <w:rPr>
          <w:sz w:val="23"/>
        </w:rPr>
      </w:pPr>
      <w:r>
        <w:rPr>
          <w:color w:val="231F20"/>
          <w:sz w:val="23"/>
        </w:rPr>
        <w:t>Sentencing</w:t>
      </w:r>
    </w:p>
    <w:p w14:paraId="52601AFF" w14:textId="77777777" w:rsidR="004E416D" w:rsidRDefault="004E416D">
      <w:pPr>
        <w:pStyle w:val="BodyText"/>
        <w:spacing w:before="8"/>
        <w:rPr>
          <w:sz w:val="36"/>
        </w:rPr>
      </w:pPr>
    </w:p>
    <w:p w14:paraId="4BF88373" w14:textId="77777777" w:rsidR="004E416D" w:rsidRDefault="00AA3B95">
      <w:pPr>
        <w:pStyle w:val="Heading2"/>
        <w:tabs>
          <w:tab w:val="left" w:pos="10771"/>
        </w:tabs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>4.8</w:t>
      </w:r>
      <w:r>
        <w:rPr>
          <w:color w:val="FFFFFF"/>
          <w:spacing w:val="52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>Fitness</w:t>
      </w:r>
      <w:r>
        <w:rPr>
          <w:color w:val="FFFFFF"/>
          <w:shd w:val="clear" w:color="auto" w:fill="F17E3A"/>
        </w:rPr>
        <w:tab/>
      </w:r>
    </w:p>
    <w:p w14:paraId="17D7B250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48E0713E" w14:textId="77777777" w:rsidR="004E416D" w:rsidRDefault="00AA3B95">
      <w:pPr>
        <w:pStyle w:val="BodyText"/>
        <w:ind w:left="1133"/>
        <w:jc w:val="both"/>
      </w:pPr>
      <w:r>
        <w:rPr>
          <w:color w:val="231F20"/>
          <w:w w:val="90"/>
        </w:rPr>
        <w:t>QAI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promotes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principles:</w:t>
      </w:r>
    </w:p>
    <w:p w14:paraId="65652A9E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211"/>
        <w:ind w:hanging="455"/>
        <w:rPr>
          <w:sz w:val="23"/>
        </w:rPr>
      </w:pPr>
      <w:r>
        <w:rPr>
          <w:color w:val="231F20"/>
          <w:w w:val="90"/>
          <w:sz w:val="23"/>
        </w:rPr>
        <w:t>Every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defendant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right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decision-making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support.</w:t>
      </w:r>
    </w:p>
    <w:p w14:paraId="7520DA18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211"/>
        <w:ind w:hanging="455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assess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defendant’s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fitness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context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available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supports.</w:t>
      </w:r>
    </w:p>
    <w:p w14:paraId="085BBDBD" w14:textId="77777777" w:rsidR="004E416D" w:rsidRDefault="00AA3B95">
      <w:pPr>
        <w:pStyle w:val="Heading2"/>
        <w:numPr>
          <w:ilvl w:val="2"/>
          <w:numId w:val="53"/>
        </w:numPr>
        <w:tabs>
          <w:tab w:val="left" w:pos="1993"/>
          <w:tab w:val="left" w:pos="1994"/>
        </w:tabs>
        <w:spacing w:before="250"/>
        <w:ind w:hanging="861"/>
      </w:pPr>
      <w:r>
        <w:rPr>
          <w:color w:val="F17E3A"/>
          <w:w w:val="90"/>
        </w:rPr>
        <w:t>Fitness</w:t>
      </w:r>
      <w:r>
        <w:rPr>
          <w:color w:val="F17E3A"/>
          <w:spacing w:val="-17"/>
          <w:w w:val="90"/>
        </w:rPr>
        <w:t xml:space="preserve"> </w:t>
      </w:r>
      <w:r>
        <w:rPr>
          <w:color w:val="F17E3A"/>
          <w:w w:val="90"/>
        </w:rPr>
        <w:t>-</w:t>
      </w:r>
      <w:r>
        <w:rPr>
          <w:color w:val="F17E3A"/>
          <w:spacing w:val="-16"/>
          <w:w w:val="90"/>
        </w:rPr>
        <w:t xml:space="preserve"> </w:t>
      </w:r>
      <w:r>
        <w:rPr>
          <w:color w:val="F17E3A"/>
          <w:w w:val="90"/>
        </w:rPr>
        <w:t>rationale</w:t>
      </w:r>
    </w:p>
    <w:p w14:paraId="428AA83E" w14:textId="77777777" w:rsidR="004E416D" w:rsidRDefault="00AA3B95">
      <w:pPr>
        <w:pStyle w:val="BodyText"/>
        <w:spacing w:before="226"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common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presumption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everyone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capable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entering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plea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standing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trial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unless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proven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otherwise, and the great majority of defendants with intellectual impairments stand trial in the same way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 xml:space="preserve">as every other accused. Apart from the </w:t>
      </w:r>
      <w:r>
        <w:rPr>
          <w:rFonts w:ascii="Century Gothic" w:hAnsi="Century Gothic"/>
          <w:i/>
          <w:color w:val="231F20"/>
          <w:w w:val="90"/>
        </w:rPr>
        <w:t xml:space="preserve">Mental Health Act 2000 </w:t>
      </w:r>
      <w:r>
        <w:rPr>
          <w:color w:val="231F20"/>
          <w:w w:val="90"/>
        </w:rPr>
        <w:t>(Qld) diversionary process,</w:t>
      </w:r>
      <w:r>
        <w:rPr>
          <w:color w:val="231F20"/>
          <w:w w:val="90"/>
          <w:position w:val="8"/>
          <w:sz w:val="13"/>
        </w:rPr>
        <w:t xml:space="preserve">56 </w:t>
      </w:r>
      <w:r>
        <w:rPr>
          <w:color w:val="231F20"/>
          <w:w w:val="90"/>
        </w:rPr>
        <w:t>there is no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 xml:space="preserve">‘disability exemption’ from the determination </w:t>
      </w:r>
      <w:r>
        <w:rPr>
          <w:color w:val="231F20"/>
          <w:w w:val="90"/>
        </w:rPr>
        <w:t>of guilt,</w:t>
      </w:r>
      <w:r>
        <w:rPr>
          <w:color w:val="231F20"/>
          <w:w w:val="90"/>
          <w:position w:val="8"/>
          <w:sz w:val="13"/>
        </w:rPr>
        <w:t>57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although in its sentencing calculus the court may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find that an offender’s impairment reduces their moral culpability and the relative weight it assigns to the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retributive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deterrent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components.</w:t>
      </w:r>
      <w:r>
        <w:rPr>
          <w:color w:val="231F20"/>
          <w:position w:val="8"/>
          <w:sz w:val="13"/>
        </w:rPr>
        <w:t>58</w:t>
      </w:r>
    </w:p>
    <w:p w14:paraId="5C652F49" w14:textId="77777777" w:rsidR="004E416D" w:rsidRDefault="00AA3B95">
      <w:pPr>
        <w:pStyle w:val="BodyText"/>
        <w:spacing w:before="230" w:line="249" w:lineRule="auto"/>
        <w:ind w:left="1133" w:right="1130"/>
        <w:jc w:val="both"/>
      </w:pPr>
      <w:r>
        <w:rPr>
          <w:color w:val="231F20"/>
          <w:w w:val="90"/>
        </w:rPr>
        <w:t>An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accused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entirely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passive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trial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process: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instruct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counsel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engage,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enter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 plea, follow proceedings, instruct or conduct a defence, and consider evidence if there is a trial. Even if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plead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guilty,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accused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decide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plea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participate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sentencing</w:t>
      </w:r>
      <w:r>
        <w:rPr>
          <w:color w:val="231F20"/>
          <w:w w:val="90"/>
        </w:rPr>
        <w:t>.</w:t>
      </w:r>
    </w:p>
    <w:p w14:paraId="30D3D86A" w14:textId="77777777" w:rsidR="004E416D" w:rsidRDefault="004E416D">
      <w:pPr>
        <w:pStyle w:val="BodyText"/>
        <w:rPr>
          <w:sz w:val="20"/>
        </w:rPr>
      </w:pPr>
    </w:p>
    <w:p w14:paraId="4A222CA1" w14:textId="77777777" w:rsidR="004E416D" w:rsidRDefault="00AA3B95">
      <w:pPr>
        <w:pStyle w:val="BodyText"/>
        <w:spacing w:before="8"/>
        <w:rPr>
          <w:sz w:val="13"/>
        </w:rPr>
      </w:pPr>
      <w:r>
        <w:pict w14:anchorId="1BAE515C">
          <v:shape id="_x0000_s1244" style="position:absolute;margin-left:56.7pt;margin-top:10.7pt;width:481.9pt;height:.1pt;z-index:-15667712;mso-wrap-distance-left:0;mso-wrap-distance-right:0;mso-position-horizontal-relative:page" coordorigin="1134,214" coordsize="9638,0" path="m1134,214r9638,e" filled="f" strokecolor="#f17e3a" strokeweight="1pt">
            <v:path arrowok="t"/>
            <w10:wrap type="topAndBottom" anchorx="page"/>
          </v:shape>
        </w:pict>
      </w:r>
    </w:p>
    <w:p w14:paraId="1C16F954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before="47"/>
        <w:ind w:right="1183"/>
        <w:rPr>
          <w:sz w:val="15"/>
        </w:rPr>
      </w:pPr>
      <w:r>
        <w:rPr>
          <w:color w:val="231F20"/>
          <w:w w:val="90"/>
          <w:sz w:val="15"/>
        </w:rPr>
        <w:t>We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deal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those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processes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Chapter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Six.</w:t>
      </w:r>
      <w:r>
        <w:rPr>
          <w:color w:val="231F20"/>
          <w:spacing w:val="3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It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somewhat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artificial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separate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criminal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justice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from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forensic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processes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but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we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have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done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so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here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order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highlight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key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features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each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in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terms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their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impact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on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people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with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disability.</w:t>
      </w:r>
    </w:p>
    <w:p w14:paraId="3867C104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line="237" w:lineRule="auto"/>
        <w:ind w:right="1307"/>
        <w:rPr>
          <w:sz w:val="15"/>
        </w:rPr>
      </w:pPr>
      <w:r>
        <w:rPr>
          <w:color w:val="231F20"/>
          <w:w w:val="85"/>
          <w:sz w:val="15"/>
        </w:rPr>
        <w:t>The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diversion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scheme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under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Ch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7,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Pt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Mental</w:t>
      </w:r>
      <w:r>
        <w:rPr>
          <w:rFonts w:ascii="Century Gothic" w:hAns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Health</w:t>
      </w:r>
      <w:r>
        <w:rPr>
          <w:rFonts w:ascii="Century Gothic" w:hAns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Act</w:t>
      </w:r>
      <w:r>
        <w:rPr>
          <w:rFonts w:ascii="Century Gothic" w:hAns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2000</w:t>
      </w:r>
      <w:r>
        <w:rPr>
          <w:rFonts w:ascii="Century Gothic" w:hAnsi="Century Gothic"/>
          <w:i/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(Qld)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‘presumes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incapacity’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relation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to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people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on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existing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Forensic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Orders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or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90"/>
          <w:sz w:val="15"/>
        </w:rPr>
        <w:t>Involuntary Treatment Orders and therefore discriminates against people with mental illness and intellectual disability. This is discussed in the Chapter on</w:t>
      </w:r>
      <w:r>
        <w:rPr>
          <w:color w:val="231F20"/>
          <w:spacing w:val="-40"/>
          <w:w w:val="90"/>
          <w:sz w:val="15"/>
        </w:rPr>
        <w:t xml:space="preserve"> </w:t>
      </w:r>
      <w:r>
        <w:rPr>
          <w:color w:val="231F20"/>
          <w:sz w:val="15"/>
        </w:rPr>
        <w:t>Forensic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Processes.</w:t>
      </w:r>
      <w:r>
        <w:rPr>
          <w:color w:val="231F20"/>
          <w:spacing w:val="17"/>
          <w:sz w:val="15"/>
        </w:rPr>
        <w:t xml:space="preserve"> </w:t>
      </w:r>
      <w:r>
        <w:rPr>
          <w:color w:val="231F20"/>
          <w:sz w:val="15"/>
        </w:rPr>
        <w:t>This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is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discussed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in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next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chapter.</w:t>
      </w:r>
    </w:p>
    <w:p w14:paraId="7F648473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line="237" w:lineRule="auto"/>
        <w:ind w:right="1150"/>
        <w:rPr>
          <w:sz w:val="15"/>
        </w:rPr>
      </w:pPr>
      <w:r>
        <w:rPr>
          <w:color w:val="231F20"/>
          <w:w w:val="90"/>
          <w:sz w:val="15"/>
        </w:rPr>
        <w:t>Petrella’s research in the US is 22 year</w:t>
      </w:r>
      <w:r>
        <w:rPr>
          <w:color w:val="231F20"/>
          <w:w w:val="90"/>
          <w:sz w:val="15"/>
        </w:rPr>
        <w:t>s old and in a different common law jurisdiction so it should be treated with caution, but it showed that, of criminal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defendants with intellectual disability, 90% with mild retardation and 67% with moderate retardation were criminally responsible. Few peo</w:t>
      </w:r>
      <w:r>
        <w:rPr>
          <w:color w:val="231F20"/>
          <w:w w:val="90"/>
          <w:sz w:val="15"/>
        </w:rPr>
        <w:t>ple with more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severe intellectual disability were charged, let alone be found criminally responsible. Anecdotally, in Queensland a person with intellectual disability charged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indictable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offence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more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likely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found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unfit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trial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than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unsound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mind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(which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linked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person’s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understanding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alleged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offence):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85"/>
          <w:sz w:val="15"/>
        </w:rPr>
        <w:t xml:space="preserve">R Petrella. Defendants with mental retardation in the forensic services system. R Conley et al. 1992. </w:t>
      </w:r>
      <w:r>
        <w:rPr>
          <w:rFonts w:ascii="Century Gothic" w:hAnsi="Century Gothic"/>
          <w:i/>
          <w:color w:val="231F20"/>
          <w:w w:val="85"/>
          <w:sz w:val="15"/>
        </w:rPr>
        <w:t>The Criminal Justice System and Mental Retardation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sz w:val="15"/>
        </w:rPr>
        <w:t>Baltimore: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Paul</w:t>
      </w:r>
      <w:r>
        <w:rPr>
          <w:color w:val="231F20"/>
          <w:spacing w:val="-14"/>
          <w:sz w:val="15"/>
        </w:rPr>
        <w:t xml:space="preserve"> </w:t>
      </w:r>
      <w:r>
        <w:rPr>
          <w:color w:val="231F20"/>
          <w:sz w:val="15"/>
        </w:rPr>
        <w:t>B</w:t>
      </w:r>
      <w:r>
        <w:rPr>
          <w:color w:val="231F20"/>
          <w:sz w:val="15"/>
        </w:rPr>
        <w:t>rookes.</w:t>
      </w:r>
    </w:p>
    <w:p w14:paraId="4E3A335A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line="247" w:lineRule="auto"/>
        <w:ind w:right="1255"/>
        <w:rPr>
          <w:sz w:val="15"/>
        </w:rPr>
      </w:pPr>
      <w:r>
        <w:rPr>
          <w:color w:val="231F20"/>
          <w:w w:val="90"/>
          <w:sz w:val="15"/>
        </w:rPr>
        <w:t>Capacity may be relevant, however, because the courts try to tailor sentences according to a person’s degree of moral culpability, according to the likely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effectiveness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specific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general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deterrence,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retributive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purpose,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likely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effect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incarceration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person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(if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relevant)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prospects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rehabilitation: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85"/>
          <w:sz w:val="15"/>
        </w:rPr>
        <w:t xml:space="preserve">see </w:t>
      </w:r>
      <w:r>
        <w:rPr>
          <w:rFonts w:ascii="Century Gothic" w:hAnsi="Century Gothic"/>
          <w:i/>
          <w:color w:val="231F20"/>
          <w:w w:val="85"/>
          <w:sz w:val="15"/>
        </w:rPr>
        <w:t xml:space="preserve">R v Verdins </w:t>
      </w:r>
      <w:r>
        <w:rPr>
          <w:color w:val="231F20"/>
          <w:w w:val="85"/>
          <w:sz w:val="15"/>
        </w:rPr>
        <w:t xml:space="preserve">[2007] VSCA 102 and </w:t>
      </w:r>
      <w:r>
        <w:rPr>
          <w:rFonts w:ascii="Century Gothic" w:hAnsi="Century Gothic"/>
          <w:i/>
          <w:color w:val="231F20"/>
          <w:w w:val="85"/>
          <w:sz w:val="15"/>
        </w:rPr>
        <w:t xml:space="preserve">Muldrock v The Queen </w:t>
      </w:r>
      <w:r>
        <w:rPr>
          <w:color w:val="231F20"/>
          <w:w w:val="85"/>
          <w:sz w:val="15"/>
        </w:rPr>
        <w:t>[2011] HCA 39, in which the High Court held that sentencing principles of punishment and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90"/>
          <w:sz w:val="15"/>
        </w:rPr>
        <w:t>denunciation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did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not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require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signif</w:t>
      </w:r>
      <w:r>
        <w:rPr>
          <w:color w:val="231F20"/>
          <w:w w:val="90"/>
          <w:sz w:val="15"/>
        </w:rPr>
        <w:t>icant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emphasis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light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Mr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Muldrock’s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limited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moral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culpability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his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offence.</w:t>
      </w:r>
    </w:p>
    <w:p w14:paraId="29D0DC0A" w14:textId="77777777" w:rsidR="004E416D" w:rsidRDefault="004E416D">
      <w:pPr>
        <w:spacing w:line="247" w:lineRule="auto"/>
        <w:rPr>
          <w:sz w:val="15"/>
        </w:rPr>
        <w:sectPr w:rsidR="004E416D">
          <w:headerReference w:type="default" r:id="rId232"/>
          <w:footerReference w:type="default" r:id="rId233"/>
          <w:pgSz w:w="11910" w:h="16840"/>
          <w:pgMar w:top="1100" w:right="0" w:bottom="1040" w:left="0" w:header="0" w:footer="859" w:gutter="0"/>
          <w:cols w:space="720"/>
        </w:sectPr>
      </w:pPr>
    </w:p>
    <w:p w14:paraId="4C962507" w14:textId="77777777" w:rsidR="004E416D" w:rsidRDefault="004E416D">
      <w:pPr>
        <w:pStyle w:val="BodyText"/>
        <w:rPr>
          <w:sz w:val="20"/>
        </w:rPr>
      </w:pPr>
    </w:p>
    <w:p w14:paraId="37175CA1" w14:textId="77777777" w:rsidR="004E416D" w:rsidRDefault="004E416D">
      <w:pPr>
        <w:pStyle w:val="BodyText"/>
        <w:rPr>
          <w:sz w:val="22"/>
        </w:rPr>
      </w:pPr>
    </w:p>
    <w:p w14:paraId="16495339" w14:textId="77777777" w:rsidR="004E416D" w:rsidRDefault="00AA3B95">
      <w:pPr>
        <w:pStyle w:val="BodyText"/>
        <w:spacing w:before="97" w:line="249" w:lineRule="auto"/>
        <w:ind w:left="1133" w:right="1131"/>
        <w:jc w:val="both"/>
      </w:pPr>
      <w:r>
        <w:rPr>
          <w:color w:val="231F20"/>
          <w:w w:val="90"/>
        </w:rPr>
        <w:t>Despite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common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presumption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fitness,</w:t>
      </w:r>
      <w:r>
        <w:rPr>
          <w:color w:val="231F20"/>
          <w:w w:val="90"/>
          <w:position w:val="8"/>
          <w:sz w:val="13"/>
        </w:rPr>
        <w:t>59</w:t>
      </w:r>
      <w:r>
        <w:rPr>
          <w:color w:val="231F20"/>
          <w:spacing w:val="14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circumstances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necessary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party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itself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raise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question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defendant’s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fitness.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defendants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fit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plead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stand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trial.</w:t>
      </w:r>
      <w:r>
        <w:rPr>
          <w:color w:val="231F20"/>
          <w:w w:val="90"/>
          <w:position w:val="8"/>
          <w:sz w:val="13"/>
        </w:rPr>
        <w:t>60</w:t>
      </w:r>
      <w:r>
        <w:rPr>
          <w:color w:val="231F20"/>
          <w:spacing w:val="16"/>
          <w:w w:val="90"/>
          <w:position w:val="8"/>
          <w:sz w:val="13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Smith</w:t>
      </w:r>
      <w:r>
        <w:rPr>
          <w:rFonts w:ascii="Century Gothic" w:hAnsi="Century Gothic"/>
          <w:i/>
          <w:color w:val="231F20"/>
          <w:spacing w:val="-7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J</w:t>
      </w:r>
      <w:r>
        <w:rPr>
          <w:rFonts w:ascii="Century Gothic" w:hAnsi="Century Gothic"/>
          <w:i/>
          <w:color w:val="231F20"/>
          <w:spacing w:val="-7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in</w:t>
      </w:r>
      <w:r>
        <w:rPr>
          <w:rFonts w:ascii="Century Gothic" w:hAnsi="Century Gothic"/>
          <w:i/>
          <w:color w:val="231F20"/>
          <w:spacing w:val="-7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Presser</w:t>
      </w:r>
      <w:r>
        <w:rPr>
          <w:rFonts w:ascii="Century Gothic" w:hAnsi="Century Gothic"/>
          <w:i/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set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down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definitive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test.</w:t>
      </w:r>
      <w:r>
        <w:rPr>
          <w:color w:val="231F20"/>
          <w:w w:val="90"/>
          <w:position w:val="8"/>
          <w:sz w:val="13"/>
        </w:rPr>
        <w:t>61</w:t>
      </w:r>
      <w:r>
        <w:rPr>
          <w:color w:val="231F20"/>
          <w:spacing w:val="16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accused</w:t>
      </w:r>
      <w:r>
        <w:rPr>
          <w:color w:val="231F20"/>
          <w:w w:val="90"/>
          <w:position w:val="8"/>
          <w:sz w:val="13"/>
        </w:rPr>
        <w:t>62</w:t>
      </w:r>
      <w:r>
        <w:rPr>
          <w:color w:val="231F20"/>
          <w:spacing w:val="16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able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to-</w:t>
      </w:r>
    </w:p>
    <w:p w14:paraId="160A772B" w14:textId="77777777" w:rsidR="004E416D" w:rsidRDefault="00AA3B95">
      <w:pPr>
        <w:pStyle w:val="ListParagraph"/>
        <w:numPr>
          <w:ilvl w:val="0"/>
          <w:numId w:val="52"/>
        </w:numPr>
        <w:tabs>
          <w:tab w:val="left" w:pos="1587"/>
          <w:tab w:val="left" w:pos="1588"/>
        </w:tabs>
        <w:spacing w:before="226"/>
        <w:ind w:hanging="455"/>
        <w:rPr>
          <w:sz w:val="23"/>
        </w:rPr>
      </w:pPr>
      <w:r>
        <w:rPr>
          <w:color w:val="231F20"/>
          <w:w w:val="90"/>
          <w:sz w:val="23"/>
        </w:rPr>
        <w:t>understand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nature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charge</w:t>
      </w:r>
    </w:p>
    <w:p w14:paraId="2A8A6EB6" w14:textId="77777777" w:rsidR="004E416D" w:rsidRDefault="004E416D">
      <w:pPr>
        <w:pStyle w:val="BodyText"/>
        <w:spacing w:before="10"/>
        <w:rPr>
          <w:sz w:val="19"/>
        </w:rPr>
      </w:pPr>
    </w:p>
    <w:p w14:paraId="1BC5F78A" w14:textId="77777777" w:rsidR="004E416D" w:rsidRDefault="00AA3B95">
      <w:pPr>
        <w:pStyle w:val="ListParagraph"/>
        <w:numPr>
          <w:ilvl w:val="0"/>
          <w:numId w:val="52"/>
        </w:numPr>
        <w:tabs>
          <w:tab w:val="left" w:pos="1587"/>
          <w:tab w:val="left" w:pos="1588"/>
        </w:tabs>
        <w:ind w:hanging="455"/>
        <w:rPr>
          <w:sz w:val="23"/>
        </w:rPr>
      </w:pPr>
      <w:r>
        <w:rPr>
          <w:color w:val="231F20"/>
          <w:w w:val="90"/>
          <w:sz w:val="23"/>
        </w:rPr>
        <w:t>plead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charge</w:t>
      </w:r>
    </w:p>
    <w:p w14:paraId="14B61E2F" w14:textId="77777777" w:rsidR="004E416D" w:rsidRDefault="004E416D">
      <w:pPr>
        <w:pStyle w:val="BodyText"/>
        <w:spacing w:before="9"/>
        <w:rPr>
          <w:sz w:val="19"/>
        </w:rPr>
      </w:pPr>
    </w:p>
    <w:p w14:paraId="29B0BBA1" w14:textId="77777777" w:rsidR="004E416D" w:rsidRDefault="00AA3B95">
      <w:pPr>
        <w:pStyle w:val="ListParagraph"/>
        <w:numPr>
          <w:ilvl w:val="0"/>
          <w:numId w:val="52"/>
        </w:numPr>
        <w:tabs>
          <w:tab w:val="left" w:pos="1587"/>
          <w:tab w:val="left" w:pos="1588"/>
        </w:tabs>
        <w:spacing w:before="1"/>
        <w:ind w:hanging="455"/>
        <w:rPr>
          <w:sz w:val="23"/>
        </w:rPr>
      </w:pPr>
      <w:r>
        <w:rPr>
          <w:color w:val="231F20"/>
          <w:w w:val="90"/>
          <w:sz w:val="23"/>
        </w:rPr>
        <w:t>understand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nature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follow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course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proceedings</w:t>
      </w:r>
    </w:p>
    <w:p w14:paraId="7C1ADF0F" w14:textId="77777777" w:rsidR="004E416D" w:rsidRDefault="004E416D">
      <w:pPr>
        <w:pStyle w:val="BodyText"/>
        <w:spacing w:before="9"/>
        <w:rPr>
          <w:sz w:val="19"/>
        </w:rPr>
      </w:pPr>
    </w:p>
    <w:p w14:paraId="2DEC3EE8" w14:textId="77777777" w:rsidR="004E416D" w:rsidRDefault="00AA3B95">
      <w:pPr>
        <w:pStyle w:val="ListParagraph"/>
        <w:numPr>
          <w:ilvl w:val="0"/>
          <w:numId w:val="52"/>
        </w:numPr>
        <w:tabs>
          <w:tab w:val="left" w:pos="1587"/>
          <w:tab w:val="left" w:pos="1588"/>
        </w:tabs>
        <w:ind w:hanging="455"/>
        <w:rPr>
          <w:sz w:val="23"/>
        </w:rPr>
      </w:pPr>
      <w:r>
        <w:rPr>
          <w:color w:val="231F20"/>
          <w:w w:val="90"/>
          <w:sz w:val="23"/>
        </w:rPr>
        <w:t>challenge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jurors</w:t>
      </w:r>
    </w:p>
    <w:p w14:paraId="5B3618E1" w14:textId="77777777" w:rsidR="004E416D" w:rsidRDefault="004E416D">
      <w:pPr>
        <w:pStyle w:val="BodyText"/>
        <w:spacing w:before="10"/>
        <w:rPr>
          <w:sz w:val="19"/>
        </w:rPr>
      </w:pPr>
    </w:p>
    <w:p w14:paraId="45655E55" w14:textId="77777777" w:rsidR="004E416D" w:rsidRDefault="00AA3B95">
      <w:pPr>
        <w:pStyle w:val="ListParagraph"/>
        <w:numPr>
          <w:ilvl w:val="0"/>
          <w:numId w:val="52"/>
        </w:numPr>
        <w:tabs>
          <w:tab w:val="left" w:pos="1587"/>
          <w:tab w:val="left" w:pos="1588"/>
        </w:tabs>
        <w:ind w:hanging="455"/>
        <w:rPr>
          <w:sz w:val="23"/>
        </w:rPr>
      </w:pPr>
      <w:r>
        <w:rPr>
          <w:color w:val="231F20"/>
          <w:w w:val="90"/>
          <w:sz w:val="23"/>
        </w:rPr>
        <w:t>understand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evidence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its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implications</w:t>
      </w:r>
    </w:p>
    <w:p w14:paraId="5CE0C09D" w14:textId="77777777" w:rsidR="004E416D" w:rsidRDefault="004E416D">
      <w:pPr>
        <w:pStyle w:val="BodyText"/>
        <w:spacing w:before="10"/>
        <w:rPr>
          <w:sz w:val="19"/>
        </w:rPr>
      </w:pPr>
    </w:p>
    <w:p w14:paraId="354A29CB" w14:textId="77777777" w:rsidR="004E416D" w:rsidRDefault="00AA3B95">
      <w:pPr>
        <w:pStyle w:val="ListParagraph"/>
        <w:numPr>
          <w:ilvl w:val="0"/>
          <w:numId w:val="52"/>
        </w:numPr>
        <w:tabs>
          <w:tab w:val="left" w:pos="1587"/>
          <w:tab w:val="left" w:pos="1588"/>
        </w:tabs>
        <w:ind w:hanging="455"/>
        <w:rPr>
          <w:sz w:val="13"/>
        </w:rPr>
      </w:pPr>
      <w:r>
        <w:rPr>
          <w:color w:val="231F20"/>
          <w:w w:val="90"/>
          <w:sz w:val="23"/>
        </w:rPr>
        <w:t>make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defence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answer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charge.</w:t>
      </w:r>
      <w:r>
        <w:rPr>
          <w:color w:val="231F20"/>
          <w:w w:val="90"/>
          <w:position w:val="8"/>
          <w:sz w:val="13"/>
        </w:rPr>
        <w:t>63</w:t>
      </w:r>
    </w:p>
    <w:p w14:paraId="793213A7" w14:textId="77777777" w:rsidR="004E416D" w:rsidRDefault="004E416D">
      <w:pPr>
        <w:pStyle w:val="BodyText"/>
        <w:spacing w:before="10"/>
        <w:rPr>
          <w:sz w:val="19"/>
        </w:rPr>
      </w:pPr>
    </w:p>
    <w:p w14:paraId="1128F5BE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accused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fit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trial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satisfy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conditions.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satisfy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last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condition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still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fit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enter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guilty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plea.</w:t>
      </w:r>
      <w:r>
        <w:rPr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courts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developed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fitness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exclusion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to:</w:t>
      </w:r>
    </w:p>
    <w:p w14:paraId="6B68281A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28"/>
        <w:ind w:hanging="455"/>
        <w:rPr>
          <w:sz w:val="13"/>
        </w:rPr>
      </w:pPr>
      <w:r>
        <w:rPr>
          <w:color w:val="231F20"/>
          <w:w w:val="90"/>
          <w:sz w:val="23"/>
        </w:rPr>
        <w:t>avoid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inaccurate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verdicts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unfairness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accused</w:t>
      </w:r>
      <w:r>
        <w:rPr>
          <w:color w:val="231F20"/>
          <w:w w:val="90"/>
          <w:position w:val="8"/>
          <w:sz w:val="13"/>
        </w:rPr>
        <w:t>64</w:t>
      </w:r>
    </w:p>
    <w:p w14:paraId="15D7627C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maintain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moral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dignity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process.</w:t>
      </w:r>
    </w:p>
    <w:p w14:paraId="02E9FE66" w14:textId="77777777" w:rsidR="004E416D" w:rsidRDefault="00AA3B95">
      <w:pPr>
        <w:pStyle w:val="BodyText"/>
        <w:spacing w:before="236"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It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abuse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subject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someone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trial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unable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participate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trial’.</w:t>
      </w:r>
      <w:r>
        <w:rPr>
          <w:color w:val="231F20"/>
          <w:w w:val="90"/>
          <w:position w:val="8"/>
          <w:sz w:val="13"/>
        </w:rPr>
        <w:t>65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exclude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protective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measure</w:t>
      </w:r>
      <w:r>
        <w:rPr>
          <w:color w:val="231F20"/>
          <w:w w:val="90"/>
          <w:position w:val="8"/>
          <w:sz w:val="13"/>
        </w:rPr>
        <w:t>66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cannot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tried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crime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unless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capable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defending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themselves’.</w:t>
      </w:r>
      <w:r>
        <w:rPr>
          <w:color w:val="231F20"/>
          <w:w w:val="90"/>
          <w:position w:val="8"/>
          <w:sz w:val="13"/>
        </w:rPr>
        <w:t>67</w:t>
      </w:r>
    </w:p>
    <w:p w14:paraId="65D1503E" w14:textId="77777777" w:rsidR="004E416D" w:rsidRDefault="004E416D">
      <w:pPr>
        <w:pStyle w:val="BodyText"/>
        <w:spacing w:before="11"/>
        <w:rPr>
          <w:sz w:val="19"/>
        </w:rPr>
      </w:pPr>
    </w:p>
    <w:p w14:paraId="2A00356A" w14:textId="77777777" w:rsidR="004E416D" w:rsidRDefault="00AA3B95">
      <w:pPr>
        <w:pStyle w:val="Heading2"/>
        <w:numPr>
          <w:ilvl w:val="2"/>
          <w:numId w:val="53"/>
        </w:numPr>
        <w:tabs>
          <w:tab w:val="left" w:pos="1993"/>
          <w:tab w:val="left" w:pos="1994"/>
        </w:tabs>
        <w:spacing w:before="1"/>
        <w:ind w:hanging="861"/>
      </w:pPr>
      <w:r>
        <w:rPr>
          <w:color w:val="F17E3A"/>
          <w:spacing w:val="-1"/>
          <w:w w:val="90"/>
        </w:rPr>
        <w:t>Fitness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spacing w:val="-1"/>
          <w:w w:val="90"/>
        </w:rPr>
        <w:t>-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focus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on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cognition</w:t>
      </w:r>
    </w:p>
    <w:p w14:paraId="650DFAA6" w14:textId="77777777" w:rsidR="004E416D" w:rsidRDefault="00AA3B95">
      <w:pPr>
        <w:pStyle w:val="BodyText"/>
        <w:spacing w:before="226" w:line="249" w:lineRule="auto"/>
        <w:ind w:left="1133" w:right="1131"/>
        <w:jc w:val="both"/>
      </w:pPr>
      <w:r>
        <w:rPr>
          <w:color w:val="231F20"/>
          <w:w w:val="90"/>
        </w:rPr>
        <w:t>The test focuses on the accused’s cognitive abilities: comprehension, analysis, synthesis, understanding,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communication skills and knowledge.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emphasis, as the Law Commission of the UK points out,</w:t>
      </w:r>
      <w:r>
        <w:rPr>
          <w:color w:val="231F20"/>
          <w:w w:val="90"/>
          <w:position w:val="8"/>
          <w:sz w:val="13"/>
        </w:rPr>
        <w:t>68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similar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fitness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text,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w w:val="95"/>
        </w:rPr>
        <w:t>erson’s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ability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understand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rather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ability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function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something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words,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emphasis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defendant’s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capacity.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test,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explain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below,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unfairly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discriminatory.</w:t>
      </w:r>
    </w:p>
    <w:p w14:paraId="645595A8" w14:textId="77777777" w:rsidR="004E416D" w:rsidRDefault="00AA3B95">
      <w:pPr>
        <w:pStyle w:val="BodyText"/>
        <w:spacing w:before="232" w:line="249" w:lineRule="auto"/>
        <w:ind w:left="1133" w:right="1131"/>
        <w:jc w:val="both"/>
      </w:pPr>
      <w:r>
        <w:rPr>
          <w:color w:val="231F20"/>
          <w:w w:val="90"/>
        </w:rPr>
        <w:t xml:space="preserve">The </w:t>
      </w:r>
      <w:r>
        <w:rPr>
          <w:rFonts w:ascii="Century Gothic"/>
          <w:i/>
          <w:color w:val="231F20"/>
          <w:w w:val="90"/>
        </w:rPr>
        <w:t xml:space="preserve">Convention on the Rights of Persons with Disabilities </w:t>
      </w:r>
      <w:r>
        <w:rPr>
          <w:color w:val="231F20"/>
          <w:w w:val="90"/>
        </w:rPr>
        <w:t>sets out a rights-based rather than welfare-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based approach to government provision in relation to impairment.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Article 12 mandates that people with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disabilities must be able to exercise their legal capa</w:t>
      </w:r>
      <w:r>
        <w:rPr>
          <w:color w:val="231F20"/>
          <w:w w:val="90"/>
        </w:rPr>
        <w:t>city on an equal basis with others and that they are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supports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so.</w:t>
      </w:r>
    </w:p>
    <w:p w14:paraId="425B48B0" w14:textId="77777777" w:rsidR="004E416D" w:rsidRDefault="004E416D">
      <w:pPr>
        <w:pStyle w:val="BodyText"/>
        <w:rPr>
          <w:sz w:val="20"/>
        </w:rPr>
      </w:pPr>
    </w:p>
    <w:p w14:paraId="43006F0A" w14:textId="77777777" w:rsidR="004E416D" w:rsidRDefault="00AA3B95">
      <w:pPr>
        <w:pStyle w:val="BodyText"/>
        <w:spacing w:before="4"/>
        <w:rPr>
          <w:sz w:val="13"/>
        </w:rPr>
      </w:pPr>
      <w:r>
        <w:pict w14:anchorId="0973F524">
          <v:shape id="_x0000_s1243" style="position:absolute;margin-left:56.7pt;margin-top:10.5pt;width:481.9pt;height:.1pt;z-index:-15667200;mso-wrap-distance-left:0;mso-wrap-distance-right:0;mso-position-horizontal-relative:page" coordorigin="1134,210" coordsize="9638,0" path="m1134,210r9638,e" filled="f" strokecolor="#f17e3a" strokeweight="1pt">
            <v:path arrowok="t"/>
            <w10:wrap type="topAndBottom" anchorx="page"/>
          </v:shape>
        </w:pict>
      </w:r>
    </w:p>
    <w:p w14:paraId="02B0AA14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before="47" w:line="264" w:lineRule="auto"/>
        <w:ind w:right="1159"/>
        <w:rPr>
          <w:sz w:val="15"/>
        </w:rPr>
      </w:pPr>
      <w:r>
        <w:rPr>
          <w:color w:val="231F20"/>
          <w:w w:val="90"/>
          <w:sz w:val="15"/>
        </w:rPr>
        <w:t>Except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when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defendant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already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Forensic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Involuntary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Treatment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Order,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which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case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law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reverses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presumption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matter,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whether</w:t>
      </w:r>
      <w:r>
        <w:rPr>
          <w:color w:val="231F20"/>
          <w:spacing w:val="-39"/>
          <w:w w:val="90"/>
          <w:sz w:val="15"/>
        </w:rPr>
        <w:t xml:space="preserve"> </w:t>
      </w:r>
      <w:r>
        <w:rPr>
          <w:color w:val="231F20"/>
          <w:sz w:val="15"/>
        </w:rPr>
        <w:t>summary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or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indictable,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goes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Mental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Health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Court.</w:t>
      </w:r>
    </w:p>
    <w:p w14:paraId="4E7973C4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before="2"/>
        <w:ind w:hanging="285"/>
        <w:rPr>
          <w:sz w:val="15"/>
        </w:rPr>
      </w:pPr>
      <w:r>
        <w:rPr>
          <w:color w:val="231F20"/>
          <w:w w:val="90"/>
          <w:sz w:val="15"/>
        </w:rPr>
        <w:t>Those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few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charged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indictable</w:t>
      </w:r>
      <w:r>
        <w:rPr>
          <w:color w:val="231F20"/>
          <w:spacing w:val="3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offences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will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diverted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forensic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system</w:t>
      </w:r>
    </w:p>
    <w:p w14:paraId="245B1062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before="18"/>
        <w:ind w:hanging="285"/>
        <w:rPr>
          <w:sz w:val="15"/>
        </w:rPr>
      </w:pPr>
      <w:r>
        <w:rPr>
          <w:rFonts w:ascii="Century Gothic"/>
          <w:i/>
          <w:color w:val="231F20"/>
          <w:w w:val="85"/>
          <w:sz w:val="15"/>
        </w:rPr>
        <w:t>R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v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Presser</w:t>
      </w:r>
      <w:r>
        <w:rPr>
          <w:rFonts w:ascii="Century Gothic"/>
          <w:i/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[1958]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VR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45.</w:t>
      </w:r>
    </w:p>
    <w:p w14:paraId="5490327A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before="16" w:line="261" w:lineRule="auto"/>
        <w:ind w:right="1599"/>
        <w:rPr>
          <w:sz w:val="15"/>
        </w:rPr>
      </w:pPr>
      <w:r>
        <w:rPr>
          <w:color w:val="231F20"/>
          <w:w w:val="85"/>
          <w:sz w:val="15"/>
        </w:rPr>
        <w:t>There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is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additional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proviso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set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out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Mental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Health</w:t>
      </w:r>
      <w:r>
        <w:rPr>
          <w:rFonts w:ascii="Century Gothic" w:hAnsi="Century Gothic"/>
          <w:i/>
          <w:color w:val="231F20"/>
          <w:spacing w:val="8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Act</w:t>
      </w:r>
      <w:r>
        <w:rPr>
          <w:rFonts w:ascii="Century Gothic" w:hAnsi="Century Gothic"/>
          <w:i/>
          <w:color w:val="231F20"/>
          <w:spacing w:val="8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2000</w:t>
      </w:r>
      <w:r>
        <w:rPr>
          <w:rFonts w:ascii="Century Gothic" w:hAnsi="Century Gothic"/>
          <w:i/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(Qld),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namely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that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person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must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have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ability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to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endure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trial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without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serious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sz w:val="15"/>
        </w:rPr>
        <w:t>adverse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consequences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defendant’s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mental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condition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becoming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likely.</w:t>
      </w:r>
    </w:p>
    <w:p w14:paraId="3AED58F9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before="2"/>
        <w:ind w:hanging="285"/>
        <w:rPr>
          <w:sz w:val="15"/>
        </w:rPr>
      </w:pPr>
      <w:r>
        <w:rPr>
          <w:color w:val="231F20"/>
          <w:w w:val="85"/>
          <w:sz w:val="15"/>
        </w:rPr>
        <w:t>Smith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J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R</w:t>
      </w:r>
      <w:r>
        <w:rPr>
          <w:rFonts w:ascii="Century Gothic"/>
          <w:i/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v</w:t>
      </w:r>
      <w:r>
        <w:rPr>
          <w:rFonts w:ascii="Century Gothic"/>
          <w:i/>
          <w:color w:val="231F20"/>
          <w:spacing w:val="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Presse</w:t>
      </w:r>
      <w:r>
        <w:rPr>
          <w:color w:val="231F20"/>
          <w:w w:val="85"/>
          <w:sz w:val="15"/>
        </w:rPr>
        <w:t>r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[1958]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VR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45,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48.</w:t>
      </w:r>
    </w:p>
    <w:p w14:paraId="3E7B1C74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before="17"/>
        <w:ind w:hanging="285"/>
        <w:rPr>
          <w:sz w:val="15"/>
        </w:rPr>
      </w:pPr>
      <w:r>
        <w:rPr>
          <w:color w:val="231F20"/>
          <w:w w:val="85"/>
          <w:sz w:val="15"/>
        </w:rPr>
        <w:t>Thomson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Reuters,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Laws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of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Australia</w:t>
      </w:r>
      <w:r>
        <w:rPr>
          <w:rFonts w:ascii="Century Gothic"/>
          <w:i/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[9.3.1950].</w:t>
      </w:r>
    </w:p>
    <w:p w14:paraId="13FF595F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5"/>
          <w:sz w:val="15"/>
        </w:rPr>
        <w:t>Law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Commission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England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Wales.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2010.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rFonts w:ascii="Verdana"/>
          <w:i/>
          <w:color w:val="231F20"/>
          <w:w w:val="85"/>
          <w:sz w:val="15"/>
        </w:rPr>
        <w:t>Unfitness</w:t>
      </w:r>
      <w:r>
        <w:rPr>
          <w:rFonts w:ascii="Verdana"/>
          <w:i/>
          <w:color w:val="231F20"/>
          <w:spacing w:val="-4"/>
          <w:w w:val="85"/>
          <w:sz w:val="15"/>
        </w:rPr>
        <w:t xml:space="preserve"> </w:t>
      </w:r>
      <w:r>
        <w:rPr>
          <w:rFonts w:ascii="Verdana"/>
          <w:i/>
          <w:color w:val="231F20"/>
          <w:w w:val="85"/>
          <w:sz w:val="15"/>
        </w:rPr>
        <w:t>to</w:t>
      </w:r>
      <w:r>
        <w:rPr>
          <w:rFonts w:ascii="Verdana"/>
          <w:i/>
          <w:color w:val="231F20"/>
          <w:spacing w:val="-4"/>
          <w:w w:val="85"/>
          <w:sz w:val="15"/>
        </w:rPr>
        <w:t xml:space="preserve"> </w:t>
      </w:r>
      <w:r>
        <w:rPr>
          <w:rFonts w:ascii="Verdana"/>
          <w:i/>
          <w:color w:val="231F20"/>
          <w:w w:val="85"/>
          <w:sz w:val="15"/>
        </w:rPr>
        <w:t>Plead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Consultation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Paper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No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197,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4.</w:t>
      </w:r>
    </w:p>
    <w:p w14:paraId="46145313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before="17"/>
        <w:ind w:hanging="285"/>
        <w:rPr>
          <w:sz w:val="15"/>
        </w:rPr>
      </w:pPr>
      <w:r>
        <w:rPr>
          <w:color w:val="231F20"/>
          <w:w w:val="85"/>
          <w:sz w:val="15"/>
        </w:rPr>
        <w:t>homson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Reuters.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 Laws of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Australia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9.3.1950.</w:t>
      </w:r>
    </w:p>
    <w:p w14:paraId="14C3D746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0"/>
          <w:sz w:val="15"/>
        </w:rPr>
        <w:t>Australian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Law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Reform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Commission.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2014.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Equality,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Capacity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Disability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Commonwealth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Laws</w:t>
      </w:r>
      <w:r>
        <w:rPr>
          <w:color w:val="231F20"/>
          <w:w w:val="80"/>
          <w:sz w:val="15"/>
        </w:rPr>
        <w:t>,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159.</w:t>
      </w:r>
    </w:p>
    <w:p w14:paraId="382643F7" w14:textId="77777777" w:rsidR="004E416D" w:rsidRDefault="00AA3B95">
      <w:pPr>
        <w:pStyle w:val="ListParagraph"/>
        <w:numPr>
          <w:ilvl w:val="0"/>
          <w:numId w:val="55"/>
        </w:numPr>
        <w:tabs>
          <w:tab w:val="left" w:pos="1418"/>
        </w:tabs>
        <w:spacing w:before="17"/>
        <w:ind w:hanging="285"/>
        <w:rPr>
          <w:sz w:val="15"/>
        </w:rPr>
      </w:pPr>
      <w:r>
        <w:rPr>
          <w:color w:val="231F20"/>
          <w:w w:val="85"/>
          <w:sz w:val="15"/>
        </w:rPr>
        <w:t>Law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Commission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England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Wales.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2010.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rFonts w:ascii="Verdana"/>
          <w:i/>
          <w:color w:val="231F20"/>
          <w:w w:val="85"/>
          <w:sz w:val="15"/>
        </w:rPr>
        <w:t>Unfitness</w:t>
      </w:r>
      <w:r>
        <w:rPr>
          <w:rFonts w:ascii="Verdana"/>
          <w:i/>
          <w:color w:val="231F20"/>
          <w:spacing w:val="-4"/>
          <w:w w:val="85"/>
          <w:sz w:val="15"/>
        </w:rPr>
        <w:t xml:space="preserve"> </w:t>
      </w:r>
      <w:r>
        <w:rPr>
          <w:rFonts w:ascii="Verdana"/>
          <w:i/>
          <w:color w:val="231F20"/>
          <w:w w:val="85"/>
          <w:sz w:val="15"/>
        </w:rPr>
        <w:t>to</w:t>
      </w:r>
      <w:r>
        <w:rPr>
          <w:rFonts w:ascii="Verdana"/>
          <w:i/>
          <w:color w:val="231F20"/>
          <w:spacing w:val="-3"/>
          <w:w w:val="85"/>
          <w:sz w:val="15"/>
        </w:rPr>
        <w:t xml:space="preserve"> </w:t>
      </w:r>
      <w:r>
        <w:rPr>
          <w:rFonts w:ascii="Verdana"/>
          <w:i/>
          <w:color w:val="231F20"/>
          <w:w w:val="85"/>
          <w:sz w:val="15"/>
        </w:rPr>
        <w:t>Plead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Consultation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Paper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No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197,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29.</w:t>
      </w:r>
    </w:p>
    <w:p w14:paraId="2F0A22AA" w14:textId="77777777" w:rsidR="004E416D" w:rsidRDefault="004E416D">
      <w:pPr>
        <w:rPr>
          <w:sz w:val="15"/>
        </w:rPr>
        <w:sectPr w:rsidR="004E416D">
          <w:headerReference w:type="default" r:id="rId234"/>
          <w:footerReference w:type="default" r:id="rId235"/>
          <w:pgSz w:w="11910" w:h="16840"/>
          <w:pgMar w:top="1100" w:right="0" w:bottom="1040" w:left="0" w:header="0" w:footer="859" w:gutter="0"/>
          <w:cols w:space="720"/>
        </w:sectPr>
      </w:pPr>
    </w:p>
    <w:p w14:paraId="32E0959F" w14:textId="77777777" w:rsidR="004E416D" w:rsidRDefault="004E416D">
      <w:pPr>
        <w:pStyle w:val="BodyText"/>
        <w:rPr>
          <w:sz w:val="20"/>
        </w:rPr>
      </w:pPr>
    </w:p>
    <w:p w14:paraId="6CD8C1A3" w14:textId="77777777" w:rsidR="004E416D" w:rsidRDefault="004E416D">
      <w:pPr>
        <w:pStyle w:val="BodyText"/>
        <w:spacing w:before="10"/>
        <w:rPr>
          <w:sz w:val="19"/>
        </w:rPr>
      </w:pPr>
    </w:p>
    <w:p w14:paraId="528971FD" w14:textId="77777777" w:rsidR="004E416D" w:rsidRDefault="00AA3B95">
      <w:pPr>
        <w:pStyle w:val="BodyText"/>
        <w:spacing w:before="96" w:line="249" w:lineRule="auto"/>
        <w:ind w:left="1133" w:right="1131"/>
        <w:jc w:val="both"/>
      </w:pPr>
      <w:r>
        <w:rPr>
          <w:color w:val="231F20"/>
          <w:w w:val="90"/>
        </w:rPr>
        <w:t>The Australian Law Reform Commission’s (ALRC) recent discussion paper on access to justice</w:t>
      </w:r>
      <w:r>
        <w:rPr>
          <w:color w:val="231F20"/>
          <w:w w:val="90"/>
          <w:position w:val="8"/>
          <w:sz w:val="13"/>
        </w:rPr>
        <w:t>69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activates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that mandate in relation to the status of defendants with intellectual impairments in the courtroom, ALRC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notes the common law’s undue emphasis on a pers</w:t>
      </w:r>
      <w:r>
        <w:rPr>
          <w:color w:val="231F20"/>
          <w:w w:val="90"/>
        </w:rPr>
        <w:t>on’s intellectual ability to understand specific aspects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proceedings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trial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process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lack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emphasis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person’s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decision-making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ability.</w:t>
      </w:r>
      <w:r>
        <w:rPr>
          <w:color w:val="231F20"/>
          <w:w w:val="95"/>
          <w:position w:val="8"/>
          <w:sz w:val="13"/>
        </w:rPr>
        <w:t>70</w:t>
      </w:r>
      <w:r>
        <w:rPr>
          <w:color w:val="231F20"/>
          <w:spacing w:val="-36"/>
          <w:w w:val="95"/>
          <w:position w:val="8"/>
          <w:sz w:val="13"/>
        </w:rPr>
        <w:t xml:space="preserve"> </w:t>
      </w:r>
      <w:r>
        <w:rPr>
          <w:color w:val="231F20"/>
          <w:w w:val="90"/>
        </w:rPr>
        <w:t>Ignorance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way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undermines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ability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make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judgements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own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interests.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placed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judgements?</w:t>
      </w:r>
    </w:p>
    <w:p w14:paraId="7DE6E6C6" w14:textId="77777777" w:rsidR="004E416D" w:rsidRDefault="004E416D">
      <w:pPr>
        <w:pStyle w:val="BodyText"/>
        <w:spacing w:before="5"/>
        <w:rPr>
          <w:sz w:val="19"/>
        </w:rPr>
      </w:pPr>
    </w:p>
    <w:p w14:paraId="1E304167" w14:textId="77777777" w:rsidR="004E416D" w:rsidRDefault="00AA3B95">
      <w:pPr>
        <w:pStyle w:val="BodyText"/>
        <w:spacing w:before="1" w:line="249" w:lineRule="auto"/>
        <w:ind w:left="1133" w:right="1130"/>
        <w:jc w:val="both"/>
      </w:pPr>
      <w:r>
        <w:rPr>
          <w:color w:val="231F20"/>
          <w:w w:val="95"/>
        </w:rPr>
        <w:t>Few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non-lawyers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claim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clear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grasp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processes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courts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forbid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participation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basis.</w:t>
      </w:r>
      <w:r>
        <w:rPr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state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already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financially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supports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duty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lawyer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order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that criminal defendants get basic advice and support in relation to often unfamiliar legal processes,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defendants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accept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without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forfeiting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right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due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decide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plea.</w:t>
      </w:r>
    </w:p>
    <w:p w14:paraId="3C49CF7B" w14:textId="77777777" w:rsidR="004E416D" w:rsidRDefault="00AA3B95">
      <w:pPr>
        <w:pStyle w:val="BodyText"/>
        <w:spacing w:before="231" w:line="249" w:lineRule="auto"/>
        <w:ind w:left="1133" w:right="1130"/>
        <w:jc w:val="both"/>
      </w:pPr>
      <w:r>
        <w:rPr>
          <w:color w:val="231F20"/>
          <w:w w:val="90"/>
        </w:rPr>
        <w:t>People with intellectual impairments are no less capable of making decisions about their own lives even if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sometimes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less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capable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understanding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law.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Impairment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own,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however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defined,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nor should be a basis on which to deny anyon</w:t>
      </w:r>
      <w:r>
        <w:rPr>
          <w:color w:val="231F20"/>
          <w:w w:val="90"/>
        </w:rPr>
        <w:t>e participation in criminal proceedings. Article 12 mandates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right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supports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need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exercise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equal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basis with others.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 appropriate legal support, and if necessary, decision-making support, all people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impairments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capable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participating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process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critical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future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liberty.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courts,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QAI’s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view,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assess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fitness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provision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account.</w:t>
      </w:r>
    </w:p>
    <w:p w14:paraId="76A96AF6" w14:textId="77777777" w:rsidR="004E416D" w:rsidRDefault="004E416D">
      <w:pPr>
        <w:pStyle w:val="BodyText"/>
        <w:spacing w:before="7"/>
        <w:rPr>
          <w:sz w:val="19"/>
        </w:rPr>
      </w:pPr>
    </w:p>
    <w:p w14:paraId="5C7951EE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line="249" w:lineRule="auto"/>
        <w:ind w:right="1130"/>
        <w:jc w:val="both"/>
        <w:rPr>
          <w:sz w:val="23"/>
        </w:rPr>
      </w:pPr>
      <w:r>
        <w:rPr>
          <w:color w:val="231F20"/>
          <w:w w:val="95"/>
          <w:sz w:val="23"/>
        </w:rPr>
        <w:t>Any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test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for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(un)fitness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stand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trial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should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based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on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person’s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decision-making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ability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context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particular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criminal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proceedings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which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she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faces.</w:t>
      </w:r>
      <w:r>
        <w:rPr>
          <w:color w:val="231F20"/>
          <w:spacing w:val="3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Any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test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take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into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account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85"/>
          <w:sz w:val="23"/>
        </w:rPr>
        <w:t>the</w:t>
      </w:r>
      <w:r>
        <w:rPr>
          <w:color w:val="231F20"/>
          <w:spacing w:val="-8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supports</w:t>
      </w:r>
      <w:r>
        <w:rPr>
          <w:color w:val="231F20"/>
          <w:spacing w:val="-8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that</w:t>
      </w:r>
      <w:r>
        <w:rPr>
          <w:color w:val="231F20"/>
          <w:spacing w:val="-8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Article</w:t>
      </w:r>
      <w:r>
        <w:rPr>
          <w:color w:val="231F20"/>
          <w:spacing w:val="-8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12</w:t>
      </w:r>
      <w:r>
        <w:rPr>
          <w:color w:val="231F20"/>
          <w:spacing w:val="-8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of</w:t>
      </w:r>
      <w:r>
        <w:rPr>
          <w:color w:val="231F20"/>
          <w:spacing w:val="-8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the</w:t>
      </w:r>
      <w:r>
        <w:rPr>
          <w:color w:val="231F20"/>
          <w:spacing w:val="-8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Convention</w:t>
      </w:r>
      <w:r>
        <w:rPr>
          <w:rFonts w:ascii="Century Gothic" w:hAnsi="Century Gothic"/>
          <w:i/>
          <w:color w:val="231F20"/>
          <w:spacing w:val="-3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on</w:t>
      </w:r>
      <w:r>
        <w:rPr>
          <w:rFonts w:ascii="Century Gothic" w:hAnsi="Century Gothic"/>
          <w:i/>
          <w:color w:val="231F20"/>
          <w:spacing w:val="-3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the</w:t>
      </w:r>
      <w:r>
        <w:rPr>
          <w:rFonts w:ascii="Century Gothic" w:hAnsi="Century Gothic"/>
          <w:i/>
          <w:color w:val="231F20"/>
          <w:spacing w:val="-3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Rights</w:t>
      </w:r>
      <w:r>
        <w:rPr>
          <w:rFonts w:ascii="Century Gothic" w:hAnsi="Century Gothic"/>
          <w:i/>
          <w:color w:val="231F20"/>
          <w:spacing w:val="-3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of</w:t>
      </w:r>
      <w:r>
        <w:rPr>
          <w:rFonts w:ascii="Century Gothic" w:hAnsi="Century Gothic"/>
          <w:i/>
          <w:color w:val="231F20"/>
          <w:spacing w:val="-4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Persons</w:t>
      </w:r>
      <w:r>
        <w:rPr>
          <w:rFonts w:ascii="Century Gothic" w:hAnsi="Century Gothic"/>
          <w:i/>
          <w:color w:val="231F20"/>
          <w:spacing w:val="-3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with</w:t>
      </w:r>
      <w:r>
        <w:rPr>
          <w:rFonts w:ascii="Century Gothic" w:hAnsi="Century Gothic"/>
          <w:i/>
          <w:color w:val="231F20"/>
          <w:spacing w:val="-3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Disabilities</w:t>
      </w:r>
      <w:r>
        <w:rPr>
          <w:rFonts w:ascii="Century Gothic" w:hAnsi="Century Gothic"/>
          <w:i/>
          <w:color w:val="231F20"/>
          <w:spacing w:val="-1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mandates.</w:t>
      </w:r>
    </w:p>
    <w:p w14:paraId="35490D53" w14:textId="77777777" w:rsidR="004E416D" w:rsidRDefault="004E416D">
      <w:pPr>
        <w:pStyle w:val="BodyText"/>
        <w:spacing w:before="7"/>
        <w:rPr>
          <w:sz w:val="19"/>
        </w:rPr>
      </w:pPr>
    </w:p>
    <w:p w14:paraId="4E90F847" w14:textId="77777777" w:rsidR="004E416D" w:rsidRDefault="00AA3B95">
      <w:pPr>
        <w:pStyle w:val="Heading2"/>
        <w:numPr>
          <w:ilvl w:val="2"/>
          <w:numId w:val="53"/>
        </w:numPr>
        <w:tabs>
          <w:tab w:val="left" w:pos="1993"/>
          <w:tab w:val="left" w:pos="1994"/>
        </w:tabs>
        <w:ind w:hanging="861"/>
      </w:pPr>
      <w:r>
        <w:rPr>
          <w:color w:val="F17E3A"/>
          <w:spacing w:val="-1"/>
          <w:w w:val="90"/>
        </w:rPr>
        <w:t>Lack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spacing w:val="-1"/>
          <w:w w:val="90"/>
        </w:rPr>
        <w:t>of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spacing w:val="-1"/>
          <w:w w:val="90"/>
        </w:rPr>
        <w:t>fitness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spacing w:val="-1"/>
          <w:w w:val="90"/>
        </w:rPr>
        <w:t>-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spacing w:val="-1"/>
          <w:w w:val="90"/>
        </w:rPr>
        <w:t>the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consequences</w:t>
      </w:r>
    </w:p>
    <w:p w14:paraId="2A918E71" w14:textId="77777777" w:rsidR="004E416D" w:rsidRDefault="00AA3B95">
      <w:pPr>
        <w:pStyle w:val="BodyText"/>
        <w:spacing w:before="227" w:line="249" w:lineRule="auto"/>
        <w:ind w:left="1133" w:right="1131"/>
        <w:jc w:val="both"/>
      </w:pPr>
      <w:r>
        <w:rPr>
          <w:color w:val="231F20"/>
          <w:spacing w:val="-1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finding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unfitness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no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‘get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out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jail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free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card’.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Failure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fulfil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protective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Presser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criteria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have devastating consequences for the accused, who may languish in forensic detention for longer than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they may have had they been found fit and steered through the usual criminal court process. Once found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unfit,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plausible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find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liberty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constrained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entered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guilty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plea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sentenced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accordingly.</w:t>
      </w:r>
    </w:p>
    <w:p w14:paraId="2D1245F1" w14:textId="77777777" w:rsidR="004E416D" w:rsidRDefault="00AA3B95">
      <w:pPr>
        <w:pStyle w:val="BodyText"/>
        <w:spacing w:before="232" w:line="249" w:lineRule="auto"/>
        <w:ind w:left="1133" w:right="1131"/>
        <w:jc w:val="both"/>
      </w:pPr>
      <w:r>
        <w:rPr>
          <w:color w:val="231F20"/>
          <w:w w:val="80"/>
        </w:rPr>
        <w:t xml:space="preserve">In their submission to the ALRC Inquiry into </w:t>
      </w:r>
      <w:r>
        <w:rPr>
          <w:rFonts w:ascii="Century Gothic" w:hAnsi="Century Gothic"/>
          <w:i/>
          <w:color w:val="231F20"/>
          <w:w w:val="80"/>
        </w:rPr>
        <w:t>Equality, Capacity and Disability in Commonwealth Laws</w:t>
      </w:r>
      <w:r>
        <w:rPr>
          <w:color w:val="231F20"/>
          <w:w w:val="80"/>
        </w:rPr>
        <w:t>,</w:t>
      </w:r>
      <w:r>
        <w:rPr>
          <w:color w:val="231F20"/>
          <w:w w:val="80"/>
          <w:position w:val="8"/>
          <w:sz w:val="13"/>
        </w:rPr>
        <w:t>71</w:t>
      </w:r>
      <w:r>
        <w:rPr>
          <w:color w:val="231F20"/>
          <w:spacing w:val="1"/>
          <w:w w:val="80"/>
          <w:position w:val="8"/>
          <w:sz w:val="13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90"/>
        </w:rPr>
        <w:t>Tasmanian Anti-Discrimination Commissioner observed that if determined unfit to stand trial, a person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‘end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secure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facility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periods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excess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expected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case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progressed through the courts’.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They ‘will often find themselves in a situation where they are not able to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exercise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capacity,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even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circumstances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surrounding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making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order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changed’.</w:t>
      </w:r>
    </w:p>
    <w:p w14:paraId="3111ED91" w14:textId="77777777" w:rsidR="004E416D" w:rsidRDefault="00AA3B95">
      <w:pPr>
        <w:pStyle w:val="BodyText"/>
        <w:spacing w:before="230" w:line="249" w:lineRule="auto"/>
        <w:ind w:left="1133" w:right="1130"/>
        <w:jc w:val="both"/>
      </w:pPr>
      <w:r>
        <w:rPr>
          <w:color w:val="231F20"/>
          <w:w w:val="90"/>
        </w:rPr>
        <w:t>Queensland’s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determines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(and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Review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Tribunal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reviews)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term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forensic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detention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Forensic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Order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according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therapeutic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risk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calculus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rather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punishment.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 criminal sentence is finite, but a Forensic Order is open-ended, its termination depending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whether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later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show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fitness,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whether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show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themselves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sufficiently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low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risk.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endures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does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order.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Review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Tribunal</w:t>
      </w:r>
    </w:p>
    <w:p w14:paraId="17D3A44D" w14:textId="77777777" w:rsidR="004E416D" w:rsidRDefault="004E416D">
      <w:pPr>
        <w:pStyle w:val="BodyText"/>
        <w:rPr>
          <w:sz w:val="20"/>
        </w:rPr>
      </w:pPr>
    </w:p>
    <w:p w14:paraId="2D52E289" w14:textId="77777777" w:rsidR="004E416D" w:rsidRDefault="004E416D">
      <w:pPr>
        <w:pStyle w:val="BodyText"/>
        <w:rPr>
          <w:sz w:val="20"/>
        </w:rPr>
      </w:pPr>
    </w:p>
    <w:p w14:paraId="5FC95CF6" w14:textId="77777777" w:rsidR="004E416D" w:rsidRDefault="00AA3B95">
      <w:pPr>
        <w:pStyle w:val="BodyText"/>
        <w:spacing w:before="8"/>
        <w:rPr>
          <w:sz w:val="13"/>
        </w:rPr>
      </w:pPr>
      <w:r>
        <w:pict w14:anchorId="40901AD4">
          <v:shape id="_x0000_s1242" style="position:absolute;margin-left:56.7pt;margin-top:10.75pt;width:481.9pt;height:.1pt;z-index:-15666688;mso-wrap-distance-left:0;mso-wrap-distance-right:0;mso-position-horizontal-relative:page" coordorigin="1134,215" coordsize="9638,0" path="m1134,215r9638,e" filled="f" strokecolor="#f17e3a" strokeweight="1pt">
            <v:path arrowok="t"/>
            <w10:wrap type="topAndBottom" anchorx="page"/>
          </v:shape>
        </w:pict>
      </w:r>
    </w:p>
    <w:p w14:paraId="4B00363D" w14:textId="77777777" w:rsidR="004E416D" w:rsidRDefault="00AA3B95">
      <w:pPr>
        <w:spacing w:before="47"/>
        <w:ind w:left="1133"/>
        <w:rPr>
          <w:sz w:val="15"/>
        </w:rPr>
      </w:pPr>
      <w:r>
        <w:rPr>
          <w:color w:val="231F20"/>
          <w:w w:val="85"/>
          <w:sz w:val="15"/>
        </w:rPr>
        <w:t>69</w:t>
      </w:r>
      <w:r>
        <w:rPr>
          <w:color w:val="231F20"/>
          <w:spacing w:val="2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Ibid,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159.</w:t>
      </w:r>
    </w:p>
    <w:p w14:paraId="622D9913" w14:textId="77777777" w:rsidR="004E416D" w:rsidRDefault="00AA3B95">
      <w:pPr>
        <w:spacing w:before="19"/>
        <w:ind w:left="1133"/>
        <w:rPr>
          <w:sz w:val="15"/>
        </w:rPr>
      </w:pPr>
      <w:r>
        <w:rPr>
          <w:color w:val="231F20"/>
          <w:w w:val="80"/>
          <w:sz w:val="15"/>
        </w:rPr>
        <w:t>70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Ibid,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7:14.</w:t>
      </w:r>
    </w:p>
    <w:p w14:paraId="0A5662B8" w14:textId="77777777" w:rsidR="004E416D" w:rsidRDefault="00AA3B95">
      <w:pPr>
        <w:pStyle w:val="ListParagraph"/>
        <w:numPr>
          <w:ilvl w:val="0"/>
          <w:numId w:val="51"/>
        </w:numPr>
        <w:tabs>
          <w:tab w:val="left" w:pos="1418"/>
        </w:tabs>
        <w:spacing w:before="19"/>
        <w:ind w:hanging="285"/>
        <w:rPr>
          <w:rFonts w:ascii="Arial"/>
          <w:sz w:val="15"/>
        </w:rPr>
      </w:pPr>
      <w:r>
        <w:rPr>
          <w:color w:val="231F20"/>
          <w:w w:val="90"/>
          <w:sz w:val="15"/>
        </w:rPr>
        <w:t>See,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final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report,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rFonts w:ascii="Arial"/>
          <w:color w:val="231F20"/>
          <w:w w:val="90"/>
          <w:sz w:val="15"/>
        </w:rPr>
        <w:t>&lt;</w:t>
      </w:r>
      <w:hyperlink r:id="rId236">
        <w:r>
          <w:rPr>
            <w:color w:val="231F20"/>
            <w:w w:val="90"/>
            <w:sz w:val="15"/>
          </w:rPr>
          <w:t>https://www</w:t>
        </w:r>
      </w:hyperlink>
      <w:r>
        <w:rPr>
          <w:color w:val="231F20"/>
          <w:w w:val="90"/>
          <w:sz w:val="15"/>
        </w:rPr>
        <w:t>.alrc.go</w:t>
      </w:r>
      <w:hyperlink r:id="rId237">
        <w:r>
          <w:rPr>
            <w:color w:val="231F20"/>
            <w:w w:val="90"/>
            <w:sz w:val="15"/>
          </w:rPr>
          <w:t>v.au/sites/default/file</w:t>
        </w:r>
        <w:r>
          <w:rPr>
            <w:color w:val="231F20"/>
            <w:w w:val="90"/>
            <w:sz w:val="15"/>
          </w:rPr>
          <w:t>s/pdfs/publications/alrc_124_whole_pdf_file.pdf</w:t>
        </w:r>
      </w:hyperlink>
      <w:r>
        <w:rPr>
          <w:rFonts w:ascii="Arial"/>
          <w:color w:val="231F20"/>
          <w:w w:val="90"/>
          <w:sz w:val="15"/>
        </w:rPr>
        <w:t>&gt;</w:t>
      </w:r>
    </w:p>
    <w:p w14:paraId="2F15E724" w14:textId="77777777" w:rsidR="004E416D" w:rsidRDefault="004E416D">
      <w:pPr>
        <w:rPr>
          <w:rFonts w:ascii="Arial"/>
          <w:sz w:val="15"/>
        </w:rPr>
        <w:sectPr w:rsidR="004E416D">
          <w:headerReference w:type="default" r:id="rId238"/>
          <w:footerReference w:type="default" r:id="rId239"/>
          <w:pgSz w:w="11910" w:h="16840"/>
          <w:pgMar w:top="1100" w:right="0" w:bottom="1040" w:left="0" w:header="0" w:footer="859" w:gutter="0"/>
          <w:cols w:space="720"/>
        </w:sectPr>
      </w:pPr>
    </w:p>
    <w:p w14:paraId="76510FB0" w14:textId="77777777" w:rsidR="004E416D" w:rsidRDefault="004E416D">
      <w:pPr>
        <w:pStyle w:val="BodyText"/>
        <w:rPr>
          <w:rFonts w:ascii="Arial"/>
          <w:sz w:val="20"/>
        </w:rPr>
      </w:pPr>
    </w:p>
    <w:p w14:paraId="1ED3DB4F" w14:textId="77777777" w:rsidR="004E416D" w:rsidRDefault="004E416D">
      <w:pPr>
        <w:pStyle w:val="BodyText"/>
        <w:spacing w:before="9"/>
        <w:rPr>
          <w:rFonts w:ascii="Arial"/>
          <w:sz w:val="21"/>
        </w:rPr>
      </w:pPr>
    </w:p>
    <w:p w14:paraId="40912FA7" w14:textId="77777777" w:rsidR="004E416D" w:rsidRDefault="00AA3B95">
      <w:pPr>
        <w:pStyle w:val="BodyText"/>
        <w:spacing w:before="97" w:line="249" w:lineRule="auto"/>
        <w:ind w:left="1133" w:right="1132"/>
        <w:jc w:val="both"/>
      </w:pPr>
      <w:r>
        <w:rPr>
          <w:color w:val="231F20"/>
          <w:w w:val="90"/>
        </w:rPr>
        <w:t>adjust their risk calculus to the person’s known behaviour, to their compliance with the original order 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rules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detention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centre.</w:t>
      </w:r>
    </w:p>
    <w:p w14:paraId="1CDDFE39" w14:textId="77777777" w:rsidR="004E416D" w:rsidRDefault="00AA3B95">
      <w:pPr>
        <w:pStyle w:val="BodyText"/>
        <w:spacing w:before="229" w:line="249" w:lineRule="auto"/>
        <w:ind w:left="1133" w:right="1130"/>
        <w:jc w:val="both"/>
      </w:pPr>
      <w:r>
        <w:rPr>
          <w:color w:val="231F20"/>
          <w:w w:val="90"/>
        </w:rPr>
        <w:t>According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anecdotal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evidence,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funding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sufficient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provid</w:t>
      </w:r>
      <w:r>
        <w:rPr>
          <w:color w:val="231F20"/>
          <w:w w:val="90"/>
        </w:rPr>
        <w:t>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optimal habilitation, rehabilitation, education and training, and the artificial, hierarchical, structured living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arrangements atrophies detainee’s capacities and living skills.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longer a person stays in detention the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less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ever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emerge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it.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No-one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detained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FDS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yet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released.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Extraneous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factors play on risk too.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No matter how accurately the Court/Tribunal predicts risk the calculation is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dependent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upon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availability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accommodation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outside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detention.</w:t>
      </w:r>
    </w:p>
    <w:p w14:paraId="0B6EA169" w14:textId="77777777" w:rsidR="004E416D" w:rsidRDefault="004E416D">
      <w:pPr>
        <w:pStyle w:val="BodyText"/>
        <w:spacing w:before="4"/>
        <w:rPr>
          <w:sz w:val="20"/>
        </w:rPr>
      </w:pPr>
    </w:p>
    <w:p w14:paraId="2E32DE4F" w14:textId="77777777" w:rsidR="004E416D" w:rsidRDefault="00AA3B95">
      <w:pPr>
        <w:pStyle w:val="Heading2"/>
        <w:numPr>
          <w:ilvl w:val="2"/>
          <w:numId w:val="53"/>
        </w:numPr>
        <w:tabs>
          <w:tab w:val="left" w:pos="1993"/>
          <w:tab w:val="left" w:pos="1994"/>
        </w:tabs>
        <w:ind w:hanging="861"/>
      </w:pPr>
      <w:r>
        <w:rPr>
          <w:color w:val="F17E3A"/>
          <w:w w:val="90"/>
        </w:rPr>
        <w:t>Fitness</w:t>
      </w:r>
      <w:r>
        <w:rPr>
          <w:color w:val="F17E3A"/>
          <w:spacing w:val="-17"/>
          <w:w w:val="90"/>
        </w:rPr>
        <w:t xml:space="preserve"> </w:t>
      </w:r>
      <w:r>
        <w:rPr>
          <w:color w:val="F17E3A"/>
          <w:w w:val="90"/>
        </w:rPr>
        <w:t>-</w:t>
      </w:r>
      <w:r>
        <w:rPr>
          <w:color w:val="F17E3A"/>
          <w:spacing w:val="-16"/>
          <w:w w:val="90"/>
        </w:rPr>
        <w:t xml:space="preserve"> </w:t>
      </w:r>
      <w:r>
        <w:rPr>
          <w:color w:val="F17E3A"/>
          <w:w w:val="90"/>
        </w:rPr>
        <w:t>summary</w:t>
      </w:r>
      <w:r>
        <w:rPr>
          <w:color w:val="F17E3A"/>
          <w:spacing w:val="-16"/>
          <w:w w:val="90"/>
        </w:rPr>
        <w:t xml:space="preserve"> </w:t>
      </w:r>
      <w:r>
        <w:rPr>
          <w:color w:val="F17E3A"/>
          <w:w w:val="90"/>
        </w:rPr>
        <w:t>matters</w:t>
      </w:r>
      <w:r>
        <w:rPr>
          <w:color w:val="F17E3A"/>
          <w:spacing w:val="-16"/>
          <w:w w:val="90"/>
        </w:rPr>
        <w:t xml:space="preserve"> </w:t>
      </w:r>
      <w:r>
        <w:rPr>
          <w:color w:val="F17E3A"/>
          <w:w w:val="90"/>
        </w:rPr>
        <w:t>-</w:t>
      </w:r>
      <w:r>
        <w:rPr>
          <w:color w:val="F17E3A"/>
          <w:spacing w:val="-16"/>
          <w:w w:val="90"/>
        </w:rPr>
        <w:t xml:space="preserve"> </w:t>
      </w:r>
      <w:r>
        <w:rPr>
          <w:color w:val="F17E3A"/>
          <w:w w:val="90"/>
        </w:rPr>
        <w:t>introduction</w:t>
      </w:r>
    </w:p>
    <w:p w14:paraId="70875A22" w14:textId="77777777" w:rsidR="004E416D" w:rsidRDefault="00AA3B95">
      <w:pPr>
        <w:pStyle w:val="BodyText"/>
        <w:spacing w:before="226" w:line="249" w:lineRule="auto"/>
        <w:ind w:left="1133" w:right="1131"/>
        <w:jc w:val="both"/>
      </w:pPr>
      <w:r>
        <w:rPr>
          <w:color w:val="231F20"/>
          <w:w w:val="90"/>
        </w:rPr>
        <w:t>The seriousness of the charge/s determines the way Queensland courts deal with the question of fitness.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Summary matters constitute the vast majority of criminal matters.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There is no provision that empowers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magistrates to determine fitness to plead (and whe</w:t>
      </w:r>
      <w:r>
        <w:rPr>
          <w:color w:val="231F20"/>
          <w:w w:val="90"/>
        </w:rPr>
        <w:t>re appropriate divert the few defendants who cannot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fairly participate in criminal process into extra-criminal proceedings).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There is no ‘free-pass’ that releases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impairments</w:t>
      </w:r>
      <w:r>
        <w:rPr>
          <w:color w:val="231F20"/>
          <w:w w:val="95"/>
          <w:position w:val="8"/>
          <w:sz w:val="13"/>
        </w:rPr>
        <w:t>72</w:t>
      </w:r>
      <w:r>
        <w:rPr>
          <w:color w:val="231F20"/>
          <w:spacing w:val="17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subject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summary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charges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responsibilit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consequences,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except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rarely-used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insanity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defence</w:t>
      </w:r>
      <w:r>
        <w:rPr>
          <w:color w:val="231F20"/>
          <w:w w:val="90"/>
          <w:position w:val="8"/>
          <w:sz w:val="13"/>
        </w:rPr>
        <w:t>73</w:t>
      </w:r>
      <w:r>
        <w:rPr>
          <w:color w:val="231F20"/>
          <w:spacing w:val="6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partial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defence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diminished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responsibility,</w:t>
      </w:r>
      <w:r>
        <w:rPr>
          <w:color w:val="231F20"/>
          <w:w w:val="90"/>
          <w:position w:val="8"/>
          <w:sz w:val="13"/>
        </w:rPr>
        <w:t>74</w:t>
      </w:r>
      <w:r>
        <w:rPr>
          <w:color w:val="231F20"/>
          <w:spacing w:val="-35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rarely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discharge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unfit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defendant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common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law.</w:t>
      </w:r>
    </w:p>
    <w:p w14:paraId="1399B79A" w14:textId="77777777" w:rsidR="004E416D" w:rsidRDefault="004E416D">
      <w:pPr>
        <w:pStyle w:val="BodyText"/>
        <w:spacing w:before="7"/>
        <w:rPr>
          <w:sz w:val="19"/>
        </w:rPr>
      </w:pPr>
    </w:p>
    <w:p w14:paraId="0B253C21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0"/>
        </w:rPr>
        <w:t>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QAI‘s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view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Article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12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affects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sides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issue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equally.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demands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door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closed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with intellectual impairment on the basis of that impairment alone, even if they find punishment on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other side.</w:t>
      </w:r>
      <w:r>
        <w:rPr>
          <w:color w:val="231F20"/>
          <w:spacing w:val="57"/>
        </w:rPr>
        <w:t xml:space="preserve"> </w:t>
      </w:r>
      <w:r>
        <w:rPr>
          <w:color w:val="231F20"/>
          <w:w w:val="90"/>
        </w:rPr>
        <w:t>A person’s participation in the criminal justice process is consistent with their Art</w:t>
      </w:r>
      <w:r>
        <w:rPr>
          <w:color w:val="231F20"/>
          <w:w w:val="90"/>
        </w:rPr>
        <w:t>icle 12 right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exercise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capacity.</w:t>
      </w:r>
      <w:r>
        <w:rPr>
          <w:color w:val="231F20"/>
          <w:spacing w:val="52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presumption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held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criminally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responsible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simply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because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impairments.</w:t>
      </w:r>
    </w:p>
    <w:p w14:paraId="2E8085C5" w14:textId="77777777" w:rsidR="004E416D" w:rsidRDefault="00AA3B95">
      <w:pPr>
        <w:pStyle w:val="BodyText"/>
        <w:spacing w:before="233" w:line="249" w:lineRule="auto"/>
        <w:ind w:left="1133" w:right="1131"/>
        <w:jc w:val="both"/>
      </w:pPr>
      <w:r>
        <w:rPr>
          <w:color w:val="231F20"/>
          <w:w w:val="90"/>
        </w:rPr>
        <w:t>That is not to say that people with intellectual impairments may not be more vulnerable to abuses in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correctional system; and it is all the more important that magistrates have a broad range of sentencing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State.</w:t>
      </w:r>
    </w:p>
    <w:p w14:paraId="1398B0DC" w14:textId="77777777" w:rsidR="004E416D" w:rsidRDefault="004E416D">
      <w:pPr>
        <w:pStyle w:val="BodyText"/>
        <w:rPr>
          <w:sz w:val="20"/>
        </w:rPr>
      </w:pPr>
    </w:p>
    <w:p w14:paraId="63C596AD" w14:textId="77777777" w:rsidR="004E416D" w:rsidRDefault="00AA3B95">
      <w:pPr>
        <w:pStyle w:val="Heading2"/>
        <w:numPr>
          <w:ilvl w:val="2"/>
          <w:numId w:val="53"/>
        </w:numPr>
        <w:tabs>
          <w:tab w:val="left" w:pos="1993"/>
          <w:tab w:val="left" w:pos="1994"/>
        </w:tabs>
        <w:ind w:hanging="861"/>
      </w:pPr>
      <w:r>
        <w:rPr>
          <w:color w:val="F17E3A"/>
          <w:w w:val="90"/>
        </w:rPr>
        <w:t>Fitness</w:t>
      </w:r>
      <w:r>
        <w:rPr>
          <w:color w:val="F17E3A"/>
          <w:spacing w:val="-8"/>
          <w:w w:val="90"/>
        </w:rPr>
        <w:t xml:space="preserve"> </w:t>
      </w:r>
      <w:r>
        <w:rPr>
          <w:color w:val="F17E3A"/>
          <w:w w:val="90"/>
        </w:rPr>
        <w:t>-</w:t>
      </w:r>
      <w:r>
        <w:rPr>
          <w:color w:val="F17E3A"/>
          <w:spacing w:val="-8"/>
          <w:w w:val="90"/>
        </w:rPr>
        <w:t xml:space="preserve"> </w:t>
      </w:r>
      <w:r>
        <w:rPr>
          <w:color w:val="F17E3A"/>
          <w:w w:val="90"/>
        </w:rPr>
        <w:t>summary</w:t>
      </w:r>
      <w:r>
        <w:rPr>
          <w:color w:val="F17E3A"/>
          <w:spacing w:val="-8"/>
          <w:w w:val="90"/>
        </w:rPr>
        <w:t xml:space="preserve"> </w:t>
      </w:r>
      <w:r>
        <w:rPr>
          <w:color w:val="F17E3A"/>
          <w:w w:val="90"/>
        </w:rPr>
        <w:t>charges</w:t>
      </w:r>
      <w:r>
        <w:rPr>
          <w:color w:val="F17E3A"/>
          <w:spacing w:val="-7"/>
          <w:w w:val="90"/>
        </w:rPr>
        <w:t xml:space="preserve"> </w:t>
      </w:r>
      <w:r>
        <w:rPr>
          <w:color w:val="F17E3A"/>
          <w:w w:val="90"/>
        </w:rPr>
        <w:t>-</w:t>
      </w:r>
      <w:r>
        <w:rPr>
          <w:color w:val="F17E3A"/>
          <w:spacing w:val="-8"/>
          <w:w w:val="90"/>
        </w:rPr>
        <w:t xml:space="preserve"> </w:t>
      </w:r>
      <w:r>
        <w:rPr>
          <w:color w:val="F17E3A"/>
          <w:w w:val="90"/>
        </w:rPr>
        <w:t>discussion</w:t>
      </w:r>
    </w:p>
    <w:p w14:paraId="2E3251E0" w14:textId="77777777" w:rsidR="004E416D" w:rsidRDefault="00AA3B95">
      <w:pPr>
        <w:pStyle w:val="BodyText"/>
        <w:spacing w:before="226" w:line="249" w:lineRule="auto"/>
        <w:ind w:left="1133" w:right="1132"/>
        <w:jc w:val="both"/>
      </w:pPr>
      <w:r>
        <w:rPr>
          <w:color w:val="231F20"/>
          <w:w w:val="90"/>
        </w:rPr>
        <w:t>Defendants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proceedings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established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right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tried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unfairly.</w:t>
      </w:r>
      <w:r>
        <w:rPr>
          <w:color w:val="231F20"/>
          <w:w w:val="90"/>
          <w:position w:val="8"/>
          <w:sz w:val="13"/>
        </w:rPr>
        <w:t>75</w:t>
      </w:r>
      <w:r>
        <w:rPr>
          <w:color w:val="231F20"/>
          <w:spacing w:val="28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courts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majority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matters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summarily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most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defendants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enter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guilty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plea.</w:t>
      </w:r>
      <w:r>
        <w:rPr>
          <w:color w:val="231F20"/>
          <w:spacing w:val="47"/>
          <w:w w:val="90"/>
        </w:rPr>
        <w:t xml:space="preserve"> </w:t>
      </w:r>
      <w:r>
        <w:rPr>
          <w:color w:val="231F20"/>
          <w:w w:val="90"/>
        </w:rPr>
        <w:t>Fitness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context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fitness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trial;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accused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need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enter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plea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competently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take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part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sentencing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proceedings—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less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onerous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trial.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sixth</w:t>
      </w:r>
      <w:r>
        <w:rPr>
          <w:color w:val="231F20"/>
          <w:spacing w:val="-11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Presser</w:t>
      </w:r>
      <w:r>
        <w:rPr>
          <w:rFonts w:ascii="Century Gothic" w:hAnsi="Century Gothic"/>
          <w:i/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criteria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(above)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does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apply.</w:t>
      </w:r>
    </w:p>
    <w:p w14:paraId="5B7BCED9" w14:textId="77777777" w:rsidR="004E416D" w:rsidRDefault="00AA3B95">
      <w:pPr>
        <w:pStyle w:val="BodyText"/>
        <w:spacing w:before="226" w:line="249" w:lineRule="auto"/>
        <w:ind w:left="1133" w:right="1131"/>
        <w:jc w:val="both"/>
      </w:pPr>
      <w:r>
        <w:rPr>
          <w:color w:val="231F20"/>
          <w:w w:val="85"/>
        </w:rPr>
        <w:t xml:space="preserve">Legal Aid’s </w:t>
      </w:r>
      <w:r>
        <w:rPr>
          <w:rFonts w:ascii="Century Gothic" w:hAnsi="Century Gothic"/>
          <w:i/>
          <w:color w:val="231F20"/>
          <w:w w:val="85"/>
        </w:rPr>
        <w:t>Criminal</w:t>
      </w:r>
      <w:r>
        <w:rPr>
          <w:rFonts w:ascii="Century Gothic" w:hAnsi="Century Gothic"/>
          <w:i/>
          <w:color w:val="231F20"/>
          <w:spacing w:val="1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Law</w:t>
      </w:r>
      <w:r>
        <w:rPr>
          <w:rFonts w:ascii="Century Gothic" w:hAnsi="Century Gothic"/>
          <w:i/>
          <w:color w:val="231F20"/>
          <w:spacing w:val="1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Duty</w:t>
      </w:r>
      <w:r>
        <w:rPr>
          <w:rFonts w:ascii="Century Gothic" w:hAnsi="Century Gothic"/>
          <w:i/>
          <w:color w:val="231F20"/>
          <w:spacing w:val="1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Lawyer</w:t>
      </w:r>
      <w:r>
        <w:rPr>
          <w:rFonts w:ascii="Century Gothic" w:hAnsi="Century Gothic"/>
          <w:i/>
          <w:color w:val="231F20"/>
          <w:spacing w:val="44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Handbook</w:t>
      </w:r>
      <w:r>
        <w:rPr>
          <w:rFonts w:ascii="Century Gothic" w:hAnsi="Century Gothic"/>
          <w:i/>
          <w:color w:val="231F20"/>
          <w:spacing w:val="45"/>
        </w:rPr>
        <w:t xml:space="preserve"> </w:t>
      </w:r>
      <w:r>
        <w:rPr>
          <w:color w:val="231F20"/>
          <w:w w:val="85"/>
        </w:rPr>
        <w:t>advises that if the defence, commonly a duty lawyer, is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 xml:space="preserve">not confident that a defendant meets the </w:t>
      </w:r>
      <w:r>
        <w:rPr>
          <w:rFonts w:ascii="Century Gothic" w:hAnsi="Century Gothic"/>
          <w:i/>
          <w:color w:val="231F20"/>
          <w:w w:val="90"/>
        </w:rPr>
        <w:t xml:space="preserve">Presser </w:t>
      </w:r>
      <w:r>
        <w:rPr>
          <w:color w:val="231F20"/>
          <w:w w:val="90"/>
        </w:rPr>
        <w:t>conditions they should inform the magistrate.</w:t>
      </w:r>
      <w:r>
        <w:rPr>
          <w:color w:val="231F20"/>
          <w:w w:val="90"/>
          <w:position w:val="8"/>
          <w:sz w:val="13"/>
        </w:rPr>
        <w:t>76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If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magistrate finds the defendant unfit the common law applies and the magistrate m</w:t>
      </w:r>
      <w:r>
        <w:rPr>
          <w:color w:val="231F20"/>
          <w:w w:val="95"/>
        </w:rPr>
        <w:t>ay discharge 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defendant.</w:t>
      </w:r>
      <w:r>
        <w:rPr>
          <w:color w:val="231F20"/>
          <w:spacing w:val="4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reasons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magistrates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rarely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so.</w:t>
      </w:r>
    </w:p>
    <w:p w14:paraId="37BB37D2" w14:textId="77777777" w:rsidR="004E416D" w:rsidRDefault="004E416D">
      <w:pPr>
        <w:pStyle w:val="BodyText"/>
        <w:rPr>
          <w:sz w:val="20"/>
        </w:rPr>
      </w:pPr>
    </w:p>
    <w:p w14:paraId="245936BA" w14:textId="77777777" w:rsidR="004E416D" w:rsidRDefault="004E416D">
      <w:pPr>
        <w:pStyle w:val="BodyText"/>
        <w:rPr>
          <w:sz w:val="20"/>
        </w:rPr>
      </w:pPr>
    </w:p>
    <w:p w14:paraId="0D954355" w14:textId="77777777" w:rsidR="004E416D" w:rsidRDefault="00AA3B95">
      <w:pPr>
        <w:pStyle w:val="BodyText"/>
        <w:spacing w:before="7"/>
        <w:rPr>
          <w:sz w:val="15"/>
        </w:rPr>
      </w:pPr>
      <w:r>
        <w:pict w14:anchorId="73620C0E">
          <v:shape id="_x0000_s1241" style="position:absolute;margin-left:56.7pt;margin-top:11.85pt;width:481.9pt;height:.1pt;z-index:-15666176;mso-wrap-distance-left:0;mso-wrap-distance-right:0;mso-position-horizontal-relative:page" coordorigin="1134,237" coordsize="9638,0" path="m1134,237r9638,e" filled="f" strokecolor="#f17e3a" strokeweight="1pt">
            <v:path arrowok="t"/>
            <w10:wrap type="topAndBottom" anchorx="page"/>
          </v:shape>
        </w:pict>
      </w:r>
    </w:p>
    <w:p w14:paraId="3244CB7A" w14:textId="77777777" w:rsidR="004E416D" w:rsidRDefault="00AA3B95">
      <w:pPr>
        <w:pStyle w:val="ListParagraph"/>
        <w:numPr>
          <w:ilvl w:val="0"/>
          <w:numId w:val="51"/>
        </w:numPr>
        <w:tabs>
          <w:tab w:val="left" w:pos="1418"/>
        </w:tabs>
        <w:spacing w:before="47" w:line="261" w:lineRule="auto"/>
        <w:ind w:right="1170"/>
        <w:rPr>
          <w:sz w:val="15"/>
        </w:rPr>
      </w:pPr>
      <w:r>
        <w:rPr>
          <w:color w:val="231F20"/>
          <w:w w:val="90"/>
          <w:sz w:val="15"/>
        </w:rPr>
        <w:t>The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exception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that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people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Forensic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Orders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Involuntary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Treatment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Orders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are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automatically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diverted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process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under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Chapter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7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Part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Mental</w:t>
      </w:r>
      <w:r>
        <w:rPr>
          <w:rFonts w:ascii="Century Gothic"/>
          <w:i/>
          <w:color w:val="231F20"/>
          <w:spacing w:val="1"/>
          <w:w w:val="90"/>
          <w:sz w:val="15"/>
        </w:rPr>
        <w:t xml:space="preserve"> </w:t>
      </w:r>
      <w:r>
        <w:rPr>
          <w:rFonts w:ascii="Century Gothic"/>
          <w:i/>
          <w:color w:val="231F20"/>
          <w:sz w:val="15"/>
        </w:rPr>
        <w:t>Health</w:t>
      </w:r>
      <w:r>
        <w:rPr>
          <w:rFonts w:ascii="Century Gothic"/>
          <w:i/>
          <w:color w:val="231F20"/>
          <w:spacing w:val="-12"/>
          <w:sz w:val="15"/>
        </w:rPr>
        <w:t xml:space="preserve"> </w:t>
      </w:r>
      <w:r>
        <w:rPr>
          <w:rFonts w:ascii="Century Gothic"/>
          <w:i/>
          <w:color w:val="231F20"/>
          <w:sz w:val="15"/>
        </w:rPr>
        <w:t>Act</w:t>
      </w:r>
      <w:r>
        <w:rPr>
          <w:rFonts w:ascii="Century Gothic"/>
          <w:i/>
          <w:color w:val="231F20"/>
          <w:spacing w:val="-11"/>
          <w:sz w:val="15"/>
        </w:rPr>
        <w:t xml:space="preserve"> </w:t>
      </w:r>
      <w:r>
        <w:rPr>
          <w:rFonts w:ascii="Century Gothic"/>
          <w:i/>
          <w:color w:val="231F20"/>
          <w:sz w:val="15"/>
        </w:rPr>
        <w:t>2000</w:t>
      </w:r>
      <w:r>
        <w:rPr>
          <w:rFonts w:ascii="Century Gothic"/>
          <w:i/>
          <w:color w:val="231F20"/>
          <w:spacing w:val="-11"/>
          <w:sz w:val="15"/>
        </w:rPr>
        <w:t xml:space="preserve"> </w:t>
      </w:r>
      <w:r>
        <w:rPr>
          <w:color w:val="231F20"/>
          <w:sz w:val="15"/>
        </w:rPr>
        <w:t>(Qld).</w:t>
      </w:r>
    </w:p>
    <w:p w14:paraId="143ED89F" w14:textId="77777777" w:rsidR="004E416D" w:rsidRDefault="00AA3B95">
      <w:pPr>
        <w:pStyle w:val="ListParagraph"/>
        <w:numPr>
          <w:ilvl w:val="0"/>
          <w:numId w:val="51"/>
        </w:numPr>
        <w:tabs>
          <w:tab w:val="left" w:pos="1418"/>
        </w:tabs>
        <w:spacing w:line="183" w:lineRule="exact"/>
        <w:ind w:hanging="285"/>
        <w:rPr>
          <w:sz w:val="15"/>
        </w:rPr>
      </w:pPr>
      <w:r>
        <w:rPr>
          <w:color w:val="231F20"/>
          <w:w w:val="80"/>
          <w:sz w:val="15"/>
        </w:rPr>
        <w:t>Section 27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Criminal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Code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1899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(Qld).</w:t>
      </w:r>
    </w:p>
    <w:p w14:paraId="4A09024F" w14:textId="77777777" w:rsidR="004E416D" w:rsidRDefault="00AA3B95">
      <w:pPr>
        <w:pStyle w:val="ListParagraph"/>
        <w:numPr>
          <w:ilvl w:val="0"/>
          <w:numId w:val="51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0"/>
          <w:sz w:val="15"/>
        </w:rPr>
        <w:t>Section</w:t>
      </w:r>
      <w:r>
        <w:rPr>
          <w:color w:val="231F20"/>
          <w:spacing w:val="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304A</w:t>
      </w:r>
      <w:r>
        <w:rPr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Criminal</w:t>
      </w:r>
      <w:r>
        <w:rPr>
          <w:rFonts w:ascii="Century Gothic"/>
          <w:i/>
          <w:color w:val="231F20"/>
          <w:spacing w:val="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Code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1899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(Qld).</w:t>
      </w:r>
    </w:p>
    <w:p w14:paraId="56AA7387" w14:textId="77777777" w:rsidR="004E416D" w:rsidRDefault="00AA3B95">
      <w:pPr>
        <w:pStyle w:val="ListParagraph"/>
        <w:numPr>
          <w:ilvl w:val="0"/>
          <w:numId w:val="51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rFonts w:ascii="Century Gothic"/>
          <w:i/>
          <w:color w:val="231F20"/>
          <w:w w:val="85"/>
          <w:sz w:val="15"/>
        </w:rPr>
        <w:t>Dietrich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v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 xml:space="preserve">Queen </w:t>
      </w:r>
      <w:r>
        <w:rPr>
          <w:color w:val="231F20"/>
          <w:w w:val="85"/>
          <w:sz w:val="15"/>
        </w:rPr>
        <w:t>(1992)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177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CLR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292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per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Mason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CJ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McHugh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J,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affirming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Jago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v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District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Court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(NSW)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(1989)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168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CLR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23.</w:t>
      </w:r>
    </w:p>
    <w:p w14:paraId="641EF249" w14:textId="77777777" w:rsidR="004E416D" w:rsidRDefault="00AA3B95">
      <w:pPr>
        <w:pStyle w:val="ListParagraph"/>
        <w:numPr>
          <w:ilvl w:val="0"/>
          <w:numId w:val="51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0"/>
          <w:sz w:val="15"/>
        </w:rPr>
        <w:t>Legal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Aid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Queensland.</w:t>
      </w:r>
      <w:r>
        <w:rPr>
          <w:color w:val="231F20"/>
          <w:spacing w:val="1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2012.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Criminal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Law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Duty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Lawyer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Handbook.</w:t>
      </w:r>
      <w:r>
        <w:rPr>
          <w:rFonts w:ascii="Century Gothic"/>
          <w:i/>
          <w:color w:val="231F20"/>
          <w:spacing w:val="1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5th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edition.</w:t>
      </w:r>
    </w:p>
    <w:p w14:paraId="1241B81C" w14:textId="77777777" w:rsidR="004E416D" w:rsidRDefault="004E416D">
      <w:pPr>
        <w:rPr>
          <w:sz w:val="15"/>
        </w:rPr>
        <w:sectPr w:rsidR="004E416D">
          <w:headerReference w:type="default" r:id="rId240"/>
          <w:footerReference w:type="default" r:id="rId241"/>
          <w:pgSz w:w="11910" w:h="16840"/>
          <w:pgMar w:top="1100" w:right="0" w:bottom="1040" w:left="0" w:header="0" w:footer="859" w:gutter="0"/>
          <w:cols w:space="720"/>
        </w:sectPr>
      </w:pPr>
    </w:p>
    <w:p w14:paraId="7E40B8A0" w14:textId="77777777" w:rsidR="004E416D" w:rsidRDefault="004E416D">
      <w:pPr>
        <w:pStyle w:val="BodyText"/>
        <w:rPr>
          <w:sz w:val="20"/>
        </w:rPr>
      </w:pPr>
    </w:p>
    <w:p w14:paraId="13F7C3A5" w14:textId="77777777" w:rsidR="004E416D" w:rsidRDefault="004E416D">
      <w:pPr>
        <w:pStyle w:val="BodyText"/>
        <w:spacing w:before="5"/>
        <w:rPr>
          <w:sz w:val="20"/>
        </w:rPr>
      </w:pPr>
    </w:p>
    <w:p w14:paraId="23194B9D" w14:textId="77777777" w:rsidR="004E416D" w:rsidRDefault="00AA3B95">
      <w:pPr>
        <w:pStyle w:val="BodyText"/>
        <w:spacing w:before="96" w:line="249" w:lineRule="auto"/>
        <w:ind w:left="1133" w:right="1131"/>
        <w:jc w:val="both"/>
      </w:pPr>
      <w:r>
        <w:rPr>
          <w:color w:val="231F20"/>
          <w:w w:val="90"/>
        </w:rPr>
        <w:t>Some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magistrates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aware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relevant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common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entitles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dismiss;</w:t>
      </w:r>
      <w:r>
        <w:rPr>
          <w:color w:val="231F20"/>
          <w:w w:val="90"/>
          <w:position w:val="8"/>
          <w:sz w:val="13"/>
        </w:rPr>
        <w:t>77</w:t>
      </w:r>
      <w:r>
        <w:rPr>
          <w:color w:val="231F20"/>
          <w:spacing w:val="18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may be reluctant to take this option because they do not consider it to be a constructive response to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behaviour in question.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 the text boxed case scenario in Chapter One the magistrate was reluctant 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 xml:space="preserve">dismiss a defendant whose nominally unlawful if </w:t>
      </w:r>
      <w:r>
        <w:rPr>
          <w:color w:val="231F20"/>
          <w:w w:val="90"/>
        </w:rPr>
        <w:t>not malicious behaviour had been the subject of public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complaints.</w:t>
      </w:r>
    </w:p>
    <w:p w14:paraId="1C768221" w14:textId="77777777" w:rsidR="004E416D" w:rsidRDefault="00AA3B95">
      <w:pPr>
        <w:pStyle w:val="BodyText"/>
        <w:spacing w:before="233" w:line="249" w:lineRule="auto"/>
        <w:ind w:left="1133" w:right="1130"/>
        <w:jc w:val="both"/>
      </w:pPr>
      <w:r>
        <w:rPr>
          <w:color w:val="231F20"/>
          <w:w w:val="90"/>
        </w:rPr>
        <w:t>We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accurate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data,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extrapolating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results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cited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Chapter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2,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moving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jurisdiction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Magistrates,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District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Supreme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Courts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account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0"/>
        </w:rPr>
        <w:t>for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10%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combined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courts’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total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~343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000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matters,</w:t>
      </w:r>
      <w:r>
        <w:rPr>
          <w:color w:val="231F20"/>
          <w:w w:val="90"/>
          <w:position w:val="8"/>
          <w:sz w:val="13"/>
        </w:rPr>
        <w:t>78</w:t>
      </w:r>
      <w:r>
        <w:rPr>
          <w:color w:val="231F20"/>
          <w:spacing w:val="4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approximately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34,000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matters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year.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Melissa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Avery’s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widely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discussed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experiences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Toowoomba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Magistrates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indicate,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person with intellectual disability who is unfit to plead may still be prosecuted and convicted in relation to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summary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matters.</w:t>
      </w:r>
      <w:r>
        <w:rPr>
          <w:color w:val="231F20"/>
          <w:w w:val="90"/>
          <w:position w:val="8"/>
          <w:sz w:val="13"/>
        </w:rPr>
        <w:t>77</w:t>
      </w:r>
      <w:r>
        <w:rPr>
          <w:color w:val="231F20"/>
          <w:spacing w:val="7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Former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Supreme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Judge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Bill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Carter</w:t>
      </w:r>
      <w:r>
        <w:rPr>
          <w:color w:val="231F20"/>
          <w:w w:val="90"/>
          <w:position w:val="8"/>
          <w:sz w:val="13"/>
        </w:rPr>
        <w:t>80</w:t>
      </w:r>
      <w:r>
        <w:rPr>
          <w:color w:val="231F20"/>
          <w:spacing w:val="22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McMurdo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J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Appeal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commented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absence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statutory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mandate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relation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determination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fitness.</w:t>
      </w:r>
    </w:p>
    <w:p w14:paraId="096AF965" w14:textId="77777777" w:rsidR="004E416D" w:rsidRDefault="004E416D">
      <w:pPr>
        <w:pStyle w:val="BodyText"/>
        <w:spacing w:before="7"/>
        <w:rPr>
          <w:sz w:val="19"/>
        </w:rPr>
      </w:pPr>
    </w:p>
    <w:p w14:paraId="67EE3D27" w14:textId="77777777" w:rsidR="004E416D" w:rsidRDefault="00AA3B95">
      <w:pPr>
        <w:pStyle w:val="BodyText"/>
        <w:spacing w:line="249" w:lineRule="auto"/>
        <w:ind w:left="1587" w:right="1585"/>
        <w:jc w:val="both"/>
        <w:rPr>
          <w:sz w:val="13"/>
        </w:rPr>
      </w:pPr>
      <w:r>
        <w:rPr>
          <w:color w:val="231F20"/>
          <w:w w:val="90"/>
        </w:rPr>
        <w:t>It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seems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unsatisfactory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laws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State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make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provision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determination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question of fitness to plead to summary offences. It is well documented that mental illness is 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common and growing problem amongst those charged with criminal offences.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legislature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wish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consider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whether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reform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needed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correct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hiatus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existing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system.</w:t>
      </w:r>
      <w:r>
        <w:rPr>
          <w:color w:val="231F20"/>
          <w:spacing w:val="-22"/>
        </w:rPr>
        <w:t xml:space="preserve"> </w:t>
      </w:r>
      <w:r>
        <w:rPr>
          <w:color w:val="231F20"/>
          <w:position w:val="8"/>
          <w:sz w:val="13"/>
        </w:rPr>
        <w:t>81</w:t>
      </w:r>
    </w:p>
    <w:p w14:paraId="39ACFA7A" w14:textId="77777777" w:rsidR="004E416D" w:rsidRDefault="00AA3B95">
      <w:pPr>
        <w:pStyle w:val="BodyText"/>
        <w:spacing w:before="233" w:line="249" w:lineRule="auto"/>
        <w:ind w:left="1133" w:right="1130"/>
        <w:jc w:val="both"/>
      </w:pPr>
      <w:r>
        <w:rPr>
          <w:color w:val="231F20"/>
          <w:spacing w:val="-1"/>
          <w:w w:val="95"/>
        </w:rPr>
        <w:t>If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summary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defendant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not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already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subject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Involuntary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Treatment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Order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Forensic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Order,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magistrates have no discretionary statutory powers available to them.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Parliament must improve on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current arrangements. Duty lawyers work under pressure, advising and presenting dozens of clients each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morning.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Many of the clients are aware of these cons</w:t>
      </w:r>
      <w:r>
        <w:rPr>
          <w:color w:val="231F20"/>
          <w:w w:val="90"/>
        </w:rPr>
        <w:t>traints and have their own reasons for proceeding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quickly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guilty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plea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rather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opting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insanity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defence.</w:t>
      </w:r>
      <w:r>
        <w:rPr>
          <w:color w:val="231F20"/>
          <w:w w:val="90"/>
          <w:position w:val="8"/>
          <w:sz w:val="13"/>
        </w:rPr>
        <w:t>82</w:t>
      </w:r>
      <w:r>
        <w:rPr>
          <w:color w:val="231F20"/>
          <w:spacing w:val="14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enter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guilty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plea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just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get a matter over and done with and without a clear understanding that they could go to jail. M</w:t>
      </w:r>
      <w:r>
        <w:rPr>
          <w:color w:val="231F20"/>
          <w:w w:val="90"/>
        </w:rPr>
        <w:t>agistrates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require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assistance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determine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relation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defendants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appear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summary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charges,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 magistrates need options to divert or dismiss where intellectual impairment significantly diminishes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responsibility.</w:t>
      </w:r>
    </w:p>
    <w:p w14:paraId="3C11F715" w14:textId="77777777" w:rsidR="004E416D" w:rsidRDefault="004E416D">
      <w:pPr>
        <w:pStyle w:val="BodyText"/>
        <w:spacing w:before="9"/>
        <w:rPr>
          <w:sz w:val="19"/>
        </w:rPr>
      </w:pPr>
    </w:p>
    <w:p w14:paraId="1840B587" w14:textId="77777777" w:rsidR="004E416D" w:rsidRDefault="00AA3B95">
      <w:pPr>
        <w:pStyle w:val="BodyText"/>
        <w:ind w:left="1133"/>
        <w:jc w:val="both"/>
      </w:pPr>
      <w:r>
        <w:rPr>
          <w:color w:val="231F20"/>
          <w:spacing w:val="-1"/>
          <w:w w:val="90"/>
        </w:rPr>
        <w:t>QAI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recommends:</w:t>
      </w:r>
    </w:p>
    <w:p w14:paraId="0580A7CE" w14:textId="77777777" w:rsidR="004E416D" w:rsidRDefault="004E416D">
      <w:pPr>
        <w:pStyle w:val="BodyText"/>
        <w:spacing w:before="9"/>
        <w:rPr>
          <w:sz w:val="19"/>
        </w:rPr>
      </w:pPr>
    </w:p>
    <w:p w14:paraId="33B2404F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1" w:line="249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that parliament passes the Mental Health Bill 2014 or a bill with similar provisions,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particularly those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w w:val="95"/>
          <w:sz w:val="23"/>
        </w:rPr>
        <w:t>pro</w:t>
      </w:r>
      <w:r>
        <w:rPr>
          <w:color w:val="231F20"/>
          <w:w w:val="95"/>
          <w:sz w:val="23"/>
        </w:rPr>
        <w:t>visions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that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create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court-based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liaison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officers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who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can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assist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with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reports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about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defendants’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sz w:val="23"/>
        </w:rPr>
        <w:t>capacity</w:t>
      </w:r>
    </w:p>
    <w:p w14:paraId="5859F28F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230" w:line="249" w:lineRule="auto"/>
        <w:ind w:right="1130"/>
        <w:jc w:val="both"/>
        <w:rPr>
          <w:sz w:val="23"/>
        </w:rPr>
      </w:pPr>
      <w:r>
        <w:rPr>
          <w:color w:val="231F20"/>
          <w:w w:val="90"/>
          <w:sz w:val="23"/>
        </w:rPr>
        <w:t>that the courts provide defendants with intellectual impairments with supports to exercise their legal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capacity</w:t>
      </w:r>
    </w:p>
    <w:p w14:paraId="0DBB4C51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173" w:line="249" w:lineRule="auto"/>
        <w:ind w:right="1132"/>
        <w:jc w:val="both"/>
        <w:rPr>
          <w:sz w:val="23"/>
        </w:rPr>
      </w:pPr>
      <w:r>
        <w:rPr>
          <w:color w:val="231F20"/>
          <w:w w:val="90"/>
          <w:sz w:val="23"/>
        </w:rPr>
        <w:t>that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any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test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fitness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will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focus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defendant’s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ability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understand,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weight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retain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information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relevant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trial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decisions,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ability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communicate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those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decisions</w:t>
      </w:r>
    </w:p>
    <w:p w14:paraId="656B7645" w14:textId="77777777" w:rsidR="004E416D" w:rsidRDefault="00AA3B95">
      <w:pPr>
        <w:pStyle w:val="BodyText"/>
        <w:spacing w:before="2"/>
        <w:rPr>
          <w:sz w:val="11"/>
        </w:rPr>
      </w:pPr>
      <w:r>
        <w:pict w14:anchorId="13757B83">
          <v:shape id="_x0000_s1240" style="position:absolute;margin-left:56.7pt;margin-top:9.2pt;width:481.9pt;height:.1pt;z-index:-15665664;mso-wrap-distance-left:0;mso-wrap-distance-right:0;mso-position-horizontal-relative:page" coordorigin="1134,184" coordsize="9638,0" path="m1134,184r9638,e" filled="f" strokecolor="#f17e3a" strokeweight="1pt">
            <v:path arrowok="t"/>
            <w10:wrap type="topAndBottom" anchorx="page"/>
          </v:shape>
        </w:pict>
      </w:r>
    </w:p>
    <w:p w14:paraId="66A533C5" w14:textId="77777777" w:rsidR="004E416D" w:rsidRDefault="00AA3B95">
      <w:pPr>
        <w:pStyle w:val="ListParagraph"/>
        <w:numPr>
          <w:ilvl w:val="0"/>
          <w:numId w:val="51"/>
        </w:numPr>
        <w:tabs>
          <w:tab w:val="left" w:pos="1418"/>
        </w:tabs>
        <w:spacing w:before="47" w:line="261" w:lineRule="auto"/>
        <w:ind w:right="1131"/>
        <w:rPr>
          <w:sz w:val="15"/>
        </w:rPr>
      </w:pPr>
      <w:r>
        <w:rPr>
          <w:color w:val="231F20"/>
          <w:w w:val="85"/>
          <w:sz w:val="15"/>
        </w:rPr>
        <w:t>See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case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example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text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box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above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see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also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R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v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AAM ex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parte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Attorney-General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of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Queensland</w:t>
      </w:r>
      <w:r>
        <w:rPr>
          <w:rFonts w:ascii="Century Gothic"/>
          <w:i/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[2010]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QCA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305.</w:t>
      </w:r>
      <w:r>
        <w:rPr>
          <w:color w:val="231F20"/>
          <w:spacing w:val="3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See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also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discussion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Legal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Aid</w:t>
      </w:r>
      <w:r>
        <w:rPr>
          <w:color w:val="231F20"/>
          <w:spacing w:val="-37"/>
          <w:w w:val="85"/>
          <w:sz w:val="15"/>
        </w:rPr>
        <w:t xml:space="preserve"> </w:t>
      </w:r>
      <w:r>
        <w:rPr>
          <w:color w:val="231F20"/>
          <w:w w:val="95"/>
          <w:sz w:val="15"/>
        </w:rPr>
        <w:t>Queensland.</w:t>
      </w:r>
      <w:r>
        <w:rPr>
          <w:color w:val="231F20"/>
          <w:spacing w:val="-14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The</w:t>
      </w:r>
      <w:r>
        <w:rPr>
          <w:rFonts w:ascii="Century Gothic"/>
          <w:i/>
          <w:color w:val="231F20"/>
          <w:spacing w:val="-10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Duty</w:t>
      </w:r>
      <w:r>
        <w:rPr>
          <w:rFonts w:ascii="Century Gothic"/>
          <w:i/>
          <w:color w:val="231F20"/>
          <w:spacing w:val="-10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Lawyer</w:t>
      </w:r>
      <w:r>
        <w:rPr>
          <w:rFonts w:ascii="Century Gothic"/>
          <w:i/>
          <w:color w:val="231F20"/>
          <w:spacing w:val="-9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Handbook</w:t>
      </w:r>
      <w:r>
        <w:rPr>
          <w:color w:val="231F20"/>
          <w:w w:val="95"/>
          <w:sz w:val="15"/>
        </w:rPr>
        <w:t>,</w:t>
      </w:r>
      <w:r>
        <w:rPr>
          <w:color w:val="231F20"/>
          <w:spacing w:val="-14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209.</w:t>
      </w:r>
    </w:p>
    <w:p w14:paraId="6ABFEC53" w14:textId="77777777" w:rsidR="004E416D" w:rsidRDefault="00AA3B95">
      <w:pPr>
        <w:pStyle w:val="ListParagraph"/>
        <w:numPr>
          <w:ilvl w:val="0"/>
          <w:numId w:val="51"/>
        </w:numPr>
        <w:tabs>
          <w:tab w:val="left" w:pos="1418"/>
        </w:tabs>
        <w:spacing w:line="261" w:lineRule="auto"/>
        <w:ind w:right="1289"/>
        <w:rPr>
          <w:sz w:val="15"/>
        </w:rPr>
      </w:pPr>
      <w:r>
        <w:rPr>
          <w:color w:val="231F20"/>
          <w:w w:val="80"/>
          <w:sz w:val="15"/>
        </w:rPr>
        <w:t>These</w:t>
      </w:r>
      <w:r>
        <w:rPr>
          <w:color w:val="231F20"/>
          <w:spacing w:val="1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figures</w:t>
      </w:r>
      <w:r>
        <w:rPr>
          <w:color w:val="231F20"/>
          <w:spacing w:val="1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are</w:t>
      </w:r>
      <w:r>
        <w:rPr>
          <w:color w:val="231F20"/>
          <w:spacing w:val="1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calculated</w:t>
      </w:r>
      <w:r>
        <w:rPr>
          <w:color w:val="231F20"/>
          <w:spacing w:val="1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as</w:t>
      </w:r>
      <w:r>
        <w:rPr>
          <w:color w:val="231F20"/>
          <w:spacing w:val="1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the</w:t>
      </w:r>
      <w:r>
        <w:rPr>
          <w:color w:val="231F20"/>
          <w:spacing w:val="1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sum</w:t>
      </w:r>
      <w:r>
        <w:rPr>
          <w:color w:val="231F20"/>
          <w:spacing w:val="1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of</w:t>
      </w:r>
      <w:r>
        <w:rPr>
          <w:color w:val="231F20"/>
          <w:spacing w:val="1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figures</w:t>
      </w:r>
      <w:r>
        <w:rPr>
          <w:color w:val="231F20"/>
          <w:spacing w:val="1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obtained</w:t>
      </w:r>
      <w:r>
        <w:rPr>
          <w:color w:val="231F20"/>
          <w:spacing w:val="1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from</w:t>
      </w:r>
      <w:r>
        <w:rPr>
          <w:color w:val="231F20"/>
          <w:spacing w:val="1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the</w:t>
      </w:r>
      <w:r>
        <w:rPr>
          <w:color w:val="231F20"/>
          <w:spacing w:val="13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Supreme</w:t>
      </w:r>
      <w:r>
        <w:rPr>
          <w:rFonts w:ascii="Century Gothic" w:hAnsi="Century Gothic"/>
          <w:i/>
          <w:color w:val="231F20"/>
          <w:spacing w:val="15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Court</w:t>
      </w:r>
      <w:r>
        <w:rPr>
          <w:rFonts w:ascii="Century Gothic" w:hAnsi="Century Gothic"/>
          <w:i/>
          <w:color w:val="231F20"/>
          <w:spacing w:val="16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of</w:t>
      </w:r>
      <w:r>
        <w:rPr>
          <w:rFonts w:ascii="Century Gothic" w:hAnsi="Century Gothic"/>
          <w:i/>
          <w:color w:val="231F20"/>
          <w:spacing w:val="15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Queensland</w:t>
      </w:r>
      <w:r>
        <w:rPr>
          <w:rFonts w:ascii="Century Gothic" w:hAnsi="Century Gothic"/>
          <w:i/>
          <w:color w:val="231F20"/>
          <w:spacing w:val="16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Annual</w:t>
      </w:r>
      <w:r>
        <w:rPr>
          <w:rFonts w:ascii="Century Gothic" w:hAnsi="Century Gothic"/>
          <w:i/>
          <w:color w:val="231F20"/>
          <w:spacing w:val="15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Report</w:t>
      </w:r>
      <w:r>
        <w:rPr>
          <w:rFonts w:ascii="Century Gothic" w:hAnsi="Century Gothic"/>
          <w:i/>
          <w:color w:val="231F20"/>
          <w:spacing w:val="16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2011-2012</w:t>
      </w:r>
      <w:r>
        <w:rPr>
          <w:color w:val="231F20"/>
          <w:w w:val="80"/>
          <w:sz w:val="15"/>
        </w:rPr>
        <w:t>,</w:t>
      </w:r>
      <w:r>
        <w:rPr>
          <w:color w:val="231F20"/>
          <w:spacing w:val="1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25;</w:t>
      </w:r>
      <w:r>
        <w:rPr>
          <w:color w:val="231F20"/>
          <w:spacing w:val="13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District</w:t>
      </w:r>
      <w:r>
        <w:rPr>
          <w:rFonts w:ascii="Century Gothic" w:hAnsi="Century Gothic"/>
          <w:i/>
          <w:color w:val="231F20"/>
          <w:spacing w:val="15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Court</w:t>
      </w:r>
      <w:r>
        <w:rPr>
          <w:rFonts w:ascii="Century Gothic" w:hAnsi="Century Gothic"/>
          <w:i/>
          <w:color w:val="231F20"/>
          <w:spacing w:val="16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of</w:t>
      </w:r>
      <w:r>
        <w:rPr>
          <w:rFonts w:ascii="Century Gothic" w:hAnsi="Century Gothic"/>
          <w:i/>
          <w:color w:val="231F20"/>
          <w:spacing w:val="15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Queensland</w:t>
      </w:r>
      <w:r>
        <w:rPr>
          <w:rFonts w:ascii="Century Gothic" w:hAns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Annual</w:t>
      </w:r>
      <w:r>
        <w:rPr>
          <w:rFonts w:ascii="Century Gothic" w:hAnsi="Century Gothic"/>
          <w:i/>
          <w:color w:val="231F20"/>
          <w:spacing w:val="-16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report</w:t>
      </w:r>
      <w:r>
        <w:rPr>
          <w:rFonts w:ascii="Century Gothic" w:hAnsi="Century Gothic"/>
          <w:i/>
          <w:color w:val="231F20"/>
          <w:spacing w:val="-15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2011</w:t>
      </w:r>
      <w:r>
        <w:rPr>
          <w:rFonts w:ascii="Century Gothic" w:hAnsi="Century Gothic"/>
          <w:i/>
          <w:color w:val="231F20"/>
          <w:spacing w:val="-16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–</w:t>
      </w:r>
      <w:r>
        <w:rPr>
          <w:rFonts w:ascii="Century Gothic" w:hAnsi="Century Gothic"/>
          <w:i/>
          <w:color w:val="231F20"/>
          <w:spacing w:val="-15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2012</w:t>
      </w:r>
      <w:r>
        <w:rPr>
          <w:color w:val="231F20"/>
          <w:w w:val="95"/>
          <w:sz w:val="15"/>
        </w:rPr>
        <w:t>,</w:t>
      </w:r>
      <w:r>
        <w:rPr>
          <w:color w:val="231F20"/>
          <w:spacing w:val="-20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14;</w:t>
      </w:r>
      <w:r>
        <w:rPr>
          <w:color w:val="231F20"/>
          <w:spacing w:val="-20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and</w:t>
      </w:r>
      <w:r>
        <w:rPr>
          <w:color w:val="231F20"/>
          <w:spacing w:val="-19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Magistrates</w:t>
      </w:r>
      <w:r>
        <w:rPr>
          <w:rFonts w:ascii="Century Gothic" w:hAnsi="Century Gothic"/>
          <w:i/>
          <w:color w:val="231F20"/>
          <w:spacing w:val="-16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Courts</w:t>
      </w:r>
      <w:r>
        <w:rPr>
          <w:rFonts w:ascii="Century Gothic" w:hAnsi="Century Gothic"/>
          <w:i/>
          <w:color w:val="231F20"/>
          <w:spacing w:val="-15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of</w:t>
      </w:r>
      <w:r>
        <w:rPr>
          <w:rFonts w:ascii="Century Gothic" w:hAnsi="Century Gothic"/>
          <w:i/>
          <w:color w:val="231F20"/>
          <w:spacing w:val="-16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Queensland</w:t>
      </w:r>
      <w:r>
        <w:rPr>
          <w:rFonts w:ascii="Century Gothic" w:hAnsi="Century Gothic"/>
          <w:i/>
          <w:color w:val="231F20"/>
          <w:spacing w:val="-15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Annual</w:t>
      </w:r>
      <w:r>
        <w:rPr>
          <w:rFonts w:ascii="Century Gothic" w:hAnsi="Century Gothic"/>
          <w:i/>
          <w:color w:val="231F20"/>
          <w:spacing w:val="-16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report</w:t>
      </w:r>
      <w:r>
        <w:rPr>
          <w:rFonts w:ascii="Century Gothic" w:hAnsi="Century Gothic"/>
          <w:i/>
          <w:color w:val="231F20"/>
          <w:spacing w:val="-15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2012</w:t>
      </w:r>
      <w:r>
        <w:rPr>
          <w:rFonts w:ascii="Century Gothic" w:hAnsi="Century Gothic"/>
          <w:i/>
          <w:color w:val="231F20"/>
          <w:spacing w:val="-16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–</w:t>
      </w:r>
      <w:r>
        <w:rPr>
          <w:rFonts w:ascii="Century Gothic" w:hAnsi="Century Gothic"/>
          <w:i/>
          <w:color w:val="231F20"/>
          <w:spacing w:val="-15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2013</w:t>
      </w:r>
      <w:r>
        <w:rPr>
          <w:color w:val="231F20"/>
          <w:w w:val="95"/>
          <w:sz w:val="15"/>
        </w:rPr>
        <w:t>,</w:t>
      </w:r>
      <w:r>
        <w:rPr>
          <w:color w:val="231F20"/>
          <w:spacing w:val="-20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42.</w:t>
      </w:r>
    </w:p>
    <w:p w14:paraId="5FDA0B3C" w14:textId="77777777" w:rsidR="004E416D" w:rsidRDefault="00AA3B95">
      <w:pPr>
        <w:pStyle w:val="ListParagraph"/>
        <w:numPr>
          <w:ilvl w:val="0"/>
          <w:numId w:val="51"/>
        </w:numPr>
        <w:tabs>
          <w:tab w:val="left" w:pos="1418"/>
        </w:tabs>
        <w:spacing w:line="183" w:lineRule="exact"/>
        <w:ind w:hanging="285"/>
        <w:rPr>
          <w:sz w:val="15"/>
        </w:rPr>
      </w:pPr>
      <w:r>
        <w:rPr>
          <w:color w:val="231F20"/>
          <w:w w:val="80"/>
          <w:sz w:val="15"/>
        </w:rPr>
        <w:t>See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D</w:t>
      </w:r>
      <w:r>
        <w:rPr>
          <w:color w:val="231F20"/>
          <w:spacing w:val="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Toombs.</w:t>
      </w:r>
      <w:r>
        <w:rPr>
          <w:color w:val="231F20"/>
          <w:spacing w:val="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2012.</w:t>
      </w:r>
      <w:r>
        <w:rPr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Disability</w:t>
      </w:r>
      <w:r>
        <w:rPr>
          <w:rFonts w:ascii="Century Gothic"/>
          <w:i/>
          <w:color w:val="231F20"/>
          <w:spacing w:val="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Queensland</w:t>
      </w:r>
      <w:r>
        <w:rPr>
          <w:rFonts w:ascii="Century Gothic"/>
          <w:i/>
          <w:color w:val="231F20"/>
          <w:spacing w:val="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Criminal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Justice</w:t>
      </w:r>
      <w:r>
        <w:rPr>
          <w:rFonts w:ascii="Century Gothic"/>
          <w:i/>
          <w:color w:val="231F20"/>
          <w:spacing w:val="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System</w:t>
      </w:r>
      <w:r>
        <w:rPr>
          <w:color w:val="231F20"/>
          <w:w w:val="80"/>
          <w:sz w:val="15"/>
        </w:rPr>
        <w:t>.</w:t>
      </w:r>
    </w:p>
    <w:p w14:paraId="4AEDE9E4" w14:textId="77777777" w:rsidR="004E416D" w:rsidRDefault="00AA3B95">
      <w:pPr>
        <w:pStyle w:val="ListParagraph"/>
        <w:numPr>
          <w:ilvl w:val="0"/>
          <w:numId w:val="51"/>
        </w:numPr>
        <w:tabs>
          <w:tab w:val="left" w:pos="1418"/>
        </w:tabs>
        <w:spacing w:before="15" w:line="261" w:lineRule="auto"/>
        <w:ind w:right="2084"/>
        <w:rPr>
          <w:sz w:val="15"/>
        </w:rPr>
      </w:pPr>
      <w:r>
        <w:rPr>
          <w:color w:val="231F20"/>
          <w:w w:val="85"/>
          <w:sz w:val="15"/>
        </w:rPr>
        <w:t>Reported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by</w:t>
      </w:r>
      <w:r>
        <w:rPr>
          <w:color w:val="231F20"/>
          <w:spacing w:val="10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Van</w:t>
      </w:r>
      <w:r>
        <w:rPr>
          <w:color w:val="231F20"/>
          <w:spacing w:val="10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Extel.</w:t>
      </w:r>
      <w:r>
        <w:rPr>
          <w:rFonts w:ascii="Century Gothic"/>
          <w:i/>
          <w:color w:val="231F20"/>
          <w:spacing w:val="1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Low</w:t>
      </w:r>
      <w:r>
        <w:rPr>
          <w:rFonts w:ascii="Century Gothic"/>
          <w:i/>
          <w:color w:val="231F20"/>
          <w:spacing w:val="1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IQ</w:t>
      </w:r>
      <w:r>
        <w:rPr>
          <w:rFonts w:ascii="Century Gothic"/>
          <w:i/>
          <w:color w:val="231F20"/>
          <w:spacing w:val="1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and</w:t>
      </w:r>
      <w:r>
        <w:rPr>
          <w:rFonts w:ascii="Century Gothic"/>
          <w:i/>
          <w:color w:val="231F20"/>
          <w:spacing w:val="1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in</w:t>
      </w:r>
      <w:r>
        <w:rPr>
          <w:rFonts w:ascii="Century Gothic"/>
          <w:i/>
          <w:color w:val="231F20"/>
          <w:spacing w:val="1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Jail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10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ABC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Radio</w:t>
      </w:r>
      <w:r>
        <w:rPr>
          <w:color w:val="231F20"/>
          <w:spacing w:val="10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National;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17</w:t>
      </w:r>
      <w:r>
        <w:rPr>
          <w:color w:val="231F20"/>
          <w:spacing w:val="10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April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2011.</w:t>
      </w:r>
      <w:r>
        <w:rPr>
          <w:color w:val="231F20"/>
          <w:spacing w:val="10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Available</w:t>
      </w:r>
      <w:r>
        <w:rPr>
          <w:color w:val="231F20"/>
          <w:spacing w:val="10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from:</w:t>
      </w:r>
      <w:r>
        <w:rPr>
          <w:color w:val="231F20"/>
          <w:spacing w:val="9"/>
          <w:w w:val="85"/>
          <w:sz w:val="15"/>
        </w:rPr>
        <w:t xml:space="preserve"> </w:t>
      </w:r>
      <w:hyperlink r:id="rId242">
        <w:r>
          <w:rPr>
            <w:color w:val="231F20"/>
            <w:w w:val="85"/>
            <w:sz w:val="15"/>
          </w:rPr>
          <w:t>http://www.abc.net.au/radionational/programs/</w:t>
        </w:r>
      </w:hyperlink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sz w:val="15"/>
        </w:rPr>
        <w:t>backgroundbriefing/low-iq-and-in-jail/3004730.</w:t>
      </w:r>
    </w:p>
    <w:p w14:paraId="2432BBA7" w14:textId="77777777" w:rsidR="004E416D" w:rsidRDefault="00AA3B95">
      <w:pPr>
        <w:pStyle w:val="ListParagraph"/>
        <w:numPr>
          <w:ilvl w:val="0"/>
          <w:numId w:val="51"/>
        </w:numPr>
        <w:tabs>
          <w:tab w:val="left" w:pos="1418"/>
        </w:tabs>
        <w:spacing w:before="2"/>
        <w:ind w:hanging="285"/>
        <w:rPr>
          <w:sz w:val="15"/>
        </w:rPr>
      </w:pPr>
      <w:r>
        <w:rPr>
          <w:color w:val="231F20"/>
          <w:w w:val="80"/>
          <w:sz w:val="15"/>
        </w:rPr>
        <w:t>McMurdo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J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 xml:space="preserve">in </w:t>
      </w:r>
      <w:r>
        <w:rPr>
          <w:rFonts w:ascii="Century Gothic"/>
          <w:i/>
          <w:color w:val="231F20"/>
          <w:w w:val="80"/>
          <w:sz w:val="15"/>
        </w:rPr>
        <w:t>R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v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AAM;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ex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parte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A-G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(Qld)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[2010]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QCA 305,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[9].</w:t>
      </w:r>
    </w:p>
    <w:p w14:paraId="4955B7C1" w14:textId="77777777" w:rsidR="004E416D" w:rsidRDefault="00AA3B95">
      <w:pPr>
        <w:pStyle w:val="ListParagraph"/>
        <w:numPr>
          <w:ilvl w:val="0"/>
          <w:numId w:val="51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0"/>
          <w:sz w:val="15"/>
        </w:rPr>
        <w:t>Section 27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Criminal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Code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1899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(Qld).</w:t>
      </w:r>
    </w:p>
    <w:p w14:paraId="787748E4" w14:textId="77777777" w:rsidR="004E416D" w:rsidRDefault="004E416D">
      <w:pPr>
        <w:rPr>
          <w:sz w:val="15"/>
        </w:rPr>
        <w:sectPr w:rsidR="004E416D">
          <w:headerReference w:type="default" r:id="rId243"/>
          <w:footerReference w:type="default" r:id="rId244"/>
          <w:pgSz w:w="11910" w:h="16840"/>
          <w:pgMar w:top="1100" w:right="0" w:bottom="1040" w:left="0" w:header="0" w:footer="859" w:gutter="0"/>
          <w:cols w:space="720"/>
        </w:sectPr>
      </w:pPr>
    </w:p>
    <w:p w14:paraId="1334549B" w14:textId="77777777" w:rsidR="004E416D" w:rsidRDefault="004E416D">
      <w:pPr>
        <w:pStyle w:val="BodyText"/>
        <w:rPr>
          <w:sz w:val="20"/>
        </w:rPr>
      </w:pPr>
    </w:p>
    <w:p w14:paraId="599E88DC" w14:textId="77777777" w:rsidR="004E416D" w:rsidRDefault="004E416D">
      <w:pPr>
        <w:pStyle w:val="BodyText"/>
        <w:spacing w:before="10"/>
        <w:rPr>
          <w:sz w:val="19"/>
        </w:rPr>
      </w:pPr>
    </w:p>
    <w:p w14:paraId="31F555DC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103" w:line="249" w:lineRule="auto"/>
        <w:ind w:right="1132"/>
        <w:rPr>
          <w:sz w:val="23"/>
        </w:rPr>
      </w:pPr>
      <w:r>
        <w:rPr>
          <w:color w:val="231F20"/>
          <w:w w:val="90"/>
          <w:sz w:val="23"/>
        </w:rPr>
        <w:t>That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test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fitness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take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into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account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measures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would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potentially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increase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61"/>
          <w:w w:val="90"/>
          <w:sz w:val="23"/>
        </w:rPr>
        <w:t xml:space="preserve"> </w:t>
      </w:r>
      <w:r>
        <w:rPr>
          <w:color w:val="231F20"/>
          <w:sz w:val="23"/>
        </w:rPr>
        <w:t>level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fitness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an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accused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person.</w:t>
      </w:r>
    </w:p>
    <w:p w14:paraId="2BEBAF04" w14:textId="77777777" w:rsidR="004E416D" w:rsidRDefault="004E416D">
      <w:pPr>
        <w:pStyle w:val="BodyText"/>
        <w:spacing w:before="11"/>
        <w:rPr>
          <w:sz w:val="19"/>
        </w:rPr>
      </w:pPr>
    </w:p>
    <w:p w14:paraId="0BA5FAFB" w14:textId="77777777" w:rsidR="004E416D" w:rsidRDefault="00AA3B95">
      <w:pPr>
        <w:pStyle w:val="Heading2"/>
        <w:numPr>
          <w:ilvl w:val="3"/>
          <w:numId w:val="53"/>
        </w:numPr>
        <w:tabs>
          <w:tab w:val="left" w:pos="1994"/>
        </w:tabs>
        <w:ind w:hanging="861"/>
      </w:pPr>
      <w:r>
        <w:rPr>
          <w:color w:val="F17E3A"/>
          <w:w w:val="90"/>
        </w:rPr>
        <w:t>Indictable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matters</w:t>
      </w:r>
    </w:p>
    <w:p w14:paraId="799A3071" w14:textId="77777777" w:rsidR="004E416D" w:rsidRDefault="00AA3B95">
      <w:pPr>
        <w:pStyle w:val="BodyText"/>
        <w:spacing w:before="227" w:line="249" w:lineRule="auto"/>
        <w:ind w:left="1133" w:right="1131"/>
        <w:jc w:val="both"/>
      </w:pPr>
      <w:r>
        <w:rPr>
          <w:color w:val="231F20"/>
          <w:w w:val="90"/>
        </w:rPr>
        <w:t>The Mental Health Court determines fitness when an alleged offence is indictable and fitness is relevant.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 disposed of 232 matters in the 2011-2012 year;</w:t>
      </w:r>
      <w:r>
        <w:rPr>
          <w:color w:val="231F20"/>
          <w:w w:val="90"/>
          <w:position w:val="8"/>
          <w:sz w:val="13"/>
        </w:rPr>
        <w:t>83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in 25 of which the Court considered fitness.</w:t>
      </w:r>
      <w:r>
        <w:rPr>
          <w:color w:val="231F20"/>
          <w:w w:val="90"/>
          <w:position w:val="8"/>
          <w:sz w:val="13"/>
        </w:rPr>
        <w:t>84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common law test for unfitness to stand trial is based primarily on a person’s cognitive understanding 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relation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specific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aspects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proceedings.</w:t>
      </w:r>
      <w:r>
        <w:rPr>
          <w:color w:val="231F20"/>
          <w:spacing w:val="47"/>
          <w:w w:val="90"/>
        </w:rPr>
        <w:t xml:space="preserve"> </w:t>
      </w:r>
      <w:r>
        <w:rPr>
          <w:color w:val="231F20"/>
          <w:w w:val="90"/>
        </w:rPr>
        <w:t>Proposals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reform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balance:</w:t>
      </w:r>
    </w:p>
    <w:p w14:paraId="2B416746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0"/>
        <w:ind w:hanging="455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defend</w:t>
      </w:r>
      <w:r>
        <w:rPr>
          <w:color w:val="231F20"/>
          <w:w w:val="90"/>
          <w:sz w:val="23"/>
        </w:rPr>
        <w:t>ant’s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right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fair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criminal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process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including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determination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facts</w:t>
      </w:r>
    </w:p>
    <w:p w14:paraId="0723A49A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defendant’s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right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alternative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process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if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prevents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fair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process</w:t>
      </w:r>
    </w:p>
    <w:p w14:paraId="7D6E55F3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public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interest.</w:t>
      </w:r>
    </w:p>
    <w:p w14:paraId="0CE4395A" w14:textId="77777777" w:rsidR="004E416D" w:rsidRDefault="00AA3B95">
      <w:pPr>
        <w:pStyle w:val="BodyText"/>
        <w:spacing w:before="235" w:line="249" w:lineRule="auto"/>
        <w:ind w:left="1133" w:right="1130"/>
        <w:jc w:val="both"/>
      </w:pPr>
      <w:r>
        <w:rPr>
          <w:color w:val="231F20"/>
          <w:w w:val="85"/>
        </w:rPr>
        <w:t xml:space="preserve">Article 12 of the </w:t>
      </w:r>
      <w:r>
        <w:rPr>
          <w:rFonts w:ascii="Century Gothic" w:hAnsi="Century Gothic"/>
          <w:i/>
          <w:color w:val="231F20"/>
          <w:w w:val="85"/>
        </w:rPr>
        <w:t xml:space="preserve">Convention on the Rights of Persons with Disabilities </w:t>
      </w:r>
      <w:r>
        <w:rPr>
          <w:color w:val="231F20"/>
          <w:w w:val="85"/>
        </w:rPr>
        <w:t>establishes every person’s right to the</w:t>
      </w:r>
      <w:r>
        <w:rPr>
          <w:color w:val="231F20"/>
          <w:spacing w:val="-59"/>
          <w:w w:val="85"/>
        </w:rPr>
        <w:t xml:space="preserve"> </w:t>
      </w:r>
      <w:r>
        <w:rPr>
          <w:color w:val="231F20"/>
          <w:w w:val="90"/>
        </w:rPr>
        <w:t>support they need to exercise legal capacity on an equal basis with others.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No-one with an intellectual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impairment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denied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opportunity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contest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cri</w:t>
      </w:r>
      <w:r>
        <w:rPr>
          <w:color w:val="231F20"/>
          <w:w w:val="90"/>
        </w:rPr>
        <w:t>minal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charges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laid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against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them,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decision-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making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expertise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need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so.</w:t>
      </w:r>
      <w:r>
        <w:rPr>
          <w:color w:val="231F20"/>
          <w:spacing w:val="3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R</w:t>
      </w:r>
      <w:r>
        <w:rPr>
          <w:rFonts w:ascii="Century Gothic" w:hAnsi="Century Gothic"/>
          <w:i/>
          <w:color w:val="231F20"/>
          <w:spacing w:val="-8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v</w:t>
      </w:r>
      <w:r>
        <w:rPr>
          <w:rFonts w:ascii="Century Gothic" w:hAnsi="Century Gothic"/>
          <w:i/>
          <w:color w:val="231F20"/>
          <w:spacing w:val="-8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M</w:t>
      </w:r>
      <w:r>
        <w:rPr>
          <w:color w:val="231F20"/>
          <w:w w:val="90"/>
        </w:rPr>
        <w:t>,</w:t>
      </w:r>
      <w:r>
        <w:rPr>
          <w:color w:val="231F20"/>
          <w:w w:val="90"/>
          <w:position w:val="8"/>
          <w:sz w:val="13"/>
        </w:rPr>
        <w:t>85</w:t>
      </w:r>
      <w:r>
        <w:rPr>
          <w:color w:val="231F20"/>
          <w:spacing w:val="14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Jersey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CJ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said:</w:t>
      </w:r>
    </w:p>
    <w:p w14:paraId="2A78DEBB" w14:textId="77777777" w:rsidR="004E416D" w:rsidRDefault="00AA3B95">
      <w:pPr>
        <w:pStyle w:val="BodyText"/>
        <w:spacing w:before="167" w:line="249" w:lineRule="auto"/>
        <w:ind w:left="1587" w:right="1585"/>
        <w:jc w:val="both"/>
      </w:pPr>
      <w:r>
        <w:rPr>
          <w:color w:val="231F20"/>
          <w:spacing w:val="-1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1"/>
          <w:w w:val="90"/>
        </w:rPr>
        <w:t>deny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like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appellant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trial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would,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having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regard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his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interest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responding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1"/>
          <w:w w:val="90"/>
        </w:rPr>
        <w:t>charge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1"/>
          <w:w w:val="90"/>
        </w:rPr>
        <w:t>possibly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1"/>
          <w:w w:val="90"/>
        </w:rPr>
        <w:t>having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1"/>
          <w:w w:val="90"/>
        </w:rPr>
        <w:t>his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1"/>
          <w:w w:val="90"/>
        </w:rPr>
        <w:t>name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1"/>
          <w:w w:val="90"/>
        </w:rPr>
        <w:t>cleared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1"/>
          <w:w w:val="90"/>
        </w:rPr>
        <w:t>[...]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1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interest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ensuring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0"/>
        </w:rPr>
        <w:t>that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charges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properly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pursued,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frankly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inconsistent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rule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[...].</w:t>
      </w:r>
    </w:p>
    <w:p w14:paraId="7A0565C6" w14:textId="77777777" w:rsidR="004E416D" w:rsidRDefault="00AA3B95">
      <w:pPr>
        <w:pStyle w:val="BodyText"/>
        <w:spacing w:before="174" w:line="249" w:lineRule="auto"/>
        <w:ind w:left="1133" w:right="1130"/>
        <w:jc w:val="both"/>
        <w:rPr>
          <w:sz w:val="13"/>
        </w:rPr>
      </w:pPr>
      <w:r>
        <w:rPr>
          <w:color w:val="231F20"/>
          <w:w w:val="95"/>
        </w:rPr>
        <w:t>Under the current MHA, if the Mental Health Court finds a person unfit for trial, they are denied 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determination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facts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incapacity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permanent,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placed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Order,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often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requiring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detention.</w:t>
      </w:r>
      <w:r>
        <w:rPr>
          <w:color w:val="231F20"/>
          <w:w w:val="90"/>
          <w:position w:val="8"/>
          <w:sz w:val="13"/>
        </w:rPr>
        <w:t>86</w:t>
      </w:r>
      <w:r>
        <w:rPr>
          <w:color w:val="231F20"/>
          <w:spacing w:val="23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Whatever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chance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ever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meeting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Presser</w:t>
      </w:r>
      <w:r>
        <w:rPr>
          <w:rFonts w:ascii="Century Gothic" w:hAnsi="Century Gothic"/>
          <w:i/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criteria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lost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5"/>
        </w:rPr>
        <w:t>cognitive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skills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atrophy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unstimulating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institutional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environments.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excludes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them from criminal process because the common law places undue emphasis on a person’s intellectual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ability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understand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specifics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proceedings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enough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emphasis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person’s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decision-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ability.</w:t>
      </w:r>
      <w:r>
        <w:rPr>
          <w:color w:val="231F20"/>
          <w:position w:val="8"/>
          <w:sz w:val="13"/>
        </w:rPr>
        <w:t>87</w:t>
      </w:r>
    </w:p>
    <w:p w14:paraId="3C1E65D3" w14:textId="77777777" w:rsidR="004E416D" w:rsidRDefault="00AA3B95">
      <w:pPr>
        <w:pStyle w:val="BodyText"/>
        <w:spacing w:before="174" w:line="249" w:lineRule="auto"/>
        <w:ind w:left="1133" w:right="1131"/>
        <w:jc w:val="both"/>
      </w:pPr>
      <w:r>
        <w:rPr>
          <w:color w:val="231F20"/>
          <w:w w:val="95"/>
        </w:rPr>
        <w:t>Not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impairments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unfit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plead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‘unsoundness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mind’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defence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available to them.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 person with significant intellectual disability, for example, may still have legal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plead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defend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charge.</w:t>
      </w:r>
      <w:r>
        <w:rPr>
          <w:color w:val="231F20"/>
          <w:spacing w:val="52"/>
          <w:w w:val="90"/>
        </w:rPr>
        <w:t xml:space="preserve"> </w:t>
      </w:r>
      <w:r>
        <w:rPr>
          <w:color w:val="231F20"/>
          <w:w w:val="90"/>
        </w:rPr>
        <w:t>Others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impai</w:t>
      </w:r>
      <w:r>
        <w:rPr>
          <w:color w:val="231F20"/>
          <w:w w:val="90"/>
        </w:rPr>
        <w:t>rments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fit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trial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had sufficient support, but the current approach is diversion to the Mental Health Court</w:t>
      </w:r>
      <w:r>
        <w:rPr>
          <w:color w:val="231F20"/>
          <w:w w:val="90"/>
          <w:position w:val="8"/>
          <w:sz w:val="13"/>
        </w:rPr>
        <w:t>88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and, if unfit 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unsound,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placement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Orders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without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scrutiny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fact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characteristic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trials.</w:t>
      </w:r>
    </w:p>
    <w:p w14:paraId="75352418" w14:textId="77777777" w:rsidR="004E416D" w:rsidRDefault="00AA3B95">
      <w:pPr>
        <w:pStyle w:val="BodyText"/>
        <w:spacing w:before="177" w:line="249" w:lineRule="auto"/>
        <w:ind w:left="1133" w:right="1130"/>
        <w:jc w:val="both"/>
      </w:pP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right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exercise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equal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basis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others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only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question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principle:</w:t>
      </w:r>
    </w:p>
    <w:p w14:paraId="12B6A1C3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28" w:line="247" w:lineRule="auto"/>
        <w:ind w:right="1131"/>
        <w:rPr>
          <w:sz w:val="23"/>
        </w:rPr>
      </w:pPr>
      <w:r>
        <w:pict w14:anchorId="1D0FFEF9">
          <v:shape id="_x0000_s1239" style="position:absolute;left:0;text-align:left;margin-left:56.7pt;margin-top:47.45pt;width:481.9pt;height:.1pt;z-index:-15665152;mso-wrap-distance-left:0;mso-wrap-distance-right:0;mso-position-horizontal-relative:page" coordorigin="1134,949" coordsize="9638,0" path="m1134,949r9638,e" filled="f" strokecolor="#f17e3a" strokeweight="1pt">
            <v:path arrowok="t"/>
            <w10:wrap type="topAndBottom" anchorx="page"/>
          </v:shape>
        </w:pict>
      </w:r>
      <w:r>
        <w:rPr>
          <w:color w:val="231F20"/>
          <w:w w:val="95"/>
          <w:sz w:val="23"/>
        </w:rPr>
        <w:t>Forensic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Orders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(Disability)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can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largely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place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responsibility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on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Mental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Health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Services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provide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care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illness,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obligation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stakeholders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might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conceivably</w:t>
      </w:r>
    </w:p>
    <w:p w14:paraId="03685ED4" w14:textId="77777777" w:rsidR="004E416D" w:rsidRDefault="00AA3B95">
      <w:pPr>
        <w:pStyle w:val="ListParagraph"/>
        <w:numPr>
          <w:ilvl w:val="0"/>
          <w:numId w:val="51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90"/>
          <w:sz w:val="15"/>
        </w:rPr>
        <w:t>This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most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recently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available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report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online.</w:t>
      </w:r>
    </w:p>
    <w:p w14:paraId="560AAC34" w14:textId="77777777" w:rsidR="004E416D" w:rsidRDefault="00AA3B95">
      <w:pPr>
        <w:pStyle w:val="ListParagraph"/>
        <w:numPr>
          <w:ilvl w:val="0"/>
          <w:numId w:val="51"/>
        </w:numPr>
        <w:tabs>
          <w:tab w:val="left" w:pos="1418"/>
        </w:tabs>
        <w:spacing w:before="19" w:line="261" w:lineRule="auto"/>
        <w:ind w:left="1133" w:right="7508" w:firstLine="0"/>
        <w:rPr>
          <w:sz w:val="15"/>
        </w:rPr>
      </w:pPr>
      <w:r>
        <w:rPr>
          <w:color w:val="231F20"/>
          <w:w w:val="85"/>
          <w:sz w:val="15"/>
        </w:rPr>
        <w:t>Mental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Health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Court.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Annual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Report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2011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–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2012</w:t>
      </w:r>
      <w:r>
        <w:rPr>
          <w:color w:val="231F20"/>
          <w:w w:val="85"/>
          <w:sz w:val="15"/>
        </w:rPr>
        <w:t>,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2.</w:t>
      </w:r>
      <w:r>
        <w:rPr>
          <w:color w:val="231F20"/>
          <w:spacing w:val="-3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85</w:t>
      </w:r>
      <w:r>
        <w:rPr>
          <w:color w:val="231F20"/>
          <w:spacing w:val="2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[2002]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QCA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464.</w:t>
      </w:r>
    </w:p>
    <w:p w14:paraId="727D21C7" w14:textId="77777777" w:rsidR="004E416D" w:rsidRDefault="00AA3B95">
      <w:pPr>
        <w:spacing w:before="3"/>
        <w:ind w:left="1133"/>
        <w:rPr>
          <w:sz w:val="15"/>
        </w:rPr>
      </w:pPr>
      <w:r>
        <w:rPr>
          <w:color w:val="231F20"/>
          <w:spacing w:val="-1"/>
          <w:w w:val="90"/>
          <w:sz w:val="15"/>
        </w:rPr>
        <w:t>86</w:t>
      </w:r>
      <w:r>
        <w:rPr>
          <w:color w:val="231F20"/>
          <w:spacing w:val="20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Section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7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Mental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Health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Act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2000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(Qld)</w:t>
      </w:r>
    </w:p>
    <w:p w14:paraId="4585B5CB" w14:textId="77777777" w:rsidR="004E416D" w:rsidRDefault="00AA3B95">
      <w:pPr>
        <w:tabs>
          <w:tab w:val="left" w:pos="1417"/>
        </w:tabs>
        <w:spacing w:before="18"/>
        <w:ind w:left="1133"/>
        <w:rPr>
          <w:sz w:val="15"/>
        </w:rPr>
      </w:pPr>
      <w:r>
        <w:rPr>
          <w:color w:val="231F20"/>
          <w:w w:val="95"/>
          <w:sz w:val="15"/>
        </w:rPr>
        <w:t>7</w:t>
      </w:r>
      <w:r>
        <w:rPr>
          <w:color w:val="231F20"/>
          <w:w w:val="95"/>
          <w:sz w:val="15"/>
        </w:rPr>
        <w:tab/>
      </w:r>
      <w:r>
        <w:rPr>
          <w:color w:val="231F20"/>
          <w:spacing w:val="-1"/>
          <w:w w:val="85"/>
          <w:sz w:val="15"/>
        </w:rPr>
        <w:t>Australian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Law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Reform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Commission.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2014.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Equality,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Capacity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and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Disability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in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Commonwealth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Laws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Discussion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Paper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81,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7.14.</w:t>
      </w:r>
    </w:p>
    <w:p w14:paraId="359C192B" w14:textId="77777777" w:rsidR="004E416D" w:rsidRDefault="00AA3B95">
      <w:pPr>
        <w:pStyle w:val="ListParagraph"/>
        <w:numPr>
          <w:ilvl w:val="0"/>
          <w:numId w:val="50"/>
        </w:numPr>
        <w:tabs>
          <w:tab w:val="left" w:pos="1418"/>
        </w:tabs>
        <w:spacing w:before="16" w:line="261" w:lineRule="auto"/>
        <w:ind w:right="1324"/>
        <w:rPr>
          <w:sz w:val="15"/>
        </w:rPr>
      </w:pPr>
      <w:r>
        <w:rPr>
          <w:color w:val="231F20"/>
          <w:w w:val="85"/>
          <w:sz w:val="15"/>
        </w:rPr>
        <w:t>When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charged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with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indictable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offence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(or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if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they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are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already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on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Involuntary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Treatment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Order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or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Forensic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Order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under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Mental</w:t>
      </w:r>
      <w:r>
        <w:rPr>
          <w:rFonts w:asci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Health</w:t>
      </w:r>
      <w:r>
        <w:rPr>
          <w:rFonts w:asci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Act</w:t>
      </w:r>
      <w:r>
        <w:rPr>
          <w:rFonts w:asci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2000</w:t>
      </w:r>
      <w:r>
        <w:rPr>
          <w:rFonts w:ascii="Century Gothic"/>
          <w:i/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(Qld)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sz w:val="15"/>
        </w:rPr>
        <w:t>Chapter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7</w:t>
      </w:r>
      <w:r>
        <w:rPr>
          <w:color w:val="231F20"/>
          <w:spacing w:val="-14"/>
          <w:sz w:val="15"/>
        </w:rPr>
        <w:t xml:space="preserve"> </w:t>
      </w:r>
      <w:r>
        <w:rPr>
          <w:color w:val="231F20"/>
          <w:sz w:val="15"/>
        </w:rPr>
        <w:t>Part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2).</w:t>
      </w:r>
    </w:p>
    <w:p w14:paraId="407E5A17" w14:textId="77777777" w:rsidR="004E416D" w:rsidRDefault="004E416D">
      <w:pPr>
        <w:spacing w:line="261" w:lineRule="auto"/>
        <w:rPr>
          <w:sz w:val="15"/>
        </w:rPr>
        <w:sectPr w:rsidR="004E416D">
          <w:headerReference w:type="default" r:id="rId245"/>
          <w:footerReference w:type="default" r:id="rId246"/>
          <w:pgSz w:w="11910" w:h="16840"/>
          <w:pgMar w:top="1100" w:right="0" w:bottom="1040" w:left="0" w:header="0" w:footer="859" w:gutter="0"/>
          <w:cols w:space="720"/>
        </w:sectPr>
      </w:pPr>
    </w:p>
    <w:p w14:paraId="4A530B88" w14:textId="77777777" w:rsidR="004E416D" w:rsidRDefault="004E416D">
      <w:pPr>
        <w:pStyle w:val="BodyText"/>
        <w:rPr>
          <w:sz w:val="20"/>
        </w:rPr>
      </w:pPr>
    </w:p>
    <w:p w14:paraId="6EEE3ED0" w14:textId="77777777" w:rsidR="004E416D" w:rsidRDefault="004E416D">
      <w:pPr>
        <w:pStyle w:val="BodyText"/>
        <w:spacing w:before="10"/>
        <w:rPr>
          <w:sz w:val="19"/>
        </w:rPr>
      </w:pPr>
    </w:p>
    <w:p w14:paraId="44ECACAB" w14:textId="77777777" w:rsidR="004E416D" w:rsidRDefault="00AA3B95">
      <w:pPr>
        <w:pStyle w:val="BodyText"/>
        <w:spacing w:before="96"/>
        <w:ind w:left="1164" w:right="1323"/>
        <w:jc w:val="center"/>
      </w:pPr>
      <w:r>
        <w:rPr>
          <w:color w:val="231F20"/>
          <w:w w:val="90"/>
        </w:rPr>
        <w:t>provide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habilitation,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care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needed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address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future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offending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behaviour.</w:t>
      </w:r>
    </w:p>
    <w:p w14:paraId="46A906BE" w14:textId="77777777" w:rsidR="004E416D" w:rsidRDefault="004E416D">
      <w:pPr>
        <w:pStyle w:val="BodyText"/>
        <w:spacing w:before="9"/>
        <w:rPr>
          <w:sz w:val="19"/>
        </w:rPr>
      </w:pPr>
    </w:p>
    <w:p w14:paraId="5D749312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line="247" w:lineRule="auto"/>
        <w:ind w:right="1132"/>
        <w:jc w:val="both"/>
        <w:rPr>
          <w:sz w:val="23"/>
        </w:rPr>
      </w:pPr>
      <w:r>
        <w:rPr>
          <w:color w:val="231F20"/>
          <w:w w:val="90"/>
          <w:sz w:val="23"/>
        </w:rPr>
        <w:t>Diversion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forensic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system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may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even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more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serious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long-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lasting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impacts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person’s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liberty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autonomy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than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criminal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justice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proceedings.</w:t>
      </w:r>
    </w:p>
    <w:p w14:paraId="5C3AF088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0" w:line="247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Forensic detention and other constraints frequently last for longer than time served by those under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sz w:val="23"/>
        </w:rPr>
        <w:t>criminal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sanction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for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same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act.</w:t>
      </w:r>
    </w:p>
    <w:p w14:paraId="5C2A66D3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1"/>
        <w:ind w:hanging="455"/>
        <w:rPr>
          <w:sz w:val="23"/>
        </w:rPr>
      </w:pPr>
      <w:r>
        <w:rPr>
          <w:color w:val="231F20"/>
          <w:w w:val="90"/>
          <w:sz w:val="23"/>
        </w:rPr>
        <w:t>Forensic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Orders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can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carry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heavier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burden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stigma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than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criminal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history.</w:t>
      </w:r>
    </w:p>
    <w:p w14:paraId="61B78930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desire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avoid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above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may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precipitate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guilty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pleas.</w:t>
      </w:r>
    </w:p>
    <w:p w14:paraId="5916DCCA" w14:textId="77777777" w:rsidR="004E416D" w:rsidRDefault="00AA3B95">
      <w:pPr>
        <w:pStyle w:val="BodyText"/>
        <w:spacing w:before="236" w:line="249" w:lineRule="auto"/>
        <w:ind w:left="1133" w:right="1131"/>
        <w:jc w:val="both"/>
      </w:pPr>
      <w:r>
        <w:rPr>
          <w:color w:val="231F20"/>
          <w:w w:val="90"/>
        </w:rPr>
        <w:t>QAI does not suggest that a jail sentence is more desirable or appropriate.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Community Forensic Orders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that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require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habilitation,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education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training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regular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reporting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appropriate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effective.</w:t>
      </w:r>
    </w:p>
    <w:p w14:paraId="5D210FDE" w14:textId="77777777" w:rsidR="004E416D" w:rsidRDefault="004E416D">
      <w:pPr>
        <w:pStyle w:val="BodyText"/>
        <w:spacing w:before="11"/>
        <w:rPr>
          <w:sz w:val="19"/>
        </w:rPr>
      </w:pPr>
    </w:p>
    <w:p w14:paraId="586A935C" w14:textId="77777777" w:rsidR="004E416D" w:rsidRDefault="00AA3B95">
      <w:pPr>
        <w:pStyle w:val="Heading2"/>
        <w:numPr>
          <w:ilvl w:val="2"/>
          <w:numId w:val="53"/>
        </w:numPr>
        <w:tabs>
          <w:tab w:val="left" w:pos="1993"/>
          <w:tab w:val="left" w:pos="1994"/>
        </w:tabs>
        <w:ind w:hanging="861"/>
      </w:pPr>
      <w:r>
        <w:rPr>
          <w:color w:val="F17E3A"/>
          <w:spacing w:val="-1"/>
          <w:w w:val="90"/>
        </w:rPr>
        <w:t>Fitness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recommendations</w:t>
      </w:r>
    </w:p>
    <w:p w14:paraId="0BA416DA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227" w:line="249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QAI proposes that a provision similar to s 11(1)(a) of the Criminal Law (Mentally Impaired Accused)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1996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(WA)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forms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framework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legislative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amendment.</w:t>
      </w:r>
      <w:r>
        <w:rPr>
          <w:color w:val="231F20"/>
          <w:spacing w:val="4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This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section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provides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fitness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plead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can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raised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Magistrates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any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time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prior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to,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during,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trial.</w:t>
      </w:r>
    </w:p>
    <w:p w14:paraId="310D6849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73"/>
          <w:tab w:val="left" w:pos="1974"/>
        </w:tabs>
        <w:spacing w:before="229" w:line="249" w:lineRule="auto"/>
        <w:ind w:left="1973" w:right="1333" w:hanging="387"/>
        <w:rPr>
          <w:sz w:val="23"/>
        </w:rPr>
      </w:pPr>
      <w:r>
        <w:rPr>
          <w:color w:val="231F20"/>
          <w:w w:val="90"/>
          <w:sz w:val="23"/>
        </w:rPr>
        <w:t>The amendment should also provide that if a person’s fitness to plead is raised and there are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reasonable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grounds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suspect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unfit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plead,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required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adjourn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85"/>
          <w:sz w:val="23"/>
        </w:rPr>
        <w:t>matter</w:t>
      </w:r>
      <w:r>
        <w:rPr>
          <w:color w:val="231F20"/>
          <w:spacing w:val="-3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and</w:t>
      </w:r>
      <w:r>
        <w:rPr>
          <w:color w:val="231F20"/>
          <w:spacing w:val="-3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conduct</w:t>
      </w:r>
      <w:r>
        <w:rPr>
          <w:color w:val="231F20"/>
          <w:spacing w:val="-2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an</w:t>
      </w:r>
      <w:r>
        <w:rPr>
          <w:color w:val="231F20"/>
          <w:spacing w:val="-3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investigation</w:t>
      </w:r>
      <w:r>
        <w:rPr>
          <w:color w:val="231F20"/>
          <w:spacing w:val="-3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via</w:t>
      </w:r>
      <w:r>
        <w:rPr>
          <w:color w:val="231F20"/>
          <w:spacing w:val="-2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its</w:t>
      </w:r>
      <w:r>
        <w:rPr>
          <w:color w:val="231F20"/>
          <w:spacing w:val="-3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powers</w:t>
      </w:r>
      <w:r>
        <w:rPr>
          <w:color w:val="231F20"/>
          <w:spacing w:val="-3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under</w:t>
      </w:r>
      <w:r>
        <w:rPr>
          <w:color w:val="231F20"/>
          <w:spacing w:val="-2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the</w:t>
      </w:r>
      <w:r>
        <w:rPr>
          <w:color w:val="231F20"/>
          <w:spacing w:val="-3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Justices</w:t>
      </w:r>
      <w:r>
        <w:rPr>
          <w:rFonts w:ascii="Century Gothic" w:hAnsi="Century Gothic"/>
          <w:i/>
          <w:color w:val="231F20"/>
          <w:spacing w:val="2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Act</w:t>
      </w:r>
      <w:r>
        <w:rPr>
          <w:rFonts w:ascii="Century Gothic" w:hAnsi="Century Gothic"/>
          <w:i/>
          <w:color w:val="231F20"/>
          <w:spacing w:val="1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1886</w:t>
      </w:r>
      <w:r>
        <w:rPr>
          <w:rFonts w:ascii="Century Gothic" w:hAnsi="Century Gothic"/>
          <w:i/>
          <w:color w:val="231F20"/>
          <w:spacing w:val="4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(Qld).</w:t>
      </w:r>
    </w:p>
    <w:p w14:paraId="6A66901C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73"/>
          <w:tab w:val="left" w:pos="1974"/>
        </w:tabs>
        <w:spacing w:before="222" w:line="249" w:lineRule="auto"/>
        <w:ind w:left="1973" w:right="1289" w:hanging="387"/>
        <w:rPr>
          <w:sz w:val="23"/>
        </w:rPr>
      </w:pPr>
      <w:r>
        <w:rPr>
          <w:color w:val="231F20"/>
          <w:w w:val="90"/>
          <w:sz w:val="23"/>
        </w:rPr>
        <w:t>In a practical sense, this section may be broad enough to allow Magistrates to hear relevant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evidence and representations from the prosecution and defence and allow Magistrates to call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evidence, order the defendants to undergo psychiatric or psychological assessment and inform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him/herself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arrangements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defendant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within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</w:t>
      </w:r>
      <w:r>
        <w:rPr>
          <w:color w:val="231F20"/>
          <w:w w:val="90"/>
          <w:sz w:val="23"/>
        </w:rPr>
        <w:t>mmunity.</w:t>
      </w:r>
    </w:p>
    <w:p w14:paraId="7BB368F8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74"/>
        </w:tabs>
        <w:spacing w:before="227" w:line="249" w:lineRule="auto"/>
        <w:ind w:left="1973" w:right="1131" w:hanging="387"/>
        <w:jc w:val="both"/>
        <w:rPr>
          <w:sz w:val="23"/>
        </w:rPr>
      </w:pPr>
      <w:r>
        <w:rPr>
          <w:color w:val="231F20"/>
          <w:w w:val="95"/>
          <w:sz w:val="23"/>
        </w:rPr>
        <w:t>This would provide a legislative mechanism for referral of persons with previous mental</w:t>
      </w:r>
      <w:r>
        <w:rPr>
          <w:color w:val="231F20"/>
          <w:spacing w:val="1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health histories (but not on a current Involuntary Treatment Order) to the Mental Health Court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 xml:space="preserve">for determination, based on current medical report/s indicating </w:t>
      </w:r>
      <w:r>
        <w:rPr>
          <w:color w:val="231F20"/>
          <w:w w:val="90"/>
          <w:sz w:val="23"/>
        </w:rPr>
        <w:t>a mental health involvement at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time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offence.</w:t>
      </w:r>
    </w:p>
    <w:p w14:paraId="2CCEFA64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228" w:line="247" w:lineRule="auto"/>
        <w:ind w:right="1131"/>
        <w:jc w:val="both"/>
        <w:rPr>
          <w:sz w:val="23"/>
        </w:rPr>
      </w:pPr>
      <w:r>
        <w:rPr>
          <w:color w:val="231F20"/>
          <w:w w:val="85"/>
          <w:sz w:val="23"/>
        </w:rPr>
        <w:t xml:space="preserve">The </w:t>
      </w:r>
      <w:r>
        <w:rPr>
          <w:rFonts w:ascii="Century Gothic" w:hAnsi="Century Gothic"/>
          <w:i/>
          <w:color w:val="231F20"/>
          <w:w w:val="85"/>
          <w:sz w:val="23"/>
        </w:rPr>
        <w:t xml:space="preserve">Criminal Code </w:t>
      </w:r>
      <w:r>
        <w:rPr>
          <w:color w:val="231F20"/>
          <w:w w:val="85"/>
          <w:sz w:val="23"/>
        </w:rPr>
        <w:t>should be amended to provide that a person is unfit to stand trial only if the person</w:t>
      </w:r>
      <w:r>
        <w:rPr>
          <w:color w:val="231F20"/>
          <w:spacing w:val="1"/>
          <w:w w:val="85"/>
          <w:sz w:val="23"/>
        </w:rPr>
        <w:t xml:space="preserve"> </w:t>
      </w:r>
      <w:r>
        <w:rPr>
          <w:color w:val="231F20"/>
          <w:sz w:val="23"/>
        </w:rPr>
        <w:t>cannot:</w:t>
      </w:r>
    </w:p>
    <w:p w14:paraId="1B689164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74"/>
        </w:tabs>
        <w:spacing w:before="230" w:line="247" w:lineRule="auto"/>
        <w:ind w:left="1973" w:right="1130" w:hanging="387"/>
        <w:jc w:val="both"/>
        <w:rPr>
          <w:sz w:val="23"/>
        </w:rPr>
      </w:pPr>
      <w:r>
        <w:rPr>
          <w:color w:val="231F20"/>
          <w:w w:val="90"/>
          <w:sz w:val="23"/>
        </w:rPr>
        <w:t>understand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information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relevant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decisions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they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will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make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course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proceedings</w:t>
      </w:r>
    </w:p>
    <w:p w14:paraId="159E729C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73"/>
          <w:tab w:val="left" w:pos="1974"/>
        </w:tabs>
        <w:spacing w:before="230"/>
        <w:ind w:left="1973" w:hanging="387"/>
        <w:rPr>
          <w:sz w:val="23"/>
        </w:rPr>
      </w:pPr>
      <w:r>
        <w:rPr>
          <w:color w:val="231F20"/>
          <w:w w:val="90"/>
          <w:sz w:val="23"/>
        </w:rPr>
        <w:t>retain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information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extent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necessary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make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decisions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course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proceedings</w:t>
      </w:r>
    </w:p>
    <w:p w14:paraId="7A9F96DF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73"/>
          <w:tab w:val="left" w:pos="1974"/>
        </w:tabs>
        <w:spacing w:before="235"/>
        <w:ind w:left="1973" w:hanging="387"/>
        <w:rPr>
          <w:sz w:val="23"/>
        </w:rPr>
      </w:pPr>
      <w:r>
        <w:rPr>
          <w:color w:val="231F20"/>
          <w:w w:val="90"/>
          <w:sz w:val="23"/>
        </w:rPr>
        <w:t>use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weigh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information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part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process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making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decisions</w:t>
      </w:r>
    </w:p>
    <w:p w14:paraId="576BDECC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73"/>
          <w:tab w:val="left" w:pos="1974"/>
        </w:tabs>
        <w:spacing w:before="235"/>
        <w:ind w:left="1973" w:hanging="387"/>
        <w:rPr>
          <w:sz w:val="23"/>
        </w:rPr>
      </w:pPr>
      <w:r>
        <w:rPr>
          <w:color w:val="231F20"/>
          <w:w w:val="90"/>
          <w:sz w:val="23"/>
        </w:rPr>
        <w:t>communicate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decisions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some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way.</w:t>
      </w:r>
    </w:p>
    <w:p w14:paraId="604F26A1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235" w:line="247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 xml:space="preserve">The </w:t>
      </w:r>
      <w:r>
        <w:rPr>
          <w:rFonts w:ascii="Century Gothic" w:hAnsi="Century Gothic"/>
          <w:i/>
          <w:color w:val="231F20"/>
          <w:w w:val="90"/>
          <w:sz w:val="23"/>
        </w:rPr>
        <w:t xml:space="preserve">Criminal Code </w:t>
      </w:r>
      <w:r>
        <w:rPr>
          <w:color w:val="231F20"/>
          <w:w w:val="90"/>
          <w:sz w:val="23"/>
        </w:rPr>
        <w:t>should be amended to provide that available decision-making assistance and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taken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into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account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determining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whether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unfit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stand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trial.</w:t>
      </w:r>
    </w:p>
    <w:p w14:paraId="5789C541" w14:textId="77777777" w:rsidR="004E416D" w:rsidRDefault="004E416D">
      <w:pPr>
        <w:spacing w:line="247" w:lineRule="auto"/>
        <w:jc w:val="both"/>
        <w:rPr>
          <w:sz w:val="23"/>
        </w:rPr>
        <w:sectPr w:rsidR="004E416D">
          <w:headerReference w:type="default" r:id="rId247"/>
          <w:footerReference w:type="default" r:id="rId248"/>
          <w:pgSz w:w="11910" w:h="16840"/>
          <w:pgMar w:top="1100" w:right="0" w:bottom="1040" w:left="0" w:header="0" w:footer="859" w:gutter="0"/>
          <w:cols w:space="720"/>
        </w:sectPr>
      </w:pPr>
    </w:p>
    <w:p w14:paraId="5B61357D" w14:textId="77777777" w:rsidR="004E416D" w:rsidRDefault="004E416D">
      <w:pPr>
        <w:pStyle w:val="BodyText"/>
        <w:rPr>
          <w:sz w:val="20"/>
        </w:rPr>
      </w:pPr>
    </w:p>
    <w:p w14:paraId="3B4DE54F" w14:textId="77777777" w:rsidR="004E416D" w:rsidRDefault="004E416D">
      <w:pPr>
        <w:pStyle w:val="BodyText"/>
        <w:spacing w:before="10"/>
        <w:rPr>
          <w:sz w:val="19"/>
        </w:rPr>
      </w:pPr>
    </w:p>
    <w:p w14:paraId="3662ECEE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103" w:line="249" w:lineRule="auto"/>
        <w:ind w:right="1131"/>
        <w:jc w:val="both"/>
        <w:rPr>
          <w:sz w:val="23"/>
        </w:rPr>
      </w:pPr>
      <w:r>
        <w:rPr>
          <w:color w:val="231F20"/>
          <w:w w:val="95"/>
          <w:sz w:val="23"/>
        </w:rPr>
        <w:t>QAI recommends legislative amendments that specify how Magistrates will determine fitness in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relation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summary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matters,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including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provisions:</w:t>
      </w:r>
    </w:p>
    <w:p w14:paraId="0C282927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93"/>
          <w:tab w:val="left" w:pos="1994"/>
        </w:tabs>
        <w:spacing w:before="228" w:line="247" w:lineRule="auto"/>
        <w:ind w:left="1993" w:right="1131" w:hanging="407"/>
        <w:rPr>
          <w:sz w:val="23"/>
        </w:rPr>
      </w:pPr>
      <w:r>
        <w:rPr>
          <w:color w:val="231F20"/>
          <w:w w:val="95"/>
          <w:sz w:val="23"/>
        </w:rPr>
        <w:t>equivalent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32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Mental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Health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(Forensic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Procedure)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Act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1990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(NSW),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which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allows</w:t>
      </w:r>
      <w:r>
        <w:rPr>
          <w:color w:val="231F20"/>
          <w:spacing w:val="-65"/>
          <w:w w:val="95"/>
          <w:sz w:val="23"/>
        </w:rPr>
        <w:t xml:space="preserve"> </w:t>
      </w:r>
      <w:r>
        <w:rPr>
          <w:color w:val="231F20"/>
          <w:sz w:val="23"/>
        </w:rPr>
        <w:t>Magistrates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to:</w:t>
      </w:r>
    </w:p>
    <w:p w14:paraId="7BBF639A" w14:textId="77777777" w:rsidR="004E416D" w:rsidRDefault="00AA3B95">
      <w:pPr>
        <w:pStyle w:val="ListParagraph"/>
        <w:numPr>
          <w:ilvl w:val="2"/>
          <w:numId w:val="95"/>
        </w:numPr>
        <w:tabs>
          <w:tab w:val="left" w:pos="2553"/>
          <w:tab w:val="left" w:pos="2554"/>
        </w:tabs>
        <w:spacing w:before="202"/>
        <w:ind w:left="2553" w:hanging="561"/>
        <w:rPr>
          <w:sz w:val="23"/>
        </w:rPr>
      </w:pPr>
      <w:r>
        <w:rPr>
          <w:color w:val="231F20"/>
          <w:sz w:val="23"/>
        </w:rPr>
        <w:t>adjourn</w:t>
      </w:r>
    </w:p>
    <w:p w14:paraId="785D121D" w14:textId="77777777" w:rsidR="004E416D" w:rsidRDefault="00AA3B95">
      <w:pPr>
        <w:pStyle w:val="ListParagraph"/>
        <w:numPr>
          <w:ilvl w:val="2"/>
          <w:numId w:val="95"/>
        </w:numPr>
        <w:tabs>
          <w:tab w:val="left" w:pos="2553"/>
          <w:tab w:val="left" w:pos="2554"/>
        </w:tabs>
        <w:spacing w:before="207"/>
        <w:ind w:left="2553" w:hanging="561"/>
        <w:rPr>
          <w:sz w:val="23"/>
        </w:rPr>
      </w:pPr>
      <w:r>
        <w:rPr>
          <w:color w:val="231F20"/>
          <w:w w:val="90"/>
          <w:sz w:val="23"/>
        </w:rPr>
        <w:t>grant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bail</w:t>
      </w:r>
    </w:p>
    <w:p w14:paraId="258CD673" w14:textId="77777777" w:rsidR="004E416D" w:rsidRDefault="00AA3B95">
      <w:pPr>
        <w:pStyle w:val="ListParagraph"/>
        <w:numPr>
          <w:ilvl w:val="2"/>
          <w:numId w:val="95"/>
        </w:numPr>
        <w:tabs>
          <w:tab w:val="left" w:pos="2553"/>
          <w:tab w:val="left" w:pos="2554"/>
        </w:tabs>
        <w:spacing w:before="206" w:line="247" w:lineRule="auto"/>
        <w:ind w:left="2553" w:right="1131" w:hanging="561"/>
        <w:rPr>
          <w:sz w:val="23"/>
        </w:rPr>
      </w:pPr>
      <w:r>
        <w:rPr>
          <w:color w:val="231F20"/>
          <w:w w:val="90"/>
          <w:sz w:val="23"/>
        </w:rPr>
        <w:t>dismiss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charge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discharge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defendant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conditions,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but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does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require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accused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make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plea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(as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did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former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special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circumstances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court).</w:t>
      </w:r>
    </w:p>
    <w:p w14:paraId="270BD39E" w14:textId="77777777" w:rsidR="004E416D" w:rsidRDefault="004E416D">
      <w:pPr>
        <w:pStyle w:val="BodyText"/>
        <w:spacing w:before="8"/>
        <w:rPr>
          <w:sz w:val="33"/>
        </w:rPr>
      </w:pPr>
    </w:p>
    <w:p w14:paraId="0BC22613" w14:textId="77777777" w:rsidR="004E416D" w:rsidRDefault="00AA3B95">
      <w:pPr>
        <w:pStyle w:val="Heading2"/>
        <w:tabs>
          <w:tab w:val="left" w:pos="10771"/>
        </w:tabs>
        <w:spacing w:before="1"/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95"/>
          <w:shd w:val="clear" w:color="auto" w:fill="F17E3A"/>
        </w:rPr>
        <w:t>4.9</w:t>
      </w:r>
      <w:r>
        <w:rPr>
          <w:color w:val="FFFFFF"/>
          <w:spacing w:val="75"/>
          <w:w w:val="95"/>
          <w:shd w:val="clear" w:color="auto" w:fill="F17E3A"/>
        </w:rPr>
        <w:t xml:space="preserve"> </w:t>
      </w:r>
      <w:r>
        <w:rPr>
          <w:color w:val="FFFFFF"/>
          <w:w w:val="95"/>
          <w:shd w:val="clear" w:color="auto" w:fill="F17E3A"/>
        </w:rPr>
        <w:t>Unsoundness</w:t>
      </w:r>
      <w:r>
        <w:rPr>
          <w:color w:val="FFFFFF"/>
          <w:shd w:val="clear" w:color="auto" w:fill="F17E3A"/>
        </w:rPr>
        <w:tab/>
      </w:r>
    </w:p>
    <w:p w14:paraId="323B59EE" w14:textId="77777777" w:rsidR="004E416D" w:rsidRDefault="004E416D">
      <w:pPr>
        <w:pStyle w:val="BodyText"/>
        <w:spacing w:before="1"/>
        <w:rPr>
          <w:rFonts w:ascii="Trebuchet MS"/>
          <w:b/>
          <w:sz w:val="34"/>
        </w:rPr>
      </w:pPr>
    </w:p>
    <w:p w14:paraId="29F5CDB0" w14:textId="77777777" w:rsidR="004E416D" w:rsidRDefault="00AA3B95">
      <w:pPr>
        <w:pStyle w:val="BodyText"/>
        <w:spacing w:before="1"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While fitness concerns the defendant’s capacity to participate in court proceedings relating to the alleged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offence,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soundness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concerns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defendant’s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relation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finding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guilt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alleged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offence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itself.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presumption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common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pursuant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Criminal</w:t>
      </w:r>
      <w:r>
        <w:rPr>
          <w:rFonts w:ascii="Century Gothic" w:hAnsi="Century Gothic"/>
          <w:i/>
          <w:color w:val="231F20"/>
          <w:spacing w:val="-3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Code</w:t>
      </w:r>
      <w:r>
        <w:rPr>
          <w:rFonts w:ascii="Century Gothic" w:hAnsi="Century Gothic"/>
          <w:i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26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every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‘sound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mind’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alleged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offence.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presumption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rebuttable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insanity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defence.</w:t>
      </w:r>
      <w:r>
        <w:rPr>
          <w:color w:val="231F20"/>
          <w:position w:val="8"/>
          <w:sz w:val="13"/>
        </w:rPr>
        <w:t>89</w:t>
      </w:r>
    </w:p>
    <w:p w14:paraId="55E0A4B0" w14:textId="77777777" w:rsidR="004E416D" w:rsidRDefault="00AA3B95">
      <w:pPr>
        <w:pStyle w:val="BodyText"/>
        <w:spacing w:before="200" w:line="249" w:lineRule="auto"/>
        <w:ind w:left="1133" w:right="1130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successful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insanity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defence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results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qualified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acquittal.</w:t>
      </w:r>
      <w:r>
        <w:rPr>
          <w:color w:val="231F20"/>
          <w:spacing w:val="4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placed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5"/>
        </w:rPr>
        <w:t>Order.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spacing w:val="-1"/>
          <w:w w:val="95"/>
        </w:rPr>
        <w:t>Our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concerns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regard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have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been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noted,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but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short,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Forensic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Order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favourable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alternative.</w:t>
      </w:r>
    </w:p>
    <w:p w14:paraId="261AE648" w14:textId="77777777" w:rsidR="004E416D" w:rsidRDefault="00AA3B95">
      <w:pPr>
        <w:pStyle w:val="BodyText"/>
        <w:spacing w:before="202" w:line="249" w:lineRule="auto"/>
        <w:ind w:left="1133" w:right="1131"/>
        <w:jc w:val="both"/>
      </w:pPr>
      <w:r>
        <w:rPr>
          <w:color w:val="231F20"/>
          <w:w w:val="95"/>
        </w:rPr>
        <w:t>Where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cause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believe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alleged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offence,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defendant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mentally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ill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deprived</w:t>
      </w:r>
      <w:r>
        <w:rPr>
          <w:color w:val="231F20"/>
          <w:w w:val="90"/>
          <w:position w:val="8"/>
          <w:sz w:val="13"/>
        </w:rPr>
        <w:t xml:space="preserve">90 </w:t>
      </w:r>
      <w:r>
        <w:rPr>
          <w:color w:val="231F20"/>
          <w:w w:val="90"/>
        </w:rPr>
        <w:t>of their capacity to understand what they were doing, control their actions, or know right from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wrong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relation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actions,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options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available:</w:t>
      </w:r>
    </w:p>
    <w:p w14:paraId="710112AC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01" w:line="249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A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defendant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ITO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will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automatically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diverted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assessment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state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which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w w:val="95"/>
          <w:sz w:val="23"/>
        </w:rPr>
        <w:t>may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result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in,</w:t>
      </w:r>
      <w:r>
        <w:rPr>
          <w:color w:val="231F20"/>
          <w:spacing w:val="-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for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indictable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matters,</w:t>
      </w:r>
      <w:r>
        <w:rPr>
          <w:color w:val="231F20"/>
          <w:spacing w:val="-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referral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Mental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Health</w:t>
      </w:r>
      <w:r>
        <w:rPr>
          <w:color w:val="231F20"/>
          <w:spacing w:val="-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Court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or,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for</w:t>
      </w:r>
      <w:r>
        <w:rPr>
          <w:color w:val="231F20"/>
          <w:spacing w:val="-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simple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offences,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sz w:val="23"/>
        </w:rPr>
        <w:t>discontinuance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proceedings.</w:t>
      </w:r>
    </w:p>
    <w:p w14:paraId="51364B5E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198" w:line="249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Other defendants charged with a summary offence must proceed through the lower court process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 may offer an ‘insanity’ defence.</w:t>
      </w:r>
      <w:r>
        <w:rPr>
          <w:color w:val="231F20"/>
          <w:w w:val="90"/>
          <w:position w:val="8"/>
          <w:sz w:val="13"/>
        </w:rPr>
        <w:t xml:space="preserve">91 </w:t>
      </w:r>
      <w:r>
        <w:rPr>
          <w:color w:val="231F20"/>
          <w:w w:val="90"/>
          <w:sz w:val="23"/>
        </w:rPr>
        <w:t>[diminished responsibility is not available eg: murder is not a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sz w:val="23"/>
        </w:rPr>
        <w:t>summary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offence.]</w:t>
      </w:r>
    </w:p>
    <w:p w14:paraId="2AF62ACB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98"/>
        <w:ind w:hanging="455"/>
        <w:rPr>
          <w:sz w:val="23"/>
        </w:rPr>
      </w:pPr>
      <w:r>
        <w:rPr>
          <w:color w:val="231F20"/>
          <w:w w:val="90"/>
          <w:sz w:val="23"/>
        </w:rPr>
        <w:t>Often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defendants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charged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indictabl</w:t>
      </w:r>
      <w:r>
        <w:rPr>
          <w:color w:val="231F20"/>
          <w:w w:val="90"/>
          <w:sz w:val="23"/>
        </w:rPr>
        <w:t>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offence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may:</w:t>
      </w:r>
    </w:p>
    <w:p w14:paraId="40D478D3" w14:textId="77777777" w:rsidR="004E416D" w:rsidRDefault="00AA3B95">
      <w:pPr>
        <w:pStyle w:val="ListParagraph"/>
        <w:numPr>
          <w:ilvl w:val="1"/>
          <w:numId w:val="92"/>
        </w:numPr>
        <w:tabs>
          <w:tab w:val="left" w:pos="1993"/>
          <w:tab w:val="left" w:pos="1994"/>
        </w:tabs>
        <w:spacing w:before="206"/>
        <w:ind w:left="1993" w:hanging="407"/>
        <w:rPr>
          <w:sz w:val="23"/>
        </w:rPr>
      </w:pPr>
      <w:r>
        <w:rPr>
          <w:color w:val="231F20"/>
          <w:w w:val="90"/>
          <w:sz w:val="23"/>
        </w:rPr>
        <w:t>Offer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‘insanity’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defence</w:t>
      </w:r>
      <w:r>
        <w:rPr>
          <w:color w:val="231F20"/>
          <w:w w:val="90"/>
          <w:position w:val="8"/>
          <w:sz w:val="13"/>
        </w:rPr>
        <w:t>92</w:t>
      </w:r>
      <w:r>
        <w:rPr>
          <w:color w:val="231F20"/>
          <w:spacing w:val="24"/>
          <w:w w:val="90"/>
          <w:position w:val="8"/>
          <w:sz w:val="1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diminished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responsibility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at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trial;</w:t>
      </w:r>
    </w:p>
    <w:p w14:paraId="322C10A4" w14:textId="77777777" w:rsidR="004E416D" w:rsidRDefault="00AA3B95">
      <w:pPr>
        <w:pStyle w:val="ListParagraph"/>
        <w:numPr>
          <w:ilvl w:val="1"/>
          <w:numId w:val="92"/>
        </w:numPr>
        <w:tabs>
          <w:tab w:val="left" w:pos="1993"/>
          <w:tab w:val="left" w:pos="1994"/>
        </w:tabs>
        <w:spacing w:before="206" w:line="247" w:lineRule="auto"/>
        <w:ind w:left="1993" w:right="1133" w:hanging="407"/>
        <w:rPr>
          <w:sz w:val="23"/>
        </w:rPr>
      </w:pPr>
      <w:r>
        <w:rPr>
          <w:color w:val="231F20"/>
          <w:w w:val="95"/>
          <w:sz w:val="23"/>
        </w:rPr>
        <w:t>Be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referred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Mental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Health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Court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for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determination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their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capacity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at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time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65"/>
          <w:w w:val="95"/>
          <w:sz w:val="23"/>
        </w:rPr>
        <w:t xml:space="preserve"> </w:t>
      </w:r>
      <w:r>
        <w:rPr>
          <w:color w:val="231F20"/>
          <w:sz w:val="23"/>
        </w:rPr>
        <w:t>alleged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offence,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or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their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fitness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plea.</w:t>
      </w:r>
    </w:p>
    <w:p w14:paraId="5F87432F" w14:textId="77777777" w:rsidR="004E416D" w:rsidRDefault="004E416D">
      <w:pPr>
        <w:pStyle w:val="BodyText"/>
        <w:rPr>
          <w:sz w:val="20"/>
        </w:rPr>
      </w:pPr>
    </w:p>
    <w:p w14:paraId="63295995" w14:textId="77777777" w:rsidR="004E416D" w:rsidRDefault="004E416D">
      <w:pPr>
        <w:pStyle w:val="BodyText"/>
        <w:rPr>
          <w:sz w:val="20"/>
        </w:rPr>
      </w:pPr>
    </w:p>
    <w:p w14:paraId="445E9E77" w14:textId="77777777" w:rsidR="004E416D" w:rsidRDefault="00AA3B95">
      <w:pPr>
        <w:pStyle w:val="BodyText"/>
        <w:spacing w:before="7"/>
        <w:rPr>
          <w:sz w:val="27"/>
        </w:rPr>
      </w:pPr>
      <w:r>
        <w:pict w14:anchorId="09B55AA5">
          <v:shape id="_x0000_s1238" style="position:absolute;margin-left:56.7pt;margin-top:19.1pt;width:481.9pt;height:.1pt;z-index:-15664640;mso-wrap-distance-left:0;mso-wrap-distance-right:0;mso-position-horizontal-relative:page" coordorigin="1134,382" coordsize="9638,0" path="m1134,382r9638,e" filled="f" strokecolor="#f17e3a" strokeweight="1pt">
            <v:path arrowok="t"/>
            <w10:wrap type="topAndBottom" anchorx="page"/>
          </v:shape>
        </w:pict>
      </w:r>
    </w:p>
    <w:p w14:paraId="7CF2264D" w14:textId="77777777" w:rsidR="004E416D" w:rsidRDefault="00AA3B95">
      <w:pPr>
        <w:pStyle w:val="ListParagraph"/>
        <w:numPr>
          <w:ilvl w:val="0"/>
          <w:numId w:val="50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80"/>
          <w:sz w:val="15"/>
        </w:rPr>
        <w:t>Section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27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Criminal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Code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1889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(Qld).</w:t>
      </w:r>
    </w:p>
    <w:p w14:paraId="70B44777" w14:textId="77777777" w:rsidR="004E416D" w:rsidRDefault="00AA3B95">
      <w:pPr>
        <w:pStyle w:val="ListParagraph"/>
        <w:numPr>
          <w:ilvl w:val="0"/>
          <w:numId w:val="50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0"/>
          <w:sz w:val="15"/>
        </w:rPr>
        <w:t>Or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substantially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deprived: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304A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Criminal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Code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1899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(Qld).</w:t>
      </w:r>
    </w:p>
    <w:p w14:paraId="4F2684DC" w14:textId="77777777" w:rsidR="004E416D" w:rsidRDefault="00AA3B95">
      <w:pPr>
        <w:pStyle w:val="ListParagraph"/>
        <w:numPr>
          <w:ilvl w:val="0"/>
          <w:numId w:val="50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0"/>
          <w:sz w:val="15"/>
        </w:rPr>
        <w:t>Section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27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Criminal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Code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1899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(Qld).</w:t>
      </w:r>
    </w:p>
    <w:p w14:paraId="13C3C3AA" w14:textId="77777777" w:rsidR="004E416D" w:rsidRDefault="00AA3B95">
      <w:pPr>
        <w:pStyle w:val="ListParagraph"/>
        <w:numPr>
          <w:ilvl w:val="0"/>
          <w:numId w:val="50"/>
        </w:numPr>
        <w:tabs>
          <w:tab w:val="left" w:pos="1418"/>
        </w:tabs>
        <w:spacing w:before="17"/>
        <w:ind w:hanging="285"/>
        <w:rPr>
          <w:sz w:val="15"/>
        </w:rPr>
      </w:pPr>
      <w:r>
        <w:rPr>
          <w:color w:val="231F20"/>
          <w:w w:val="95"/>
          <w:sz w:val="15"/>
        </w:rPr>
        <w:t>Ibid.</w:t>
      </w:r>
    </w:p>
    <w:p w14:paraId="58361F22" w14:textId="77777777" w:rsidR="004E416D" w:rsidRDefault="004E416D">
      <w:pPr>
        <w:rPr>
          <w:sz w:val="15"/>
        </w:rPr>
        <w:sectPr w:rsidR="004E416D">
          <w:headerReference w:type="default" r:id="rId249"/>
          <w:footerReference w:type="default" r:id="rId250"/>
          <w:pgSz w:w="11910" w:h="16840"/>
          <w:pgMar w:top="1100" w:right="0" w:bottom="1040" w:left="0" w:header="0" w:footer="859" w:gutter="0"/>
          <w:cols w:space="720"/>
        </w:sectPr>
      </w:pPr>
    </w:p>
    <w:p w14:paraId="2F55350B" w14:textId="77777777" w:rsidR="004E416D" w:rsidRDefault="004E416D">
      <w:pPr>
        <w:pStyle w:val="BodyText"/>
        <w:rPr>
          <w:sz w:val="20"/>
        </w:rPr>
      </w:pPr>
    </w:p>
    <w:p w14:paraId="72E0AABA" w14:textId="77777777" w:rsidR="004E416D" w:rsidRDefault="004E416D">
      <w:pPr>
        <w:pStyle w:val="BodyText"/>
        <w:rPr>
          <w:sz w:val="20"/>
        </w:rPr>
      </w:pPr>
    </w:p>
    <w:p w14:paraId="3002A991" w14:textId="77777777" w:rsidR="004E416D" w:rsidRDefault="00AA3B95">
      <w:pPr>
        <w:pStyle w:val="Heading2"/>
        <w:tabs>
          <w:tab w:val="left" w:pos="10771"/>
        </w:tabs>
        <w:spacing w:before="181"/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4.10</w:t>
      </w:r>
      <w:r>
        <w:rPr>
          <w:color w:val="FFFFFF"/>
          <w:spacing w:val="53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Bail</w:t>
      </w:r>
      <w:r>
        <w:rPr>
          <w:color w:val="FFFFFF"/>
          <w:spacing w:val="-5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Procedure</w:t>
      </w:r>
      <w:r>
        <w:rPr>
          <w:color w:val="FFFFFF"/>
          <w:shd w:val="clear" w:color="auto" w:fill="F17E3A"/>
        </w:rPr>
        <w:tab/>
      </w:r>
    </w:p>
    <w:p w14:paraId="712FED39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56ACA3D5" w14:textId="77777777" w:rsidR="004E416D" w:rsidRDefault="00AA3B95">
      <w:pPr>
        <w:pStyle w:val="BodyText"/>
        <w:ind w:left="1133"/>
        <w:jc w:val="both"/>
        <w:rPr>
          <w:sz w:val="13"/>
        </w:rPr>
      </w:pPr>
      <w:r>
        <w:rPr>
          <w:color w:val="231F20"/>
          <w:w w:val="90"/>
        </w:rPr>
        <w:t>Defendants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impaired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decision-making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often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disadvantaged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bail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applications:</w:t>
      </w:r>
      <w:r>
        <w:rPr>
          <w:color w:val="231F20"/>
          <w:w w:val="90"/>
          <w:position w:val="8"/>
          <w:sz w:val="13"/>
        </w:rPr>
        <w:t>93</w:t>
      </w:r>
    </w:p>
    <w:p w14:paraId="38161399" w14:textId="77777777" w:rsidR="004E416D" w:rsidRDefault="004E416D">
      <w:pPr>
        <w:pStyle w:val="BodyText"/>
        <w:spacing w:before="9"/>
        <w:rPr>
          <w:sz w:val="19"/>
        </w:rPr>
      </w:pPr>
    </w:p>
    <w:p w14:paraId="41FA99AB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ind w:hanging="455"/>
        <w:rPr>
          <w:sz w:val="23"/>
        </w:rPr>
      </w:pPr>
      <w:r>
        <w:rPr>
          <w:color w:val="231F20"/>
          <w:w w:val="90"/>
          <w:sz w:val="23"/>
        </w:rPr>
        <w:t>suitable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arrangements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accommodation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may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available</w:t>
      </w:r>
    </w:p>
    <w:p w14:paraId="45E5FABB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 w:line="247" w:lineRule="auto"/>
        <w:ind w:right="1131"/>
        <w:rPr>
          <w:sz w:val="23"/>
        </w:rPr>
      </w:pPr>
      <w:r>
        <w:rPr>
          <w:color w:val="231F20"/>
          <w:w w:val="90"/>
          <w:sz w:val="23"/>
        </w:rPr>
        <w:t>magistrates</w:t>
      </w:r>
      <w:r>
        <w:rPr>
          <w:color w:val="231F20"/>
          <w:spacing w:val="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may</w:t>
      </w:r>
      <w:r>
        <w:rPr>
          <w:color w:val="231F20"/>
          <w:spacing w:val="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satisfied</w:t>
      </w:r>
      <w:r>
        <w:rPr>
          <w:color w:val="231F20"/>
          <w:spacing w:val="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there</w:t>
      </w:r>
      <w:r>
        <w:rPr>
          <w:color w:val="231F20"/>
          <w:spacing w:val="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unacceptable</w:t>
      </w:r>
      <w:r>
        <w:rPr>
          <w:color w:val="231F20"/>
          <w:spacing w:val="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risk</w:t>
      </w:r>
      <w:r>
        <w:rPr>
          <w:color w:val="231F20"/>
          <w:spacing w:val="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re-offending</w:t>
      </w:r>
      <w:r>
        <w:rPr>
          <w:color w:val="231F20"/>
          <w:spacing w:val="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later</w:t>
      </w:r>
      <w:r>
        <w:rPr>
          <w:color w:val="231F20"/>
          <w:spacing w:val="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non-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appearance.</w:t>
      </w:r>
    </w:p>
    <w:p w14:paraId="22D0A7F6" w14:textId="77777777" w:rsidR="004E416D" w:rsidRDefault="00AA3B95">
      <w:pPr>
        <w:pStyle w:val="BodyText"/>
        <w:spacing w:before="231" w:line="249" w:lineRule="auto"/>
        <w:ind w:left="1133" w:right="1131"/>
        <w:jc w:val="both"/>
        <w:rPr>
          <w:sz w:val="13"/>
        </w:rPr>
      </w:pPr>
      <w:r>
        <w:rPr>
          <w:color w:val="231F20"/>
          <w:spacing w:val="-1"/>
          <w:w w:val="95"/>
        </w:rPr>
        <w:t>This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result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some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vulnerable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being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remanded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custody,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sometimes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longer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would be if sentenced after an early guilty plea.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problem is exacerbated by long delays waiting for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psychiatric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reports.</w:t>
      </w:r>
      <w:r>
        <w:rPr>
          <w:color w:val="231F20"/>
          <w:w w:val="90"/>
          <w:position w:val="8"/>
          <w:sz w:val="13"/>
        </w:rPr>
        <w:t>94</w:t>
      </w:r>
      <w:r>
        <w:rPr>
          <w:color w:val="231F20"/>
          <w:spacing w:val="8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Bail</w:t>
      </w:r>
      <w:r>
        <w:rPr>
          <w:rFonts w:ascii="Century Gothic" w:hAnsi="Century Gothic"/>
          <w:i/>
          <w:color w:val="231F20"/>
          <w:spacing w:val="-3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Act</w:t>
      </w:r>
      <w:r>
        <w:rPr>
          <w:rFonts w:ascii="Century Gothic" w:hAnsi="Century Gothic"/>
          <w:i/>
          <w:color w:val="231F20"/>
          <w:spacing w:val="-3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1980</w:t>
      </w:r>
      <w:r>
        <w:rPr>
          <w:rFonts w:ascii="Century Gothic" w:hAnsi="Century Gothic"/>
          <w:i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(Qld)</w:t>
      </w:r>
      <w:r>
        <w:rPr>
          <w:color w:val="231F20"/>
          <w:w w:val="90"/>
          <w:position w:val="8"/>
          <w:sz w:val="13"/>
        </w:rPr>
        <w:t>95</w:t>
      </w:r>
      <w:r>
        <w:rPr>
          <w:color w:val="231F20"/>
          <w:spacing w:val="7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makes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provision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release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5"/>
        </w:rPr>
        <w:t>impairment,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independently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care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person’s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usual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carer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cohabitant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circumstances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otherwise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eligible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bail.</w:t>
      </w:r>
      <w:r>
        <w:rPr>
          <w:color w:val="231F20"/>
          <w:w w:val="90"/>
          <w:position w:val="8"/>
          <w:sz w:val="13"/>
        </w:rPr>
        <w:t>96</w:t>
      </w:r>
    </w:p>
    <w:p w14:paraId="39C83B8B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229"/>
        <w:ind w:hanging="455"/>
        <w:rPr>
          <w:sz w:val="23"/>
        </w:rPr>
      </w:pPr>
      <w:r>
        <w:rPr>
          <w:color w:val="231F20"/>
          <w:w w:val="90"/>
          <w:sz w:val="23"/>
        </w:rPr>
        <w:t>QAI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recommends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Queensland-wide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extension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Queensland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Referral.</w:t>
      </w:r>
    </w:p>
    <w:p w14:paraId="51A11FA8" w14:textId="77777777" w:rsidR="004E416D" w:rsidRDefault="004E416D">
      <w:pPr>
        <w:pStyle w:val="BodyText"/>
        <w:spacing w:before="6"/>
        <w:rPr>
          <w:sz w:val="39"/>
        </w:rPr>
      </w:pPr>
    </w:p>
    <w:p w14:paraId="2D4859E8" w14:textId="77777777" w:rsidR="004E416D" w:rsidRDefault="00AA3B95">
      <w:pPr>
        <w:pStyle w:val="Heading2"/>
        <w:tabs>
          <w:tab w:val="left" w:pos="10771"/>
        </w:tabs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4.11</w:t>
      </w:r>
      <w:r>
        <w:rPr>
          <w:color w:val="FFFFFF"/>
          <w:spacing w:val="51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Duty</w:t>
      </w:r>
      <w:r>
        <w:rPr>
          <w:color w:val="FFFFFF"/>
          <w:spacing w:val="-5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and</w:t>
      </w:r>
      <w:r>
        <w:rPr>
          <w:color w:val="FFFFFF"/>
          <w:spacing w:val="-5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other</w:t>
      </w:r>
      <w:r>
        <w:rPr>
          <w:color w:val="FFFFFF"/>
          <w:spacing w:val="-4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lawyers</w:t>
      </w:r>
      <w:r>
        <w:rPr>
          <w:color w:val="FFFFFF"/>
          <w:shd w:val="clear" w:color="auto" w:fill="F17E3A"/>
        </w:rPr>
        <w:tab/>
      </w:r>
    </w:p>
    <w:p w14:paraId="4BADE602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695DB490" w14:textId="77777777" w:rsidR="004E416D" w:rsidRDefault="00AA3B95">
      <w:pPr>
        <w:pStyle w:val="BodyText"/>
        <w:spacing w:line="249" w:lineRule="auto"/>
        <w:ind w:left="1133" w:right="1132"/>
        <w:jc w:val="both"/>
      </w:pPr>
      <w:r>
        <w:rPr>
          <w:color w:val="231F20"/>
          <w:w w:val="95"/>
        </w:rPr>
        <w:t>Lawyers who represent defendants with impaired decision-making capacity may be unintentional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contributors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client’s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disadvantage.</w:t>
      </w:r>
      <w:r>
        <w:rPr>
          <w:color w:val="231F20"/>
          <w:spacing w:val="50"/>
          <w:w w:val="90"/>
        </w:rPr>
        <w:t xml:space="preserve"> </w:t>
      </w:r>
      <w:r>
        <w:rPr>
          <w:color w:val="231F20"/>
          <w:w w:val="90"/>
        </w:rPr>
        <w:t>Duty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lawyers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Magistrates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Courts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struggle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large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volumes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may:</w:t>
      </w:r>
    </w:p>
    <w:p w14:paraId="4AE4F059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29"/>
        <w:ind w:hanging="455"/>
        <w:rPr>
          <w:sz w:val="23"/>
        </w:rPr>
      </w:pPr>
      <w:r>
        <w:rPr>
          <w:color w:val="231F20"/>
          <w:w w:val="90"/>
          <w:sz w:val="23"/>
        </w:rPr>
        <w:t>not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identify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person’s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impaired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capacity</w:t>
      </w:r>
    </w:p>
    <w:p w14:paraId="4BE55FB9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if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suspect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it,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explore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it</w:t>
      </w:r>
    </w:p>
    <w:p w14:paraId="39960A6F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 w:line="247" w:lineRule="auto"/>
        <w:ind w:right="1131"/>
        <w:rPr>
          <w:sz w:val="23"/>
        </w:rPr>
      </w:pPr>
      <w:r>
        <w:rPr>
          <w:color w:val="231F20"/>
          <w:w w:val="90"/>
          <w:sz w:val="23"/>
        </w:rPr>
        <w:t>if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they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explore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it,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may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have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access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sufficient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time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funds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commission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expert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opinion,</w:t>
      </w:r>
      <w:r>
        <w:rPr>
          <w:color w:val="231F20"/>
          <w:spacing w:val="-61"/>
          <w:w w:val="90"/>
          <w:sz w:val="23"/>
        </w:rPr>
        <w:t xml:space="preserve"> </w:t>
      </w:r>
      <w:r>
        <w:rPr>
          <w:color w:val="231F20"/>
          <w:sz w:val="23"/>
        </w:rPr>
        <w:t>such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as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social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worker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or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psychiatric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report.</w:t>
      </w:r>
    </w:p>
    <w:p w14:paraId="4C1B1014" w14:textId="77777777" w:rsidR="004E416D" w:rsidRDefault="00AA3B95">
      <w:pPr>
        <w:pStyle w:val="BodyText"/>
        <w:spacing w:before="231" w:line="249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>Even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time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disposal,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lawyers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recognise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impairment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consider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alternatives.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prioritised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serious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offences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representation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available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vulnerable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defendants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wish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plead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guilty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less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serious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offences.</w:t>
      </w:r>
      <w:r>
        <w:rPr>
          <w:color w:val="231F20"/>
          <w:w w:val="90"/>
          <w:position w:val="8"/>
          <w:sz w:val="13"/>
        </w:rPr>
        <w:t>97</w:t>
      </w:r>
    </w:p>
    <w:p w14:paraId="45449B3E" w14:textId="77777777" w:rsidR="004E416D" w:rsidRDefault="004E416D">
      <w:pPr>
        <w:pStyle w:val="BodyText"/>
        <w:rPr>
          <w:sz w:val="20"/>
        </w:rPr>
      </w:pPr>
    </w:p>
    <w:p w14:paraId="74047A67" w14:textId="77777777" w:rsidR="004E416D" w:rsidRDefault="004E416D">
      <w:pPr>
        <w:pStyle w:val="BodyText"/>
        <w:rPr>
          <w:sz w:val="20"/>
        </w:rPr>
      </w:pPr>
    </w:p>
    <w:p w14:paraId="6AD8BC4C" w14:textId="77777777" w:rsidR="004E416D" w:rsidRDefault="004E416D">
      <w:pPr>
        <w:pStyle w:val="BodyText"/>
        <w:rPr>
          <w:sz w:val="20"/>
        </w:rPr>
      </w:pPr>
    </w:p>
    <w:p w14:paraId="17BCAB9E" w14:textId="77777777" w:rsidR="004E416D" w:rsidRDefault="004E416D">
      <w:pPr>
        <w:pStyle w:val="BodyText"/>
        <w:rPr>
          <w:sz w:val="20"/>
        </w:rPr>
      </w:pPr>
    </w:p>
    <w:p w14:paraId="3C10978D" w14:textId="77777777" w:rsidR="004E416D" w:rsidRDefault="004E416D">
      <w:pPr>
        <w:pStyle w:val="BodyText"/>
        <w:rPr>
          <w:sz w:val="20"/>
        </w:rPr>
      </w:pPr>
    </w:p>
    <w:p w14:paraId="6392DD2E" w14:textId="77777777" w:rsidR="004E416D" w:rsidRDefault="004E416D">
      <w:pPr>
        <w:pStyle w:val="BodyText"/>
        <w:rPr>
          <w:sz w:val="20"/>
        </w:rPr>
      </w:pPr>
    </w:p>
    <w:p w14:paraId="143C0934" w14:textId="77777777" w:rsidR="004E416D" w:rsidRDefault="00AA3B95">
      <w:pPr>
        <w:pStyle w:val="BodyText"/>
        <w:spacing w:before="7"/>
        <w:rPr>
          <w:sz w:val="24"/>
        </w:rPr>
      </w:pPr>
      <w:r>
        <w:pict w14:anchorId="0D632AA9">
          <v:shape id="_x0000_s1237" style="position:absolute;margin-left:56.7pt;margin-top:17.35pt;width:481.9pt;height:.1pt;z-index:-15664128;mso-wrap-distance-left:0;mso-wrap-distance-right:0;mso-position-horizontal-relative:page" coordorigin="1134,347" coordsize="9638,0" path="m1134,347r9638,e" filled="f" strokecolor="#f17e3a" strokeweight="1pt">
            <v:path arrowok="t"/>
            <w10:wrap type="topAndBottom" anchorx="page"/>
          </v:shape>
        </w:pict>
      </w:r>
    </w:p>
    <w:p w14:paraId="5E39BB0C" w14:textId="77777777" w:rsidR="004E416D" w:rsidRDefault="00AA3B95">
      <w:pPr>
        <w:pStyle w:val="ListParagraph"/>
        <w:numPr>
          <w:ilvl w:val="0"/>
          <w:numId w:val="50"/>
        </w:numPr>
        <w:tabs>
          <w:tab w:val="left" w:pos="1418"/>
        </w:tabs>
        <w:spacing w:before="47" w:line="261" w:lineRule="auto"/>
        <w:ind w:right="1416"/>
        <w:rPr>
          <w:sz w:val="15"/>
        </w:rPr>
      </w:pPr>
      <w:r>
        <w:rPr>
          <w:color w:val="231F20"/>
          <w:w w:val="85"/>
          <w:sz w:val="15"/>
        </w:rPr>
        <w:t>Office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Public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Advocate.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2005.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Issues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for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People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with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Cognitive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Disability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in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Corrections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System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-6"/>
          <w:w w:val="85"/>
          <w:sz w:val="15"/>
        </w:rPr>
        <w:t xml:space="preserve"> </w:t>
      </w:r>
      <w:hyperlink r:id="rId251">
        <w:r>
          <w:rPr>
            <w:color w:val="231F20"/>
            <w:w w:val="85"/>
            <w:sz w:val="15"/>
          </w:rPr>
          <w:t>http://www.justice.qld.gov.au/files/Guardianship/</w:t>
        </w:r>
      </w:hyperlink>
      <w:r>
        <w:rPr>
          <w:color w:val="231F20"/>
          <w:spacing w:val="-37"/>
          <w:w w:val="85"/>
          <w:sz w:val="15"/>
        </w:rPr>
        <w:t xml:space="preserve"> </w:t>
      </w:r>
      <w:r>
        <w:rPr>
          <w:color w:val="231F20"/>
          <w:w w:val="95"/>
          <w:sz w:val="15"/>
        </w:rPr>
        <w:t>ip_0505.pdf.</w:t>
      </w:r>
    </w:p>
    <w:p w14:paraId="67C9AD2C" w14:textId="77777777" w:rsidR="004E416D" w:rsidRDefault="00AA3B95">
      <w:pPr>
        <w:pStyle w:val="ListParagraph"/>
        <w:numPr>
          <w:ilvl w:val="0"/>
          <w:numId w:val="50"/>
        </w:numPr>
        <w:tabs>
          <w:tab w:val="left" w:pos="1418"/>
        </w:tabs>
        <w:spacing w:before="2"/>
        <w:ind w:hanging="285"/>
        <w:rPr>
          <w:sz w:val="15"/>
        </w:rPr>
      </w:pPr>
      <w:r>
        <w:rPr>
          <w:color w:val="231F20"/>
          <w:w w:val="85"/>
          <w:sz w:val="15"/>
        </w:rPr>
        <w:t>This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is pursuant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to the process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prescribed by the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Mental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Health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Act</w:t>
      </w:r>
      <w:r>
        <w:rPr>
          <w:rFonts w:ascii="Century Gothic"/>
          <w:i/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2000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(Qld) Chapter 7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Part 2.</w:t>
      </w:r>
    </w:p>
    <w:p w14:paraId="3F056DD1" w14:textId="77777777" w:rsidR="004E416D" w:rsidRDefault="00AA3B95">
      <w:pPr>
        <w:pStyle w:val="ListParagraph"/>
        <w:numPr>
          <w:ilvl w:val="0"/>
          <w:numId w:val="50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0"/>
          <w:sz w:val="15"/>
        </w:rPr>
        <w:t>As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amended</w:t>
      </w:r>
      <w:r>
        <w:rPr>
          <w:color w:val="231F20"/>
          <w:spacing w:val="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by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the</w:t>
      </w:r>
      <w:r>
        <w:rPr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Criminal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Law</w:t>
      </w:r>
      <w:r>
        <w:rPr>
          <w:rFonts w:ascii="Century Gothic"/>
          <w:i/>
          <w:color w:val="231F20"/>
          <w:spacing w:val="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Amendment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2000</w:t>
      </w:r>
      <w:r>
        <w:rPr>
          <w:rFonts w:ascii="Century Gothic"/>
          <w:i/>
          <w:color w:val="231F20"/>
          <w:spacing w:val="5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(Qld).</w:t>
      </w:r>
    </w:p>
    <w:p w14:paraId="4E52B5EE" w14:textId="77777777" w:rsidR="004E416D" w:rsidRDefault="00AA3B95">
      <w:pPr>
        <w:pStyle w:val="ListParagraph"/>
        <w:numPr>
          <w:ilvl w:val="0"/>
          <w:numId w:val="50"/>
        </w:numPr>
        <w:tabs>
          <w:tab w:val="left" w:pos="1418"/>
        </w:tabs>
        <w:spacing w:before="16" w:line="264" w:lineRule="auto"/>
        <w:ind w:right="1239"/>
        <w:rPr>
          <w:sz w:val="15"/>
        </w:rPr>
      </w:pPr>
      <w:r>
        <w:rPr>
          <w:color w:val="231F20"/>
          <w:w w:val="90"/>
          <w:sz w:val="15"/>
        </w:rPr>
        <w:t xml:space="preserve">See section 11A </w:t>
      </w:r>
      <w:r>
        <w:rPr>
          <w:rFonts w:ascii="Century Gothic"/>
          <w:i/>
          <w:color w:val="231F20"/>
          <w:w w:val="90"/>
          <w:sz w:val="15"/>
        </w:rPr>
        <w:t xml:space="preserve">Bail Act 1980 </w:t>
      </w:r>
      <w:r>
        <w:rPr>
          <w:color w:val="231F20"/>
          <w:w w:val="90"/>
          <w:sz w:val="15"/>
        </w:rPr>
        <w:t>(Qld). This mechanism is only considered if the person would otherwise be released on bail but the person does not, or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appears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not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to,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understand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nature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effect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terms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bail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so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that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making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bail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order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would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inappropriate.</w:t>
      </w:r>
      <w:r>
        <w:rPr>
          <w:color w:val="231F20"/>
          <w:spacing w:val="3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Failure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appear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court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accordance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release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notice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may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result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court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issuing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warrant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arrest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person,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directing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that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person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brought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before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court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sz w:val="15"/>
        </w:rPr>
        <w:t>but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unlike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breach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bail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undertaking,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no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offence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is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committed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by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failure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appear.</w:t>
      </w:r>
    </w:p>
    <w:p w14:paraId="561A3E7B" w14:textId="77777777" w:rsidR="004E416D" w:rsidRDefault="00AA3B95">
      <w:pPr>
        <w:pStyle w:val="ListParagraph"/>
        <w:numPr>
          <w:ilvl w:val="0"/>
          <w:numId w:val="50"/>
        </w:numPr>
        <w:tabs>
          <w:tab w:val="left" w:pos="1418"/>
        </w:tabs>
        <w:spacing w:line="261" w:lineRule="auto"/>
        <w:ind w:right="2132"/>
        <w:rPr>
          <w:sz w:val="15"/>
        </w:rPr>
      </w:pPr>
      <w:r>
        <w:rPr>
          <w:color w:val="231F20"/>
          <w:w w:val="85"/>
          <w:sz w:val="15"/>
        </w:rPr>
        <w:t>Legal</w:t>
      </w:r>
      <w:r>
        <w:rPr>
          <w:color w:val="231F20"/>
          <w:spacing w:val="1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Aid</w:t>
      </w:r>
      <w:r>
        <w:rPr>
          <w:color w:val="231F20"/>
          <w:spacing w:val="1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Queensland.</w:t>
      </w:r>
      <w:r>
        <w:rPr>
          <w:color w:val="231F20"/>
          <w:spacing w:val="1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2008.</w:t>
      </w:r>
      <w:r>
        <w:rPr>
          <w:color w:val="231F20"/>
          <w:spacing w:val="19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Can</w:t>
      </w:r>
      <w:r>
        <w:rPr>
          <w:rFonts w:ascii="Century Gothic"/>
          <w:i/>
          <w:color w:val="231F20"/>
          <w:spacing w:val="2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</w:t>
      </w:r>
      <w:r>
        <w:rPr>
          <w:rFonts w:ascii="Century Gothic"/>
          <w:i/>
          <w:color w:val="231F20"/>
          <w:spacing w:val="2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get</w:t>
      </w:r>
      <w:r>
        <w:rPr>
          <w:rFonts w:ascii="Century Gothic"/>
          <w:i/>
          <w:color w:val="231F20"/>
          <w:spacing w:val="2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legal</w:t>
      </w:r>
      <w:r>
        <w:rPr>
          <w:rFonts w:ascii="Century Gothic"/>
          <w:i/>
          <w:color w:val="231F20"/>
          <w:spacing w:val="2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aid?</w:t>
      </w:r>
      <w:r>
        <w:rPr>
          <w:rFonts w:ascii="Century Gothic"/>
          <w:i/>
          <w:color w:val="231F20"/>
          <w:spacing w:val="21"/>
          <w:w w:val="85"/>
          <w:sz w:val="15"/>
        </w:rPr>
        <w:t xml:space="preserve"> </w:t>
      </w:r>
      <w:hyperlink r:id="rId252">
        <w:r>
          <w:rPr>
            <w:color w:val="231F20"/>
            <w:w w:val="85"/>
            <w:sz w:val="15"/>
          </w:rPr>
          <w:t>http://www.legalaid.qld.gov.au/NR/rdonlyres/DA2552AB-5235-478C-8E27-5562C96E0ABB/0/</w:t>
        </w:r>
      </w:hyperlink>
      <w:r>
        <w:rPr>
          <w:color w:val="231F20"/>
          <w:spacing w:val="-37"/>
          <w:w w:val="85"/>
          <w:sz w:val="15"/>
        </w:rPr>
        <w:t xml:space="preserve"> </w:t>
      </w:r>
      <w:r>
        <w:rPr>
          <w:color w:val="231F20"/>
          <w:sz w:val="15"/>
        </w:rPr>
        <w:t>fsmeanstestjuly08.pdf.</w:t>
      </w:r>
    </w:p>
    <w:p w14:paraId="47DBD86A" w14:textId="77777777" w:rsidR="004E416D" w:rsidRDefault="004E416D">
      <w:pPr>
        <w:spacing w:line="261" w:lineRule="auto"/>
        <w:rPr>
          <w:sz w:val="15"/>
        </w:rPr>
        <w:sectPr w:rsidR="004E416D">
          <w:headerReference w:type="default" r:id="rId253"/>
          <w:footerReference w:type="default" r:id="rId254"/>
          <w:pgSz w:w="11910" w:h="16840"/>
          <w:pgMar w:top="1100" w:right="0" w:bottom="1040" w:left="0" w:header="0" w:footer="859" w:gutter="0"/>
          <w:cols w:space="720"/>
        </w:sectPr>
      </w:pPr>
    </w:p>
    <w:p w14:paraId="580A2B48" w14:textId="77777777" w:rsidR="004E416D" w:rsidRDefault="004E416D">
      <w:pPr>
        <w:pStyle w:val="BodyText"/>
        <w:rPr>
          <w:sz w:val="20"/>
        </w:rPr>
      </w:pPr>
    </w:p>
    <w:p w14:paraId="192B3BA8" w14:textId="77777777" w:rsidR="004E416D" w:rsidRDefault="004E416D">
      <w:pPr>
        <w:pStyle w:val="BodyText"/>
        <w:rPr>
          <w:sz w:val="20"/>
        </w:rPr>
      </w:pPr>
    </w:p>
    <w:p w14:paraId="2A9C4EFC" w14:textId="77777777" w:rsidR="004E416D" w:rsidRDefault="004E416D">
      <w:pPr>
        <w:pStyle w:val="BodyText"/>
      </w:pPr>
    </w:p>
    <w:p w14:paraId="498EE0CE" w14:textId="77777777" w:rsidR="004E416D" w:rsidRDefault="00AA3B95">
      <w:pPr>
        <w:pStyle w:val="Heading5"/>
        <w:ind w:left="1422"/>
      </w:pPr>
      <w:r>
        <w:pict w14:anchorId="30684A25">
          <v:group id="_x0000_s1234" style="position:absolute;left:0;text-align:left;margin-left:56.45pt;margin-top:-9.6pt;width:482.4pt;height:439.55pt;z-index:-21330944;mso-position-horizontal-relative:page" coordorigin="1129,-192" coordsize="9648,8791">
            <v:rect id="_x0000_s1236" style="position:absolute;left:1133;top:-187;width:9638;height:8781" fillcolor="#fde1cd" stroked="f"/>
            <v:rect id="_x0000_s1235" style="position:absolute;left:1133;top:-187;width:9638;height:8781" filled="f" strokecolor="#f17e3a" strokeweight=".5pt"/>
            <w10:wrap anchorx="page"/>
          </v:group>
        </w:pict>
      </w:r>
      <w:r>
        <w:rPr>
          <w:color w:val="231F20"/>
          <w:w w:val="80"/>
        </w:rPr>
        <w:t>Other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Jurisdictions</w:t>
      </w:r>
    </w:p>
    <w:p w14:paraId="09530EB7" w14:textId="77777777" w:rsidR="004E416D" w:rsidRDefault="00AA3B95">
      <w:pPr>
        <w:pStyle w:val="Heading6"/>
        <w:ind w:left="1422"/>
        <w:jc w:val="both"/>
      </w:pPr>
      <w:r>
        <w:rPr>
          <w:color w:val="231F20"/>
          <w:w w:val="80"/>
        </w:rPr>
        <w:t>Men</w:t>
      </w:r>
      <w:r>
        <w:rPr>
          <w:color w:val="231F20"/>
          <w:w w:val="80"/>
        </w:rPr>
        <w:t>tal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Health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Court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Liaison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Services</w:t>
      </w:r>
    </w:p>
    <w:p w14:paraId="526827B8" w14:textId="77777777" w:rsidR="004E416D" w:rsidRDefault="00AA3B95">
      <w:pPr>
        <w:pStyle w:val="BodyText"/>
        <w:spacing w:before="236" w:line="249" w:lineRule="auto"/>
        <w:ind w:left="1422" w:right="1419"/>
        <w:jc w:val="both"/>
      </w:pPr>
      <w:r>
        <w:rPr>
          <w:color w:val="231F20"/>
          <w:w w:val="95"/>
        </w:rPr>
        <w:t>Mental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Liaison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presently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operative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Victoria,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South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Wales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Tasmania.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Queensland does not presently have an equivalent service, although a similar service is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proposed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Bill.</w:t>
      </w:r>
    </w:p>
    <w:p w14:paraId="00C8A240" w14:textId="77777777" w:rsidR="004E416D" w:rsidRDefault="00AA3B95">
      <w:pPr>
        <w:pStyle w:val="BodyText"/>
        <w:spacing w:before="230" w:line="249" w:lineRule="auto"/>
        <w:ind w:left="1422" w:right="1420"/>
        <w:jc w:val="both"/>
      </w:pPr>
      <w:r>
        <w:rPr>
          <w:color w:val="231F20"/>
          <w:spacing w:val="-1"/>
          <w:w w:val="95"/>
        </w:rPr>
        <w:t>Court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Liaison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Officers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provide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assistance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people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required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attend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</w:rPr>
        <w:t>court.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scope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include:</w:t>
      </w:r>
    </w:p>
    <w:p w14:paraId="2C053403" w14:textId="77777777" w:rsidR="004E416D" w:rsidRDefault="00AA3B95">
      <w:pPr>
        <w:pStyle w:val="ListParagraph"/>
        <w:numPr>
          <w:ilvl w:val="1"/>
          <w:numId w:val="50"/>
        </w:numPr>
        <w:tabs>
          <w:tab w:val="left" w:pos="1998"/>
          <w:tab w:val="left" w:pos="1999"/>
        </w:tabs>
        <w:spacing w:before="229"/>
        <w:rPr>
          <w:sz w:val="23"/>
        </w:rPr>
      </w:pPr>
      <w:r>
        <w:rPr>
          <w:color w:val="231F20"/>
          <w:w w:val="90"/>
          <w:sz w:val="23"/>
        </w:rPr>
        <w:t>providing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assistance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individuals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family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members</w:t>
      </w:r>
    </w:p>
    <w:p w14:paraId="5EA92ADC" w14:textId="77777777" w:rsidR="004E416D" w:rsidRDefault="00AA3B95">
      <w:pPr>
        <w:pStyle w:val="ListParagraph"/>
        <w:numPr>
          <w:ilvl w:val="1"/>
          <w:numId w:val="50"/>
        </w:numPr>
        <w:tabs>
          <w:tab w:val="left" w:pos="1998"/>
          <w:tab w:val="left" w:pos="1999"/>
        </w:tabs>
        <w:spacing w:before="234"/>
        <w:rPr>
          <w:sz w:val="23"/>
        </w:rPr>
      </w:pPr>
      <w:r>
        <w:rPr>
          <w:color w:val="231F20"/>
          <w:w w:val="90"/>
          <w:sz w:val="23"/>
        </w:rPr>
        <w:t>explaining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processes</w:t>
      </w:r>
    </w:p>
    <w:p w14:paraId="1ADE221D" w14:textId="77777777" w:rsidR="004E416D" w:rsidRDefault="00AA3B95">
      <w:pPr>
        <w:pStyle w:val="ListParagraph"/>
        <w:numPr>
          <w:ilvl w:val="1"/>
          <w:numId w:val="50"/>
        </w:numPr>
        <w:tabs>
          <w:tab w:val="left" w:pos="1998"/>
          <w:tab w:val="left" w:pos="1999"/>
        </w:tabs>
        <w:spacing w:before="235"/>
        <w:rPr>
          <w:sz w:val="23"/>
        </w:rPr>
      </w:pPr>
      <w:r>
        <w:rPr>
          <w:color w:val="231F20"/>
          <w:w w:val="90"/>
          <w:sz w:val="23"/>
        </w:rPr>
        <w:t>providing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advice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contacting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lawyer</w:t>
      </w:r>
    </w:p>
    <w:p w14:paraId="56CF68C8" w14:textId="77777777" w:rsidR="004E416D" w:rsidRDefault="00AA3B95">
      <w:pPr>
        <w:pStyle w:val="ListParagraph"/>
        <w:numPr>
          <w:ilvl w:val="1"/>
          <w:numId w:val="50"/>
        </w:numPr>
        <w:tabs>
          <w:tab w:val="left" w:pos="1998"/>
          <w:tab w:val="left" w:pos="1999"/>
        </w:tabs>
        <w:spacing w:before="235"/>
        <w:rPr>
          <w:sz w:val="23"/>
        </w:rPr>
      </w:pPr>
      <w:r>
        <w:rPr>
          <w:color w:val="231F20"/>
          <w:w w:val="90"/>
          <w:sz w:val="23"/>
        </w:rPr>
        <w:t>undertaking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psychiatric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assessments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upon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request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by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magistrates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judges</w:t>
      </w:r>
    </w:p>
    <w:p w14:paraId="6DF3ADF9" w14:textId="77777777" w:rsidR="004E416D" w:rsidRDefault="00AA3B95">
      <w:pPr>
        <w:pStyle w:val="ListParagraph"/>
        <w:numPr>
          <w:ilvl w:val="1"/>
          <w:numId w:val="50"/>
        </w:numPr>
        <w:tabs>
          <w:tab w:val="left" w:pos="1998"/>
          <w:tab w:val="left" w:pos="1999"/>
        </w:tabs>
        <w:spacing w:before="235"/>
        <w:rPr>
          <w:sz w:val="23"/>
        </w:rPr>
      </w:pPr>
      <w:r>
        <w:rPr>
          <w:color w:val="231F20"/>
          <w:w w:val="90"/>
          <w:sz w:val="23"/>
        </w:rPr>
        <w:t>providing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assessments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recommendations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court.</w:t>
      </w:r>
    </w:p>
    <w:p w14:paraId="38662A2F" w14:textId="77777777" w:rsidR="004E416D" w:rsidRDefault="00AA3B95">
      <w:pPr>
        <w:pStyle w:val="BodyText"/>
        <w:spacing w:before="236" w:line="249" w:lineRule="auto"/>
        <w:ind w:left="1422" w:right="1419"/>
        <w:jc w:val="both"/>
        <w:rPr>
          <w:sz w:val="13"/>
        </w:rPr>
      </w:pPr>
      <w:r>
        <w:rPr>
          <w:color w:val="231F20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Victoria,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Liaison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assessment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advice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persons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a mental illness at the court, aimed at diverting appropriate offenders into mental health treatment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programs, reducing recidivism and reducing the frequency and length of custodial remands.</w:t>
      </w:r>
      <w:r>
        <w:rPr>
          <w:color w:val="231F20"/>
          <w:w w:val="90"/>
          <w:position w:val="8"/>
          <w:sz w:val="13"/>
        </w:rPr>
        <w:t>98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seeks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identify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assess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suspected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su</w:t>
      </w:r>
      <w:r>
        <w:rPr>
          <w:color w:val="231F20"/>
          <w:w w:val="95"/>
        </w:rPr>
        <w:t>ffering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illness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put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contact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appropriate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treatment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support,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determining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purposes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court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proceedings.</w:t>
      </w:r>
      <w:r>
        <w:rPr>
          <w:color w:val="231F20"/>
          <w:position w:val="8"/>
          <w:sz w:val="13"/>
        </w:rPr>
        <w:t>99</w:t>
      </w:r>
    </w:p>
    <w:p w14:paraId="426D2950" w14:textId="77777777" w:rsidR="004E416D" w:rsidRDefault="004E416D">
      <w:pPr>
        <w:pStyle w:val="BodyText"/>
        <w:spacing w:before="5"/>
        <w:rPr>
          <w:sz w:val="19"/>
        </w:rPr>
      </w:pPr>
    </w:p>
    <w:p w14:paraId="70D6AC8A" w14:textId="77777777" w:rsidR="004E416D" w:rsidRDefault="00AA3B95">
      <w:pPr>
        <w:pStyle w:val="BodyText"/>
        <w:spacing w:line="249" w:lineRule="auto"/>
        <w:ind w:left="1422" w:right="1419"/>
        <w:jc w:val="both"/>
        <w:rPr>
          <w:sz w:val="13"/>
        </w:rPr>
      </w:pPr>
      <w:r>
        <w:rPr>
          <w:color w:val="231F20"/>
          <w:w w:val="90"/>
        </w:rPr>
        <w:t>Select local districts within New South Wales also offer court liaison services for people with mental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health issues, with the objective of providing assistance to people who have, or have had, mental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illness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conducting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urgent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assessments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individuals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court.</w:t>
      </w:r>
      <w:r>
        <w:rPr>
          <w:color w:val="231F20"/>
          <w:w w:val="90"/>
          <w:position w:val="8"/>
          <w:sz w:val="13"/>
        </w:rPr>
        <w:t>100</w:t>
      </w:r>
    </w:p>
    <w:p w14:paraId="76A61919" w14:textId="77777777" w:rsidR="004E416D" w:rsidRDefault="004E416D">
      <w:pPr>
        <w:pStyle w:val="BodyText"/>
        <w:rPr>
          <w:sz w:val="20"/>
        </w:rPr>
      </w:pPr>
    </w:p>
    <w:p w14:paraId="5D1DD4BC" w14:textId="77777777" w:rsidR="004E416D" w:rsidRDefault="004E416D">
      <w:pPr>
        <w:pStyle w:val="BodyText"/>
        <w:spacing w:before="5"/>
        <w:rPr>
          <w:sz w:val="17"/>
        </w:rPr>
      </w:pPr>
    </w:p>
    <w:p w14:paraId="5C77057D" w14:textId="77777777" w:rsidR="004E416D" w:rsidRDefault="00AA3B95">
      <w:pPr>
        <w:pStyle w:val="BodyText"/>
        <w:spacing w:before="96" w:line="249" w:lineRule="auto"/>
        <w:ind w:left="1133" w:right="1132"/>
      </w:pPr>
      <w:r>
        <w:rPr>
          <w:color w:val="231F20"/>
          <w:w w:val="90"/>
        </w:rPr>
        <w:t>Judges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Magistrates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often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opportunity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realise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impaired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</w:rPr>
        <w:t>decision-making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unless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told.</w:t>
      </w:r>
    </w:p>
    <w:p w14:paraId="5D1A7A67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230" w:line="249" w:lineRule="auto"/>
        <w:ind w:right="1132"/>
        <w:rPr>
          <w:sz w:val="23"/>
        </w:rPr>
      </w:pPr>
      <w:r>
        <w:rPr>
          <w:color w:val="231F20"/>
          <w:w w:val="90"/>
          <w:sz w:val="23"/>
        </w:rPr>
        <w:t>QAI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recommends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Queensland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government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expand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current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liaison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include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cognitive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impairment.</w:t>
      </w:r>
    </w:p>
    <w:p w14:paraId="5BD6B422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229" w:line="249" w:lineRule="auto"/>
        <w:ind w:right="1131"/>
        <w:rPr>
          <w:sz w:val="23"/>
        </w:rPr>
      </w:pPr>
      <w:r>
        <w:rPr>
          <w:color w:val="231F20"/>
          <w:w w:val="90"/>
          <w:sz w:val="23"/>
        </w:rPr>
        <w:t>QAI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recommends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Queensland,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role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assessing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reporting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defendant’s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capacity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could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delegated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Liaison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Officers,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could:</w:t>
      </w:r>
    </w:p>
    <w:p w14:paraId="56C959B6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93"/>
          <w:tab w:val="left" w:pos="1994"/>
        </w:tabs>
        <w:spacing w:before="228"/>
        <w:ind w:left="1993" w:hanging="407"/>
        <w:rPr>
          <w:sz w:val="23"/>
        </w:rPr>
      </w:pPr>
      <w:r>
        <w:rPr>
          <w:color w:val="231F20"/>
          <w:w w:val="90"/>
          <w:sz w:val="23"/>
        </w:rPr>
        <w:t>be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based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courthouses,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making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assessment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efficient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convenient</w:t>
      </w:r>
    </w:p>
    <w:p w14:paraId="05838166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93"/>
          <w:tab w:val="left" w:pos="1994"/>
        </w:tabs>
        <w:spacing w:before="235"/>
        <w:ind w:left="1993" w:hanging="407"/>
        <w:rPr>
          <w:sz w:val="23"/>
        </w:rPr>
      </w:pPr>
      <w:r>
        <w:rPr>
          <w:color w:val="231F20"/>
          <w:w w:val="90"/>
          <w:sz w:val="23"/>
        </w:rPr>
        <w:t>be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trained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experts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supporting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diminished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capacity.</w:t>
      </w:r>
    </w:p>
    <w:p w14:paraId="2107D736" w14:textId="77777777" w:rsidR="004E416D" w:rsidRDefault="00AA3B95">
      <w:pPr>
        <w:pStyle w:val="BodyText"/>
        <w:spacing w:before="3"/>
        <w:rPr>
          <w:sz w:val="21"/>
        </w:rPr>
      </w:pPr>
      <w:r>
        <w:pict w14:anchorId="2BF1427D">
          <v:shape id="_x0000_s1233" style="position:absolute;margin-left:56.7pt;margin-top:15.3pt;width:481.9pt;height:.1pt;z-index:-15663616;mso-wrap-distance-left:0;mso-wrap-distance-right:0;mso-position-horizontal-relative:page" coordorigin="1134,306" coordsize="9638,0" path="m1134,306r9638,e" filled="f" strokecolor="#f17e3a" strokeweight="1pt">
            <v:path arrowok="t"/>
            <w10:wrap type="topAndBottom" anchorx="page"/>
          </v:shape>
        </w:pict>
      </w:r>
    </w:p>
    <w:p w14:paraId="44D7EC16" w14:textId="77777777" w:rsidR="004E416D" w:rsidRDefault="00AA3B95">
      <w:pPr>
        <w:pStyle w:val="ListParagraph"/>
        <w:numPr>
          <w:ilvl w:val="0"/>
          <w:numId w:val="50"/>
        </w:numPr>
        <w:tabs>
          <w:tab w:val="left" w:pos="1418"/>
        </w:tabs>
        <w:spacing w:before="47" w:line="261" w:lineRule="auto"/>
        <w:ind w:right="1491"/>
        <w:rPr>
          <w:sz w:val="15"/>
        </w:rPr>
      </w:pPr>
      <w:r>
        <w:rPr>
          <w:color w:val="231F20"/>
          <w:w w:val="85"/>
          <w:sz w:val="15"/>
        </w:rPr>
        <w:t>Magistrates</w:t>
      </w:r>
      <w:r>
        <w:rPr>
          <w:color w:val="231F20"/>
          <w:spacing w:val="2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Court</w:t>
      </w:r>
      <w:r>
        <w:rPr>
          <w:color w:val="231F20"/>
          <w:spacing w:val="30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30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Victoria.</w:t>
      </w:r>
      <w:r>
        <w:rPr>
          <w:color w:val="231F20"/>
          <w:spacing w:val="30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Mental</w:t>
      </w:r>
      <w:r>
        <w:rPr>
          <w:rFonts w:ascii="Century Gothic"/>
          <w:i/>
          <w:color w:val="231F20"/>
          <w:spacing w:val="3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Health</w:t>
      </w:r>
      <w:r>
        <w:rPr>
          <w:rFonts w:ascii="Century Gothic"/>
          <w:i/>
          <w:color w:val="231F20"/>
          <w:spacing w:val="3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Court</w:t>
      </w:r>
      <w:r>
        <w:rPr>
          <w:rFonts w:ascii="Century Gothic"/>
          <w:i/>
          <w:color w:val="231F20"/>
          <w:spacing w:val="3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Liaison</w:t>
      </w:r>
      <w:r>
        <w:rPr>
          <w:rFonts w:ascii="Century Gothic"/>
          <w:i/>
          <w:color w:val="231F20"/>
          <w:spacing w:val="3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Service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29"/>
          <w:w w:val="85"/>
          <w:sz w:val="15"/>
        </w:rPr>
        <w:t xml:space="preserve"> </w:t>
      </w:r>
      <w:r>
        <w:rPr>
          <w:rFonts w:ascii="Arial"/>
          <w:color w:val="231F20"/>
          <w:w w:val="85"/>
          <w:sz w:val="15"/>
        </w:rPr>
        <w:t>&lt;</w:t>
      </w:r>
      <w:hyperlink r:id="rId255">
        <w:r>
          <w:rPr>
            <w:color w:val="231F20"/>
            <w:w w:val="85"/>
            <w:sz w:val="15"/>
          </w:rPr>
          <w:t>https://www</w:t>
        </w:r>
      </w:hyperlink>
      <w:r>
        <w:rPr>
          <w:color w:val="231F20"/>
          <w:w w:val="85"/>
          <w:sz w:val="15"/>
        </w:rPr>
        <w:t>.magistr</w:t>
      </w:r>
      <w:hyperlink r:id="rId256">
        <w:r>
          <w:rPr>
            <w:color w:val="231F20"/>
            <w:w w:val="85"/>
            <w:sz w:val="15"/>
          </w:rPr>
          <w:t>atescourt.vic.gov.au/jurisdicti</w:t>
        </w:r>
        <w:r>
          <w:rPr>
            <w:color w:val="231F20"/>
            <w:w w:val="85"/>
            <w:sz w:val="15"/>
          </w:rPr>
          <w:t>ons/specialist-jurisdictions/court-</w:t>
        </w:r>
      </w:hyperlink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sz w:val="15"/>
        </w:rPr>
        <w:t>support-services/mental-health-court-liaison-service</w:t>
      </w:r>
      <w:r>
        <w:rPr>
          <w:rFonts w:ascii="Arial"/>
          <w:color w:val="231F20"/>
          <w:sz w:val="15"/>
        </w:rPr>
        <w:t>&gt;</w:t>
      </w:r>
      <w:r>
        <w:rPr>
          <w:color w:val="231F20"/>
          <w:sz w:val="15"/>
        </w:rPr>
        <w:t>.</w:t>
      </w:r>
    </w:p>
    <w:p w14:paraId="2A88EE0C" w14:textId="77777777" w:rsidR="004E416D" w:rsidRDefault="00AA3B95">
      <w:pPr>
        <w:pStyle w:val="ListParagraph"/>
        <w:numPr>
          <w:ilvl w:val="0"/>
          <w:numId w:val="50"/>
        </w:numPr>
        <w:tabs>
          <w:tab w:val="left" w:pos="1418"/>
        </w:tabs>
        <w:spacing w:before="2"/>
        <w:ind w:hanging="285"/>
        <w:rPr>
          <w:sz w:val="15"/>
        </w:rPr>
      </w:pPr>
      <w:r>
        <w:rPr>
          <w:color w:val="231F20"/>
          <w:w w:val="95"/>
          <w:sz w:val="15"/>
        </w:rPr>
        <w:t>Ibid.</w:t>
      </w:r>
    </w:p>
    <w:p w14:paraId="622104F8" w14:textId="77777777" w:rsidR="004E416D" w:rsidRDefault="00AA3B95">
      <w:pPr>
        <w:pStyle w:val="ListParagraph"/>
        <w:numPr>
          <w:ilvl w:val="0"/>
          <w:numId w:val="50"/>
        </w:numPr>
        <w:tabs>
          <w:tab w:val="left" w:pos="1418"/>
        </w:tabs>
        <w:spacing w:before="19"/>
        <w:ind w:hanging="285"/>
        <w:rPr>
          <w:sz w:val="15"/>
        </w:rPr>
      </w:pPr>
      <w:r>
        <w:rPr>
          <w:color w:val="231F20"/>
          <w:w w:val="90"/>
          <w:sz w:val="15"/>
        </w:rPr>
        <w:t>New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South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Wales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Department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Health.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rFonts w:ascii="Arial"/>
          <w:color w:val="231F20"/>
          <w:w w:val="90"/>
          <w:sz w:val="15"/>
        </w:rPr>
        <w:t>&lt;</w:t>
      </w:r>
      <w:hyperlink r:id="rId257">
        <w:r>
          <w:rPr>
            <w:color w:val="231F20"/>
            <w:w w:val="90"/>
            <w:sz w:val="15"/>
          </w:rPr>
          <w:t>http://www.hnehealth.nsw.gov.au/mh/services/mhsf/prs/courtliaisonservice</w:t>
        </w:r>
      </w:hyperlink>
      <w:r>
        <w:rPr>
          <w:rFonts w:ascii="Arial"/>
          <w:color w:val="231F20"/>
          <w:w w:val="90"/>
          <w:sz w:val="15"/>
        </w:rPr>
        <w:t>&gt;</w:t>
      </w:r>
      <w:r>
        <w:rPr>
          <w:color w:val="231F20"/>
          <w:w w:val="90"/>
          <w:sz w:val="15"/>
        </w:rPr>
        <w:t>.</w:t>
      </w:r>
    </w:p>
    <w:p w14:paraId="27C88A4B" w14:textId="77777777" w:rsidR="004E416D" w:rsidRDefault="004E416D">
      <w:pPr>
        <w:rPr>
          <w:sz w:val="15"/>
        </w:rPr>
        <w:sectPr w:rsidR="004E416D">
          <w:headerReference w:type="default" r:id="rId258"/>
          <w:footerReference w:type="default" r:id="rId259"/>
          <w:pgSz w:w="11910" w:h="16840"/>
          <w:pgMar w:top="1100" w:right="0" w:bottom="1040" w:left="0" w:header="0" w:footer="859" w:gutter="0"/>
          <w:cols w:space="720"/>
        </w:sectPr>
      </w:pPr>
    </w:p>
    <w:p w14:paraId="536E1DCF" w14:textId="77777777" w:rsidR="004E416D" w:rsidRDefault="004E416D">
      <w:pPr>
        <w:pStyle w:val="BodyText"/>
        <w:rPr>
          <w:sz w:val="20"/>
        </w:rPr>
      </w:pPr>
    </w:p>
    <w:p w14:paraId="427A81BD" w14:textId="77777777" w:rsidR="004E416D" w:rsidRDefault="004E416D">
      <w:pPr>
        <w:pStyle w:val="BodyText"/>
        <w:spacing w:before="10"/>
        <w:rPr>
          <w:sz w:val="19"/>
        </w:rPr>
      </w:pPr>
    </w:p>
    <w:p w14:paraId="70D00CF1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103" w:line="249" w:lineRule="auto"/>
        <w:ind w:right="1131"/>
        <w:jc w:val="both"/>
        <w:rPr>
          <w:sz w:val="23"/>
        </w:rPr>
      </w:pPr>
      <w:r>
        <w:rPr>
          <w:color w:val="231F20"/>
          <w:w w:val="95"/>
          <w:sz w:val="23"/>
        </w:rPr>
        <w:t>QAI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recommends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that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magistrates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receive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support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from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dedicated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court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liaison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officer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or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case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sz w:val="23"/>
        </w:rPr>
        <w:t>coordinator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who:</w:t>
      </w:r>
    </w:p>
    <w:p w14:paraId="788D7F38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93"/>
          <w:tab w:val="left" w:pos="1994"/>
        </w:tabs>
        <w:spacing w:before="200"/>
        <w:ind w:left="1993" w:hanging="407"/>
        <w:rPr>
          <w:sz w:val="23"/>
        </w:rPr>
      </w:pPr>
      <w:r>
        <w:rPr>
          <w:color w:val="231F20"/>
          <w:w w:val="90"/>
          <w:sz w:val="23"/>
        </w:rPr>
        <w:t>screens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identifies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they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into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contact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processes</w:t>
      </w:r>
    </w:p>
    <w:p w14:paraId="67568958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93"/>
          <w:tab w:val="left" w:pos="1994"/>
        </w:tabs>
        <w:spacing w:before="207"/>
        <w:ind w:left="1993" w:hanging="407"/>
        <w:rPr>
          <w:sz w:val="23"/>
        </w:rPr>
      </w:pPr>
      <w:r>
        <w:rPr>
          <w:color w:val="231F20"/>
          <w:w w:val="90"/>
          <w:sz w:val="23"/>
        </w:rPr>
        <w:t>refers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on-call psychiatrist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undertakes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capacity assessments</w:t>
      </w:r>
    </w:p>
    <w:p w14:paraId="7DDFD480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93"/>
          <w:tab w:val="left" w:pos="1994"/>
        </w:tabs>
        <w:spacing w:before="206"/>
        <w:ind w:left="1993" w:hanging="407"/>
        <w:rPr>
          <w:sz w:val="23"/>
        </w:rPr>
      </w:pPr>
      <w:r>
        <w:rPr>
          <w:color w:val="231F20"/>
          <w:w w:val="90"/>
          <w:sz w:val="23"/>
        </w:rPr>
        <w:t>provides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case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management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services</w:t>
      </w:r>
    </w:p>
    <w:p w14:paraId="0EE8230C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93"/>
          <w:tab w:val="left" w:pos="1994"/>
        </w:tabs>
        <w:spacing w:before="206"/>
        <w:ind w:left="1993" w:hanging="407"/>
        <w:rPr>
          <w:sz w:val="23"/>
        </w:rPr>
      </w:pPr>
      <w:r>
        <w:rPr>
          <w:color w:val="231F20"/>
          <w:w w:val="90"/>
          <w:sz w:val="23"/>
        </w:rPr>
        <w:t>refers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individuals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appropriate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services.</w:t>
      </w:r>
    </w:p>
    <w:p w14:paraId="7A95303D" w14:textId="77777777" w:rsidR="004E416D" w:rsidRDefault="004E416D">
      <w:pPr>
        <w:pStyle w:val="BodyText"/>
        <w:spacing w:before="1"/>
        <w:rPr>
          <w:sz w:val="34"/>
        </w:rPr>
      </w:pPr>
    </w:p>
    <w:p w14:paraId="48688CCB" w14:textId="77777777" w:rsidR="004E416D" w:rsidRDefault="00AA3B95">
      <w:pPr>
        <w:pStyle w:val="Heading2"/>
        <w:tabs>
          <w:tab w:val="left" w:pos="10771"/>
        </w:tabs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95"/>
          <w:shd w:val="clear" w:color="auto" w:fill="F17E3A"/>
        </w:rPr>
        <w:t>4.12</w:t>
      </w:r>
      <w:r>
        <w:rPr>
          <w:color w:val="FFFFFF"/>
          <w:spacing w:val="26"/>
          <w:w w:val="95"/>
          <w:shd w:val="clear" w:color="auto" w:fill="F17E3A"/>
        </w:rPr>
        <w:t xml:space="preserve"> </w:t>
      </w:r>
      <w:r>
        <w:rPr>
          <w:color w:val="FFFFFF"/>
          <w:w w:val="95"/>
          <w:shd w:val="clear" w:color="auto" w:fill="F17E3A"/>
        </w:rPr>
        <w:t>Sentencing</w:t>
      </w:r>
      <w:r>
        <w:rPr>
          <w:color w:val="FFFFFF"/>
          <w:shd w:val="clear" w:color="auto" w:fill="F17E3A"/>
        </w:rPr>
        <w:tab/>
      </w:r>
    </w:p>
    <w:p w14:paraId="6DEE32AB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661AABAD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0"/>
        </w:rPr>
        <w:t>People with intellectual disabilities and other forms of diminished capacity found guilty of offences that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 xml:space="preserve">carry terms of imprisonment are sentenced, like all other offenders, pursuant to the </w:t>
      </w:r>
      <w:r>
        <w:rPr>
          <w:rFonts w:ascii="Century Gothic"/>
          <w:i/>
          <w:color w:val="231F20"/>
          <w:w w:val="85"/>
        </w:rPr>
        <w:t>Penalties and Sentences</w:t>
      </w:r>
      <w:r>
        <w:rPr>
          <w:rFonts w:ascii="Century Gothic"/>
          <w:i/>
          <w:color w:val="231F20"/>
          <w:spacing w:val="-52"/>
          <w:w w:val="85"/>
        </w:rPr>
        <w:t xml:space="preserve"> </w:t>
      </w:r>
      <w:r>
        <w:rPr>
          <w:rFonts w:ascii="Century Gothic"/>
          <w:i/>
          <w:color w:val="231F20"/>
          <w:w w:val="85"/>
        </w:rPr>
        <w:t>Act 1992 (Qld).</w:t>
      </w:r>
      <w:r>
        <w:rPr>
          <w:rFonts w:ascii="Century Gothic"/>
          <w:i/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Imprisonment should be a last resort, used only where the purpose of imposing a sentence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5"/>
        </w:rPr>
        <w:t>cannot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achieved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lighter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sentence.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Wherever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possible</w:t>
      </w:r>
      <w:r>
        <w:rPr>
          <w:color w:val="231F20"/>
          <w:w w:val="95"/>
          <w:position w:val="8"/>
          <w:sz w:val="13"/>
        </w:rPr>
        <w:t>101</w:t>
      </w:r>
      <w:r>
        <w:rPr>
          <w:color w:val="231F20"/>
          <w:spacing w:val="19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courts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look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non-custodial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options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sentencing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capacity-related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impairments.</w:t>
      </w:r>
      <w:r>
        <w:rPr>
          <w:color w:val="231F20"/>
          <w:spacing w:val="61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5"/>
        </w:rPr>
        <w:t>Australian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jurisdictions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have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implemented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sentencing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alternatives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such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residential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treatment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orders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impairment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convicted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serious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offence.</w:t>
      </w:r>
    </w:p>
    <w:p w14:paraId="2838F8DF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197" w:line="249" w:lineRule="auto"/>
        <w:ind w:right="1131"/>
        <w:jc w:val="both"/>
        <w:rPr>
          <w:sz w:val="23"/>
        </w:rPr>
      </w:pPr>
      <w:r>
        <w:rPr>
          <w:color w:val="231F20"/>
          <w:spacing w:val="-1"/>
          <w:w w:val="90"/>
          <w:sz w:val="23"/>
        </w:rPr>
        <w:t>QAI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spacing w:val="-1"/>
          <w:w w:val="90"/>
          <w:sz w:val="23"/>
        </w:rPr>
        <w:t>recommends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spacing w:val="-1"/>
          <w:w w:val="90"/>
          <w:sz w:val="23"/>
        </w:rPr>
        <w:t>that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spacing w:val="-1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Queensland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Government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amends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23"/>
        </w:rPr>
        <w:t>Penalties</w:t>
      </w:r>
      <w:r>
        <w:rPr>
          <w:rFonts w:ascii="Century Gothic" w:hAnsi="Century Gothic"/>
          <w:i/>
          <w:color w:val="231F20"/>
          <w:spacing w:val="-4"/>
          <w:w w:val="9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23"/>
        </w:rPr>
        <w:t>and</w:t>
      </w:r>
      <w:r>
        <w:rPr>
          <w:rFonts w:ascii="Century Gothic" w:hAnsi="Century Gothic"/>
          <w:i/>
          <w:color w:val="231F20"/>
          <w:spacing w:val="-4"/>
          <w:w w:val="9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23"/>
        </w:rPr>
        <w:t>Sentences</w:t>
      </w:r>
      <w:r>
        <w:rPr>
          <w:rFonts w:ascii="Century Gothic" w:hAnsi="Century Gothic"/>
          <w:i/>
          <w:color w:val="231F20"/>
          <w:spacing w:val="-4"/>
          <w:w w:val="9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23"/>
        </w:rPr>
        <w:t>Act</w:t>
      </w:r>
      <w:r>
        <w:rPr>
          <w:rFonts w:ascii="Century Gothic" w:hAnsi="Century Gothic"/>
          <w:i/>
          <w:color w:val="231F20"/>
          <w:spacing w:val="-4"/>
          <w:w w:val="9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23"/>
        </w:rPr>
        <w:t>1992</w:t>
      </w:r>
      <w:r>
        <w:rPr>
          <w:rFonts w:ascii="Century Gothic" w:hAnsi="Century Gothic"/>
          <w:i/>
          <w:color w:val="231F20"/>
          <w:spacing w:val="-5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(Qld) to enable the courts to impose residential treatment orders for ‘serious offences’ and that the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Penalties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Sentences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1992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(Qld)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also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amended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specify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place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such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orders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within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sz w:val="23"/>
        </w:rPr>
        <w:t>sentencing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hierarchy.</w:t>
      </w:r>
    </w:p>
    <w:p w14:paraId="2CB04181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200" w:line="249" w:lineRule="auto"/>
        <w:ind w:right="1130"/>
        <w:jc w:val="both"/>
        <w:rPr>
          <w:sz w:val="23"/>
        </w:rPr>
      </w:pPr>
      <w:r>
        <w:rPr>
          <w:color w:val="231F20"/>
          <w:w w:val="90"/>
          <w:sz w:val="23"/>
        </w:rPr>
        <w:t>No court can make an appropriate decision about sentencing without having adequate information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5"/>
          <w:sz w:val="23"/>
        </w:rPr>
        <w:t>about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defendant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at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their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disposal.</w:t>
      </w:r>
      <w:r>
        <w:rPr>
          <w:color w:val="231F20"/>
          <w:spacing w:val="5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At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present,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there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is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no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formal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mechanism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for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court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informed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ways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which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person’s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impairment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may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relevant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their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life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history.</w:t>
      </w:r>
      <w:r>
        <w:rPr>
          <w:color w:val="231F20"/>
          <w:spacing w:val="4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We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recommend that the Queensland Government mandates the preparation of pre-sentence reports by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relevant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state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government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department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(Disability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Services)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Queensland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Government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liaises with the National Disability Insurance Agency to prepare pre-sentence reports in a timely and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efficient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manner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disability,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cognitive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illness.</w:t>
      </w:r>
    </w:p>
    <w:p w14:paraId="00CDB813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206" w:line="247" w:lineRule="auto"/>
        <w:ind w:right="1130"/>
        <w:jc w:val="both"/>
        <w:rPr>
          <w:sz w:val="23"/>
        </w:rPr>
      </w:pPr>
      <w:r>
        <w:rPr>
          <w:color w:val="231F20"/>
          <w:w w:val="85"/>
          <w:sz w:val="23"/>
        </w:rPr>
        <w:t>QAI recommends that the Queensland Government conside</w:t>
      </w:r>
      <w:r>
        <w:rPr>
          <w:color w:val="231F20"/>
          <w:w w:val="85"/>
          <w:sz w:val="23"/>
        </w:rPr>
        <w:t xml:space="preserve">rs amending the </w:t>
      </w:r>
      <w:r>
        <w:rPr>
          <w:rFonts w:ascii="Century Gothic" w:hAnsi="Century Gothic"/>
          <w:i/>
          <w:color w:val="231F20"/>
          <w:w w:val="85"/>
          <w:sz w:val="23"/>
        </w:rPr>
        <w:t>Penalties and Sentences</w:t>
      </w:r>
      <w:r>
        <w:rPr>
          <w:rFonts w:ascii="Century Gothic" w:hAnsi="Century Gothic"/>
          <w:i/>
          <w:color w:val="231F20"/>
          <w:spacing w:val="1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90"/>
          <w:sz w:val="23"/>
        </w:rPr>
        <w:t>Act</w:t>
      </w:r>
      <w:r>
        <w:rPr>
          <w:rFonts w:ascii="Century Gothic" w:hAnsi="Century Gothic"/>
          <w:i/>
          <w:color w:val="231F20"/>
          <w:spacing w:val="-23"/>
          <w:w w:val="90"/>
          <w:sz w:val="23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90"/>
          <w:sz w:val="23"/>
        </w:rPr>
        <w:t>1992</w:t>
      </w:r>
      <w:r>
        <w:rPr>
          <w:rFonts w:ascii="Century Gothic" w:hAnsi="Century Gothic"/>
          <w:i/>
          <w:color w:val="231F20"/>
          <w:spacing w:val="-20"/>
          <w:w w:val="90"/>
          <w:sz w:val="23"/>
        </w:rPr>
        <w:t xml:space="preserve"> </w:t>
      </w:r>
      <w:r>
        <w:rPr>
          <w:color w:val="231F20"/>
          <w:spacing w:val="-1"/>
          <w:w w:val="90"/>
          <w:sz w:val="23"/>
        </w:rPr>
        <w:t>(Qld)</w:t>
      </w:r>
      <w:r>
        <w:rPr>
          <w:color w:val="231F20"/>
          <w:spacing w:val="-29"/>
          <w:w w:val="90"/>
          <w:sz w:val="23"/>
        </w:rPr>
        <w:t xml:space="preserve"> </w:t>
      </w:r>
      <w:r>
        <w:rPr>
          <w:color w:val="231F20"/>
          <w:spacing w:val="-1"/>
          <w:w w:val="90"/>
          <w:sz w:val="23"/>
        </w:rPr>
        <w:t>to</w:t>
      </w:r>
      <w:r>
        <w:rPr>
          <w:color w:val="231F20"/>
          <w:spacing w:val="-29"/>
          <w:w w:val="90"/>
          <w:sz w:val="23"/>
        </w:rPr>
        <w:t xml:space="preserve"> </w:t>
      </w:r>
      <w:r>
        <w:rPr>
          <w:color w:val="231F20"/>
          <w:spacing w:val="-1"/>
          <w:w w:val="90"/>
          <w:sz w:val="23"/>
        </w:rPr>
        <w:t>allow</w:t>
      </w:r>
      <w:r>
        <w:rPr>
          <w:color w:val="231F20"/>
          <w:spacing w:val="-28"/>
          <w:w w:val="90"/>
          <w:sz w:val="23"/>
        </w:rPr>
        <w:t xml:space="preserve"> </w:t>
      </w:r>
      <w:r>
        <w:rPr>
          <w:color w:val="231F20"/>
          <w:spacing w:val="-1"/>
          <w:w w:val="90"/>
          <w:sz w:val="23"/>
        </w:rPr>
        <w:t>the</w:t>
      </w:r>
      <w:r>
        <w:rPr>
          <w:color w:val="231F20"/>
          <w:spacing w:val="-29"/>
          <w:w w:val="90"/>
          <w:sz w:val="23"/>
        </w:rPr>
        <w:t xml:space="preserve"> </w:t>
      </w:r>
      <w:r>
        <w:rPr>
          <w:color w:val="231F20"/>
          <w:spacing w:val="-1"/>
          <w:w w:val="90"/>
          <w:sz w:val="23"/>
        </w:rPr>
        <w:t>court</w:t>
      </w:r>
      <w:r>
        <w:rPr>
          <w:color w:val="231F20"/>
          <w:spacing w:val="-29"/>
          <w:w w:val="90"/>
          <w:sz w:val="23"/>
        </w:rPr>
        <w:t xml:space="preserve"> </w:t>
      </w:r>
      <w:r>
        <w:rPr>
          <w:color w:val="231F20"/>
          <w:spacing w:val="-1"/>
          <w:w w:val="90"/>
          <w:sz w:val="23"/>
        </w:rPr>
        <w:t>to</w:t>
      </w:r>
      <w:r>
        <w:rPr>
          <w:color w:val="231F20"/>
          <w:spacing w:val="-28"/>
          <w:w w:val="90"/>
          <w:sz w:val="23"/>
        </w:rPr>
        <w:t xml:space="preserve"> </w:t>
      </w:r>
      <w:r>
        <w:rPr>
          <w:color w:val="231F20"/>
          <w:spacing w:val="-1"/>
          <w:w w:val="90"/>
          <w:sz w:val="23"/>
        </w:rPr>
        <w:t>impose</w:t>
      </w:r>
      <w:r>
        <w:rPr>
          <w:color w:val="231F20"/>
          <w:spacing w:val="-2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2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justice</w:t>
      </w:r>
      <w:r>
        <w:rPr>
          <w:color w:val="231F20"/>
          <w:spacing w:val="-2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plan</w:t>
      </w:r>
      <w:r>
        <w:rPr>
          <w:color w:val="231F20"/>
          <w:spacing w:val="-2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when</w:t>
      </w:r>
      <w:r>
        <w:rPr>
          <w:color w:val="231F20"/>
          <w:spacing w:val="-2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sentencing</w:t>
      </w:r>
      <w:r>
        <w:rPr>
          <w:color w:val="231F20"/>
          <w:spacing w:val="-2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any</w:t>
      </w:r>
      <w:r>
        <w:rPr>
          <w:color w:val="231F20"/>
          <w:spacing w:val="-2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offender</w:t>
      </w:r>
      <w:r>
        <w:rPr>
          <w:color w:val="231F20"/>
          <w:spacing w:val="-2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2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2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‘disability’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w w:val="85"/>
          <w:sz w:val="23"/>
        </w:rPr>
        <w:t>within</w:t>
      </w:r>
      <w:r>
        <w:rPr>
          <w:color w:val="231F20"/>
          <w:spacing w:val="-11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the</w:t>
      </w:r>
      <w:r>
        <w:rPr>
          <w:color w:val="231F20"/>
          <w:spacing w:val="-10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meaning</w:t>
      </w:r>
      <w:r>
        <w:rPr>
          <w:color w:val="231F20"/>
          <w:spacing w:val="-10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of</w:t>
      </w:r>
      <w:r>
        <w:rPr>
          <w:color w:val="231F20"/>
          <w:spacing w:val="-10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the</w:t>
      </w:r>
      <w:r>
        <w:rPr>
          <w:color w:val="231F20"/>
          <w:spacing w:val="-10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Disability</w:t>
      </w:r>
      <w:r>
        <w:rPr>
          <w:rFonts w:ascii="Century Gothic" w:hAnsi="Century Gothic"/>
          <w:i/>
          <w:color w:val="231F20"/>
          <w:spacing w:val="-5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Services</w:t>
      </w:r>
      <w:r>
        <w:rPr>
          <w:rFonts w:ascii="Century Gothic" w:hAnsi="Century Gothic"/>
          <w:i/>
          <w:color w:val="231F20"/>
          <w:spacing w:val="-5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Act</w:t>
      </w:r>
      <w:r>
        <w:rPr>
          <w:rFonts w:ascii="Century Gothic" w:hAnsi="Century Gothic"/>
          <w:i/>
          <w:color w:val="231F20"/>
          <w:spacing w:val="-5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2006</w:t>
      </w:r>
      <w:r>
        <w:rPr>
          <w:rFonts w:ascii="Century Gothic" w:hAnsi="Century Gothic"/>
          <w:i/>
          <w:color w:val="231F20"/>
          <w:spacing w:val="-4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(Qld).</w:t>
      </w:r>
    </w:p>
    <w:p w14:paraId="6F1B6BF1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199" w:line="249" w:lineRule="auto"/>
        <w:ind w:right="1131"/>
        <w:jc w:val="both"/>
        <w:rPr>
          <w:sz w:val="23"/>
        </w:rPr>
      </w:pPr>
      <w:r>
        <w:rPr>
          <w:color w:val="231F20"/>
          <w:spacing w:val="-1"/>
          <w:w w:val="95"/>
          <w:sz w:val="23"/>
        </w:rPr>
        <w:t>QAI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recommends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that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Queensland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Government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continues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support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Queensland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Corrective</w:t>
      </w:r>
      <w:r>
        <w:rPr>
          <w:color w:val="231F20"/>
          <w:spacing w:val="-65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Services in providing education, training, and resource programs for Corrections staff working with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disability,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cognitive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illness.</w:t>
      </w:r>
    </w:p>
    <w:p w14:paraId="0A0901DA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202" w:line="249" w:lineRule="auto"/>
        <w:ind w:right="1131"/>
        <w:jc w:val="both"/>
        <w:rPr>
          <w:sz w:val="23"/>
        </w:rPr>
      </w:pPr>
      <w:r>
        <w:pict w14:anchorId="61906F1A">
          <v:shape id="_x0000_s1232" style="position:absolute;left:0;text-align:left;margin-left:56.6pt;margin-top:59.35pt;width:481.9pt;height:.1pt;z-index:-15662592;mso-wrap-distance-left:0;mso-wrap-distance-right:0;mso-position-horizontal-relative:page" coordorigin="1132,1187" coordsize="9638,0" path="m1132,1187r9638,e" filled="f" strokecolor="#f17e3a" strokeweight="1pt">
            <v:path arrowok="t"/>
            <w10:wrap type="topAndBottom" anchorx="page"/>
          </v:shape>
        </w:pict>
      </w:r>
      <w:r>
        <w:rPr>
          <w:color w:val="231F20"/>
          <w:spacing w:val="-1"/>
          <w:w w:val="95"/>
          <w:sz w:val="23"/>
        </w:rPr>
        <w:t>QAI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recommends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that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Queensland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Government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continues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support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Queensland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Corrective</w:t>
      </w:r>
      <w:r>
        <w:rPr>
          <w:color w:val="231F20"/>
          <w:spacing w:val="-65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Services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deliver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develop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programs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specifically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tailored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meet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needs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offenders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disability,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cognitive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illness.</w:t>
      </w:r>
    </w:p>
    <w:p w14:paraId="1698CC9C" w14:textId="77777777" w:rsidR="004E416D" w:rsidRDefault="00AA3B95">
      <w:pPr>
        <w:pStyle w:val="ListParagraph"/>
        <w:numPr>
          <w:ilvl w:val="0"/>
          <w:numId w:val="50"/>
        </w:numPr>
        <w:tabs>
          <w:tab w:val="left" w:pos="1416"/>
        </w:tabs>
        <w:spacing w:before="47" w:line="264" w:lineRule="auto"/>
        <w:ind w:left="1415" w:right="1240"/>
        <w:rPr>
          <w:sz w:val="15"/>
        </w:rPr>
      </w:pPr>
      <w:r>
        <w:rPr>
          <w:color w:val="231F20"/>
          <w:w w:val="85"/>
          <w:sz w:val="15"/>
        </w:rPr>
        <w:t xml:space="preserve">As Brennan J observed in </w:t>
      </w:r>
      <w:r>
        <w:rPr>
          <w:rFonts w:ascii="Century Gothic"/>
          <w:i/>
          <w:color w:val="231F20"/>
          <w:w w:val="85"/>
          <w:sz w:val="15"/>
        </w:rPr>
        <w:t>Channon v The Queen</w:t>
      </w:r>
      <w:r>
        <w:rPr>
          <w:color w:val="231F20"/>
          <w:w w:val="85"/>
          <w:sz w:val="15"/>
        </w:rPr>
        <w:t>: (1978) 20 ALR 1, 4-5, cited in R v Neumann; ex parte A-G (Qld) [2007] 1 Qd R 53, 61- An abnormality may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90"/>
          <w:sz w:val="15"/>
        </w:rPr>
        <w:t>reduce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moral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culpability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offender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...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yet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may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mark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him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more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intractable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subject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reform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...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even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who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so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likely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offend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again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that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should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removed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from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society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lengthy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indeterminate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period.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abnormality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may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seem,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view,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lead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towards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lenient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sentence,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sz w:val="15"/>
        </w:rPr>
        <w:t>and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on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another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sentence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which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is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severe.</w:t>
      </w:r>
    </w:p>
    <w:p w14:paraId="7EEE29ED" w14:textId="77777777" w:rsidR="004E416D" w:rsidRDefault="004E416D">
      <w:pPr>
        <w:spacing w:line="264" w:lineRule="auto"/>
        <w:rPr>
          <w:sz w:val="15"/>
        </w:rPr>
        <w:sectPr w:rsidR="004E416D">
          <w:headerReference w:type="default" r:id="rId260"/>
          <w:footerReference w:type="default" r:id="rId261"/>
          <w:pgSz w:w="11910" w:h="16840"/>
          <w:pgMar w:top="1100" w:right="0" w:bottom="1040" w:left="0" w:header="0" w:footer="859" w:gutter="0"/>
          <w:cols w:space="720"/>
        </w:sectPr>
      </w:pPr>
    </w:p>
    <w:p w14:paraId="11CB5E37" w14:textId="77777777" w:rsidR="004E416D" w:rsidRDefault="004E416D">
      <w:pPr>
        <w:pStyle w:val="BodyText"/>
        <w:rPr>
          <w:sz w:val="20"/>
        </w:rPr>
      </w:pPr>
    </w:p>
    <w:p w14:paraId="41EA13DC" w14:textId="77777777" w:rsidR="004E416D" w:rsidRDefault="004E416D">
      <w:pPr>
        <w:pStyle w:val="BodyText"/>
        <w:spacing w:before="10"/>
        <w:rPr>
          <w:sz w:val="19"/>
        </w:rPr>
      </w:pPr>
    </w:p>
    <w:p w14:paraId="4C08BB62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103" w:line="249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QAI recommends that the Queensland Government ensure resources are provided for programs and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services directed toward reintegration and rehabilitation of offenders with an intellectual disability or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cognitive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impairment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into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community.</w:t>
      </w:r>
    </w:p>
    <w:p w14:paraId="06097DFD" w14:textId="77777777" w:rsidR="004E416D" w:rsidRDefault="004E416D">
      <w:pPr>
        <w:pStyle w:val="BodyText"/>
        <w:rPr>
          <w:sz w:val="20"/>
        </w:rPr>
      </w:pPr>
    </w:p>
    <w:p w14:paraId="35330F27" w14:textId="77777777" w:rsidR="004E416D" w:rsidRDefault="00AA3B95">
      <w:pPr>
        <w:pStyle w:val="Heading2"/>
        <w:ind w:left="1133" w:firstLine="0"/>
      </w:pPr>
      <w:r>
        <w:rPr>
          <w:color w:val="F17E3A"/>
          <w:w w:val="85"/>
        </w:rPr>
        <w:t>4.12.1</w:t>
      </w:r>
      <w:r>
        <w:rPr>
          <w:color w:val="F17E3A"/>
          <w:spacing w:val="25"/>
          <w:w w:val="85"/>
        </w:rPr>
        <w:t xml:space="preserve"> </w:t>
      </w:r>
      <w:r>
        <w:rPr>
          <w:color w:val="F17E3A"/>
          <w:w w:val="85"/>
        </w:rPr>
        <w:t>Magistra</w:t>
      </w:r>
      <w:r>
        <w:rPr>
          <w:color w:val="F17E3A"/>
          <w:w w:val="85"/>
        </w:rPr>
        <w:t>tes sentencing</w:t>
      </w:r>
    </w:p>
    <w:p w14:paraId="02D92682" w14:textId="77777777" w:rsidR="004E416D" w:rsidRDefault="00AA3B95">
      <w:pPr>
        <w:pStyle w:val="BodyText"/>
        <w:spacing w:before="227" w:line="249" w:lineRule="auto"/>
        <w:ind w:left="1133" w:right="1130"/>
        <w:jc w:val="both"/>
      </w:pPr>
      <w:r>
        <w:rPr>
          <w:color w:val="231F20"/>
          <w:w w:val="90"/>
        </w:rPr>
        <w:t>Ideally,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defence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appear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equipped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Form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(QP9),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person’s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history,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Brief,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letters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treating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doctors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private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psychiatric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reports.</w:t>
      </w:r>
      <w:r>
        <w:rPr>
          <w:color w:val="231F20"/>
          <w:spacing w:val="4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Magistrate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would then be able to frame a sentence that takes into account the whole circumstances of the person’s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offending behaviour, if the defendant is found guilty. Where the offence is trivial or there are extenuating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circumstances,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Magistrate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option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discharging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convicted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pursuant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19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Penalties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Sentences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Act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1992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(Qld)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anecdotal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evidence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suggests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option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rarely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by Magistrates.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 fact, people with intellectual disabilities and other capacity-reduc</w:t>
      </w:r>
      <w:r>
        <w:rPr>
          <w:color w:val="231F20"/>
          <w:w w:val="90"/>
        </w:rPr>
        <w:t>ing conditions often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appear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without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benefit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well-prepared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defence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Magistrate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very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few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sentencing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options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them,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rural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remote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areas.</w:t>
      </w:r>
    </w:p>
    <w:p w14:paraId="5FA70CCF" w14:textId="77777777" w:rsidR="004E416D" w:rsidRDefault="004E416D">
      <w:pPr>
        <w:pStyle w:val="BodyText"/>
        <w:spacing w:before="9"/>
        <w:rPr>
          <w:sz w:val="19"/>
        </w:rPr>
      </w:pPr>
    </w:p>
    <w:p w14:paraId="26A35B43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line="249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QAI recommends adoption of a legislative provision similar to s 15 of the Criminal Law (Sentencing)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Act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1988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(SA),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which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empowers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magistrates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discharge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defendants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where:</w:t>
      </w:r>
    </w:p>
    <w:p w14:paraId="63F0DFB2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73"/>
          <w:tab w:val="left" w:pos="1974"/>
        </w:tabs>
        <w:spacing w:before="200"/>
        <w:ind w:left="1973" w:hanging="387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offence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summary</w:t>
      </w:r>
    </w:p>
    <w:p w14:paraId="2AC29F02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73"/>
          <w:tab w:val="left" w:pos="1974"/>
        </w:tabs>
        <w:spacing w:before="206"/>
        <w:ind w:left="1973" w:hanging="387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charge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was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connected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defendant’s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decision-making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capacity</w:t>
      </w:r>
    </w:p>
    <w:p w14:paraId="075AE66C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73"/>
          <w:tab w:val="left" w:pos="1974"/>
        </w:tabs>
        <w:spacing w:before="206"/>
        <w:ind w:left="1973" w:hanging="387"/>
        <w:rPr>
          <w:sz w:val="23"/>
        </w:rPr>
      </w:pPr>
      <w:r>
        <w:rPr>
          <w:color w:val="231F20"/>
          <w:w w:val="90"/>
          <w:sz w:val="23"/>
        </w:rPr>
        <w:t>a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sentence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would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punitive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rehabilitation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value.</w:t>
      </w:r>
    </w:p>
    <w:p w14:paraId="454676C8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236" w:line="249" w:lineRule="auto"/>
        <w:ind w:right="1130"/>
        <w:jc w:val="both"/>
        <w:rPr>
          <w:sz w:val="23"/>
        </w:rPr>
      </w:pPr>
      <w:r>
        <w:rPr>
          <w:color w:val="231F20"/>
          <w:w w:val="95"/>
          <w:sz w:val="23"/>
        </w:rPr>
        <w:t>QAI recommends that the Attorney-General convenes a taskforce to recommend appropriate</w:t>
      </w:r>
      <w:r>
        <w:rPr>
          <w:color w:val="231F20"/>
          <w:spacing w:val="1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 xml:space="preserve">sentencing options and changes to the Penalties and Sentences Act 1992 (Qld) similar </w:t>
      </w:r>
      <w:r>
        <w:rPr>
          <w:color w:val="231F20"/>
          <w:w w:val="90"/>
          <w:sz w:val="23"/>
        </w:rPr>
        <w:t>to provisions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5"/>
          <w:sz w:val="23"/>
        </w:rPr>
        <w:t>such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as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those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Criminal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Procedure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Act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1986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(NSW)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ss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345-352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and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9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Crimes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(Sentencing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Procedure)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Act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1999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(NSW)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s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11.</w:t>
      </w:r>
      <w:r>
        <w:rPr>
          <w:color w:val="231F20"/>
          <w:spacing w:val="4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Those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provisions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allow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courts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adjourn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proceedings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if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magistrate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opinion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they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deferred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interests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offender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order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sz w:val="23"/>
        </w:rPr>
        <w:t>that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defendants:</w:t>
      </w:r>
    </w:p>
    <w:p w14:paraId="3B479D50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73"/>
          <w:tab w:val="left" w:pos="1974"/>
        </w:tabs>
        <w:spacing w:before="205"/>
        <w:ind w:left="1973" w:hanging="387"/>
        <w:rPr>
          <w:sz w:val="23"/>
        </w:rPr>
      </w:pPr>
      <w:r>
        <w:rPr>
          <w:color w:val="231F20"/>
          <w:w w:val="90"/>
          <w:sz w:val="23"/>
        </w:rPr>
        <w:t>participate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specified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treatment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rehabilitation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programs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and:</w:t>
      </w:r>
    </w:p>
    <w:p w14:paraId="456AEAEA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73"/>
          <w:tab w:val="left" w:pos="1974"/>
        </w:tabs>
        <w:spacing w:before="207" w:line="247" w:lineRule="auto"/>
        <w:ind w:left="1973" w:right="1131" w:hanging="387"/>
        <w:rPr>
          <w:sz w:val="23"/>
        </w:rPr>
      </w:pPr>
      <w:r>
        <w:rPr>
          <w:color w:val="231F20"/>
          <w:w w:val="95"/>
          <w:sz w:val="23"/>
        </w:rPr>
        <w:t>there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be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correlative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responsibility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on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relevant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government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department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provide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such</w:t>
      </w:r>
      <w:r>
        <w:rPr>
          <w:color w:val="231F20"/>
          <w:spacing w:val="-65"/>
          <w:w w:val="95"/>
          <w:sz w:val="23"/>
        </w:rPr>
        <w:t xml:space="preserve"> </w:t>
      </w:r>
      <w:r>
        <w:rPr>
          <w:color w:val="231F20"/>
          <w:sz w:val="23"/>
        </w:rPr>
        <w:t>programs</w:t>
      </w:r>
    </w:p>
    <w:p w14:paraId="31C2FF95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73"/>
          <w:tab w:val="left" w:pos="1974"/>
        </w:tabs>
        <w:spacing w:before="192"/>
        <w:ind w:left="1973" w:hanging="387"/>
        <w:rPr>
          <w:sz w:val="23"/>
        </w:rPr>
      </w:pPr>
      <w:r>
        <w:rPr>
          <w:color w:val="231F20"/>
          <w:w w:val="90"/>
          <w:sz w:val="23"/>
        </w:rPr>
        <w:t>attend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report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after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specified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time.</w:t>
      </w:r>
    </w:p>
    <w:p w14:paraId="20D3B22D" w14:textId="77777777" w:rsidR="004E416D" w:rsidRDefault="00AA3B95">
      <w:pPr>
        <w:pStyle w:val="BodyText"/>
        <w:spacing w:before="7"/>
        <w:rPr>
          <w:sz w:val="28"/>
        </w:rPr>
      </w:pPr>
      <w:r>
        <w:pict w14:anchorId="7D033366">
          <v:shape id="_x0000_s1231" type="#_x0000_t202" style="position:absolute;margin-left:56.7pt;margin-top:19.45pt;width:481.9pt;height:140.35pt;z-index:-15662080;mso-wrap-distance-left:0;mso-wrap-distance-right:0;mso-position-horizontal-relative:page" fillcolor="#fde1cd" strokecolor="#f17e3a" strokeweight=".5pt">
            <v:textbox inset="0,0,0,0">
              <w:txbxContent>
                <w:p w14:paraId="1EC0BC1A" w14:textId="77777777" w:rsidR="004E416D" w:rsidRDefault="00AA3B95">
                  <w:pPr>
                    <w:spacing w:before="181"/>
                    <w:ind w:left="283"/>
                    <w:jc w:val="both"/>
                    <w:rPr>
                      <w:b/>
                      <w:sz w:val="23"/>
                    </w:rPr>
                  </w:pPr>
                  <w:r>
                    <w:rPr>
                      <w:b/>
                      <w:color w:val="231F20"/>
                      <w:w w:val="80"/>
                      <w:sz w:val="23"/>
                    </w:rPr>
                    <w:t>Melissa’s</w:t>
                  </w:r>
                  <w:r>
                    <w:rPr>
                      <w:b/>
                      <w:color w:val="231F20"/>
                      <w:spacing w:val="5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case</w:t>
                  </w:r>
                </w:p>
                <w:p w14:paraId="62FCE957" w14:textId="77777777" w:rsidR="004E416D" w:rsidRDefault="00AA3B95">
                  <w:pPr>
                    <w:pStyle w:val="BodyText"/>
                    <w:spacing w:before="240" w:line="249" w:lineRule="auto"/>
                    <w:ind w:left="283" w:right="281"/>
                    <w:jc w:val="both"/>
                  </w:pP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Queensland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Court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Appeal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overturned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decision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imprison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her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for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minor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offences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because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they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found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she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did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not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have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capacity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understand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relevant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charges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their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implications:</w:t>
                  </w:r>
                </w:p>
                <w:p w14:paraId="1B909BC7" w14:textId="77777777" w:rsidR="004E416D" w:rsidRDefault="00AA3B95">
                  <w:pPr>
                    <w:pStyle w:val="BodyText"/>
                    <w:spacing w:before="229" w:line="249" w:lineRule="auto"/>
                    <w:ind w:left="283" w:right="280"/>
                    <w:jc w:val="both"/>
                  </w:pPr>
                  <w:r>
                    <w:rPr>
                      <w:color w:val="231F20"/>
                      <w:w w:val="95"/>
                    </w:rPr>
                    <w:t>‘It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seems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satisfactory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that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the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laws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of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this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state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make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no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provision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for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the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determination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of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the</w:t>
                  </w:r>
                  <w:r>
                    <w:rPr>
                      <w:color w:val="231F20"/>
                      <w:spacing w:val="-6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question</w:t>
                  </w:r>
                  <w:r>
                    <w:rPr>
                      <w:color w:val="231F20"/>
                      <w:spacing w:val="-10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of</w:t>
                  </w:r>
                  <w:r>
                    <w:rPr>
                      <w:color w:val="231F20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fitness</w:t>
                  </w:r>
                  <w:r>
                    <w:rPr>
                      <w:color w:val="231F20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to</w:t>
                  </w:r>
                  <w:r>
                    <w:rPr>
                      <w:color w:val="231F20"/>
                      <w:spacing w:val="-10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plead</w:t>
                  </w:r>
                  <w:r>
                    <w:rPr>
                      <w:color w:val="231F20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to</w:t>
                  </w:r>
                  <w:r>
                    <w:rPr>
                      <w:color w:val="231F20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summary</w:t>
                  </w:r>
                  <w:r>
                    <w:rPr>
                      <w:color w:val="231F20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offences.</w:t>
                  </w:r>
                  <w:r>
                    <w:rPr>
                      <w:color w:val="231F20"/>
                      <w:spacing w:val="4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It</w:t>
                  </w:r>
                  <w:r>
                    <w:rPr>
                      <w:color w:val="231F20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is</w:t>
                  </w:r>
                  <w:r>
                    <w:rPr>
                      <w:color w:val="231F20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well</w:t>
                  </w:r>
                  <w:r>
                    <w:rPr>
                      <w:color w:val="231F20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documented</w:t>
                  </w:r>
                  <w:r>
                    <w:rPr>
                      <w:color w:val="231F20"/>
                      <w:spacing w:val="-10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that</w:t>
                  </w:r>
                  <w:r>
                    <w:rPr>
                      <w:color w:val="231F20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mental</w:t>
                  </w:r>
                  <w:r>
                    <w:rPr>
                      <w:color w:val="231F20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illness</w:t>
                  </w:r>
                  <w:r>
                    <w:rPr>
                      <w:color w:val="231F20"/>
                      <w:spacing w:val="-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is</w:t>
                  </w:r>
                  <w:r>
                    <w:rPr>
                      <w:color w:val="231F20"/>
                      <w:spacing w:val="-10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6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common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growing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problem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amongst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those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charged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with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criminal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offences.’</w:t>
                  </w:r>
                </w:p>
                <w:p w14:paraId="15B4EDB9" w14:textId="77777777" w:rsidR="004E416D" w:rsidRDefault="00AA3B95">
                  <w:pPr>
                    <w:spacing w:before="99"/>
                    <w:ind w:left="283"/>
                    <w:jc w:val="both"/>
                    <w:rPr>
                      <w:sz w:val="19"/>
                    </w:rPr>
                  </w:pPr>
                  <w:r>
                    <w:rPr>
                      <w:rFonts w:ascii="Century Gothic"/>
                      <w:i/>
                      <w:color w:val="231F20"/>
                      <w:w w:val="75"/>
                      <w:sz w:val="19"/>
                    </w:rPr>
                    <w:t>R</w:t>
                  </w:r>
                  <w:r>
                    <w:rPr>
                      <w:rFonts w:ascii="Century Gothic"/>
                      <w:i/>
                      <w:color w:val="231F20"/>
                      <w:spacing w:val="10"/>
                      <w:w w:val="75"/>
                      <w:sz w:val="19"/>
                    </w:rPr>
                    <w:t xml:space="preserve"> </w:t>
                  </w:r>
                  <w:r>
                    <w:rPr>
                      <w:rFonts w:ascii="Century Gothic"/>
                      <w:i/>
                      <w:color w:val="231F20"/>
                      <w:w w:val="75"/>
                      <w:sz w:val="19"/>
                    </w:rPr>
                    <w:t>v</w:t>
                  </w:r>
                  <w:r>
                    <w:rPr>
                      <w:rFonts w:ascii="Century Gothic"/>
                      <w:i/>
                      <w:color w:val="231F20"/>
                      <w:spacing w:val="10"/>
                      <w:w w:val="75"/>
                      <w:sz w:val="19"/>
                    </w:rPr>
                    <w:t xml:space="preserve"> </w:t>
                  </w:r>
                  <w:r>
                    <w:rPr>
                      <w:rFonts w:ascii="Century Gothic"/>
                      <w:i/>
                      <w:color w:val="231F20"/>
                      <w:w w:val="75"/>
                      <w:sz w:val="19"/>
                    </w:rPr>
                    <w:t>AAM;</w:t>
                  </w:r>
                  <w:r>
                    <w:rPr>
                      <w:rFonts w:ascii="Century Gothic"/>
                      <w:i/>
                      <w:color w:val="231F20"/>
                      <w:spacing w:val="10"/>
                      <w:w w:val="75"/>
                      <w:sz w:val="19"/>
                    </w:rPr>
                    <w:t xml:space="preserve"> </w:t>
                  </w:r>
                  <w:r>
                    <w:rPr>
                      <w:rFonts w:ascii="Century Gothic"/>
                      <w:i/>
                      <w:color w:val="231F20"/>
                      <w:w w:val="75"/>
                      <w:sz w:val="19"/>
                    </w:rPr>
                    <w:t>ex</w:t>
                  </w:r>
                  <w:r>
                    <w:rPr>
                      <w:rFonts w:ascii="Century Gothic"/>
                      <w:i/>
                      <w:color w:val="231F20"/>
                      <w:spacing w:val="11"/>
                      <w:w w:val="75"/>
                      <w:sz w:val="19"/>
                    </w:rPr>
                    <w:t xml:space="preserve"> </w:t>
                  </w:r>
                  <w:r>
                    <w:rPr>
                      <w:rFonts w:ascii="Century Gothic"/>
                      <w:i/>
                      <w:color w:val="231F20"/>
                      <w:w w:val="75"/>
                      <w:sz w:val="19"/>
                    </w:rPr>
                    <w:t>parte</w:t>
                  </w:r>
                  <w:r>
                    <w:rPr>
                      <w:rFonts w:ascii="Century Gothic"/>
                      <w:i/>
                      <w:color w:val="231F20"/>
                      <w:spacing w:val="10"/>
                      <w:w w:val="75"/>
                      <w:sz w:val="19"/>
                    </w:rPr>
                    <w:t xml:space="preserve"> </w:t>
                  </w:r>
                  <w:r>
                    <w:rPr>
                      <w:rFonts w:ascii="Century Gothic"/>
                      <w:i/>
                      <w:color w:val="231F20"/>
                      <w:w w:val="75"/>
                      <w:sz w:val="19"/>
                    </w:rPr>
                    <w:t>A-G</w:t>
                  </w:r>
                  <w:r>
                    <w:rPr>
                      <w:rFonts w:ascii="Century Gothic"/>
                      <w:i/>
                      <w:color w:val="231F20"/>
                      <w:spacing w:val="10"/>
                      <w:w w:val="75"/>
                      <w:sz w:val="19"/>
                    </w:rPr>
                    <w:t xml:space="preserve"> </w:t>
                  </w:r>
                  <w:r>
                    <w:rPr>
                      <w:rFonts w:ascii="Century Gothic"/>
                      <w:i/>
                      <w:color w:val="231F20"/>
                      <w:w w:val="75"/>
                      <w:sz w:val="19"/>
                    </w:rPr>
                    <w:t>(Qld)</w:t>
                  </w:r>
                  <w:r>
                    <w:rPr>
                      <w:rFonts w:ascii="Century Gothic"/>
                      <w:i/>
                      <w:color w:val="231F20"/>
                      <w:spacing w:val="13"/>
                      <w:w w:val="75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75"/>
                      <w:sz w:val="19"/>
                    </w:rPr>
                    <w:t>[2010]</w:t>
                  </w:r>
                  <w:r>
                    <w:rPr>
                      <w:color w:val="231F20"/>
                      <w:spacing w:val="9"/>
                      <w:w w:val="75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75"/>
                      <w:sz w:val="19"/>
                    </w:rPr>
                    <w:t>QCA</w:t>
                  </w:r>
                  <w:r>
                    <w:rPr>
                      <w:color w:val="231F20"/>
                      <w:spacing w:val="8"/>
                      <w:w w:val="75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75"/>
                      <w:sz w:val="19"/>
                    </w:rPr>
                    <w:t>305</w:t>
                  </w:r>
                  <w:r>
                    <w:rPr>
                      <w:color w:val="231F20"/>
                      <w:spacing w:val="9"/>
                      <w:w w:val="75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75"/>
                      <w:sz w:val="19"/>
                    </w:rPr>
                    <w:t>at</w:t>
                  </w:r>
                  <w:r>
                    <w:rPr>
                      <w:color w:val="231F20"/>
                      <w:spacing w:val="9"/>
                      <w:w w:val="75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75"/>
                      <w:sz w:val="19"/>
                    </w:rPr>
                    <w:t>[9]</w:t>
                  </w:r>
                </w:p>
              </w:txbxContent>
            </v:textbox>
            <w10:wrap type="topAndBottom" anchorx="page"/>
          </v:shape>
        </w:pict>
      </w:r>
    </w:p>
    <w:p w14:paraId="746720EA" w14:textId="77777777" w:rsidR="004E416D" w:rsidRDefault="004E416D">
      <w:pPr>
        <w:rPr>
          <w:sz w:val="28"/>
        </w:rPr>
        <w:sectPr w:rsidR="004E416D">
          <w:headerReference w:type="default" r:id="rId262"/>
          <w:footerReference w:type="default" r:id="rId263"/>
          <w:pgSz w:w="11910" w:h="16840"/>
          <w:pgMar w:top="1100" w:right="0" w:bottom="1040" w:left="0" w:header="0" w:footer="859" w:gutter="0"/>
          <w:cols w:space="720"/>
        </w:sectPr>
      </w:pPr>
    </w:p>
    <w:p w14:paraId="3366B688" w14:textId="77777777" w:rsidR="004E416D" w:rsidRDefault="004E416D">
      <w:pPr>
        <w:pStyle w:val="BodyText"/>
        <w:rPr>
          <w:sz w:val="20"/>
        </w:rPr>
      </w:pPr>
    </w:p>
    <w:p w14:paraId="06754D43" w14:textId="77777777" w:rsidR="004E416D" w:rsidRDefault="004E416D">
      <w:pPr>
        <w:pStyle w:val="BodyText"/>
        <w:spacing w:before="10"/>
        <w:rPr>
          <w:sz w:val="19"/>
        </w:rPr>
      </w:pPr>
    </w:p>
    <w:p w14:paraId="5D21AC40" w14:textId="77777777" w:rsidR="004E416D" w:rsidRDefault="00AA3B95">
      <w:pPr>
        <w:pStyle w:val="Heading5"/>
        <w:spacing w:before="103"/>
        <w:ind w:left="1133"/>
      </w:pPr>
      <w:r>
        <w:rPr>
          <w:color w:val="231F20"/>
          <w:w w:val="80"/>
        </w:rPr>
        <w:t>Problems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Identified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Magistrates</w:t>
      </w:r>
    </w:p>
    <w:p w14:paraId="6FD9F3D4" w14:textId="77777777" w:rsidR="004E416D" w:rsidRDefault="00AA3B95">
      <w:pPr>
        <w:pStyle w:val="BodyText"/>
        <w:spacing w:before="240" w:line="249" w:lineRule="auto"/>
        <w:ind w:left="1133" w:right="1130"/>
        <w:jc w:val="both"/>
      </w:pPr>
      <w:r>
        <w:rPr>
          <w:color w:val="231F20"/>
          <w:w w:val="90"/>
        </w:rPr>
        <w:t>The courts do not formally identify that a person has an intellectual impairment.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Duty Lawyer might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appreciate that a person has an intellectual disability, or they may not.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As noted above, duty lawyers are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constrained by operational limits. The magist</w:t>
      </w:r>
      <w:r>
        <w:rPr>
          <w:color w:val="231F20"/>
          <w:w w:val="90"/>
        </w:rPr>
        <w:t>rate will try to do his or her own assessment of a person’s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but,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Magistrate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observed,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generally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special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expertise.</w:t>
      </w:r>
      <w:r>
        <w:rPr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62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ad</w:t>
      </w:r>
      <w:r>
        <w:rPr>
          <w:rFonts w:ascii="Century Gothic" w:hAnsi="Century Gothic"/>
          <w:i/>
          <w:color w:val="231F20"/>
          <w:spacing w:val="-7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hoc</w:t>
      </w:r>
      <w:r>
        <w:rPr>
          <w:color w:val="231F20"/>
          <w:w w:val="90"/>
        </w:rPr>
        <w:t>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lay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assessment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based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single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conversation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appearance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court.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Magistrates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ask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questions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person’s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living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arrangements,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financial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how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manages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her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life.</w:t>
      </w:r>
      <w:r>
        <w:rPr>
          <w:color w:val="231F20"/>
          <w:spacing w:val="4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magistrate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recognise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incapacity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based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person’s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responses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demeanour,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concrete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screening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exists.</w:t>
      </w:r>
    </w:p>
    <w:p w14:paraId="176C1164" w14:textId="77777777" w:rsidR="004E416D" w:rsidRDefault="00AA3B95">
      <w:pPr>
        <w:pStyle w:val="BodyText"/>
        <w:spacing w:before="232" w:line="249" w:lineRule="auto"/>
        <w:ind w:left="1133" w:right="1131"/>
        <w:jc w:val="both"/>
        <w:rPr>
          <w:sz w:val="13"/>
        </w:rPr>
      </w:pPr>
      <w:r>
        <w:rPr>
          <w:color w:val="231F20"/>
          <w:w w:val="95"/>
        </w:rPr>
        <w:t>Magistrates have the option to adjourn a matter for reassessment in two or three weeks’ time if 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duty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lawyer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(who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only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make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lay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assessment)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identified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signs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other incapacity.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Some magistrates, however, will proceed even when the duty lawyer declines to take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instructions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because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able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meet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requisite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standard.</w:t>
      </w:r>
      <w:r>
        <w:rPr>
          <w:color w:val="231F20"/>
          <w:w w:val="90"/>
          <w:position w:val="8"/>
          <w:sz w:val="13"/>
        </w:rPr>
        <w:t>102</w:t>
      </w:r>
    </w:p>
    <w:p w14:paraId="27E3E918" w14:textId="77777777" w:rsidR="004E416D" w:rsidRDefault="00AA3B95">
      <w:pPr>
        <w:pStyle w:val="BodyText"/>
        <w:spacing w:before="232" w:line="249" w:lineRule="auto"/>
        <w:ind w:left="1133" w:right="1131"/>
        <w:jc w:val="both"/>
      </w:pPr>
      <w:r>
        <w:rPr>
          <w:color w:val="231F20"/>
          <w:w w:val="95"/>
        </w:rPr>
        <w:t>One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Magistrate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said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‘practically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adopted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own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special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circumstances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court’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cases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penalty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option,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looked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offenders’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pressing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basic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needs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accommodation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support: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‘usually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commit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property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offences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need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rather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greed’.</w:t>
      </w:r>
      <w:r>
        <w:rPr>
          <w:color w:val="231F20"/>
          <w:spacing w:val="51"/>
          <w:w w:val="90"/>
        </w:rPr>
        <w:t xml:space="preserve"> </w:t>
      </w:r>
      <w:r>
        <w:rPr>
          <w:color w:val="231F20"/>
          <w:w w:val="90"/>
        </w:rPr>
        <w:t>Anecdotal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evidence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suggests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Magistrates will look at alternatives to the usual fine options, suspended sentences, community service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jail,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them.</w:t>
      </w:r>
    </w:p>
    <w:p w14:paraId="6D72074C" w14:textId="77777777" w:rsidR="004E416D" w:rsidRDefault="00AA3B95">
      <w:pPr>
        <w:pStyle w:val="BodyText"/>
        <w:spacing w:before="233" w:line="249" w:lineRule="auto"/>
        <w:ind w:left="1133" w:right="1131"/>
        <w:jc w:val="both"/>
      </w:pPr>
      <w:r>
        <w:rPr>
          <w:color w:val="231F20"/>
          <w:w w:val="90"/>
        </w:rPr>
        <w:t>Often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clear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magistrates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prisoner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lacks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needs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rather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incarceration,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5"/>
        </w:rPr>
        <w:t>but sometimes a custodial sentence is perceived as the only option. Magistrates also face significant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</w:rPr>
        <w:t>political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societal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pressure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incarcerate.</w:t>
      </w:r>
    </w:p>
    <w:p w14:paraId="4A8ED6AF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29" w:line="249" w:lineRule="auto"/>
        <w:ind w:right="1130"/>
        <w:jc w:val="both"/>
        <w:rPr>
          <w:sz w:val="23"/>
        </w:rPr>
      </w:pPr>
      <w:r>
        <w:rPr>
          <w:color w:val="231F20"/>
          <w:w w:val="90"/>
          <w:sz w:val="23"/>
        </w:rPr>
        <w:t>QAI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supports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proposal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contained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Bill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2015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Section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22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allows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magistrate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discharge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if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they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reasonably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satisfied,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balance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probabilities,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was unsound or unfit, or pursuant to section 172 of the Mental Health Bill 2015, the magistrate may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adjourn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proceedings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if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reasonably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satisfied,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balance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probabilities,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unfit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trial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but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likely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become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within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6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months.</w:t>
      </w:r>
    </w:p>
    <w:p w14:paraId="64CEDCF3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29" w:line="247" w:lineRule="auto"/>
        <w:ind w:right="1132"/>
        <w:jc w:val="both"/>
        <w:rPr>
          <w:sz w:val="23"/>
        </w:rPr>
      </w:pPr>
      <w:r>
        <w:rPr>
          <w:color w:val="231F20"/>
          <w:w w:val="90"/>
          <w:sz w:val="23"/>
        </w:rPr>
        <w:t>QAI supports the proposal under sections 175 of the Mental Health Bill 2015 for magistrates to refer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department,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health,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another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entity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care.</w:t>
      </w:r>
    </w:p>
    <w:p w14:paraId="6EFF4D43" w14:textId="77777777" w:rsidR="004E416D" w:rsidRDefault="004E416D">
      <w:pPr>
        <w:pStyle w:val="BodyText"/>
        <w:rPr>
          <w:sz w:val="20"/>
        </w:rPr>
      </w:pPr>
    </w:p>
    <w:p w14:paraId="5343EE43" w14:textId="77777777" w:rsidR="004E416D" w:rsidRDefault="00AA3B95">
      <w:pPr>
        <w:pStyle w:val="BodyText"/>
        <w:spacing w:before="9"/>
        <w:rPr>
          <w:sz w:val="15"/>
        </w:rPr>
      </w:pPr>
      <w:r>
        <w:pict w14:anchorId="7ED7D307">
          <v:shape id="_x0000_s1230" type="#_x0000_t202" style="position:absolute;margin-left:53.6pt;margin-top:11.7pt;width:481.9pt;height:68.3pt;z-index:-15661568;mso-wrap-distance-left:0;mso-wrap-distance-right:0;mso-position-horizontal-relative:page" fillcolor="#fde1cd" strokecolor="#f17e3a" strokeweight=".5pt">
            <v:textbox inset="0,0,0,0">
              <w:txbxContent>
                <w:p w14:paraId="6B77CA23" w14:textId="77777777" w:rsidR="004E416D" w:rsidRDefault="00AA3B95">
                  <w:pPr>
                    <w:pStyle w:val="BodyText"/>
                    <w:spacing w:before="181" w:line="249" w:lineRule="auto"/>
                    <w:ind w:left="283" w:right="280"/>
                    <w:jc w:val="both"/>
                  </w:pPr>
                  <w:r>
                    <w:rPr>
                      <w:color w:val="231F20"/>
                      <w:w w:val="90"/>
                    </w:rPr>
                    <w:t>One Magistrate said that the options availab</w:t>
                  </w:r>
                  <w:r>
                    <w:rPr>
                      <w:color w:val="231F20"/>
                      <w:w w:val="90"/>
                    </w:rPr>
                    <w:t>le varied enormously depending on geography: ‘In the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city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I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have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some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-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not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many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-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alternative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sentencing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options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available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to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me.</w:t>
                  </w:r>
                  <w:r>
                    <w:rPr>
                      <w:color w:val="231F20"/>
                      <w:spacing w:val="4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Out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at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Charleville?</w:t>
                  </w:r>
                  <w:r>
                    <w:rPr>
                      <w:color w:val="231F20"/>
                      <w:spacing w:val="-66"/>
                      <w:w w:val="95"/>
                    </w:rPr>
                    <w:t xml:space="preserve"> </w:t>
                  </w:r>
                  <w:r>
                    <w:rPr>
                      <w:color w:val="231F20"/>
                    </w:rPr>
                    <w:t>Nothing.’</w:t>
                  </w:r>
                </w:p>
              </w:txbxContent>
            </v:textbox>
            <w10:wrap type="topAndBottom" anchorx="page"/>
          </v:shape>
        </w:pict>
      </w:r>
    </w:p>
    <w:p w14:paraId="701861F8" w14:textId="77777777" w:rsidR="004E416D" w:rsidRDefault="004E416D">
      <w:pPr>
        <w:pStyle w:val="BodyText"/>
        <w:rPr>
          <w:sz w:val="20"/>
        </w:rPr>
      </w:pPr>
    </w:p>
    <w:p w14:paraId="72735AEE" w14:textId="77777777" w:rsidR="004E416D" w:rsidRDefault="004E416D">
      <w:pPr>
        <w:pStyle w:val="BodyText"/>
        <w:rPr>
          <w:sz w:val="20"/>
        </w:rPr>
      </w:pPr>
    </w:p>
    <w:p w14:paraId="4E7455C5" w14:textId="77777777" w:rsidR="004E416D" w:rsidRDefault="004E416D">
      <w:pPr>
        <w:pStyle w:val="BodyText"/>
        <w:rPr>
          <w:sz w:val="20"/>
        </w:rPr>
      </w:pPr>
    </w:p>
    <w:p w14:paraId="600B4367" w14:textId="77777777" w:rsidR="004E416D" w:rsidRDefault="004E416D">
      <w:pPr>
        <w:pStyle w:val="BodyText"/>
        <w:rPr>
          <w:sz w:val="20"/>
        </w:rPr>
      </w:pPr>
    </w:p>
    <w:p w14:paraId="2B25A248" w14:textId="77777777" w:rsidR="004E416D" w:rsidRDefault="004E416D">
      <w:pPr>
        <w:pStyle w:val="BodyText"/>
        <w:rPr>
          <w:sz w:val="20"/>
        </w:rPr>
      </w:pPr>
    </w:p>
    <w:p w14:paraId="5DCF7228" w14:textId="77777777" w:rsidR="004E416D" w:rsidRDefault="004E416D">
      <w:pPr>
        <w:pStyle w:val="BodyText"/>
        <w:rPr>
          <w:sz w:val="20"/>
        </w:rPr>
      </w:pPr>
    </w:p>
    <w:p w14:paraId="7A5B45BD" w14:textId="77777777" w:rsidR="004E416D" w:rsidRDefault="00AA3B95">
      <w:pPr>
        <w:pStyle w:val="BodyText"/>
        <w:spacing w:before="6"/>
        <w:rPr>
          <w:sz w:val="27"/>
        </w:rPr>
      </w:pPr>
      <w:r>
        <w:pict w14:anchorId="38C7A0DD">
          <v:shape id="_x0000_s1229" style="position:absolute;margin-left:56.7pt;margin-top:19.05pt;width:481.9pt;height:.1pt;z-index:-15661056;mso-wrap-distance-left:0;mso-wrap-distance-right:0;mso-position-horizontal-relative:page" coordorigin="1134,381" coordsize="9638,0" path="m1134,381r9638,e" filled="f" strokecolor="#f17e3a" strokeweight="1pt">
            <v:path arrowok="t"/>
            <w10:wrap type="topAndBottom" anchorx="page"/>
          </v:shape>
        </w:pict>
      </w:r>
    </w:p>
    <w:p w14:paraId="1A8F625E" w14:textId="77777777" w:rsidR="004E416D" w:rsidRDefault="00AA3B95">
      <w:pPr>
        <w:pStyle w:val="ListParagraph"/>
        <w:numPr>
          <w:ilvl w:val="0"/>
          <w:numId w:val="50"/>
        </w:numPr>
        <w:tabs>
          <w:tab w:val="left" w:pos="1451"/>
        </w:tabs>
        <w:spacing w:before="47"/>
        <w:ind w:left="1450" w:hanging="318"/>
        <w:rPr>
          <w:sz w:val="15"/>
        </w:rPr>
      </w:pPr>
      <w:r>
        <w:rPr>
          <w:color w:val="231F20"/>
          <w:spacing w:val="-1"/>
          <w:w w:val="90"/>
          <w:sz w:val="15"/>
        </w:rPr>
        <w:t>The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requisite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standard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that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set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out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by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court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R</w:t>
      </w:r>
      <w:r>
        <w:rPr>
          <w:rFonts w:asci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v</w:t>
      </w:r>
      <w:r>
        <w:rPr>
          <w:rFonts w:asci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Presser</w:t>
      </w:r>
      <w:r>
        <w:rPr>
          <w:rFonts w:ascii="Century Gothic"/>
          <w:i/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[1958]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VR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45.</w:t>
      </w:r>
    </w:p>
    <w:p w14:paraId="09BD699F" w14:textId="77777777" w:rsidR="004E416D" w:rsidRDefault="004E416D">
      <w:pPr>
        <w:rPr>
          <w:sz w:val="15"/>
        </w:rPr>
        <w:sectPr w:rsidR="004E416D">
          <w:headerReference w:type="default" r:id="rId264"/>
          <w:footerReference w:type="default" r:id="rId265"/>
          <w:pgSz w:w="11910" w:h="16840"/>
          <w:pgMar w:top="1100" w:right="0" w:bottom="1040" w:left="0" w:header="0" w:footer="859" w:gutter="0"/>
          <w:cols w:space="720"/>
        </w:sectPr>
      </w:pPr>
    </w:p>
    <w:p w14:paraId="4289B873" w14:textId="77777777" w:rsidR="004E416D" w:rsidRDefault="004E416D">
      <w:pPr>
        <w:pStyle w:val="BodyText"/>
        <w:rPr>
          <w:sz w:val="20"/>
        </w:rPr>
      </w:pPr>
    </w:p>
    <w:p w14:paraId="3875FCC1" w14:textId="77777777" w:rsidR="004E416D" w:rsidRDefault="004E416D">
      <w:pPr>
        <w:pStyle w:val="BodyText"/>
        <w:spacing w:before="10"/>
        <w:rPr>
          <w:sz w:val="29"/>
        </w:rPr>
      </w:pPr>
    </w:p>
    <w:p w14:paraId="216E3DF3" w14:textId="77777777" w:rsidR="004E416D" w:rsidRDefault="00AA3B95">
      <w:pPr>
        <w:pStyle w:val="Heading2"/>
        <w:tabs>
          <w:tab w:val="left" w:pos="10771"/>
        </w:tabs>
        <w:spacing w:before="60"/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95"/>
          <w:shd w:val="clear" w:color="auto" w:fill="F17E3A"/>
        </w:rPr>
        <w:t>4.13</w:t>
      </w:r>
      <w:r>
        <w:rPr>
          <w:color w:val="FFFFFF"/>
          <w:spacing w:val="27"/>
          <w:w w:val="95"/>
          <w:shd w:val="clear" w:color="auto" w:fill="F17E3A"/>
        </w:rPr>
        <w:t xml:space="preserve"> </w:t>
      </w:r>
      <w:r>
        <w:rPr>
          <w:color w:val="FFFFFF"/>
          <w:w w:val="95"/>
          <w:shd w:val="clear" w:color="auto" w:fill="F17E3A"/>
        </w:rPr>
        <w:t>Conclusion</w:t>
      </w:r>
      <w:r>
        <w:rPr>
          <w:color w:val="FFFFFF"/>
          <w:shd w:val="clear" w:color="auto" w:fill="F17E3A"/>
        </w:rPr>
        <w:tab/>
      </w:r>
    </w:p>
    <w:p w14:paraId="1D4B51D8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6D8F98A4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0"/>
        </w:rPr>
        <w:t>Approximately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appearing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defendants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Queensland’s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courts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degree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of intellectual disability, yet little is done to adjust court processes to their needs.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People with intellectual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5"/>
        </w:rPr>
        <w:t>disabilities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others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diminished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considerable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difficulty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understanding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proceedings,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yet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longstanding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hab</w:t>
      </w:r>
      <w:r>
        <w:rPr>
          <w:color w:val="231F20"/>
          <w:w w:val="90"/>
        </w:rPr>
        <w:t>it,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resignation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fear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stigma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seek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explanation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assistance.</w:t>
      </w:r>
    </w:p>
    <w:p w14:paraId="38DFCF3A" w14:textId="77777777" w:rsidR="004E416D" w:rsidRDefault="00AA3B95">
      <w:pPr>
        <w:pStyle w:val="BodyText"/>
        <w:spacing w:before="234" w:line="249" w:lineRule="auto"/>
        <w:ind w:left="1133" w:right="1130"/>
        <w:jc w:val="both"/>
      </w:pPr>
      <w:r>
        <w:rPr>
          <w:color w:val="231F20"/>
          <w:w w:val="95"/>
        </w:rPr>
        <w:t>People with intellectual disability may be inclined to simply agree with court directions or say they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understand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things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even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not.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disabilities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strong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functional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skills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‘survival’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skills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mask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difficulties.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appear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strongly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want to participate in regular activities and transactions but may not always understand their obligations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consequences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failing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meet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courts’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expectations.</w:t>
      </w:r>
      <w:r>
        <w:rPr>
          <w:color w:val="231F20"/>
          <w:spacing w:val="42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lack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confidence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w w:val="90"/>
        </w:rPr>
        <w:t>ommunication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skills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available,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depend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family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assist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them.</w:t>
      </w:r>
    </w:p>
    <w:p w14:paraId="7D1DC373" w14:textId="77777777" w:rsidR="004E416D" w:rsidRDefault="004E416D">
      <w:pPr>
        <w:pStyle w:val="BodyText"/>
        <w:spacing w:before="4"/>
        <w:rPr>
          <w:sz w:val="19"/>
        </w:rPr>
      </w:pPr>
    </w:p>
    <w:p w14:paraId="79E01BBE" w14:textId="77777777" w:rsidR="004E416D" w:rsidRDefault="00AA3B95">
      <w:pPr>
        <w:pStyle w:val="BodyText"/>
        <w:spacing w:before="1" w:line="249" w:lineRule="auto"/>
        <w:ind w:left="1133" w:right="1130"/>
        <w:jc w:val="both"/>
      </w:pPr>
      <w:r>
        <w:rPr>
          <w:color w:val="231F20"/>
          <w:w w:val="90"/>
        </w:rPr>
        <w:t>Lack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understanding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reason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exclude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processes,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reason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tailor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ancillary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procedures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disabilities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appropriate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85"/>
        </w:rPr>
        <w:t>people can exercise their legal capacity on an equal basis.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 xml:space="preserve">That is the intent of Article 12 of the </w:t>
      </w:r>
      <w:r>
        <w:rPr>
          <w:rFonts w:ascii="Century Gothic"/>
          <w:i/>
          <w:color w:val="231F20"/>
          <w:w w:val="85"/>
        </w:rPr>
        <w:t>Convention</w:t>
      </w:r>
      <w:r>
        <w:rPr>
          <w:rFonts w:ascii="Century Gothic"/>
          <w:i/>
          <w:color w:val="231F20"/>
          <w:spacing w:val="1"/>
          <w:w w:val="85"/>
        </w:rPr>
        <w:t xml:space="preserve"> </w:t>
      </w:r>
      <w:r>
        <w:rPr>
          <w:rFonts w:ascii="Century Gothic"/>
          <w:i/>
          <w:color w:val="231F20"/>
        </w:rPr>
        <w:t>on</w:t>
      </w:r>
      <w:r>
        <w:rPr>
          <w:rFonts w:ascii="Century Gothic"/>
          <w:i/>
          <w:color w:val="231F20"/>
          <w:spacing w:val="-21"/>
        </w:rPr>
        <w:t xml:space="preserve"> </w:t>
      </w:r>
      <w:r>
        <w:rPr>
          <w:rFonts w:ascii="Century Gothic"/>
          <w:i/>
          <w:color w:val="231F20"/>
        </w:rPr>
        <w:t>the</w:t>
      </w:r>
      <w:r>
        <w:rPr>
          <w:rFonts w:ascii="Century Gothic"/>
          <w:i/>
          <w:color w:val="231F20"/>
          <w:spacing w:val="-20"/>
        </w:rPr>
        <w:t xml:space="preserve"> </w:t>
      </w:r>
      <w:r>
        <w:rPr>
          <w:rFonts w:ascii="Century Gothic"/>
          <w:i/>
          <w:color w:val="231F20"/>
        </w:rPr>
        <w:t>Rights</w:t>
      </w:r>
      <w:r>
        <w:rPr>
          <w:rFonts w:ascii="Century Gothic"/>
          <w:i/>
          <w:color w:val="231F20"/>
          <w:spacing w:val="-20"/>
        </w:rPr>
        <w:t xml:space="preserve"> </w:t>
      </w:r>
      <w:r>
        <w:rPr>
          <w:rFonts w:ascii="Century Gothic"/>
          <w:i/>
          <w:color w:val="231F20"/>
        </w:rPr>
        <w:t>of</w:t>
      </w:r>
      <w:r>
        <w:rPr>
          <w:rFonts w:ascii="Century Gothic"/>
          <w:i/>
          <w:color w:val="231F20"/>
          <w:spacing w:val="-20"/>
        </w:rPr>
        <w:t xml:space="preserve"> </w:t>
      </w:r>
      <w:r>
        <w:rPr>
          <w:rFonts w:ascii="Century Gothic"/>
          <w:i/>
          <w:color w:val="231F20"/>
        </w:rPr>
        <w:t>Persons</w:t>
      </w:r>
      <w:r>
        <w:rPr>
          <w:rFonts w:ascii="Century Gothic"/>
          <w:i/>
          <w:color w:val="231F20"/>
          <w:spacing w:val="-20"/>
        </w:rPr>
        <w:t xml:space="preserve"> </w:t>
      </w:r>
      <w:r>
        <w:rPr>
          <w:rFonts w:ascii="Century Gothic"/>
          <w:i/>
          <w:color w:val="231F20"/>
        </w:rPr>
        <w:t>with</w:t>
      </w:r>
      <w:r>
        <w:rPr>
          <w:rFonts w:ascii="Century Gothic"/>
          <w:i/>
          <w:color w:val="231F20"/>
          <w:spacing w:val="-20"/>
        </w:rPr>
        <w:t xml:space="preserve"> </w:t>
      </w:r>
      <w:r>
        <w:rPr>
          <w:rFonts w:ascii="Century Gothic"/>
          <w:i/>
          <w:color w:val="231F20"/>
        </w:rPr>
        <w:t>Disabilities</w:t>
      </w:r>
      <w:r>
        <w:rPr>
          <w:color w:val="231F20"/>
        </w:rPr>
        <w:t>.</w:t>
      </w:r>
    </w:p>
    <w:p w14:paraId="259549BA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222"/>
        <w:ind w:hanging="455"/>
        <w:rPr>
          <w:sz w:val="23"/>
        </w:rPr>
      </w:pPr>
      <w:r>
        <w:rPr>
          <w:color w:val="231F20"/>
          <w:w w:val="90"/>
          <w:sz w:val="23"/>
        </w:rPr>
        <w:t>QAI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recommends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procedures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adapted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following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ways:</w:t>
      </w:r>
    </w:p>
    <w:p w14:paraId="6B3A283A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73"/>
          <w:tab w:val="left" w:pos="1974"/>
        </w:tabs>
        <w:spacing w:before="238"/>
        <w:ind w:left="1973" w:hanging="387"/>
        <w:rPr>
          <w:sz w:val="23"/>
        </w:rPr>
      </w:pPr>
      <w:r>
        <w:rPr>
          <w:color w:val="231F20"/>
          <w:w w:val="90"/>
          <w:sz w:val="23"/>
        </w:rPr>
        <w:t>regular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rest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breaks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during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trials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other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extended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hearings</w:t>
      </w:r>
    </w:p>
    <w:p w14:paraId="31263A19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73"/>
          <w:tab w:val="left" w:pos="1974"/>
        </w:tabs>
        <w:spacing w:before="235"/>
        <w:ind w:left="1973" w:hanging="387"/>
        <w:rPr>
          <w:sz w:val="23"/>
        </w:rPr>
      </w:pPr>
      <w:r>
        <w:rPr>
          <w:color w:val="231F20"/>
          <w:w w:val="90"/>
          <w:sz w:val="23"/>
        </w:rPr>
        <w:t>priority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listings</w:t>
      </w:r>
    </w:p>
    <w:p w14:paraId="228FA2D5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73"/>
          <w:tab w:val="left" w:pos="1974"/>
        </w:tabs>
        <w:spacing w:before="235" w:line="247" w:lineRule="auto"/>
        <w:ind w:left="1973" w:right="1132" w:hanging="387"/>
        <w:rPr>
          <w:sz w:val="23"/>
        </w:rPr>
      </w:pPr>
      <w:r>
        <w:rPr>
          <w:color w:val="231F20"/>
          <w:w w:val="90"/>
          <w:sz w:val="23"/>
        </w:rPr>
        <w:t>excusing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capacity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from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attending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administrative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mentions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directions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hearings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where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he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or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she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is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represented</w:t>
      </w:r>
    </w:p>
    <w:p w14:paraId="7B667F5F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73"/>
          <w:tab w:val="left" w:pos="1974"/>
        </w:tabs>
        <w:spacing w:before="230"/>
        <w:ind w:left="1973" w:hanging="387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use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clear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plain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simple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(rather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esoteric)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language</w:t>
      </w:r>
    </w:p>
    <w:p w14:paraId="26314FFB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73"/>
          <w:tab w:val="left" w:pos="1974"/>
        </w:tabs>
        <w:spacing w:before="235" w:line="247" w:lineRule="auto"/>
        <w:ind w:left="1973" w:right="1131" w:hanging="387"/>
        <w:rPr>
          <w:sz w:val="23"/>
        </w:rPr>
      </w:pPr>
      <w:r>
        <w:rPr>
          <w:color w:val="231F20"/>
          <w:w w:val="95"/>
          <w:sz w:val="23"/>
        </w:rPr>
        <w:t>judges</w:t>
      </w:r>
      <w:r>
        <w:rPr>
          <w:color w:val="231F20"/>
          <w:spacing w:val="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sitting</w:t>
      </w:r>
      <w:r>
        <w:rPr>
          <w:color w:val="231F20"/>
          <w:spacing w:val="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at</w:t>
      </w:r>
      <w:r>
        <w:rPr>
          <w:color w:val="231F20"/>
          <w:spacing w:val="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bar</w:t>
      </w:r>
      <w:r>
        <w:rPr>
          <w:color w:val="231F20"/>
          <w:spacing w:val="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table</w:t>
      </w:r>
      <w:r>
        <w:rPr>
          <w:color w:val="231F20"/>
          <w:spacing w:val="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with</w:t>
      </w:r>
      <w:r>
        <w:rPr>
          <w:color w:val="231F20"/>
          <w:spacing w:val="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parties</w:t>
      </w:r>
      <w:r>
        <w:rPr>
          <w:color w:val="231F20"/>
          <w:spacing w:val="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reduce</w:t>
      </w:r>
      <w:r>
        <w:rPr>
          <w:color w:val="231F20"/>
          <w:spacing w:val="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formality</w:t>
      </w:r>
      <w:r>
        <w:rPr>
          <w:color w:val="231F20"/>
          <w:spacing w:val="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and</w:t>
      </w:r>
      <w:r>
        <w:rPr>
          <w:color w:val="231F20"/>
          <w:spacing w:val="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intimidation</w:t>
      </w:r>
      <w:r>
        <w:rPr>
          <w:color w:val="231F20"/>
          <w:spacing w:val="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where</w:t>
      </w:r>
      <w:r>
        <w:rPr>
          <w:color w:val="231F20"/>
          <w:spacing w:val="-65"/>
          <w:w w:val="95"/>
          <w:sz w:val="23"/>
        </w:rPr>
        <w:t xml:space="preserve"> </w:t>
      </w:r>
      <w:r>
        <w:rPr>
          <w:color w:val="231F20"/>
          <w:sz w:val="23"/>
        </w:rPr>
        <w:t>appropriate</w:t>
      </w:r>
    </w:p>
    <w:p w14:paraId="4CD61C63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73"/>
          <w:tab w:val="left" w:pos="1974"/>
        </w:tabs>
        <w:spacing w:before="230" w:line="247" w:lineRule="auto"/>
        <w:ind w:left="1973" w:right="1130" w:hanging="387"/>
        <w:rPr>
          <w:sz w:val="13"/>
        </w:rPr>
      </w:pPr>
      <w:r>
        <w:rPr>
          <w:color w:val="231F20"/>
          <w:w w:val="90"/>
          <w:sz w:val="23"/>
        </w:rPr>
        <w:t>opportunities</w:t>
      </w:r>
      <w:r>
        <w:rPr>
          <w:color w:val="231F20"/>
          <w:spacing w:val="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lawyers</w:t>
      </w:r>
      <w:r>
        <w:rPr>
          <w:color w:val="231F20"/>
          <w:spacing w:val="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2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explain</w:t>
      </w:r>
      <w:r>
        <w:rPr>
          <w:color w:val="231F20"/>
          <w:spacing w:val="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clarify</w:t>
      </w:r>
      <w:r>
        <w:rPr>
          <w:color w:val="231F20"/>
          <w:spacing w:val="2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understanding</w:t>
      </w:r>
      <w:r>
        <w:rPr>
          <w:color w:val="231F20"/>
          <w:spacing w:val="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during</w:t>
      </w:r>
      <w:r>
        <w:rPr>
          <w:color w:val="231F20"/>
          <w:spacing w:val="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proceedings</w:t>
      </w:r>
      <w:r>
        <w:rPr>
          <w:color w:val="231F20"/>
          <w:spacing w:val="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(akin</w:t>
      </w:r>
      <w:r>
        <w:rPr>
          <w:color w:val="231F20"/>
          <w:spacing w:val="2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additional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time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given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language-based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interpreters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interpret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proceedings).</w:t>
      </w:r>
      <w:r>
        <w:rPr>
          <w:color w:val="231F20"/>
          <w:w w:val="90"/>
          <w:position w:val="8"/>
          <w:sz w:val="13"/>
        </w:rPr>
        <w:t>103</w:t>
      </w:r>
    </w:p>
    <w:p w14:paraId="4D0BD163" w14:textId="77777777" w:rsidR="004E416D" w:rsidRDefault="004E416D">
      <w:pPr>
        <w:pStyle w:val="BodyText"/>
        <w:rPr>
          <w:sz w:val="26"/>
        </w:rPr>
      </w:pPr>
    </w:p>
    <w:p w14:paraId="596CB17C" w14:textId="77777777" w:rsidR="004E416D" w:rsidRDefault="004E416D">
      <w:pPr>
        <w:pStyle w:val="BodyText"/>
        <w:rPr>
          <w:sz w:val="36"/>
        </w:rPr>
      </w:pPr>
    </w:p>
    <w:p w14:paraId="39E1B8D1" w14:textId="77777777" w:rsidR="004E416D" w:rsidRDefault="00AA3B95">
      <w:pPr>
        <w:pStyle w:val="BodyText"/>
        <w:spacing w:line="249" w:lineRule="auto"/>
        <w:ind w:left="1133" w:right="1132"/>
        <w:jc w:val="both"/>
      </w:pPr>
      <w:r>
        <w:rPr>
          <w:color w:val="231F20"/>
          <w:w w:val="90"/>
        </w:rPr>
        <w:t>People with intellectual disabilities may not appreciate the importance of personally attending court at 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designated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time.</w:t>
      </w:r>
      <w:r>
        <w:rPr>
          <w:color w:val="231F20"/>
          <w:spacing w:val="39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may,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hand,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find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distressing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avoid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it.</w:t>
      </w:r>
    </w:p>
    <w:p w14:paraId="237BEA71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230" w:line="249" w:lineRule="auto"/>
        <w:ind w:right="1130"/>
        <w:jc w:val="both"/>
        <w:rPr>
          <w:sz w:val="23"/>
        </w:rPr>
      </w:pPr>
      <w:r>
        <w:rPr>
          <w:color w:val="231F20"/>
          <w:spacing w:val="-1"/>
          <w:w w:val="95"/>
          <w:sz w:val="23"/>
        </w:rPr>
        <w:t>Procedural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breaches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by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person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with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intellectual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disability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should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be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met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with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inquiry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into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circumstances behind that breach, and support mechanisms in place to ensure they attend court in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future,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rather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immediate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application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sanctions.</w:t>
      </w:r>
    </w:p>
    <w:p w14:paraId="63DDB396" w14:textId="77777777" w:rsidR="004E416D" w:rsidRDefault="004E416D">
      <w:pPr>
        <w:pStyle w:val="BodyText"/>
        <w:rPr>
          <w:sz w:val="20"/>
        </w:rPr>
      </w:pPr>
    </w:p>
    <w:p w14:paraId="4B3F66B8" w14:textId="77777777" w:rsidR="004E416D" w:rsidRDefault="00AA3B95">
      <w:pPr>
        <w:pStyle w:val="BodyText"/>
        <w:spacing w:before="8"/>
        <w:rPr>
          <w:sz w:val="16"/>
        </w:rPr>
      </w:pPr>
      <w:r>
        <w:pict w14:anchorId="5D7318B9">
          <v:shape id="_x0000_s1228" style="position:absolute;margin-left:56.7pt;margin-top:12.5pt;width:481.9pt;height:.1pt;z-index:-15660544;mso-wrap-distance-left:0;mso-wrap-distance-right:0;mso-position-horizontal-relative:page" coordorigin="1134,250" coordsize="9638,0" path="m1134,250r9638,e" filled="f" strokecolor="#f17e3a" strokeweight="1pt">
            <v:path arrowok="t"/>
            <w10:wrap type="topAndBottom" anchorx="page"/>
          </v:shape>
        </w:pict>
      </w:r>
    </w:p>
    <w:p w14:paraId="5A5489E4" w14:textId="77777777" w:rsidR="004E416D" w:rsidRDefault="00AA3B95">
      <w:pPr>
        <w:pStyle w:val="ListParagraph"/>
        <w:numPr>
          <w:ilvl w:val="0"/>
          <w:numId w:val="50"/>
        </w:numPr>
        <w:tabs>
          <w:tab w:val="left" w:pos="1418"/>
        </w:tabs>
        <w:spacing w:before="47" w:line="264" w:lineRule="auto"/>
        <w:ind w:right="1627"/>
        <w:rPr>
          <w:sz w:val="15"/>
        </w:rPr>
      </w:pPr>
      <w:r>
        <w:rPr>
          <w:color w:val="231F20"/>
          <w:w w:val="90"/>
          <w:sz w:val="15"/>
        </w:rPr>
        <w:t>Legal Aid Victoria. Submission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 the Australian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Law Reform Commission.</w:t>
      </w:r>
      <w:r>
        <w:rPr>
          <w:color w:val="231F20"/>
          <w:spacing w:val="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Issues Paper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 Equality, Capacity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 Disability in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Commonwealth Laws.</w:t>
      </w:r>
      <w:r>
        <w:rPr>
          <w:color w:val="231F20"/>
          <w:spacing w:val="-40"/>
          <w:w w:val="90"/>
          <w:sz w:val="15"/>
        </w:rPr>
        <w:t xml:space="preserve"> </w:t>
      </w:r>
      <w:r>
        <w:rPr>
          <w:color w:val="231F20"/>
          <w:sz w:val="15"/>
        </w:rPr>
        <w:t>Available</w:t>
      </w:r>
      <w:r>
        <w:rPr>
          <w:color w:val="231F20"/>
          <w:spacing w:val="-21"/>
          <w:sz w:val="15"/>
        </w:rPr>
        <w:t xml:space="preserve"> </w:t>
      </w:r>
      <w:r>
        <w:rPr>
          <w:color w:val="231F20"/>
          <w:sz w:val="15"/>
        </w:rPr>
        <w:t>from:</w:t>
      </w:r>
      <w:r>
        <w:rPr>
          <w:color w:val="231F20"/>
          <w:spacing w:val="-20"/>
          <w:sz w:val="15"/>
        </w:rPr>
        <w:t xml:space="preserve"> </w:t>
      </w:r>
      <w:hyperlink r:id="rId266">
        <w:r>
          <w:rPr>
            <w:color w:val="231F20"/>
            <w:sz w:val="15"/>
          </w:rPr>
          <w:t>http://www.alrc.gov.au/sites/default/files/subs</w:t>
        </w:r>
        <w:r>
          <w:rPr>
            <w:color w:val="231F20"/>
            <w:sz w:val="15"/>
          </w:rPr>
          <w:t>/65._org_victoria_legal_aid.pdf.</w:t>
        </w:r>
      </w:hyperlink>
    </w:p>
    <w:p w14:paraId="783AE2FD" w14:textId="77777777" w:rsidR="004E416D" w:rsidRDefault="004E416D">
      <w:pPr>
        <w:spacing w:line="264" w:lineRule="auto"/>
        <w:rPr>
          <w:sz w:val="15"/>
        </w:rPr>
        <w:sectPr w:rsidR="004E416D">
          <w:headerReference w:type="default" r:id="rId267"/>
          <w:footerReference w:type="default" r:id="rId268"/>
          <w:pgSz w:w="11910" w:h="16840"/>
          <w:pgMar w:top="1100" w:right="0" w:bottom="1040" w:left="0" w:header="0" w:footer="859" w:gutter="0"/>
          <w:cols w:space="720"/>
        </w:sectPr>
      </w:pPr>
    </w:p>
    <w:p w14:paraId="06230B16" w14:textId="77777777" w:rsidR="004E416D" w:rsidRDefault="004E416D">
      <w:pPr>
        <w:pStyle w:val="BodyText"/>
        <w:rPr>
          <w:sz w:val="20"/>
        </w:rPr>
      </w:pPr>
    </w:p>
    <w:p w14:paraId="096CF22F" w14:textId="77777777" w:rsidR="004E416D" w:rsidRDefault="004E416D">
      <w:pPr>
        <w:pStyle w:val="BodyText"/>
        <w:rPr>
          <w:sz w:val="20"/>
        </w:rPr>
      </w:pPr>
    </w:p>
    <w:p w14:paraId="3393A87A" w14:textId="77777777" w:rsidR="004E416D" w:rsidRDefault="00AA3B95">
      <w:pPr>
        <w:pStyle w:val="Heading1"/>
        <w:tabs>
          <w:tab w:val="left" w:pos="10771"/>
        </w:tabs>
        <w:spacing w:before="159"/>
      </w:pPr>
      <w:r>
        <w:rPr>
          <w:color w:val="FFFFFF"/>
          <w:w w:val="66"/>
          <w:shd w:val="clear" w:color="auto" w:fill="231F20"/>
        </w:rPr>
        <w:t xml:space="preserve"> </w:t>
      </w:r>
      <w:r>
        <w:rPr>
          <w:color w:val="FFFFFF"/>
          <w:spacing w:val="6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5.</w:t>
      </w:r>
      <w:r>
        <w:rPr>
          <w:color w:val="FFFFFF"/>
          <w:spacing w:val="105"/>
          <w:shd w:val="clear" w:color="auto" w:fill="231F20"/>
        </w:rPr>
        <w:t xml:space="preserve">  </w:t>
      </w:r>
      <w:r>
        <w:rPr>
          <w:color w:val="FFFFFF"/>
          <w:w w:val="85"/>
          <w:shd w:val="clear" w:color="auto" w:fill="231F20"/>
        </w:rPr>
        <w:t>Diversion</w:t>
      </w:r>
      <w:r>
        <w:rPr>
          <w:color w:val="FFFFFF"/>
          <w:spacing w:val="28"/>
          <w:w w:val="85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and</w:t>
      </w:r>
      <w:r>
        <w:rPr>
          <w:color w:val="FFFFFF"/>
          <w:spacing w:val="29"/>
          <w:w w:val="85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Therapeutic</w:t>
      </w:r>
      <w:r>
        <w:rPr>
          <w:color w:val="FFFFFF"/>
          <w:spacing w:val="28"/>
          <w:w w:val="85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Jurisprudence</w:t>
      </w:r>
      <w:r>
        <w:rPr>
          <w:color w:val="FFFFFF"/>
          <w:shd w:val="clear" w:color="auto" w:fill="231F20"/>
        </w:rPr>
        <w:tab/>
      </w:r>
    </w:p>
    <w:p w14:paraId="42B31B06" w14:textId="77777777" w:rsidR="004E416D" w:rsidRDefault="00AA3B95">
      <w:pPr>
        <w:pStyle w:val="Heading2"/>
        <w:numPr>
          <w:ilvl w:val="1"/>
          <w:numId w:val="49"/>
        </w:numPr>
        <w:tabs>
          <w:tab w:val="left" w:pos="1733"/>
          <w:tab w:val="left" w:pos="1734"/>
          <w:tab w:val="right" w:pos="10753"/>
        </w:tabs>
        <w:spacing w:before="750"/>
        <w:ind w:hanging="601"/>
        <w:rPr>
          <w:rFonts w:ascii="Tahoma"/>
          <w:b w:val="0"/>
        </w:rPr>
      </w:pPr>
      <w:r>
        <w:rPr>
          <w:color w:val="F17E3A"/>
          <w:spacing w:val="-1"/>
          <w:w w:val="90"/>
        </w:rPr>
        <w:t>Summary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spacing w:val="-1"/>
          <w:w w:val="90"/>
        </w:rPr>
        <w:t>and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spacing w:val="-1"/>
          <w:w w:val="90"/>
        </w:rPr>
        <w:t>key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recommendations</w:t>
      </w:r>
      <w:r>
        <w:rPr>
          <w:color w:val="F17E3A"/>
          <w:w w:val="90"/>
        </w:rPr>
        <w:tab/>
      </w:r>
      <w:r>
        <w:rPr>
          <w:rFonts w:ascii="Tahoma"/>
          <w:b w:val="0"/>
          <w:color w:val="231F20"/>
          <w:w w:val="90"/>
        </w:rPr>
        <w:t>99</w:t>
      </w:r>
    </w:p>
    <w:p w14:paraId="6C2092B0" w14:textId="77777777" w:rsidR="004E416D" w:rsidRDefault="00AA3B95">
      <w:pPr>
        <w:pStyle w:val="Heading2"/>
        <w:numPr>
          <w:ilvl w:val="1"/>
          <w:numId w:val="49"/>
        </w:numPr>
        <w:tabs>
          <w:tab w:val="left" w:pos="1733"/>
          <w:tab w:val="left" w:pos="1734"/>
          <w:tab w:val="right" w:pos="10753"/>
        </w:tabs>
        <w:spacing w:before="220"/>
        <w:ind w:hanging="601"/>
        <w:rPr>
          <w:rFonts w:ascii="Tahoma"/>
          <w:b w:val="0"/>
        </w:rPr>
      </w:pPr>
      <w:r>
        <w:rPr>
          <w:color w:val="F17E3A"/>
          <w:w w:val="95"/>
        </w:rPr>
        <w:t>Introduction</w:t>
      </w:r>
      <w:r>
        <w:rPr>
          <w:color w:val="F17E3A"/>
          <w:w w:val="95"/>
        </w:rPr>
        <w:tab/>
      </w:r>
      <w:r>
        <w:rPr>
          <w:rFonts w:ascii="Tahoma"/>
          <w:b w:val="0"/>
          <w:color w:val="231F20"/>
          <w:w w:val="95"/>
        </w:rPr>
        <w:t>100</w:t>
      </w:r>
    </w:p>
    <w:p w14:paraId="38A85E27" w14:textId="77777777" w:rsidR="004E416D" w:rsidRDefault="00AA3B95">
      <w:pPr>
        <w:pStyle w:val="Heading2"/>
        <w:numPr>
          <w:ilvl w:val="1"/>
          <w:numId w:val="49"/>
        </w:numPr>
        <w:tabs>
          <w:tab w:val="left" w:pos="1733"/>
          <w:tab w:val="left" w:pos="1734"/>
          <w:tab w:val="right" w:pos="10753"/>
        </w:tabs>
        <w:spacing w:before="221"/>
        <w:ind w:hanging="601"/>
        <w:rPr>
          <w:rFonts w:ascii="Tahoma"/>
          <w:b w:val="0"/>
        </w:rPr>
      </w:pPr>
      <w:r>
        <w:rPr>
          <w:color w:val="F17E3A"/>
        </w:rPr>
        <w:t>The</w:t>
      </w:r>
      <w:r>
        <w:rPr>
          <w:color w:val="F17E3A"/>
          <w:spacing w:val="-32"/>
        </w:rPr>
        <w:t xml:space="preserve"> </w:t>
      </w:r>
      <w:r>
        <w:rPr>
          <w:color w:val="F17E3A"/>
        </w:rPr>
        <w:t>rationale</w:t>
      </w:r>
      <w:r>
        <w:rPr>
          <w:color w:val="F17E3A"/>
          <w:spacing w:val="-31"/>
        </w:rPr>
        <w:t xml:space="preserve"> </w:t>
      </w:r>
      <w:r>
        <w:rPr>
          <w:color w:val="F17E3A"/>
        </w:rPr>
        <w:t>for</w:t>
      </w:r>
      <w:r>
        <w:rPr>
          <w:color w:val="F17E3A"/>
          <w:spacing w:val="-32"/>
        </w:rPr>
        <w:t xml:space="preserve"> </w:t>
      </w:r>
      <w:r>
        <w:rPr>
          <w:color w:val="F17E3A"/>
        </w:rPr>
        <w:t>diversion</w:t>
      </w:r>
      <w:r>
        <w:rPr>
          <w:color w:val="F17E3A"/>
        </w:rPr>
        <w:tab/>
      </w:r>
      <w:r>
        <w:rPr>
          <w:rFonts w:ascii="Tahoma"/>
          <w:b w:val="0"/>
          <w:color w:val="231F20"/>
        </w:rPr>
        <w:t>100</w:t>
      </w:r>
    </w:p>
    <w:p w14:paraId="2E30CD85" w14:textId="77777777" w:rsidR="004E416D" w:rsidRDefault="00AA3B95">
      <w:pPr>
        <w:pStyle w:val="Heading2"/>
        <w:numPr>
          <w:ilvl w:val="1"/>
          <w:numId w:val="49"/>
        </w:numPr>
        <w:tabs>
          <w:tab w:val="left" w:pos="1733"/>
          <w:tab w:val="left" w:pos="1734"/>
          <w:tab w:val="right" w:pos="10753"/>
        </w:tabs>
        <w:spacing w:before="221" w:line="327" w:lineRule="exact"/>
        <w:ind w:hanging="601"/>
        <w:rPr>
          <w:rFonts w:ascii="Tahoma"/>
          <w:b w:val="0"/>
        </w:rPr>
      </w:pPr>
      <w:r>
        <w:rPr>
          <w:color w:val="F17E3A"/>
          <w:w w:val="90"/>
        </w:rPr>
        <w:t>Some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examples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of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diversionary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programs</w:t>
      </w:r>
      <w:r>
        <w:rPr>
          <w:color w:val="F17E3A"/>
          <w:w w:val="90"/>
        </w:rPr>
        <w:tab/>
      </w:r>
      <w:r>
        <w:rPr>
          <w:rFonts w:ascii="Tahoma"/>
          <w:b w:val="0"/>
          <w:color w:val="231F20"/>
          <w:w w:val="90"/>
        </w:rPr>
        <w:t>102</w:t>
      </w:r>
    </w:p>
    <w:p w14:paraId="21492882" w14:textId="77777777" w:rsidR="004E416D" w:rsidRDefault="00AA3B95">
      <w:pPr>
        <w:pStyle w:val="ListParagraph"/>
        <w:numPr>
          <w:ilvl w:val="2"/>
          <w:numId w:val="49"/>
        </w:numPr>
        <w:tabs>
          <w:tab w:val="left" w:pos="2753"/>
          <w:tab w:val="left" w:pos="2754"/>
          <w:tab w:val="right" w:pos="10753"/>
        </w:tabs>
        <w:spacing w:line="322" w:lineRule="exact"/>
        <w:rPr>
          <w:sz w:val="27"/>
        </w:rPr>
      </w:pPr>
      <w:r>
        <w:rPr>
          <w:color w:val="231F20"/>
          <w:w w:val="90"/>
          <w:sz w:val="27"/>
        </w:rPr>
        <w:t>Special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Circumstances</w:t>
      </w:r>
      <w:r>
        <w:rPr>
          <w:color w:val="231F20"/>
          <w:spacing w:val="-14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Court</w:t>
      </w:r>
      <w:r>
        <w:rPr>
          <w:color w:val="231F20"/>
          <w:w w:val="90"/>
          <w:sz w:val="27"/>
        </w:rPr>
        <w:tab/>
        <w:t>102</w:t>
      </w:r>
    </w:p>
    <w:p w14:paraId="0EA3B7C1" w14:textId="77777777" w:rsidR="004E416D" w:rsidRDefault="00AA3B95">
      <w:pPr>
        <w:pStyle w:val="ListParagraph"/>
        <w:numPr>
          <w:ilvl w:val="2"/>
          <w:numId w:val="49"/>
        </w:numPr>
        <w:tabs>
          <w:tab w:val="left" w:pos="2753"/>
          <w:tab w:val="left" w:pos="2754"/>
        </w:tabs>
        <w:spacing w:line="324" w:lineRule="exact"/>
        <w:rPr>
          <w:sz w:val="27"/>
        </w:rPr>
      </w:pPr>
      <w:r>
        <w:rPr>
          <w:color w:val="231F20"/>
          <w:w w:val="90"/>
          <w:sz w:val="27"/>
        </w:rPr>
        <w:t>Homeless Persons Court Diversion and</w:t>
      </w:r>
    </w:p>
    <w:p w14:paraId="39CD2741" w14:textId="77777777" w:rsidR="004E416D" w:rsidRDefault="00AA3B95">
      <w:pPr>
        <w:tabs>
          <w:tab w:val="right" w:pos="10753"/>
        </w:tabs>
        <w:spacing w:line="324" w:lineRule="exact"/>
        <w:ind w:left="2753"/>
        <w:rPr>
          <w:sz w:val="27"/>
        </w:rPr>
      </w:pPr>
      <w:r>
        <w:rPr>
          <w:color w:val="231F20"/>
          <w:w w:val="90"/>
          <w:sz w:val="27"/>
        </w:rPr>
        <w:t>Special</w:t>
      </w:r>
      <w:r>
        <w:rPr>
          <w:color w:val="231F20"/>
          <w:spacing w:val="-14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Circumstances</w:t>
      </w:r>
      <w:r>
        <w:rPr>
          <w:color w:val="231F20"/>
          <w:spacing w:val="-14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Lists</w:t>
      </w:r>
      <w:r>
        <w:rPr>
          <w:color w:val="231F20"/>
          <w:w w:val="90"/>
          <w:sz w:val="27"/>
        </w:rPr>
        <w:tab/>
        <w:t>102</w:t>
      </w:r>
    </w:p>
    <w:p w14:paraId="0E67AEAD" w14:textId="77777777" w:rsidR="004E416D" w:rsidRDefault="00AA3B95">
      <w:pPr>
        <w:pStyle w:val="ListParagraph"/>
        <w:numPr>
          <w:ilvl w:val="2"/>
          <w:numId w:val="49"/>
        </w:numPr>
        <w:tabs>
          <w:tab w:val="left" w:pos="2753"/>
          <w:tab w:val="left" w:pos="2754"/>
          <w:tab w:val="right" w:pos="10753"/>
        </w:tabs>
        <w:spacing w:line="325" w:lineRule="exact"/>
        <w:rPr>
          <w:sz w:val="27"/>
        </w:rPr>
      </w:pPr>
      <w:r>
        <w:rPr>
          <w:color w:val="231F20"/>
          <w:w w:val="90"/>
          <w:sz w:val="27"/>
        </w:rPr>
        <w:t>Queensland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Courts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Referral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(QCR)</w:t>
      </w:r>
      <w:r>
        <w:rPr>
          <w:color w:val="231F20"/>
          <w:w w:val="90"/>
          <w:sz w:val="27"/>
        </w:rPr>
        <w:tab/>
        <w:t>103</w:t>
      </w:r>
    </w:p>
    <w:p w14:paraId="3AA4CFF5" w14:textId="77777777" w:rsidR="004E416D" w:rsidRDefault="00AA3B95">
      <w:pPr>
        <w:pStyle w:val="Heading2"/>
        <w:numPr>
          <w:ilvl w:val="1"/>
          <w:numId w:val="49"/>
        </w:numPr>
        <w:tabs>
          <w:tab w:val="left" w:pos="1733"/>
          <w:tab w:val="left" w:pos="1734"/>
          <w:tab w:val="right" w:pos="10753"/>
        </w:tabs>
        <w:spacing w:before="225" w:line="327" w:lineRule="exact"/>
        <w:ind w:hanging="601"/>
        <w:rPr>
          <w:rFonts w:ascii="Tahoma"/>
          <w:b w:val="0"/>
        </w:rPr>
      </w:pPr>
      <w:r>
        <w:rPr>
          <w:color w:val="F17E3A"/>
          <w:w w:val="90"/>
        </w:rPr>
        <w:t>Lessons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from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other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jurisdictions</w:t>
      </w:r>
      <w:r>
        <w:rPr>
          <w:color w:val="F17E3A"/>
          <w:w w:val="90"/>
        </w:rPr>
        <w:tab/>
      </w:r>
      <w:r>
        <w:rPr>
          <w:rFonts w:ascii="Tahoma"/>
          <w:b w:val="0"/>
          <w:color w:val="231F20"/>
          <w:w w:val="90"/>
        </w:rPr>
        <w:t>104</w:t>
      </w:r>
    </w:p>
    <w:p w14:paraId="5FCAAAD1" w14:textId="77777777" w:rsidR="004E416D" w:rsidRDefault="00AA3B95">
      <w:pPr>
        <w:pStyle w:val="ListParagraph"/>
        <w:numPr>
          <w:ilvl w:val="2"/>
          <w:numId w:val="49"/>
        </w:numPr>
        <w:tabs>
          <w:tab w:val="left" w:pos="2753"/>
          <w:tab w:val="left" w:pos="2754"/>
          <w:tab w:val="right" w:pos="10753"/>
        </w:tabs>
        <w:spacing w:line="322" w:lineRule="exact"/>
        <w:rPr>
          <w:sz w:val="27"/>
        </w:rPr>
      </w:pPr>
      <w:r>
        <w:rPr>
          <w:color w:val="231F20"/>
          <w:w w:val="90"/>
          <w:sz w:val="27"/>
        </w:rPr>
        <w:t>New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South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Wales’</w:t>
      </w:r>
      <w:r>
        <w:rPr>
          <w:color w:val="231F20"/>
          <w:spacing w:val="-14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Diversion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into</w:t>
      </w:r>
      <w:r>
        <w:rPr>
          <w:color w:val="231F20"/>
          <w:spacing w:val="-14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Community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Treatment</w:t>
      </w:r>
      <w:r>
        <w:rPr>
          <w:rFonts w:ascii="Times New Roman" w:hAnsi="Times New Roman"/>
          <w:color w:val="231F20"/>
          <w:w w:val="90"/>
          <w:sz w:val="27"/>
        </w:rPr>
        <w:tab/>
      </w:r>
      <w:r>
        <w:rPr>
          <w:color w:val="231F20"/>
          <w:w w:val="90"/>
          <w:sz w:val="27"/>
        </w:rPr>
        <w:t>105</w:t>
      </w:r>
    </w:p>
    <w:p w14:paraId="7D07F255" w14:textId="77777777" w:rsidR="004E416D" w:rsidRDefault="00AA3B95">
      <w:pPr>
        <w:pStyle w:val="ListParagraph"/>
        <w:numPr>
          <w:ilvl w:val="2"/>
          <w:numId w:val="49"/>
        </w:numPr>
        <w:tabs>
          <w:tab w:val="left" w:pos="2753"/>
          <w:tab w:val="left" w:pos="2754"/>
          <w:tab w:val="right" w:pos="10753"/>
        </w:tabs>
        <w:spacing w:line="324" w:lineRule="exact"/>
        <w:rPr>
          <w:sz w:val="27"/>
        </w:rPr>
      </w:pPr>
      <w:r>
        <w:rPr>
          <w:color w:val="231F20"/>
          <w:w w:val="90"/>
          <w:sz w:val="27"/>
        </w:rPr>
        <w:t>South</w:t>
      </w:r>
      <w:r>
        <w:rPr>
          <w:color w:val="231F20"/>
          <w:spacing w:val="-11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Australia’s</w:t>
      </w:r>
      <w:r>
        <w:rPr>
          <w:color w:val="231F20"/>
          <w:spacing w:val="-10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Magistrates</w:t>
      </w:r>
      <w:r>
        <w:rPr>
          <w:color w:val="231F20"/>
          <w:spacing w:val="-11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Court</w:t>
      </w:r>
      <w:r>
        <w:rPr>
          <w:color w:val="231F20"/>
          <w:spacing w:val="-10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Diversion</w:t>
      </w:r>
      <w:r>
        <w:rPr>
          <w:color w:val="231F20"/>
          <w:spacing w:val="-11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Program</w:t>
      </w:r>
      <w:r>
        <w:rPr>
          <w:rFonts w:ascii="Times New Roman" w:hAnsi="Times New Roman"/>
          <w:color w:val="231F20"/>
          <w:w w:val="90"/>
          <w:sz w:val="27"/>
        </w:rPr>
        <w:tab/>
      </w:r>
      <w:r>
        <w:rPr>
          <w:color w:val="231F20"/>
          <w:w w:val="90"/>
          <w:sz w:val="27"/>
        </w:rPr>
        <w:t>106</w:t>
      </w:r>
    </w:p>
    <w:p w14:paraId="34E8A1FD" w14:textId="77777777" w:rsidR="004E416D" w:rsidRDefault="00AA3B95">
      <w:pPr>
        <w:pStyle w:val="ListParagraph"/>
        <w:numPr>
          <w:ilvl w:val="2"/>
          <w:numId w:val="49"/>
        </w:numPr>
        <w:tabs>
          <w:tab w:val="left" w:pos="2753"/>
          <w:tab w:val="left" w:pos="2754"/>
          <w:tab w:val="right" w:pos="10753"/>
        </w:tabs>
        <w:spacing w:line="324" w:lineRule="exact"/>
        <w:rPr>
          <w:sz w:val="27"/>
        </w:rPr>
      </w:pPr>
      <w:r>
        <w:rPr>
          <w:color w:val="231F20"/>
          <w:w w:val="90"/>
          <w:sz w:val="27"/>
        </w:rPr>
        <w:t>Tasmania’s</w:t>
      </w:r>
      <w:r>
        <w:rPr>
          <w:color w:val="231F20"/>
          <w:spacing w:val="-14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Mental</w:t>
      </w:r>
      <w:r>
        <w:rPr>
          <w:color w:val="231F20"/>
          <w:spacing w:val="-14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Health</w:t>
      </w:r>
      <w:r>
        <w:rPr>
          <w:color w:val="231F20"/>
          <w:spacing w:val="-14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Diversion</w:t>
      </w:r>
      <w:r>
        <w:rPr>
          <w:color w:val="231F20"/>
          <w:spacing w:val="-14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List</w:t>
      </w:r>
      <w:r>
        <w:rPr>
          <w:color w:val="231F20"/>
          <w:w w:val="90"/>
          <w:sz w:val="27"/>
        </w:rPr>
        <w:tab/>
        <w:t>107</w:t>
      </w:r>
    </w:p>
    <w:p w14:paraId="5B9B2B2B" w14:textId="77777777" w:rsidR="004E416D" w:rsidRDefault="00AA3B95">
      <w:pPr>
        <w:pStyle w:val="ListParagraph"/>
        <w:numPr>
          <w:ilvl w:val="2"/>
          <w:numId w:val="49"/>
        </w:numPr>
        <w:tabs>
          <w:tab w:val="left" w:pos="2753"/>
          <w:tab w:val="left" w:pos="2754"/>
          <w:tab w:val="right" w:pos="10753"/>
        </w:tabs>
        <w:spacing w:line="324" w:lineRule="exact"/>
        <w:rPr>
          <w:sz w:val="27"/>
        </w:rPr>
      </w:pPr>
      <w:r>
        <w:rPr>
          <w:color w:val="231F20"/>
          <w:w w:val="90"/>
          <w:sz w:val="27"/>
        </w:rPr>
        <w:t>Western</w:t>
      </w:r>
      <w:r>
        <w:rPr>
          <w:color w:val="231F20"/>
          <w:spacing w:val="-12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Australia’s</w:t>
      </w:r>
      <w:r>
        <w:rPr>
          <w:color w:val="231F20"/>
          <w:spacing w:val="-11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Mental</w:t>
      </w:r>
      <w:r>
        <w:rPr>
          <w:color w:val="231F20"/>
          <w:spacing w:val="-12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Health</w:t>
      </w:r>
      <w:r>
        <w:rPr>
          <w:color w:val="231F20"/>
          <w:spacing w:val="-11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Diversion</w:t>
      </w:r>
      <w:r>
        <w:rPr>
          <w:color w:val="231F20"/>
          <w:spacing w:val="-11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Program</w:t>
      </w:r>
      <w:r>
        <w:rPr>
          <w:rFonts w:ascii="Times New Roman" w:hAnsi="Times New Roman"/>
          <w:color w:val="231F20"/>
          <w:w w:val="90"/>
          <w:sz w:val="27"/>
        </w:rPr>
        <w:tab/>
      </w:r>
      <w:r>
        <w:rPr>
          <w:color w:val="231F20"/>
          <w:w w:val="90"/>
          <w:sz w:val="27"/>
        </w:rPr>
        <w:t>108</w:t>
      </w:r>
    </w:p>
    <w:p w14:paraId="6AD3FCAA" w14:textId="77777777" w:rsidR="004E416D" w:rsidRDefault="00AA3B95">
      <w:pPr>
        <w:pStyle w:val="ListParagraph"/>
        <w:numPr>
          <w:ilvl w:val="2"/>
          <w:numId w:val="49"/>
        </w:numPr>
        <w:tabs>
          <w:tab w:val="left" w:pos="2753"/>
          <w:tab w:val="left" w:pos="2754"/>
          <w:tab w:val="right" w:pos="10753"/>
        </w:tabs>
        <w:spacing w:line="324" w:lineRule="exact"/>
        <w:rPr>
          <w:sz w:val="27"/>
        </w:rPr>
      </w:pPr>
      <w:r>
        <w:rPr>
          <w:color w:val="231F20"/>
          <w:w w:val="90"/>
          <w:sz w:val="27"/>
        </w:rPr>
        <w:t>Western</w:t>
      </w:r>
      <w:r>
        <w:rPr>
          <w:color w:val="231F20"/>
          <w:spacing w:val="-9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Australia’s</w:t>
      </w:r>
      <w:r>
        <w:rPr>
          <w:color w:val="231F20"/>
          <w:spacing w:val="-9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Intellectual</w:t>
      </w:r>
      <w:r>
        <w:rPr>
          <w:color w:val="231F20"/>
          <w:spacing w:val="-9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Disability</w:t>
      </w:r>
      <w:r>
        <w:rPr>
          <w:color w:val="231F20"/>
          <w:spacing w:val="-9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Diversion</w:t>
      </w:r>
      <w:r>
        <w:rPr>
          <w:color w:val="231F20"/>
          <w:spacing w:val="-8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Program</w:t>
      </w:r>
      <w:r>
        <w:rPr>
          <w:rFonts w:ascii="Times New Roman" w:hAnsi="Times New Roman"/>
          <w:color w:val="231F20"/>
          <w:w w:val="90"/>
          <w:sz w:val="27"/>
        </w:rPr>
        <w:tab/>
      </w:r>
      <w:r>
        <w:rPr>
          <w:color w:val="231F20"/>
          <w:w w:val="90"/>
          <w:sz w:val="27"/>
        </w:rPr>
        <w:t>108</w:t>
      </w:r>
    </w:p>
    <w:p w14:paraId="6191031C" w14:textId="77777777" w:rsidR="004E416D" w:rsidRDefault="00AA3B95">
      <w:pPr>
        <w:pStyle w:val="ListParagraph"/>
        <w:numPr>
          <w:ilvl w:val="2"/>
          <w:numId w:val="49"/>
        </w:numPr>
        <w:tabs>
          <w:tab w:val="left" w:pos="2753"/>
          <w:tab w:val="left" w:pos="2754"/>
          <w:tab w:val="right" w:pos="10753"/>
        </w:tabs>
        <w:spacing w:line="324" w:lineRule="exact"/>
        <w:rPr>
          <w:sz w:val="27"/>
        </w:rPr>
      </w:pPr>
      <w:r>
        <w:rPr>
          <w:color w:val="231F20"/>
          <w:w w:val="90"/>
          <w:sz w:val="27"/>
        </w:rPr>
        <w:t>Victoria’s</w:t>
      </w:r>
      <w:r>
        <w:rPr>
          <w:color w:val="231F20"/>
          <w:spacing w:val="-16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Approach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to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Diversion</w:t>
      </w:r>
      <w:r>
        <w:rPr>
          <w:rFonts w:ascii="Times New Roman" w:hAnsi="Times New Roman"/>
          <w:color w:val="231F20"/>
          <w:w w:val="90"/>
          <w:sz w:val="27"/>
        </w:rPr>
        <w:tab/>
      </w:r>
      <w:r>
        <w:rPr>
          <w:color w:val="231F20"/>
          <w:w w:val="90"/>
          <w:sz w:val="27"/>
        </w:rPr>
        <w:t>109</w:t>
      </w:r>
    </w:p>
    <w:p w14:paraId="13314508" w14:textId="77777777" w:rsidR="004E416D" w:rsidRDefault="00AA3B95">
      <w:pPr>
        <w:pStyle w:val="ListParagraph"/>
        <w:numPr>
          <w:ilvl w:val="2"/>
          <w:numId w:val="49"/>
        </w:numPr>
        <w:tabs>
          <w:tab w:val="left" w:pos="2753"/>
          <w:tab w:val="left" w:pos="2754"/>
          <w:tab w:val="right" w:pos="10753"/>
        </w:tabs>
        <w:spacing w:line="325" w:lineRule="exact"/>
        <w:rPr>
          <w:sz w:val="27"/>
        </w:rPr>
      </w:pPr>
      <w:r>
        <w:rPr>
          <w:color w:val="231F20"/>
          <w:w w:val="90"/>
          <w:sz w:val="27"/>
        </w:rPr>
        <w:t>Other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Jurisdictions</w:t>
      </w:r>
      <w:r>
        <w:rPr>
          <w:rFonts w:ascii="Times New Roman"/>
          <w:color w:val="231F20"/>
          <w:w w:val="90"/>
          <w:sz w:val="27"/>
        </w:rPr>
        <w:tab/>
      </w:r>
      <w:r>
        <w:rPr>
          <w:color w:val="231F20"/>
          <w:w w:val="90"/>
          <w:sz w:val="27"/>
        </w:rPr>
        <w:t>110</w:t>
      </w:r>
    </w:p>
    <w:p w14:paraId="6432010C" w14:textId="77777777" w:rsidR="004E416D" w:rsidRDefault="00AA3B95">
      <w:pPr>
        <w:pStyle w:val="ListParagraph"/>
        <w:numPr>
          <w:ilvl w:val="1"/>
          <w:numId w:val="49"/>
        </w:numPr>
        <w:tabs>
          <w:tab w:val="left" w:pos="1733"/>
          <w:tab w:val="left" w:pos="1734"/>
          <w:tab w:val="right" w:pos="10753"/>
        </w:tabs>
        <w:spacing w:before="224"/>
        <w:ind w:hanging="601"/>
        <w:rPr>
          <w:sz w:val="27"/>
        </w:rPr>
      </w:pPr>
      <w:r>
        <w:rPr>
          <w:rFonts w:ascii="Trebuchet MS"/>
          <w:b/>
          <w:color w:val="F17E3A"/>
          <w:sz w:val="27"/>
        </w:rPr>
        <w:t>Conclusion</w:t>
      </w:r>
      <w:r>
        <w:rPr>
          <w:rFonts w:ascii="Trebuchet MS"/>
          <w:b/>
          <w:color w:val="F17E3A"/>
          <w:sz w:val="27"/>
        </w:rPr>
        <w:tab/>
      </w:r>
      <w:r>
        <w:rPr>
          <w:color w:val="231F20"/>
          <w:sz w:val="27"/>
        </w:rPr>
        <w:t>110</w:t>
      </w:r>
    </w:p>
    <w:p w14:paraId="6D5F0B97" w14:textId="77777777" w:rsidR="004E416D" w:rsidRDefault="004E416D">
      <w:pPr>
        <w:rPr>
          <w:sz w:val="27"/>
        </w:rPr>
        <w:sectPr w:rsidR="004E416D">
          <w:headerReference w:type="default" r:id="rId269"/>
          <w:footerReference w:type="default" r:id="rId270"/>
          <w:pgSz w:w="11910" w:h="16840"/>
          <w:pgMar w:top="1100" w:right="0" w:bottom="1040" w:left="0" w:header="0" w:footer="859" w:gutter="0"/>
          <w:cols w:space="720"/>
        </w:sectPr>
      </w:pPr>
    </w:p>
    <w:p w14:paraId="724C7EB6" w14:textId="77777777" w:rsidR="004E416D" w:rsidRDefault="004E416D">
      <w:pPr>
        <w:pStyle w:val="BodyText"/>
        <w:spacing w:before="2"/>
        <w:rPr>
          <w:sz w:val="53"/>
        </w:rPr>
      </w:pPr>
    </w:p>
    <w:p w14:paraId="7BA60AD1" w14:textId="77777777" w:rsidR="004E416D" w:rsidRDefault="00AA3B95">
      <w:pPr>
        <w:ind w:left="1133"/>
        <w:jc w:val="both"/>
        <w:rPr>
          <w:rFonts w:ascii="Trebuchet MS"/>
          <w:b/>
          <w:sz w:val="44"/>
        </w:rPr>
      </w:pPr>
      <w:r>
        <w:rPr>
          <w:rFonts w:ascii="Trebuchet MS"/>
          <w:b/>
          <w:color w:val="FFFFFF"/>
          <w:w w:val="66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spacing w:val="6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w w:val="85"/>
          <w:sz w:val="44"/>
          <w:shd w:val="clear" w:color="auto" w:fill="231F20"/>
        </w:rPr>
        <w:t>5.</w:t>
      </w:r>
      <w:r>
        <w:rPr>
          <w:rFonts w:ascii="Trebuchet MS"/>
          <w:b/>
          <w:color w:val="FFFFFF"/>
          <w:spacing w:val="60"/>
          <w:w w:val="85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w w:val="85"/>
          <w:sz w:val="44"/>
          <w:shd w:val="clear" w:color="auto" w:fill="231F20"/>
        </w:rPr>
        <w:t>Diversion</w:t>
      </w:r>
      <w:r>
        <w:rPr>
          <w:rFonts w:ascii="Trebuchet MS"/>
          <w:b/>
          <w:color w:val="FFFFFF"/>
          <w:spacing w:val="4"/>
          <w:w w:val="85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w w:val="85"/>
          <w:sz w:val="44"/>
          <w:shd w:val="clear" w:color="auto" w:fill="231F20"/>
        </w:rPr>
        <w:t>and</w:t>
      </w:r>
      <w:r>
        <w:rPr>
          <w:rFonts w:ascii="Trebuchet MS"/>
          <w:b/>
          <w:color w:val="FFFFFF"/>
          <w:spacing w:val="5"/>
          <w:w w:val="85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w w:val="85"/>
          <w:sz w:val="44"/>
          <w:shd w:val="clear" w:color="auto" w:fill="231F20"/>
        </w:rPr>
        <w:t>Therapeutic</w:t>
      </w:r>
      <w:r>
        <w:rPr>
          <w:rFonts w:ascii="Trebuchet MS"/>
          <w:b/>
          <w:color w:val="FFFFFF"/>
          <w:spacing w:val="5"/>
          <w:w w:val="85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w w:val="85"/>
          <w:sz w:val="44"/>
          <w:shd w:val="clear" w:color="auto" w:fill="231F20"/>
        </w:rPr>
        <w:t>Jurisprudence</w:t>
      </w:r>
      <w:r>
        <w:rPr>
          <w:rFonts w:ascii="Trebuchet MS"/>
          <w:b/>
          <w:color w:val="FFFFFF"/>
          <w:sz w:val="44"/>
          <w:shd w:val="clear" w:color="auto" w:fill="231F20"/>
        </w:rPr>
        <w:t xml:space="preserve">        </w:t>
      </w:r>
      <w:r>
        <w:rPr>
          <w:rFonts w:ascii="Trebuchet MS"/>
          <w:b/>
          <w:color w:val="FFFFFF"/>
          <w:spacing w:val="39"/>
          <w:sz w:val="44"/>
          <w:shd w:val="clear" w:color="auto" w:fill="231F20"/>
        </w:rPr>
        <w:t xml:space="preserve"> </w:t>
      </w:r>
    </w:p>
    <w:p w14:paraId="2BF9FA20" w14:textId="77777777" w:rsidR="004E416D" w:rsidRDefault="004E416D">
      <w:pPr>
        <w:pStyle w:val="BodyText"/>
        <w:spacing w:before="3"/>
        <w:rPr>
          <w:rFonts w:ascii="Trebuchet MS"/>
          <w:b/>
          <w:sz w:val="53"/>
        </w:rPr>
      </w:pPr>
    </w:p>
    <w:p w14:paraId="2FFD5D64" w14:textId="77777777" w:rsidR="004E416D" w:rsidRDefault="00AA3B95">
      <w:pPr>
        <w:pStyle w:val="Heading2"/>
        <w:tabs>
          <w:tab w:val="left" w:pos="10771"/>
        </w:tabs>
        <w:spacing w:before="1"/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5.1</w:t>
      </w:r>
      <w:r>
        <w:rPr>
          <w:color w:val="FFFFFF"/>
          <w:spacing w:val="15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Summary</w:t>
      </w:r>
      <w:r>
        <w:rPr>
          <w:color w:val="FFFFFF"/>
          <w:spacing w:val="-1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and</w:t>
      </w:r>
      <w:r>
        <w:rPr>
          <w:color w:val="FFFFFF"/>
          <w:spacing w:val="-1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key recommendations</w:t>
      </w:r>
      <w:r>
        <w:rPr>
          <w:color w:val="FFFFFF"/>
          <w:shd w:val="clear" w:color="auto" w:fill="F17E3A"/>
        </w:rPr>
        <w:tab/>
      </w:r>
    </w:p>
    <w:p w14:paraId="25F48EE9" w14:textId="77777777" w:rsidR="004E416D" w:rsidRDefault="004E416D">
      <w:pPr>
        <w:pStyle w:val="BodyText"/>
        <w:spacing w:before="1"/>
        <w:rPr>
          <w:rFonts w:ascii="Trebuchet MS"/>
          <w:b/>
          <w:sz w:val="34"/>
        </w:rPr>
      </w:pPr>
    </w:p>
    <w:p w14:paraId="321B425C" w14:textId="77777777" w:rsidR="004E416D" w:rsidRDefault="00AA3B95">
      <w:pPr>
        <w:pStyle w:val="BodyText"/>
        <w:spacing w:before="1" w:line="249" w:lineRule="auto"/>
        <w:ind w:left="1133" w:right="1132"/>
        <w:jc w:val="both"/>
      </w:pPr>
      <w:r>
        <w:rPr>
          <w:color w:val="231F20"/>
          <w:w w:val="90"/>
        </w:rPr>
        <w:t>This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chapter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considers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availability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efficacy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diversion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programs,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Australian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jurisdictions.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limited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diversion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relation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minor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offences.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minor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drug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offenders,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Diversion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offers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education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rather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traditional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fine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or probation order.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Queensland Courts Referral (more referral than diversion) offers bail-based diversion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 relation to minor offences in some Magistrates Courts. Diversion programs in other jurisdictions can be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diverse, addressing behaviours or propensities linked to offend</w:t>
      </w:r>
      <w:r>
        <w:rPr>
          <w:color w:val="231F20"/>
          <w:w w:val="90"/>
        </w:rPr>
        <w:t>ing, including drug and alcohol use, sexual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behaviours, financial management, relationships and abuse and family violence prevention.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This chapter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0"/>
        </w:rPr>
        <w:t>canvasses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1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1"/>
          <w:w w:val="90"/>
        </w:rPr>
        <w:t>best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1"/>
          <w:w w:val="90"/>
        </w:rPr>
        <w:t>of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1"/>
          <w:w w:val="90"/>
        </w:rPr>
        <w:t>those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1"/>
          <w:w w:val="90"/>
        </w:rPr>
        <w:t>programs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1"/>
          <w:w w:val="90"/>
        </w:rPr>
        <w:t>suggests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how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could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adopted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here.</w:t>
      </w:r>
    </w:p>
    <w:p w14:paraId="5ACD825C" w14:textId="77777777" w:rsidR="004E416D" w:rsidRDefault="004E416D">
      <w:pPr>
        <w:pStyle w:val="BodyText"/>
        <w:spacing w:before="5"/>
        <w:rPr>
          <w:sz w:val="38"/>
        </w:rPr>
      </w:pPr>
    </w:p>
    <w:p w14:paraId="190EF371" w14:textId="77777777" w:rsidR="004E416D" w:rsidRDefault="00AA3B95">
      <w:pPr>
        <w:pStyle w:val="Heading5"/>
        <w:ind w:left="1417"/>
        <w:jc w:val="left"/>
      </w:pPr>
      <w:r>
        <w:pict w14:anchorId="23885444">
          <v:group id="_x0000_s1225" style="position:absolute;left:0;text-align:left;margin-left:56.7pt;margin-top:-11.2pt;width:482.4pt;height:398.3pt;z-index:-21327360;mso-position-horizontal-relative:page" coordorigin="1134,-224" coordsize="9648,7966">
            <v:rect id="_x0000_s1227" style="position:absolute;left:1138;top:-220;width:9638;height:7956" fillcolor="#fde1cd" stroked="f"/>
            <v:rect id="_x0000_s1226" style="position:absolute;left:1138;top:-220;width:9638;height:7956" filled="f" strokecolor="#f17e3a" strokeweight=".5pt"/>
            <w10:wrap anchorx="page"/>
          </v:group>
        </w:pict>
      </w:r>
      <w:r>
        <w:rPr>
          <w:color w:val="231F20"/>
          <w:w w:val="80"/>
        </w:rPr>
        <w:t>Key Recommendations</w:t>
      </w:r>
    </w:p>
    <w:p w14:paraId="6D9DFEBB" w14:textId="77777777" w:rsidR="004E416D" w:rsidRDefault="00AA3B95">
      <w:pPr>
        <w:pStyle w:val="ListParagraph"/>
        <w:numPr>
          <w:ilvl w:val="0"/>
          <w:numId w:val="48"/>
        </w:numPr>
        <w:tabs>
          <w:tab w:val="left" w:pos="1984"/>
          <w:tab w:val="left" w:pos="1985"/>
        </w:tabs>
        <w:spacing w:before="182" w:line="249" w:lineRule="auto"/>
        <w:ind w:right="1415"/>
        <w:rPr>
          <w:sz w:val="23"/>
        </w:rPr>
      </w:pPr>
      <w:r>
        <w:rPr>
          <w:color w:val="231F20"/>
          <w:w w:val="90"/>
          <w:sz w:val="23"/>
        </w:rPr>
        <w:t>QAI</w:t>
      </w:r>
      <w:r>
        <w:rPr>
          <w:color w:val="231F20"/>
          <w:w w:val="90"/>
          <w:sz w:val="23"/>
        </w:rPr>
        <w:t xml:space="preserve"> recommends that diversion always be preferred to incarceration for people with capacity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impairments,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subject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ensuring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safety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community.</w:t>
      </w:r>
    </w:p>
    <w:p w14:paraId="61422D1D" w14:textId="77777777" w:rsidR="004E416D" w:rsidRDefault="00AA3B95">
      <w:pPr>
        <w:pStyle w:val="ListParagraph"/>
        <w:numPr>
          <w:ilvl w:val="0"/>
          <w:numId w:val="48"/>
        </w:numPr>
        <w:tabs>
          <w:tab w:val="left" w:pos="1984"/>
          <w:tab w:val="left" w:pos="1985"/>
        </w:tabs>
        <w:spacing w:before="173"/>
        <w:ind w:hanging="568"/>
        <w:rPr>
          <w:sz w:val="23"/>
        </w:rPr>
      </w:pPr>
      <w:r>
        <w:rPr>
          <w:color w:val="231F20"/>
          <w:w w:val="90"/>
          <w:sz w:val="23"/>
        </w:rPr>
        <w:t>QAI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recommends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more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magistrate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diversion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programs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which:</w:t>
      </w:r>
    </w:p>
    <w:p w14:paraId="42C9A201" w14:textId="77777777" w:rsidR="004E416D" w:rsidRDefault="00AA3B95">
      <w:pPr>
        <w:pStyle w:val="ListParagraph"/>
        <w:numPr>
          <w:ilvl w:val="1"/>
          <w:numId w:val="48"/>
        </w:numPr>
        <w:tabs>
          <w:tab w:val="left" w:pos="2533"/>
          <w:tab w:val="left" w:pos="2534"/>
        </w:tabs>
        <w:spacing w:before="181" w:line="247" w:lineRule="auto"/>
        <w:ind w:right="1414"/>
        <w:rPr>
          <w:sz w:val="23"/>
        </w:rPr>
      </w:pPr>
      <w:r>
        <w:rPr>
          <w:color w:val="231F20"/>
          <w:w w:val="95"/>
          <w:sz w:val="23"/>
        </w:rPr>
        <w:t>are</w:t>
      </w:r>
      <w:r>
        <w:rPr>
          <w:color w:val="231F20"/>
          <w:spacing w:val="4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available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all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and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do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not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set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out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identify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defendants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with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mental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health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and</w:t>
      </w:r>
      <w:r>
        <w:rPr>
          <w:color w:val="231F20"/>
          <w:spacing w:val="-65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cognitive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disabilities</w:t>
      </w:r>
    </w:p>
    <w:p w14:paraId="4C58CC7D" w14:textId="77777777" w:rsidR="004E416D" w:rsidRDefault="00AA3B95">
      <w:pPr>
        <w:pStyle w:val="ListParagraph"/>
        <w:numPr>
          <w:ilvl w:val="1"/>
          <w:numId w:val="48"/>
        </w:numPr>
        <w:tabs>
          <w:tab w:val="left" w:pos="2533"/>
          <w:tab w:val="left" w:pos="2534"/>
        </w:tabs>
        <w:spacing w:before="174"/>
        <w:rPr>
          <w:sz w:val="23"/>
        </w:rPr>
      </w:pPr>
      <w:r>
        <w:rPr>
          <w:color w:val="231F20"/>
          <w:w w:val="90"/>
          <w:sz w:val="23"/>
        </w:rPr>
        <w:t>divert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from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Criminal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Justice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System</w:t>
      </w:r>
    </w:p>
    <w:p w14:paraId="05A9C63C" w14:textId="77777777" w:rsidR="004E416D" w:rsidRDefault="00AA3B95">
      <w:pPr>
        <w:pStyle w:val="ListParagraph"/>
        <w:numPr>
          <w:ilvl w:val="1"/>
          <w:numId w:val="48"/>
        </w:numPr>
        <w:tabs>
          <w:tab w:val="left" w:pos="2533"/>
          <w:tab w:val="left" w:pos="2534"/>
        </w:tabs>
        <w:spacing w:before="178"/>
        <w:rPr>
          <w:sz w:val="23"/>
        </w:rPr>
      </w:pPr>
      <w:r>
        <w:rPr>
          <w:color w:val="231F20"/>
          <w:w w:val="90"/>
          <w:sz w:val="23"/>
        </w:rPr>
        <w:t>expedite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early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intervention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by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establishing:</w:t>
      </w:r>
    </w:p>
    <w:p w14:paraId="5D2691B6" w14:textId="77777777" w:rsidR="004E416D" w:rsidRDefault="00AA3B95">
      <w:pPr>
        <w:pStyle w:val="ListParagraph"/>
        <w:numPr>
          <w:ilvl w:val="2"/>
          <w:numId w:val="48"/>
        </w:numPr>
        <w:tabs>
          <w:tab w:val="left" w:pos="3073"/>
          <w:tab w:val="left" w:pos="3074"/>
        </w:tabs>
        <w:spacing w:before="178"/>
        <w:ind w:hanging="541"/>
        <w:rPr>
          <w:sz w:val="23"/>
        </w:rPr>
      </w:pPr>
      <w:r>
        <w:rPr>
          <w:color w:val="231F20"/>
          <w:w w:val="90"/>
          <w:sz w:val="23"/>
        </w:rPr>
        <w:t>day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programs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orders</w:t>
      </w:r>
    </w:p>
    <w:p w14:paraId="2BB0C983" w14:textId="77777777" w:rsidR="004E416D" w:rsidRDefault="00AA3B95">
      <w:pPr>
        <w:pStyle w:val="ListParagraph"/>
        <w:numPr>
          <w:ilvl w:val="2"/>
          <w:numId w:val="48"/>
        </w:numPr>
        <w:tabs>
          <w:tab w:val="left" w:pos="3073"/>
          <w:tab w:val="left" w:pos="3074"/>
        </w:tabs>
        <w:spacing w:before="178"/>
        <w:ind w:hanging="541"/>
        <w:rPr>
          <w:sz w:val="13"/>
        </w:rPr>
      </w:pPr>
      <w:r>
        <w:rPr>
          <w:color w:val="231F20"/>
          <w:w w:val="90"/>
          <w:sz w:val="23"/>
        </w:rPr>
        <w:t>community-based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programs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emphasising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prevention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rehabilitation.</w:t>
      </w:r>
      <w:r>
        <w:rPr>
          <w:color w:val="231F20"/>
          <w:w w:val="90"/>
          <w:position w:val="8"/>
          <w:sz w:val="13"/>
        </w:rPr>
        <w:t>1</w:t>
      </w:r>
    </w:p>
    <w:p w14:paraId="382F6AA0" w14:textId="77777777" w:rsidR="004E416D" w:rsidRDefault="00AA3B95">
      <w:pPr>
        <w:pStyle w:val="ListParagraph"/>
        <w:numPr>
          <w:ilvl w:val="0"/>
          <w:numId w:val="48"/>
        </w:numPr>
        <w:tabs>
          <w:tab w:val="left" w:pos="1984"/>
          <w:tab w:val="left" w:pos="1985"/>
        </w:tabs>
        <w:spacing w:before="179" w:line="249" w:lineRule="auto"/>
        <w:ind w:right="1415"/>
        <w:rPr>
          <w:sz w:val="23"/>
        </w:rPr>
      </w:pPr>
      <w:r>
        <w:rPr>
          <w:color w:val="231F20"/>
          <w:w w:val="90"/>
          <w:sz w:val="23"/>
        </w:rPr>
        <w:t>QAI</w:t>
      </w:r>
      <w:r>
        <w:rPr>
          <w:color w:val="231F20"/>
          <w:spacing w:val="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recommends</w:t>
      </w:r>
      <w:r>
        <w:rPr>
          <w:color w:val="231F20"/>
          <w:spacing w:val="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Queensland</w:t>
      </w:r>
      <w:r>
        <w:rPr>
          <w:color w:val="231F20"/>
          <w:spacing w:val="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Government</w:t>
      </w:r>
      <w:r>
        <w:rPr>
          <w:color w:val="231F20"/>
          <w:spacing w:val="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explores</w:t>
      </w:r>
      <w:r>
        <w:rPr>
          <w:color w:val="231F20"/>
          <w:spacing w:val="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problem-solving</w:t>
      </w:r>
      <w:r>
        <w:rPr>
          <w:color w:val="231F20"/>
          <w:spacing w:val="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</w:t>
      </w:r>
      <w:r>
        <w:rPr>
          <w:color w:val="231F20"/>
          <w:spacing w:val="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models</w:t>
      </w:r>
      <w:r>
        <w:rPr>
          <w:color w:val="231F20"/>
          <w:spacing w:val="-6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Department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Justice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provides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targeted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funding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trialling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such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courts.</w:t>
      </w:r>
    </w:p>
    <w:p w14:paraId="0E1A5345" w14:textId="77777777" w:rsidR="004E416D" w:rsidRDefault="00AA3B95">
      <w:pPr>
        <w:pStyle w:val="ListParagraph"/>
        <w:numPr>
          <w:ilvl w:val="0"/>
          <w:numId w:val="48"/>
        </w:numPr>
        <w:tabs>
          <w:tab w:val="left" w:pos="1984"/>
          <w:tab w:val="left" w:pos="1985"/>
        </w:tabs>
        <w:spacing w:before="173" w:line="249" w:lineRule="auto"/>
        <w:ind w:right="1415"/>
        <w:rPr>
          <w:sz w:val="23"/>
        </w:rPr>
      </w:pPr>
      <w:r>
        <w:rPr>
          <w:color w:val="231F20"/>
          <w:w w:val="90"/>
          <w:sz w:val="23"/>
        </w:rPr>
        <w:t>QAI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recommends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Attorney-general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tasks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Queensland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Law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Reform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Commission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make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recommendations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framework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problem-solving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which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outlines:</w:t>
      </w:r>
    </w:p>
    <w:p w14:paraId="22F93B0F" w14:textId="77777777" w:rsidR="004E416D" w:rsidRDefault="00AA3B95">
      <w:pPr>
        <w:pStyle w:val="ListParagraph"/>
        <w:numPr>
          <w:ilvl w:val="1"/>
          <w:numId w:val="48"/>
        </w:numPr>
        <w:tabs>
          <w:tab w:val="left" w:pos="2533"/>
          <w:tab w:val="left" w:pos="2534"/>
        </w:tabs>
        <w:spacing w:before="171"/>
        <w:rPr>
          <w:sz w:val="23"/>
        </w:rPr>
      </w:pPr>
      <w:r>
        <w:rPr>
          <w:color w:val="231F20"/>
          <w:w w:val="90"/>
          <w:sz w:val="23"/>
        </w:rPr>
        <w:t>practices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procedures</w:t>
      </w:r>
    </w:p>
    <w:p w14:paraId="4E5B82BE" w14:textId="77777777" w:rsidR="004E416D" w:rsidRDefault="00AA3B95">
      <w:pPr>
        <w:pStyle w:val="ListParagraph"/>
        <w:numPr>
          <w:ilvl w:val="1"/>
          <w:numId w:val="48"/>
        </w:numPr>
        <w:tabs>
          <w:tab w:val="left" w:pos="2533"/>
          <w:tab w:val="left" w:pos="2534"/>
        </w:tabs>
        <w:spacing w:before="178"/>
        <w:rPr>
          <w:sz w:val="23"/>
        </w:rPr>
      </w:pPr>
      <w:r>
        <w:rPr>
          <w:color w:val="231F20"/>
          <w:w w:val="90"/>
          <w:sz w:val="23"/>
        </w:rPr>
        <w:t>sentencing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options,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</w:p>
    <w:p w14:paraId="27B39A20" w14:textId="77777777" w:rsidR="004E416D" w:rsidRDefault="00AA3B95">
      <w:pPr>
        <w:pStyle w:val="ListParagraph"/>
        <w:numPr>
          <w:ilvl w:val="1"/>
          <w:numId w:val="48"/>
        </w:numPr>
        <w:tabs>
          <w:tab w:val="left" w:pos="2533"/>
          <w:tab w:val="left" w:pos="2534"/>
        </w:tabs>
        <w:spacing w:before="178"/>
        <w:rPr>
          <w:sz w:val="13"/>
        </w:rPr>
      </w:pPr>
      <w:r>
        <w:rPr>
          <w:color w:val="231F20"/>
          <w:w w:val="90"/>
          <w:sz w:val="23"/>
        </w:rPr>
        <w:t>a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commitment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therapeutic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jurisprudence.</w:t>
      </w:r>
      <w:r>
        <w:rPr>
          <w:color w:val="231F20"/>
          <w:w w:val="90"/>
          <w:position w:val="8"/>
          <w:sz w:val="13"/>
        </w:rPr>
        <w:t>2</w:t>
      </w:r>
    </w:p>
    <w:p w14:paraId="302C9511" w14:textId="77777777" w:rsidR="004E416D" w:rsidRDefault="00AA3B95">
      <w:pPr>
        <w:pStyle w:val="ListParagraph"/>
        <w:numPr>
          <w:ilvl w:val="0"/>
          <w:numId w:val="48"/>
        </w:numPr>
        <w:tabs>
          <w:tab w:val="left" w:pos="1984"/>
          <w:tab w:val="left" w:pos="1985"/>
        </w:tabs>
        <w:spacing w:before="180"/>
        <w:ind w:hanging="568"/>
        <w:rPr>
          <w:sz w:val="23"/>
        </w:rPr>
      </w:pPr>
      <w:r>
        <w:rPr>
          <w:color w:val="231F20"/>
          <w:w w:val="90"/>
          <w:sz w:val="23"/>
        </w:rPr>
        <w:t>QAI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recommends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strengthening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streamlining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diversion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programs.</w:t>
      </w:r>
    </w:p>
    <w:p w14:paraId="395F860B" w14:textId="77777777" w:rsidR="004E416D" w:rsidRDefault="004E416D">
      <w:pPr>
        <w:pStyle w:val="BodyText"/>
        <w:rPr>
          <w:sz w:val="20"/>
        </w:rPr>
      </w:pPr>
    </w:p>
    <w:p w14:paraId="20A617CF" w14:textId="77777777" w:rsidR="004E416D" w:rsidRDefault="00AA3B95">
      <w:pPr>
        <w:pStyle w:val="BodyText"/>
        <w:spacing w:before="7"/>
        <w:rPr>
          <w:sz w:val="17"/>
        </w:rPr>
      </w:pPr>
      <w:r>
        <w:pict w14:anchorId="40156D20">
          <v:shape id="_x0000_s1224" style="position:absolute;margin-left:56.7pt;margin-top:13.05pt;width:481.9pt;height:.1pt;z-index:-15660032;mso-wrap-distance-left:0;mso-wrap-distance-right:0;mso-position-horizontal-relative:page" coordorigin="1134,261" coordsize="9638,0" path="m1134,261r9638,e" filled="f" strokecolor="#f17e3a" strokeweight="1pt">
            <v:path arrowok="t"/>
            <w10:wrap type="topAndBottom" anchorx="page"/>
          </v:shape>
        </w:pict>
      </w:r>
    </w:p>
    <w:p w14:paraId="1EEC2270" w14:textId="77777777" w:rsidR="004E416D" w:rsidRDefault="00AA3B95">
      <w:pPr>
        <w:pStyle w:val="ListParagraph"/>
        <w:numPr>
          <w:ilvl w:val="0"/>
          <w:numId w:val="47"/>
        </w:numPr>
        <w:tabs>
          <w:tab w:val="left" w:pos="1417"/>
          <w:tab w:val="left" w:pos="1418"/>
        </w:tabs>
        <w:spacing w:before="47"/>
        <w:ind w:hanging="285"/>
        <w:rPr>
          <w:rFonts w:ascii="Century Gothic" w:hAnsi="Century Gothic"/>
          <w:i/>
          <w:sz w:val="15"/>
        </w:rPr>
      </w:pPr>
      <w:r>
        <w:rPr>
          <w:color w:val="231F20"/>
          <w:w w:val="85"/>
          <w:sz w:val="15"/>
        </w:rPr>
        <w:t>Compare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K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Vanny,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Levy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&amp;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Hayes.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2008.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‘People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with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Intellectual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Disability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Australian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Criminal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Justice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System’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Psychiatry,</w:t>
      </w:r>
      <w:r>
        <w:rPr>
          <w:rFonts w:ascii="Century Gothic" w:hAnsi="Century Gothic"/>
          <w:i/>
          <w:color w:val="231F20"/>
          <w:spacing w:val="8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Psychology</w:t>
      </w:r>
      <w:r>
        <w:rPr>
          <w:rFonts w:ascii="Century Gothic" w:hAnsi="Century Gothic"/>
          <w:i/>
          <w:color w:val="231F20"/>
          <w:spacing w:val="9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and</w:t>
      </w:r>
      <w:r>
        <w:rPr>
          <w:rFonts w:ascii="Century Gothic" w:hAnsi="Century Gothic"/>
          <w:i/>
          <w:color w:val="231F20"/>
          <w:spacing w:val="8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Law</w:t>
      </w:r>
    </w:p>
    <w:p w14:paraId="63F1EC0A" w14:textId="77777777" w:rsidR="004E416D" w:rsidRDefault="00AA3B95">
      <w:pPr>
        <w:spacing w:before="16"/>
        <w:ind w:left="1417"/>
        <w:rPr>
          <w:sz w:val="15"/>
        </w:rPr>
      </w:pPr>
      <w:r>
        <w:rPr>
          <w:color w:val="231F20"/>
          <w:w w:val="95"/>
          <w:sz w:val="15"/>
        </w:rPr>
        <w:t>15(2):261-271.</w:t>
      </w:r>
    </w:p>
    <w:p w14:paraId="52F9352A" w14:textId="77777777" w:rsidR="004E416D" w:rsidRDefault="00AA3B95">
      <w:pPr>
        <w:pStyle w:val="ListParagraph"/>
        <w:numPr>
          <w:ilvl w:val="0"/>
          <w:numId w:val="47"/>
        </w:numPr>
        <w:tabs>
          <w:tab w:val="left" w:pos="1417"/>
          <w:tab w:val="left" w:pos="1418"/>
        </w:tabs>
        <w:spacing w:before="19" w:line="261" w:lineRule="auto"/>
        <w:ind w:right="1271"/>
        <w:rPr>
          <w:sz w:val="15"/>
        </w:rPr>
      </w:pPr>
      <w:r>
        <w:rPr>
          <w:color w:val="231F20"/>
          <w:w w:val="85"/>
          <w:sz w:val="15"/>
        </w:rPr>
        <w:t>These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recommendations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are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drawn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from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work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Walsh.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2011.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</w:t>
      </w:r>
      <w:r>
        <w:rPr>
          <w:rFonts w:ascii="Century Gothic"/>
          <w:i/>
          <w:color w:val="231F20"/>
          <w:spacing w:val="6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Special</w:t>
      </w:r>
      <w:r>
        <w:rPr>
          <w:rFonts w:asci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Court</w:t>
      </w:r>
      <w:r>
        <w:rPr>
          <w:rFonts w:ascii="Century Gothic"/>
          <w:i/>
          <w:color w:val="231F20"/>
          <w:spacing w:val="6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for</w:t>
      </w:r>
      <w:r>
        <w:rPr>
          <w:rFonts w:asci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Special</w:t>
      </w:r>
      <w:r>
        <w:rPr>
          <w:rFonts w:ascii="Century Gothic"/>
          <w:i/>
          <w:color w:val="231F20"/>
          <w:spacing w:val="6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Cases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TC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Bierne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School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Law,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University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Queensland,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2.</w:t>
      </w:r>
      <w:r>
        <w:rPr>
          <w:color w:val="231F20"/>
          <w:spacing w:val="1"/>
          <w:w w:val="85"/>
          <w:sz w:val="15"/>
        </w:rPr>
        <w:t xml:space="preserve"> </w:t>
      </w:r>
      <w:hyperlink r:id="rId271">
        <w:r>
          <w:rPr>
            <w:color w:val="231F20"/>
            <w:sz w:val="15"/>
          </w:rPr>
          <w:t>http://www.aija.org.au/online/Pub%20no90.pdf.</w:t>
        </w:r>
      </w:hyperlink>
    </w:p>
    <w:p w14:paraId="3D797DED" w14:textId="77777777" w:rsidR="004E416D" w:rsidRDefault="004E416D">
      <w:pPr>
        <w:spacing w:line="261" w:lineRule="auto"/>
        <w:rPr>
          <w:sz w:val="15"/>
        </w:rPr>
        <w:sectPr w:rsidR="004E416D">
          <w:headerReference w:type="default" r:id="rId272"/>
          <w:footerReference w:type="default" r:id="rId273"/>
          <w:pgSz w:w="11910" w:h="16840"/>
          <w:pgMar w:top="1100" w:right="0" w:bottom="1040" w:left="0" w:header="0" w:footer="859" w:gutter="0"/>
          <w:cols w:space="720"/>
        </w:sectPr>
      </w:pPr>
    </w:p>
    <w:p w14:paraId="78E0B5A0" w14:textId="77777777" w:rsidR="004E416D" w:rsidRDefault="004E416D">
      <w:pPr>
        <w:pStyle w:val="BodyText"/>
        <w:rPr>
          <w:sz w:val="20"/>
        </w:rPr>
      </w:pPr>
    </w:p>
    <w:p w14:paraId="5FA4B4BB" w14:textId="77777777" w:rsidR="004E416D" w:rsidRDefault="004E416D">
      <w:pPr>
        <w:pStyle w:val="BodyText"/>
        <w:rPr>
          <w:sz w:val="20"/>
        </w:rPr>
      </w:pPr>
    </w:p>
    <w:p w14:paraId="4CB662A5" w14:textId="77777777" w:rsidR="004E416D" w:rsidRDefault="00AA3B95">
      <w:pPr>
        <w:pStyle w:val="Heading2"/>
        <w:tabs>
          <w:tab w:val="left" w:pos="10766"/>
        </w:tabs>
        <w:spacing w:before="185"/>
        <w:ind w:left="1128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95"/>
          <w:shd w:val="clear" w:color="auto" w:fill="F17E3A"/>
        </w:rPr>
        <w:t>5.2</w:t>
      </w:r>
      <w:r>
        <w:rPr>
          <w:color w:val="FFFFFF"/>
          <w:spacing w:val="55"/>
          <w:w w:val="95"/>
          <w:shd w:val="clear" w:color="auto" w:fill="F17E3A"/>
        </w:rPr>
        <w:t xml:space="preserve"> </w:t>
      </w:r>
      <w:r>
        <w:rPr>
          <w:color w:val="FFFFFF"/>
          <w:w w:val="95"/>
          <w:shd w:val="clear" w:color="auto" w:fill="F17E3A"/>
        </w:rPr>
        <w:t>Introduction</w:t>
      </w:r>
      <w:r>
        <w:rPr>
          <w:color w:val="FFFFFF"/>
          <w:shd w:val="clear" w:color="auto" w:fill="F17E3A"/>
        </w:rPr>
        <w:tab/>
      </w:r>
    </w:p>
    <w:p w14:paraId="0BF31F53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09055C4B" w14:textId="77777777" w:rsidR="004E416D" w:rsidRDefault="00AA3B95">
      <w:pPr>
        <w:pStyle w:val="BodyText"/>
        <w:spacing w:line="249" w:lineRule="auto"/>
        <w:ind w:left="1128" w:right="1136"/>
        <w:jc w:val="both"/>
        <w:rPr>
          <w:sz w:val="13"/>
        </w:rPr>
      </w:pPr>
      <w:r>
        <w:rPr>
          <w:color w:val="231F20"/>
          <w:w w:val="95"/>
        </w:rPr>
        <w:t>From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immemorial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focussed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deterrence,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retribution,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protection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and expiation—</w:t>
      </w:r>
      <w:r>
        <w:rPr>
          <w:color w:val="231F20"/>
          <w:spacing w:val="57"/>
        </w:rPr>
        <w:t xml:space="preserve"> </w:t>
      </w:r>
      <w:r>
        <w:rPr>
          <w:color w:val="231F20"/>
          <w:w w:val="90"/>
        </w:rPr>
        <w:t>publicly punish the offender, place them under surveillance, mollify the victim, and, 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last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instance,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rehabilitate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offender.</w:t>
      </w:r>
      <w:r>
        <w:rPr>
          <w:color w:val="231F20"/>
          <w:w w:val="90"/>
          <w:position w:val="8"/>
          <w:sz w:val="13"/>
        </w:rPr>
        <w:t>3</w:t>
      </w:r>
      <w:r>
        <w:rPr>
          <w:color w:val="231F20"/>
          <w:spacing w:val="2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achieves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last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</w:t>
      </w:r>
      <w:r>
        <w:rPr>
          <w:color w:val="231F20"/>
          <w:w w:val="90"/>
        </w:rPr>
        <w:t>hese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goals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short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term,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does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cost.</w:t>
      </w:r>
      <w:r>
        <w:rPr>
          <w:color w:val="231F20"/>
          <w:spacing w:val="40"/>
          <w:w w:val="90"/>
        </w:rPr>
        <w:t xml:space="preserve"> </w:t>
      </w:r>
      <w:r>
        <w:rPr>
          <w:color w:val="231F20"/>
          <w:w w:val="90"/>
        </w:rPr>
        <w:t>Prisons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expensive</w:t>
      </w:r>
      <w:r>
        <w:rPr>
          <w:color w:val="231F20"/>
          <w:w w:val="90"/>
          <w:position w:val="8"/>
          <w:sz w:val="13"/>
        </w:rPr>
        <w:t>4</w:t>
      </w:r>
      <w:r>
        <w:rPr>
          <w:color w:val="231F20"/>
          <w:spacing w:val="15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reinforce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cycle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leads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back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offending.</w:t>
      </w:r>
      <w:r>
        <w:rPr>
          <w:color w:val="231F20"/>
          <w:position w:val="8"/>
          <w:sz w:val="13"/>
        </w:rPr>
        <w:t>5</w:t>
      </w:r>
    </w:p>
    <w:p w14:paraId="2DB25202" w14:textId="77777777" w:rsidR="004E416D" w:rsidRDefault="00AA3B95">
      <w:pPr>
        <w:pStyle w:val="BodyText"/>
        <w:spacing w:before="8"/>
        <w:rPr>
          <w:sz w:val="19"/>
        </w:rPr>
      </w:pPr>
      <w:r>
        <w:pict w14:anchorId="110835DA">
          <v:shape id="_x0000_s1223" type="#_x0000_t202" style="position:absolute;margin-left:56.7pt;margin-top:14.1pt;width:481.9pt;height:85.05pt;z-index:-15659008;mso-wrap-distance-left:0;mso-wrap-distance-right:0;mso-position-horizontal-relative:page" fillcolor="#fde1cd" strokecolor="#f17e3a" strokeweight=".5pt">
            <v:textbox inset="0,0,0,0">
              <w:txbxContent>
                <w:p w14:paraId="2CE96C7B" w14:textId="77777777" w:rsidR="004E416D" w:rsidRDefault="004E416D">
                  <w:pPr>
                    <w:pStyle w:val="BodyText"/>
                    <w:spacing w:before="8"/>
                  </w:pPr>
                </w:p>
                <w:p w14:paraId="11F3832D" w14:textId="77777777" w:rsidR="004E416D" w:rsidRDefault="00AA3B95">
                  <w:pPr>
                    <w:pStyle w:val="BodyText"/>
                    <w:spacing w:before="1" w:line="249" w:lineRule="auto"/>
                    <w:ind w:left="283" w:right="274"/>
                  </w:pPr>
                  <w:r>
                    <w:rPr>
                      <w:color w:val="231F20"/>
                      <w:w w:val="95"/>
                    </w:rPr>
                    <w:t>‘In</w:t>
                  </w:r>
                  <w:r>
                    <w:rPr>
                      <w:color w:val="231F20"/>
                      <w:spacing w:val="2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2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number</w:t>
                  </w:r>
                  <w:r>
                    <w:rPr>
                      <w:color w:val="231F20"/>
                      <w:spacing w:val="2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of</w:t>
                  </w:r>
                  <w:r>
                    <w:rPr>
                      <w:color w:val="231F20"/>
                      <w:spacing w:val="2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jurisdictions,</w:t>
                  </w:r>
                  <w:r>
                    <w:rPr>
                      <w:color w:val="231F20"/>
                      <w:spacing w:val="2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the</w:t>
                  </w:r>
                  <w:r>
                    <w:rPr>
                      <w:color w:val="231F20"/>
                      <w:spacing w:val="2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lower</w:t>
                  </w:r>
                  <w:r>
                    <w:rPr>
                      <w:color w:val="231F20"/>
                      <w:spacing w:val="2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courts</w:t>
                  </w:r>
                  <w:r>
                    <w:rPr>
                      <w:color w:val="231F20"/>
                      <w:spacing w:val="2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have</w:t>
                  </w:r>
                  <w:r>
                    <w:rPr>
                      <w:color w:val="231F20"/>
                      <w:spacing w:val="2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that</w:t>
                  </w:r>
                  <w:r>
                    <w:rPr>
                      <w:color w:val="231F20"/>
                      <w:spacing w:val="2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power</w:t>
                  </w:r>
                  <w:r>
                    <w:rPr>
                      <w:color w:val="231F20"/>
                      <w:spacing w:val="2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of</w:t>
                  </w:r>
                  <w:r>
                    <w:rPr>
                      <w:color w:val="231F20"/>
                      <w:spacing w:val="2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assessment</w:t>
                  </w:r>
                  <w:r>
                    <w:rPr>
                      <w:color w:val="231F20"/>
                      <w:spacing w:val="2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or</w:t>
                  </w:r>
                  <w:r>
                    <w:rPr>
                      <w:color w:val="231F20"/>
                      <w:spacing w:val="2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diversion.</w:t>
                  </w:r>
                  <w:r>
                    <w:rPr>
                      <w:color w:val="231F20"/>
                      <w:spacing w:val="-6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Queensland’s</w:t>
                  </w:r>
                  <w:r>
                    <w:rPr>
                      <w:color w:val="231F20"/>
                      <w:spacing w:val="-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one</w:t>
                  </w:r>
                  <w:r>
                    <w:rPr>
                      <w:color w:val="231F20"/>
                      <w:spacing w:val="-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jurisdictions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that</w:t>
                  </w:r>
                  <w:r>
                    <w:rPr>
                      <w:color w:val="231F20"/>
                      <w:spacing w:val="-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doesn’t</w:t>
                  </w:r>
                  <w:r>
                    <w:rPr>
                      <w:color w:val="231F20"/>
                      <w:spacing w:val="-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it’s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certainly</w:t>
                  </w:r>
                  <w:r>
                    <w:rPr>
                      <w:color w:val="231F20"/>
                      <w:spacing w:val="-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something</w:t>
                  </w:r>
                  <w:r>
                    <w:rPr>
                      <w:color w:val="231F20"/>
                      <w:spacing w:val="-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that</w:t>
                  </w:r>
                  <w:r>
                    <w:rPr>
                      <w:color w:val="231F20"/>
                      <w:spacing w:val="-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needs</w:t>
                  </w:r>
                  <w:r>
                    <w:rPr>
                      <w:color w:val="231F20"/>
                      <w:spacing w:val="-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reform’.</w:t>
                  </w:r>
                </w:p>
                <w:p w14:paraId="45FC1CAE" w14:textId="77777777" w:rsidR="004E416D" w:rsidRDefault="00AA3B95">
                  <w:pPr>
                    <w:spacing w:before="93" w:line="230" w:lineRule="auto"/>
                    <w:ind w:left="283"/>
                    <w:rPr>
                      <w:sz w:val="19"/>
                    </w:rPr>
                  </w:pPr>
                  <w:r>
                    <w:rPr>
                      <w:color w:val="231F20"/>
                      <w:spacing w:val="-1"/>
                      <w:w w:val="95"/>
                      <w:sz w:val="19"/>
                    </w:rPr>
                    <w:t>Patrick</w:t>
                  </w:r>
                  <w:r>
                    <w:rPr>
                      <w:color w:val="231F20"/>
                      <w:spacing w:val="3"/>
                      <w:w w:val="95"/>
                      <w:sz w:val="19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  <w:sz w:val="19"/>
                    </w:rPr>
                    <w:t>Keyzer.</w:t>
                  </w:r>
                  <w:r>
                    <w:rPr>
                      <w:color w:val="231F20"/>
                      <w:spacing w:val="4"/>
                      <w:w w:val="95"/>
                      <w:sz w:val="19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  <w:sz w:val="19"/>
                    </w:rPr>
                    <w:t>ABC</w:t>
                  </w:r>
                  <w:r>
                    <w:rPr>
                      <w:color w:val="231F20"/>
                      <w:spacing w:val="4"/>
                      <w:w w:val="95"/>
                      <w:sz w:val="19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  <w:sz w:val="19"/>
                    </w:rPr>
                    <w:t>Lateline.</w:t>
                  </w:r>
                  <w:r>
                    <w:rPr>
                      <w:color w:val="231F20"/>
                      <w:spacing w:val="10"/>
                      <w:w w:val="95"/>
                      <w:sz w:val="19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  <w:sz w:val="19"/>
                    </w:rPr>
                    <w:t>‘Make</w:t>
                  </w:r>
                  <w:r>
                    <w:rPr>
                      <w:color w:val="231F20"/>
                      <w:spacing w:val="4"/>
                      <w:w w:val="95"/>
                      <w:sz w:val="19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  <w:sz w:val="19"/>
                    </w:rPr>
                    <w:t>Allowances’.</w:t>
                  </w:r>
                  <w:r>
                    <w:rPr>
                      <w:color w:val="231F20"/>
                      <w:spacing w:val="4"/>
                      <w:w w:val="95"/>
                      <w:sz w:val="19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  <w:sz w:val="19"/>
                    </w:rPr>
                    <w:t>3</w:t>
                  </w:r>
                  <w:r>
                    <w:rPr>
                      <w:color w:val="231F20"/>
                      <w:spacing w:val="4"/>
                      <w:w w:val="95"/>
                      <w:sz w:val="19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  <w:sz w:val="19"/>
                    </w:rPr>
                    <w:t>September</w:t>
                  </w:r>
                  <w:r>
                    <w:rPr>
                      <w:color w:val="231F20"/>
                      <w:spacing w:val="3"/>
                      <w:w w:val="95"/>
                      <w:sz w:val="19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  <w:sz w:val="19"/>
                    </w:rPr>
                    <w:t>2014</w:t>
                  </w:r>
                  <w:r>
                    <w:rPr>
                      <w:color w:val="231F20"/>
                      <w:spacing w:val="4"/>
                      <w:w w:val="95"/>
                      <w:sz w:val="19"/>
                    </w:rPr>
                    <w:t xml:space="preserve"> </w:t>
                  </w:r>
                  <w:hyperlink r:id="rId274">
                    <w:r>
                      <w:rPr>
                        <w:color w:val="231F20"/>
                        <w:spacing w:val="-1"/>
                        <w:w w:val="95"/>
                        <w:sz w:val="19"/>
                      </w:rPr>
                      <w:t>http://www.abc.net.au/lateline/content/2014/</w:t>
                    </w:r>
                  </w:hyperlink>
                  <w:r>
                    <w:rPr>
                      <w:color w:val="231F20"/>
                      <w:spacing w:val="-54"/>
                      <w:w w:val="95"/>
                      <w:sz w:val="19"/>
                    </w:rPr>
                    <w:t xml:space="preserve"> </w:t>
                  </w:r>
                  <w:r>
                    <w:rPr>
                      <w:color w:val="231F20"/>
                      <w:sz w:val="19"/>
                    </w:rPr>
                    <w:t>s4080567.htm</w:t>
                  </w:r>
                </w:p>
              </w:txbxContent>
            </v:textbox>
            <w10:wrap type="topAndBottom" anchorx="page"/>
          </v:shape>
        </w:pict>
      </w:r>
    </w:p>
    <w:p w14:paraId="2D00E960" w14:textId="77777777" w:rsidR="004E416D" w:rsidRDefault="004E416D">
      <w:pPr>
        <w:pStyle w:val="BodyText"/>
        <w:spacing w:before="5"/>
      </w:pPr>
    </w:p>
    <w:p w14:paraId="1705C8C4" w14:textId="77777777" w:rsidR="004E416D" w:rsidRDefault="00AA3B95">
      <w:pPr>
        <w:pStyle w:val="BodyText"/>
        <w:spacing w:line="249" w:lineRule="auto"/>
        <w:ind w:left="1128" w:right="1137"/>
        <w:jc w:val="both"/>
      </w:pPr>
      <w:r>
        <w:rPr>
          <w:color w:val="231F20"/>
          <w:w w:val="90"/>
        </w:rPr>
        <w:t>Diversion programs aim to interrupt that cycle. The courts postpone punishment, creating an opportunity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for social services to step in</w:t>
      </w:r>
      <w:r>
        <w:rPr>
          <w:color w:val="231F20"/>
          <w:w w:val="90"/>
        </w:rPr>
        <w:t xml:space="preserve"> and address circumstances that drive the offender to offend, while reducing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burden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minor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petty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crime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overtaxed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system.</w:t>
      </w:r>
    </w:p>
    <w:p w14:paraId="53F3C638" w14:textId="77777777" w:rsidR="004E416D" w:rsidRDefault="00AA3B95">
      <w:pPr>
        <w:pStyle w:val="BodyText"/>
        <w:spacing w:before="231" w:line="249" w:lineRule="auto"/>
        <w:ind w:left="1128" w:right="1135"/>
        <w:jc w:val="both"/>
      </w:pPr>
      <w:r>
        <w:rPr>
          <w:color w:val="231F20"/>
          <w:w w:val="95"/>
        </w:rPr>
        <w:t>QAI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supports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diversion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preferred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option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incarceration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impairments.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this chapter, QAI considers the current options available and explore some of the features of diversionary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jurisdictions.</w:t>
      </w:r>
    </w:p>
    <w:p w14:paraId="4A0822F7" w14:textId="77777777" w:rsidR="004E416D" w:rsidRDefault="004E416D">
      <w:pPr>
        <w:pStyle w:val="BodyText"/>
        <w:spacing w:before="11"/>
        <w:rPr>
          <w:sz w:val="35"/>
        </w:rPr>
      </w:pPr>
    </w:p>
    <w:p w14:paraId="353248A7" w14:textId="77777777" w:rsidR="004E416D" w:rsidRDefault="00AA3B95">
      <w:pPr>
        <w:pStyle w:val="Heading2"/>
        <w:tabs>
          <w:tab w:val="left" w:pos="10766"/>
        </w:tabs>
        <w:ind w:left="1128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5.3</w:t>
      </w:r>
      <w:r>
        <w:rPr>
          <w:color w:val="FFFFFF"/>
          <w:spacing w:val="59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The</w:t>
      </w:r>
      <w:r>
        <w:rPr>
          <w:color w:val="FFFFFF"/>
          <w:spacing w:val="-6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rationale</w:t>
      </w:r>
      <w:r>
        <w:rPr>
          <w:color w:val="FFFFFF"/>
          <w:spacing w:val="-6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for</w:t>
      </w:r>
      <w:r>
        <w:rPr>
          <w:color w:val="FFFFFF"/>
          <w:spacing w:val="-5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diversion</w:t>
      </w:r>
      <w:r>
        <w:rPr>
          <w:color w:val="FFFFFF"/>
          <w:shd w:val="clear" w:color="auto" w:fill="F17E3A"/>
        </w:rPr>
        <w:tab/>
      </w:r>
    </w:p>
    <w:p w14:paraId="651A1039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33ED4794" w14:textId="77777777" w:rsidR="004E416D" w:rsidRDefault="00AA3B95">
      <w:pPr>
        <w:pStyle w:val="BodyText"/>
        <w:spacing w:line="249" w:lineRule="auto"/>
        <w:ind w:left="1128" w:right="1136"/>
        <w:jc w:val="both"/>
        <w:rPr>
          <w:sz w:val="13"/>
        </w:rPr>
      </w:pPr>
      <w:r>
        <w:rPr>
          <w:color w:val="231F20"/>
          <w:w w:val="90"/>
        </w:rPr>
        <w:t>Governments have established court diversion programs based in therapeutic jurisprudence: the notion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therapeutic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agent,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rules,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practices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actors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influence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health and emotional well-being of those affected.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Court diversion aims to maintain justice values, while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minimizing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adverse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effects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intervention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maximizing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therapeutic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potential.</w:t>
      </w:r>
      <w:r>
        <w:rPr>
          <w:color w:val="231F20"/>
          <w:w w:val="90"/>
          <w:position w:val="8"/>
          <w:sz w:val="13"/>
        </w:rPr>
        <w:t>6</w:t>
      </w:r>
    </w:p>
    <w:p w14:paraId="30DFCFAF" w14:textId="77777777" w:rsidR="004E416D" w:rsidRDefault="00AA3B95">
      <w:pPr>
        <w:pStyle w:val="BodyText"/>
        <w:spacing w:before="232" w:line="249" w:lineRule="auto"/>
        <w:ind w:left="1128" w:right="1136"/>
        <w:jc w:val="both"/>
      </w:pP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establishment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diversionary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programs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driven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humanitarian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financial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concerns.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Proponents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diversion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argue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that:</w:t>
      </w:r>
    </w:p>
    <w:p w14:paraId="152F3B07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2"/>
          <w:tab w:val="left" w:pos="1583"/>
        </w:tabs>
        <w:spacing w:before="228"/>
        <w:ind w:left="1582" w:hanging="455"/>
        <w:rPr>
          <w:sz w:val="23"/>
        </w:rPr>
      </w:pPr>
      <w:r>
        <w:rPr>
          <w:color w:val="231F20"/>
          <w:w w:val="90"/>
          <w:sz w:val="23"/>
        </w:rPr>
        <w:t>People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receive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better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care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outside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prison</w:t>
      </w:r>
    </w:p>
    <w:p w14:paraId="4FF835D6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2"/>
          <w:tab w:val="left" w:pos="1583"/>
        </w:tabs>
        <w:spacing w:before="235"/>
        <w:ind w:left="1582" w:hanging="455"/>
        <w:rPr>
          <w:sz w:val="23"/>
        </w:rPr>
      </w:pPr>
      <w:r>
        <w:rPr>
          <w:color w:val="231F20"/>
          <w:w w:val="90"/>
          <w:sz w:val="23"/>
        </w:rPr>
        <w:t>It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unjust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incarcerate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whose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behaviour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consequence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</w:t>
      </w:r>
    </w:p>
    <w:p w14:paraId="003638B9" w14:textId="77777777" w:rsidR="004E416D" w:rsidRDefault="004E416D">
      <w:pPr>
        <w:pStyle w:val="BodyText"/>
        <w:rPr>
          <w:sz w:val="20"/>
        </w:rPr>
      </w:pPr>
    </w:p>
    <w:p w14:paraId="3B2ACCDA" w14:textId="77777777" w:rsidR="004E416D" w:rsidRDefault="004E416D">
      <w:pPr>
        <w:pStyle w:val="BodyText"/>
        <w:rPr>
          <w:sz w:val="20"/>
        </w:rPr>
      </w:pPr>
    </w:p>
    <w:p w14:paraId="74019126" w14:textId="77777777" w:rsidR="004E416D" w:rsidRDefault="00AA3B95">
      <w:pPr>
        <w:pStyle w:val="BodyText"/>
        <w:spacing w:before="2"/>
        <w:rPr>
          <w:sz w:val="21"/>
        </w:rPr>
      </w:pPr>
      <w:r>
        <w:pict w14:anchorId="03069BC7">
          <v:shape id="_x0000_s1222" style="position:absolute;margin-left:56.7pt;margin-top:15.25pt;width:481.9pt;height:.1pt;z-index:-15658496;mso-wrap-distance-left:0;mso-wrap-distance-right:0;mso-position-horizontal-relative:page" coordorigin="1134,305" coordsize="9638,0" path="m1134,305r9638,e" filled="f" strokecolor="#f17e3a" strokeweight="1pt">
            <v:path arrowok="t"/>
            <w10:wrap type="topAndBottom" anchorx="page"/>
          </v:shape>
        </w:pict>
      </w:r>
    </w:p>
    <w:p w14:paraId="7B2A51BE" w14:textId="77777777" w:rsidR="004E416D" w:rsidRDefault="00AA3B95">
      <w:pPr>
        <w:pStyle w:val="ListParagraph"/>
        <w:numPr>
          <w:ilvl w:val="0"/>
          <w:numId w:val="47"/>
        </w:numPr>
        <w:tabs>
          <w:tab w:val="left" w:pos="1417"/>
          <w:tab w:val="left" w:pos="1418"/>
        </w:tabs>
        <w:spacing w:before="47" w:line="261" w:lineRule="auto"/>
        <w:ind w:right="1247"/>
        <w:rPr>
          <w:sz w:val="15"/>
        </w:rPr>
      </w:pPr>
      <w:r>
        <w:rPr>
          <w:color w:val="231F20"/>
          <w:w w:val="90"/>
          <w:sz w:val="15"/>
        </w:rPr>
        <w:t>All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these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factors,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more,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have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weighed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differently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depending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offender,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offence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particular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historical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period.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See,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example,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J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Briggs,</w:t>
      </w:r>
      <w:r>
        <w:rPr>
          <w:color w:val="231F20"/>
          <w:spacing w:val="-39"/>
          <w:w w:val="90"/>
          <w:sz w:val="15"/>
        </w:rPr>
        <w:t xml:space="preserve"> </w:t>
      </w:r>
      <w:r>
        <w:rPr>
          <w:color w:val="231F20"/>
          <w:w w:val="85"/>
          <w:sz w:val="15"/>
        </w:rPr>
        <w:t>CJS Harrison, A McInnes and D Vincent. 1996.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Crime and Punishment in England: An introductory history.</w:t>
      </w:r>
      <w:r>
        <w:rPr>
          <w:rFonts w:ascii="Century Gothic"/>
          <w:i/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London: UCL Press; D Garland</w:t>
      </w:r>
      <w:r>
        <w:rPr>
          <w:color w:val="231F20"/>
          <w:w w:val="85"/>
          <w:sz w:val="15"/>
        </w:rPr>
        <w:t>. 1985.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Punishment</w:t>
      </w:r>
      <w:r>
        <w:rPr>
          <w:rFonts w:ascii="Century Gothic"/>
          <w:i/>
          <w:color w:val="231F20"/>
          <w:spacing w:val="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and</w:t>
      </w:r>
      <w:r>
        <w:rPr>
          <w:rFonts w:ascii="Century Gothic"/>
          <w:i/>
          <w:color w:val="231F20"/>
          <w:spacing w:val="-11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welfare:</w:t>
      </w:r>
      <w:r>
        <w:rPr>
          <w:rFonts w:ascii="Century Gothic"/>
          <w:i/>
          <w:color w:val="231F20"/>
          <w:spacing w:val="-10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a</w:t>
      </w:r>
      <w:r>
        <w:rPr>
          <w:rFonts w:ascii="Century Gothic"/>
          <w:i/>
          <w:color w:val="231F20"/>
          <w:spacing w:val="-10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history</w:t>
      </w:r>
      <w:r>
        <w:rPr>
          <w:rFonts w:ascii="Century Gothic"/>
          <w:i/>
          <w:color w:val="231F20"/>
          <w:spacing w:val="-10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of</w:t>
      </w:r>
      <w:r>
        <w:rPr>
          <w:rFonts w:ascii="Century Gothic"/>
          <w:i/>
          <w:color w:val="231F20"/>
          <w:spacing w:val="-10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penal</w:t>
      </w:r>
      <w:r>
        <w:rPr>
          <w:rFonts w:ascii="Century Gothic"/>
          <w:i/>
          <w:color w:val="231F20"/>
          <w:spacing w:val="-10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strategies</w:t>
      </w:r>
      <w:r>
        <w:rPr>
          <w:color w:val="231F20"/>
          <w:w w:val="95"/>
          <w:sz w:val="15"/>
        </w:rPr>
        <w:t>.</w:t>
      </w:r>
      <w:r>
        <w:rPr>
          <w:color w:val="231F20"/>
          <w:spacing w:val="-14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Aldershot.</w:t>
      </w:r>
    </w:p>
    <w:p w14:paraId="218ED871" w14:textId="77777777" w:rsidR="004E416D" w:rsidRDefault="00AA3B95">
      <w:pPr>
        <w:pStyle w:val="ListParagraph"/>
        <w:numPr>
          <w:ilvl w:val="0"/>
          <w:numId w:val="47"/>
        </w:numPr>
        <w:tabs>
          <w:tab w:val="left" w:pos="1417"/>
          <w:tab w:val="left" w:pos="1418"/>
        </w:tabs>
        <w:spacing w:before="1" w:line="261" w:lineRule="auto"/>
        <w:ind w:right="1204"/>
        <w:rPr>
          <w:sz w:val="15"/>
        </w:rPr>
      </w:pPr>
      <w:r>
        <w:rPr>
          <w:color w:val="231F20"/>
          <w:w w:val="90"/>
          <w:sz w:val="15"/>
        </w:rPr>
        <w:t>Imprisonment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people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intellectual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disability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Australia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costs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about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$300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per</w:t>
      </w:r>
      <w:r>
        <w:rPr>
          <w:rFonts w:ascii="Century Gothic"/>
          <w:i/>
          <w:color w:val="231F20"/>
          <w:spacing w:val="-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annum</w:t>
      </w:r>
      <w:r>
        <w:rPr>
          <w:rFonts w:ascii="Century Gothic"/>
          <w:i/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according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calculations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by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Price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Waterhouse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Coopers,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based</w:t>
      </w:r>
      <w:r>
        <w:rPr>
          <w:color w:val="231F20"/>
          <w:spacing w:val="-39"/>
          <w:w w:val="90"/>
          <w:sz w:val="15"/>
        </w:rPr>
        <w:t xml:space="preserve"> </w:t>
      </w:r>
      <w:r>
        <w:rPr>
          <w:color w:val="231F20"/>
          <w:sz w:val="15"/>
        </w:rPr>
        <w:t>on: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Australian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Bureau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Statistics.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2010.</w:t>
      </w:r>
      <w:r>
        <w:rPr>
          <w:color w:val="231F20"/>
          <w:spacing w:val="-18"/>
          <w:sz w:val="15"/>
        </w:rPr>
        <w:t xml:space="preserve"> </w:t>
      </w:r>
      <w:r>
        <w:rPr>
          <w:rFonts w:ascii="Century Gothic"/>
          <w:i/>
          <w:color w:val="231F20"/>
          <w:sz w:val="15"/>
        </w:rPr>
        <w:t>Prisoners</w:t>
      </w:r>
      <w:r>
        <w:rPr>
          <w:rFonts w:ascii="Century Gothic"/>
          <w:i/>
          <w:color w:val="231F20"/>
          <w:spacing w:val="-13"/>
          <w:sz w:val="15"/>
        </w:rPr>
        <w:t xml:space="preserve"> </w:t>
      </w:r>
      <w:r>
        <w:rPr>
          <w:rFonts w:ascii="Century Gothic"/>
          <w:i/>
          <w:color w:val="231F20"/>
          <w:sz w:val="15"/>
        </w:rPr>
        <w:t>in</w:t>
      </w:r>
      <w:r>
        <w:rPr>
          <w:rFonts w:ascii="Century Gothic"/>
          <w:i/>
          <w:color w:val="231F20"/>
          <w:spacing w:val="-13"/>
          <w:sz w:val="15"/>
        </w:rPr>
        <w:t xml:space="preserve"> </w:t>
      </w:r>
      <w:r>
        <w:rPr>
          <w:rFonts w:ascii="Century Gothic"/>
          <w:i/>
          <w:color w:val="231F20"/>
          <w:sz w:val="15"/>
        </w:rPr>
        <w:t>Australia</w:t>
      </w:r>
      <w:r>
        <w:rPr>
          <w:color w:val="231F20"/>
          <w:sz w:val="15"/>
        </w:rPr>
        <w:t>,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Cat.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no.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4517.0.</w:t>
      </w:r>
    </w:p>
    <w:p w14:paraId="0012289E" w14:textId="77777777" w:rsidR="004E416D" w:rsidRDefault="00AA3B95">
      <w:pPr>
        <w:pStyle w:val="ListParagraph"/>
        <w:numPr>
          <w:ilvl w:val="0"/>
          <w:numId w:val="47"/>
        </w:numPr>
        <w:tabs>
          <w:tab w:val="left" w:pos="1417"/>
          <w:tab w:val="left" w:pos="1418"/>
        </w:tabs>
        <w:spacing w:line="264" w:lineRule="auto"/>
        <w:ind w:right="1228"/>
        <w:rPr>
          <w:rFonts w:ascii="Arial" w:hAnsi="Arial"/>
          <w:sz w:val="15"/>
        </w:rPr>
      </w:pPr>
      <w:r>
        <w:rPr>
          <w:color w:val="231F20"/>
          <w:w w:val="90"/>
          <w:sz w:val="15"/>
        </w:rPr>
        <w:t>Recidivism here in Queensland runs at about 32.2% (prisoner returns to corrections) compared to the national average of 24.1%: A Sandy &amp; R Ironside.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2013.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‘Queensland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has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highest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rate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prisoners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reoffending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while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parole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Australia’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The</w:t>
      </w:r>
      <w:r>
        <w:rPr>
          <w:rFonts w:ascii="Century Gothic" w:hAns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Courier</w:t>
      </w:r>
      <w:r>
        <w:rPr>
          <w:rFonts w:ascii="Century Gothic" w:hAnsi="Century Gothic"/>
          <w:i/>
          <w:color w:val="231F20"/>
          <w:spacing w:val="-5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Mail.</w:t>
      </w:r>
      <w:r>
        <w:rPr>
          <w:rFonts w:ascii="Century Gothic" w:hAnsi="Century Gothic"/>
          <w:i/>
          <w:color w:val="231F20"/>
          <w:spacing w:val="2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August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2013.</w:t>
      </w:r>
      <w:r>
        <w:rPr>
          <w:color w:val="231F20"/>
          <w:spacing w:val="25"/>
          <w:w w:val="90"/>
          <w:sz w:val="15"/>
        </w:rPr>
        <w:t xml:space="preserve"> </w:t>
      </w:r>
      <w:r>
        <w:rPr>
          <w:rFonts w:ascii="Arial" w:hAnsi="Arial"/>
          <w:color w:val="231F20"/>
          <w:w w:val="90"/>
          <w:sz w:val="15"/>
        </w:rPr>
        <w:t>&lt;</w:t>
      </w:r>
      <w:r>
        <w:rPr>
          <w:rFonts w:ascii="Arial" w:hAnsi="Arial"/>
          <w:color w:val="231F20"/>
          <w:spacing w:val="-5"/>
          <w:w w:val="90"/>
          <w:sz w:val="15"/>
        </w:rPr>
        <w:t xml:space="preserve"> </w:t>
      </w:r>
      <w:hyperlink r:id="rId275">
        <w:r>
          <w:rPr>
            <w:color w:val="231F20"/>
            <w:w w:val="90"/>
            <w:sz w:val="15"/>
          </w:rPr>
          <w:t>http://www.couriermail.com.</w:t>
        </w:r>
      </w:hyperlink>
      <w:r>
        <w:rPr>
          <w:color w:val="231F20"/>
          <w:spacing w:val="-39"/>
          <w:w w:val="90"/>
          <w:sz w:val="15"/>
        </w:rPr>
        <w:t xml:space="preserve"> </w:t>
      </w:r>
      <w:r>
        <w:rPr>
          <w:color w:val="231F20"/>
          <w:spacing w:val="-1"/>
          <w:sz w:val="15"/>
        </w:rPr>
        <w:t>au/news/queensland/queensland-has-highest-rate-of-prisoners-reoffending-while-on-parole-in-</w:t>
      </w:r>
      <w:r>
        <w:rPr>
          <w:color w:val="231F20"/>
          <w:spacing w:val="-1"/>
          <w:sz w:val="15"/>
        </w:rPr>
        <w:t>australia/story-fnihsrf2-1226689007062</w:t>
      </w:r>
      <w:r>
        <w:rPr>
          <w:rFonts w:ascii="Arial" w:hAnsi="Arial"/>
          <w:color w:val="231F20"/>
          <w:spacing w:val="-1"/>
          <w:sz w:val="15"/>
        </w:rPr>
        <w:t>&gt;</w:t>
      </w:r>
    </w:p>
    <w:p w14:paraId="53ACE667" w14:textId="77777777" w:rsidR="004E416D" w:rsidRDefault="00AA3B95">
      <w:pPr>
        <w:pStyle w:val="ListParagraph"/>
        <w:numPr>
          <w:ilvl w:val="0"/>
          <w:numId w:val="47"/>
        </w:numPr>
        <w:tabs>
          <w:tab w:val="left" w:pos="1417"/>
          <w:tab w:val="left" w:pos="1418"/>
        </w:tabs>
        <w:spacing w:line="261" w:lineRule="auto"/>
        <w:ind w:right="1186"/>
        <w:rPr>
          <w:sz w:val="15"/>
        </w:rPr>
      </w:pPr>
      <w:r>
        <w:rPr>
          <w:color w:val="231F20"/>
          <w:w w:val="85"/>
          <w:sz w:val="15"/>
        </w:rPr>
        <w:t>K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Vanny,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Levy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&amp;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Hayes.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2008.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‘People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with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Intellectual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Disability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Australian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Criminal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Justice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System’.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Psychiatry,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Psychology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and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Law.</w:t>
      </w:r>
      <w:r>
        <w:rPr>
          <w:rFonts w:ascii="Century Gothic" w:hAnsi="Century Gothic"/>
          <w:i/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15(2):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261,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sz w:val="15"/>
        </w:rPr>
        <w:t>263.</w:t>
      </w:r>
    </w:p>
    <w:p w14:paraId="2B0FCF51" w14:textId="77777777" w:rsidR="004E416D" w:rsidRDefault="004E416D">
      <w:pPr>
        <w:spacing w:line="261" w:lineRule="auto"/>
        <w:rPr>
          <w:sz w:val="15"/>
        </w:rPr>
        <w:sectPr w:rsidR="004E416D">
          <w:headerReference w:type="default" r:id="rId276"/>
          <w:footerReference w:type="default" r:id="rId277"/>
          <w:pgSz w:w="11910" w:h="16840"/>
          <w:pgMar w:top="1100" w:right="0" w:bottom="1040" w:left="0" w:header="0" w:footer="859" w:gutter="0"/>
          <w:cols w:space="720"/>
        </w:sectPr>
      </w:pPr>
    </w:p>
    <w:p w14:paraId="18912BFF" w14:textId="77777777" w:rsidR="004E416D" w:rsidRDefault="004E416D">
      <w:pPr>
        <w:pStyle w:val="BodyText"/>
        <w:rPr>
          <w:sz w:val="20"/>
        </w:rPr>
      </w:pPr>
    </w:p>
    <w:p w14:paraId="145199C0" w14:textId="77777777" w:rsidR="004E416D" w:rsidRDefault="004E416D">
      <w:pPr>
        <w:pStyle w:val="BodyText"/>
        <w:spacing w:before="10"/>
        <w:rPr>
          <w:sz w:val="19"/>
        </w:rPr>
      </w:pPr>
    </w:p>
    <w:p w14:paraId="19841280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02"/>
        <w:ind w:hanging="455"/>
        <w:rPr>
          <w:sz w:val="23"/>
        </w:rPr>
      </w:pPr>
      <w:r>
        <w:rPr>
          <w:color w:val="231F20"/>
          <w:w w:val="90"/>
          <w:sz w:val="23"/>
        </w:rPr>
        <w:t>Vulnerable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people,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such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those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disability,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can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exploited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prison</w:t>
      </w:r>
    </w:p>
    <w:p w14:paraId="7AC6715E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Prison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has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very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limited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therapeutic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rehabilitation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potential</w:t>
      </w:r>
    </w:p>
    <w:p w14:paraId="29F81E2F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13"/>
        </w:rPr>
      </w:pPr>
      <w:r>
        <w:rPr>
          <w:color w:val="231F20"/>
          <w:w w:val="90"/>
          <w:sz w:val="23"/>
        </w:rPr>
        <w:t>A</w:t>
      </w:r>
      <w:r>
        <w:rPr>
          <w:color w:val="231F20"/>
          <w:spacing w:val="-3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cost-benefit</w:t>
      </w:r>
      <w:r>
        <w:rPr>
          <w:color w:val="231F20"/>
          <w:spacing w:val="-3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analysis</w:t>
      </w:r>
      <w:r>
        <w:rPr>
          <w:color w:val="231F20"/>
          <w:spacing w:val="-3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3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government</w:t>
      </w:r>
      <w:r>
        <w:rPr>
          <w:color w:val="231F20"/>
          <w:spacing w:val="-3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favours</w:t>
      </w:r>
      <w:r>
        <w:rPr>
          <w:color w:val="231F20"/>
          <w:spacing w:val="-3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treatment</w:t>
      </w:r>
      <w:r>
        <w:rPr>
          <w:color w:val="231F20"/>
          <w:spacing w:val="-3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3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intervention</w:t>
      </w:r>
      <w:r>
        <w:rPr>
          <w:color w:val="231F20"/>
          <w:spacing w:val="-3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programs</w:t>
      </w:r>
      <w:r>
        <w:rPr>
          <w:color w:val="231F20"/>
          <w:spacing w:val="-3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over</w:t>
      </w:r>
      <w:r>
        <w:rPr>
          <w:color w:val="231F20"/>
          <w:spacing w:val="-3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incarceration.</w:t>
      </w:r>
      <w:r>
        <w:rPr>
          <w:color w:val="231F20"/>
          <w:w w:val="90"/>
          <w:position w:val="8"/>
          <w:sz w:val="13"/>
        </w:rPr>
        <w:t>7</w:t>
      </w:r>
    </w:p>
    <w:p w14:paraId="2EAAAE71" w14:textId="77777777" w:rsidR="004E416D" w:rsidRDefault="00AA3B95">
      <w:pPr>
        <w:pStyle w:val="BodyText"/>
        <w:spacing w:before="3"/>
        <w:rPr>
          <w:sz w:val="17"/>
        </w:rPr>
      </w:pPr>
      <w:r>
        <w:pict w14:anchorId="2F92E1E2">
          <v:shape id="_x0000_s1221" type="#_x0000_t202" style="position:absolute;margin-left:56.7pt;margin-top:12.65pt;width:481.9pt;height:467.9pt;z-index:-15657984;mso-wrap-distance-left:0;mso-wrap-distance-right:0;mso-position-horizontal-relative:page" fillcolor="#fde1cd" strokecolor="#f17e3a" strokeweight=".5pt">
            <v:textbox inset="0,0,0,0">
              <w:txbxContent>
                <w:p w14:paraId="368BDE92" w14:textId="77777777" w:rsidR="004E416D" w:rsidRDefault="00AA3B95">
                  <w:pPr>
                    <w:spacing w:before="205"/>
                    <w:ind w:left="278"/>
                    <w:jc w:val="both"/>
                    <w:rPr>
                      <w:b/>
                      <w:sz w:val="23"/>
                    </w:rPr>
                  </w:pPr>
                  <w:r>
                    <w:rPr>
                      <w:b/>
                      <w:color w:val="231F20"/>
                      <w:w w:val="80"/>
                      <w:sz w:val="23"/>
                    </w:rPr>
                    <w:t>Conditions</w:t>
                  </w:r>
                  <w:r>
                    <w:rPr>
                      <w:b/>
                      <w:color w:val="231F20"/>
                      <w:spacing w:val="1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for</w:t>
                  </w:r>
                  <w:r>
                    <w:rPr>
                      <w:b/>
                      <w:color w:val="231F20"/>
                      <w:spacing w:val="1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effective</w:t>
                  </w:r>
                  <w:r>
                    <w:rPr>
                      <w:b/>
                      <w:color w:val="231F20"/>
                      <w:spacing w:val="2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diversion</w:t>
                  </w:r>
                </w:p>
                <w:p w14:paraId="2EE6459B" w14:textId="77777777" w:rsidR="004E416D" w:rsidRDefault="00AA3B95">
                  <w:pPr>
                    <w:pStyle w:val="BodyText"/>
                    <w:spacing w:before="182" w:line="249" w:lineRule="auto"/>
                    <w:ind w:left="278" w:right="262"/>
                    <w:jc w:val="both"/>
                    <w:rPr>
                      <w:sz w:val="13"/>
                    </w:rPr>
                  </w:pPr>
                  <w:r>
                    <w:rPr>
                      <w:color w:val="231F20"/>
                      <w:w w:val="90"/>
                    </w:rPr>
                    <w:t>Most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Australian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states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territories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have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diversion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programs: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they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vary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significantly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not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all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are</w:t>
                  </w:r>
                  <w:r>
                    <w:rPr>
                      <w:color w:val="231F20"/>
                      <w:spacing w:val="-6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effective.</w:t>
                  </w:r>
                  <w:r>
                    <w:rPr>
                      <w:color w:val="231F20"/>
                      <w:w w:val="90"/>
                      <w:position w:val="8"/>
                      <w:sz w:val="13"/>
                    </w:rPr>
                    <w:t>8</w:t>
                  </w:r>
                  <w:r>
                    <w:rPr>
                      <w:color w:val="231F20"/>
                      <w:spacing w:val="1"/>
                      <w:w w:val="90"/>
                      <w:position w:val="8"/>
                      <w:sz w:val="13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Researchers have examined a range of court-based mental health diversion programs.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creating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‘best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practice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guide’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which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has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following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elements:</w:t>
                  </w:r>
                  <w:r>
                    <w:rPr>
                      <w:color w:val="231F20"/>
                      <w:w w:val="90"/>
                      <w:position w:val="8"/>
                      <w:sz w:val="13"/>
                    </w:rPr>
                    <w:t>9</w:t>
                  </w:r>
                </w:p>
                <w:p w14:paraId="5309187C" w14:textId="77777777" w:rsidR="004E416D" w:rsidRDefault="00AA3B95">
                  <w:pPr>
                    <w:pStyle w:val="BodyText"/>
                    <w:numPr>
                      <w:ilvl w:val="0"/>
                      <w:numId w:val="46"/>
                    </w:numPr>
                    <w:tabs>
                      <w:tab w:val="left" w:pos="854"/>
                      <w:tab w:val="left" w:pos="855"/>
                    </w:tabs>
                    <w:spacing w:before="174"/>
                    <w:ind w:left="855"/>
                  </w:pPr>
                  <w:r>
                    <w:rPr>
                      <w:color w:val="231F20"/>
                      <w:w w:val="90"/>
                    </w:rPr>
                    <w:t>Integrated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services</w:t>
                  </w:r>
                </w:p>
                <w:p w14:paraId="1EFD2A56" w14:textId="77777777" w:rsidR="004E416D" w:rsidRDefault="00AA3B95">
                  <w:pPr>
                    <w:pStyle w:val="BodyText"/>
                    <w:numPr>
                      <w:ilvl w:val="0"/>
                      <w:numId w:val="46"/>
                    </w:numPr>
                    <w:tabs>
                      <w:tab w:val="left" w:pos="854"/>
                      <w:tab w:val="left" w:pos="855"/>
                    </w:tabs>
                    <w:spacing w:before="183"/>
                    <w:ind w:left="855"/>
                  </w:pPr>
                  <w:r>
                    <w:rPr>
                      <w:color w:val="231F20"/>
                      <w:w w:val="90"/>
                    </w:rPr>
                    <w:t>Regular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meetings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key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agency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representatives</w:t>
                  </w:r>
                </w:p>
                <w:p w14:paraId="714DDE2F" w14:textId="77777777" w:rsidR="004E416D" w:rsidRDefault="00AA3B95">
                  <w:pPr>
                    <w:pStyle w:val="BodyText"/>
                    <w:numPr>
                      <w:ilvl w:val="0"/>
                      <w:numId w:val="46"/>
                    </w:numPr>
                    <w:tabs>
                      <w:tab w:val="left" w:pos="854"/>
                      <w:tab w:val="left" w:pos="855"/>
                    </w:tabs>
                    <w:spacing w:before="182"/>
                    <w:ind w:left="855"/>
                  </w:pPr>
                  <w:r>
                    <w:rPr>
                      <w:color w:val="231F20"/>
                      <w:w w:val="90"/>
                    </w:rPr>
                    <w:t>Strong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leadership</w:t>
                  </w:r>
                </w:p>
                <w:p w14:paraId="5351B313" w14:textId="77777777" w:rsidR="004E416D" w:rsidRDefault="00AA3B95">
                  <w:pPr>
                    <w:pStyle w:val="BodyText"/>
                    <w:numPr>
                      <w:ilvl w:val="0"/>
                      <w:numId w:val="46"/>
                    </w:numPr>
                    <w:tabs>
                      <w:tab w:val="left" w:pos="854"/>
                      <w:tab w:val="left" w:pos="855"/>
                    </w:tabs>
                    <w:spacing w:before="182"/>
                    <w:ind w:left="855"/>
                  </w:pPr>
                  <w:r>
                    <w:rPr>
                      <w:color w:val="231F20"/>
                      <w:w w:val="90"/>
                    </w:rPr>
                    <w:t>Clearly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defined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realistic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target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population</w:t>
                  </w:r>
                </w:p>
                <w:p w14:paraId="004FBF71" w14:textId="77777777" w:rsidR="004E416D" w:rsidRDefault="00AA3B95">
                  <w:pPr>
                    <w:pStyle w:val="BodyText"/>
                    <w:numPr>
                      <w:ilvl w:val="0"/>
                      <w:numId w:val="46"/>
                    </w:numPr>
                    <w:tabs>
                      <w:tab w:val="left" w:pos="854"/>
                      <w:tab w:val="left" w:pos="855"/>
                    </w:tabs>
                    <w:spacing w:before="183"/>
                    <w:ind w:left="855"/>
                  </w:pPr>
                  <w:r>
                    <w:rPr>
                      <w:color w:val="231F20"/>
                      <w:w w:val="90"/>
                    </w:rPr>
                    <w:t>Clear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terms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participation</w:t>
                  </w:r>
                </w:p>
                <w:p w14:paraId="0E6FF5DF" w14:textId="77777777" w:rsidR="004E416D" w:rsidRDefault="00AA3B95">
                  <w:pPr>
                    <w:pStyle w:val="BodyText"/>
                    <w:numPr>
                      <w:ilvl w:val="0"/>
                      <w:numId w:val="46"/>
                    </w:numPr>
                    <w:tabs>
                      <w:tab w:val="left" w:pos="854"/>
                      <w:tab w:val="left" w:pos="855"/>
                    </w:tabs>
                    <w:spacing w:before="182"/>
                    <w:ind w:left="855"/>
                  </w:pPr>
                  <w:r>
                    <w:rPr>
                      <w:color w:val="231F20"/>
                      <w:w w:val="90"/>
                    </w:rPr>
                    <w:t>Participant</w:t>
                  </w:r>
                  <w:r>
                    <w:rPr>
                      <w:color w:val="231F20"/>
                      <w:spacing w:val="-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informed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consent</w:t>
                  </w:r>
                </w:p>
                <w:p w14:paraId="783818BE" w14:textId="77777777" w:rsidR="004E416D" w:rsidRDefault="00AA3B95">
                  <w:pPr>
                    <w:pStyle w:val="BodyText"/>
                    <w:numPr>
                      <w:ilvl w:val="0"/>
                      <w:numId w:val="46"/>
                    </w:numPr>
                    <w:tabs>
                      <w:tab w:val="left" w:pos="854"/>
                      <w:tab w:val="left" w:pos="855"/>
                    </w:tabs>
                    <w:spacing w:before="183"/>
                    <w:ind w:left="855"/>
                  </w:pPr>
                  <w:r>
                    <w:rPr>
                      <w:color w:val="231F20"/>
                      <w:w w:val="90"/>
                    </w:rPr>
                    <w:t>Client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confidentiality</w:t>
                  </w:r>
                </w:p>
                <w:p w14:paraId="1B1A2A17" w14:textId="77777777" w:rsidR="004E416D" w:rsidRDefault="00AA3B95">
                  <w:pPr>
                    <w:pStyle w:val="BodyText"/>
                    <w:numPr>
                      <w:ilvl w:val="0"/>
                      <w:numId w:val="46"/>
                    </w:numPr>
                    <w:tabs>
                      <w:tab w:val="left" w:pos="854"/>
                      <w:tab w:val="left" w:pos="855"/>
                    </w:tabs>
                    <w:spacing w:before="182"/>
                    <w:ind w:left="855"/>
                  </w:pPr>
                  <w:r>
                    <w:rPr>
                      <w:color w:val="231F20"/>
                      <w:w w:val="90"/>
                    </w:rPr>
                    <w:t>Dedicated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court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team</w:t>
                  </w:r>
                </w:p>
                <w:p w14:paraId="55CD8427" w14:textId="77777777" w:rsidR="004E416D" w:rsidRDefault="00AA3B95">
                  <w:pPr>
                    <w:pStyle w:val="BodyText"/>
                    <w:numPr>
                      <w:ilvl w:val="0"/>
                      <w:numId w:val="46"/>
                    </w:numPr>
                    <w:tabs>
                      <w:tab w:val="left" w:pos="854"/>
                      <w:tab w:val="left" w:pos="855"/>
                    </w:tabs>
                    <w:spacing w:before="183"/>
                    <w:ind w:left="855"/>
                  </w:pPr>
                  <w:r>
                    <w:rPr>
                      <w:color w:val="231F20"/>
                      <w:w w:val="90"/>
                    </w:rPr>
                    <w:t>Early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identification</w:t>
                  </w:r>
                </w:p>
                <w:p w14:paraId="4853B72A" w14:textId="77777777" w:rsidR="004E416D" w:rsidRDefault="00AA3B95">
                  <w:pPr>
                    <w:pStyle w:val="BodyText"/>
                    <w:numPr>
                      <w:ilvl w:val="0"/>
                      <w:numId w:val="46"/>
                    </w:numPr>
                    <w:tabs>
                      <w:tab w:val="left" w:pos="854"/>
                      <w:tab w:val="left" w:pos="855"/>
                    </w:tabs>
                    <w:spacing w:before="182"/>
                    <w:ind w:left="855"/>
                  </w:pPr>
                  <w:r>
                    <w:rPr>
                      <w:color w:val="231F20"/>
                      <w:w w:val="90"/>
                    </w:rPr>
                    <w:t>Judicial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monitoring</w:t>
                  </w:r>
                </w:p>
                <w:p w14:paraId="4EA6AEC8" w14:textId="77777777" w:rsidR="004E416D" w:rsidRDefault="00AA3B95">
                  <w:pPr>
                    <w:pStyle w:val="BodyText"/>
                    <w:numPr>
                      <w:ilvl w:val="0"/>
                      <w:numId w:val="46"/>
                    </w:numPr>
                    <w:tabs>
                      <w:tab w:val="left" w:pos="854"/>
                      <w:tab w:val="left" w:pos="855"/>
                    </w:tabs>
                    <w:spacing w:before="183" w:line="398" w:lineRule="auto"/>
                    <w:ind w:right="7250" w:firstLine="0"/>
                  </w:pPr>
                  <w:r>
                    <w:rPr>
                      <w:color w:val="231F20"/>
                    </w:rPr>
                    <w:t>Sustainability.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QAI</w:t>
                  </w:r>
                  <w:r>
                    <w:rPr>
                      <w:color w:val="231F20"/>
                      <w:spacing w:val="12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adds</w:t>
                  </w:r>
                  <w:r>
                    <w:rPr>
                      <w:color w:val="231F20"/>
                      <w:spacing w:val="12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the</w:t>
                  </w:r>
                  <w:r>
                    <w:rPr>
                      <w:color w:val="231F20"/>
                      <w:spacing w:val="12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following:</w:t>
                  </w:r>
                </w:p>
                <w:p w14:paraId="6B8C1767" w14:textId="77777777" w:rsidR="004E416D" w:rsidRDefault="00AA3B95">
                  <w:pPr>
                    <w:pStyle w:val="BodyText"/>
                    <w:numPr>
                      <w:ilvl w:val="0"/>
                      <w:numId w:val="46"/>
                    </w:numPr>
                    <w:tabs>
                      <w:tab w:val="left" w:pos="854"/>
                      <w:tab w:val="left" w:pos="855"/>
                    </w:tabs>
                    <w:spacing w:line="276" w:lineRule="exact"/>
                    <w:ind w:left="855"/>
                  </w:pPr>
                  <w:r>
                    <w:rPr>
                      <w:color w:val="231F20"/>
                      <w:w w:val="90"/>
                    </w:rPr>
                    <w:t>Eligibility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criteria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for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participation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should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broadly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defined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by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offender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offences.</w:t>
                  </w:r>
                </w:p>
                <w:p w14:paraId="786AC812" w14:textId="77777777" w:rsidR="004E416D" w:rsidRDefault="00AA3B95">
                  <w:pPr>
                    <w:pStyle w:val="BodyText"/>
                    <w:numPr>
                      <w:ilvl w:val="0"/>
                      <w:numId w:val="46"/>
                    </w:numPr>
                    <w:tabs>
                      <w:tab w:val="left" w:pos="854"/>
                      <w:tab w:val="left" w:pos="855"/>
                    </w:tabs>
                    <w:spacing w:before="182"/>
                    <w:ind w:left="855"/>
                  </w:pPr>
                  <w:r>
                    <w:rPr>
                      <w:color w:val="231F20"/>
                      <w:w w:val="90"/>
                    </w:rPr>
                    <w:t>Program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eligibility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should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not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depend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on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guilty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plea,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or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presumption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guilt.</w:t>
                  </w:r>
                </w:p>
                <w:p w14:paraId="338A4BE8" w14:textId="77777777" w:rsidR="004E416D" w:rsidRDefault="00AA3B95">
                  <w:pPr>
                    <w:pStyle w:val="BodyText"/>
                    <w:numPr>
                      <w:ilvl w:val="0"/>
                      <w:numId w:val="46"/>
                    </w:numPr>
                    <w:tabs>
                      <w:tab w:val="left" w:pos="846"/>
                    </w:tabs>
                    <w:spacing w:before="183" w:line="249" w:lineRule="auto"/>
                    <w:ind w:left="845" w:right="262" w:hanging="567"/>
                    <w:jc w:val="both"/>
                    <w:rPr>
                      <w:sz w:val="13"/>
                    </w:rPr>
                  </w:pPr>
                  <w:r>
                    <w:rPr>
                      <w:color w:val="231F20"/>
                      <w:w w:val="95"/>
                    </w:rPr>
                    <w:t>Government must provide practical supports that allow the program to be effective.</w:t>
                  </w:r>
                  <w:r>
                    <w:rPr>
                      <w:color w:val="231F20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For</w:t>
                  </w:r>
                  <w:r>
                    <w:rPr>
                      <w:color w:val="231F20"/>
                      <w:spacing w:val="-6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example,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day</w:t>
                  </w:r>
                  <w:r>
                    <w:rPr>
                      <w:color w:val="231F20"/>
                      <w:spacing w:val="-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programs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support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court</w:t>
                  </w:r>
                  <w:r>
                    <w:rPr>
                      <w:color w:val="231F20"/>
                      <w:spacing w:val="-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orders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are</w:t>
                  </w:r>
                  <w:r>
                    <w:rPr>
                      <w:color w:val="231F20"/>
                      <w:spacing w:val="-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crucial,</w:t>
                  </w:r>
                  <w:r>
                    <w:rPr>
                      <w:color w:val="231F20"/>
                      <w:spacing w:val="-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giving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judges</w:t>
                  </w:r>
                  <w:r>
                    <w:rPr>
                      <w:color w:val="231F20"/>
                      <w:spacing w:val="-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magistrates</w:t>
                  </w:r>
                  <w:r>
                    <w:rPr>
                      <w:color w:val="231F20"/>
                      <w:spacing w:val="-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6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confidence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they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need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grant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diversionary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orders.</w:t>
                  </w:r>
                  <w:r>
                    <w:rPr>
                      <w:color w:val="231F20"/>
                      <w:w w:val="90"/>
                      <w:position w:val="8"/>
                      <w:sz w:val="13"/>
                    </w:rPr>
                    <w:t>10</w:t>
                  </w:r>
                </w:p>
              </w:txbxContent>
            </v:textbox>
            <w10:wrap type="topAndBottom" anchorx="page"/>
          </v:shape>
        </w:pict>
      </w:r>
      <w:r>
        <w:pict w14:anchorId="30F0649C">
          <v:shape id="_x0000_s1220" style="position:absolute;margin-left:56.7pt;margin-top:502.6pt;width:481.9pt;height:.1pt;z-index:-15657472;mso-wrap-distance-left:0;mso-wrap-distance-right:0;mso-position-horizontal-relative:page" coordorigin="1134,10052" coordsize="9638,0" path="m1134,10052r9638,e" filled="f" strokecolor="#f17e3a" strokeweight="1pt">
            <v:path arrowok="t"/>
            <w10:wrap type="topAndBottom" anchorx="page"/>
          </v:shape>
        </w:pict>
      </w:r>
    </w:p>
    <w:p w14:paraId="64F2F5D2" w14:textId="77777777" w:rsidR="004E416D" w:rsidRDefault="004E416D">
      <w:pPr>
        <w:pStyle w:val="BodyText"/>
        <w:spacing w:before="9"/>
        <w:rPr>
          <w:sz w:val="29"/>
        </w:rPr>
      </w:pPr>
    </w:p>
    <w:p w14:paraId="57CD7226" w14:textId="77777777" w:rsidR="004E416D" w:rsidRDefault="00AA3B95">
      <w:pPr>
        <w:tabs>
          <w:tab w:val="left" w:pos="1417"/>
        </w:tabs>
        <w:spacing w:before="47"/>
        <w:ind w:left="1133"/>
        <w:rPr>
          <w:sz w:val="15"/>
        </w:rPr>
      </w:pPr>
      <w:r>
        <w:rPr>
          <w:color w:val="231F20"/>
          <w:w w:val="95"/>
          <w:sz w:val="15"/>
        </w:rPr>
        <w:t>7</w:t>
      </w:r>
      <w:r>
        <w:rPr>
          <w:color w:val="231F20"/>
          <w:w w:val="95"/>
          <w:sz w:val="15"/>
        </w:rPr>
        <w:tab/>
      </w:r>
      <w:r>
        <w:rPr>
          <w:color w:val="231F20"/>
          <w:w w:val="80"/>
          <w:sz w:val="15"/>
        </w:rPr>
        <w:t>Ibid, 270.</w:t>
      </w:r>
    </w:p>
    <w:p w14:paraId="7FA0F51E" w14:textId="77777777" w:rsidR="004E416D" w:rsidRDefault="00AA3B95">
      <w:pPr>
        <w:pStyle w:val="ListParagraph"/>
        <w:numPr>
          <w:ilvl w:val="0"/>
          <w:numId w:val="45"/>
        </w:numPr>
        <w:tabs>
          <w:tab w:val="left" w:pos="1417"/>
          <w:tab w:val="left" w:pos="1418"/>
        </w:tabs>
        <w:spacing w:before="19" w:line="264" w:lineRule="auto"/>
        <w:ind w:right="1138"/>
        <w:rPr>
          <w:sz w:val="15"/>
        </w:rPr>
      </w:pPr>
      <w:r>
        <w:rPr>
          <w:color w:val="231F20"/>
          <w:w w:val="90"/>
          <w:sz w:val="15"/>
        </w:rPr>
        <w:t>For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example,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it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has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been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found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that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individuals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New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South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Wales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complex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diagnoses,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diversion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from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mainstream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court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processes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under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section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32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85"/>
          <w:sz w:val="15"/>
        </w:rPr>
        <w:t xml:space="preserve">of the </w:t>
      </w:r>
      <w:r>
        <w:rPr>
          <w:rFonts w:ascii="Century Gothic"/>
          <w:i/>
          <w:color w:val="231F20"/>
          <w:w w:val="85"/>
          <w:sz w:val="15"/>
        </w:rPr>
        <w:t>Mental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Health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(Forensic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Provisions)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Act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1990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(NSW) was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not of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assistance when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compared with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those individuals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that did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not receive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 section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32 order.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sz w:val="15"/>
        </w:rPr>
        <w:t>Due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limited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research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on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this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issue,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there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are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many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possible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explanations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for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this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result.</w:t>
      </w:r>
    </w:p>
    <w:p w14:paraId="5CE86D84" w14:textId="77777777" w:rsidR="004E416D" w:rsidRDefault="00AA3B95">
      <w:pPr>
        <w:pStyle w:val="ListParagraph"/>
        <w:numPr>
          <w:ilvl w:val="0"/>
          <w:numId w:val="45"/>
        </w:numPr>
        <w:tabs>
          <w:tab w:val="left" w:pos="1417"/>
          <w:tab w:val="left" w:pos="1418"/>
        </w:tabs>
        <w:spacing w:line="261" w:lineRule="auto"/>
        <w:ind w:right="1517"/>
        <w:rPr>
          <w:sz w:val="15"/>
        </w:rPr>
      </w:pPr>
      <w:r>
        <w:rPr>
          <w:color w:val="231F20"/>
          <w:w w:val="90"/>
          <w:sz w:val="15"/>
        </w:rPr>
        <w:t>This guide has been developed by scholars, including: H Steadman, S Mo</w:t>
      </w:r>
      <w:r>
        <w:rPr>
          <w:color w:val="231F20"/>
          <w:w w:val="90"/>
          <w:sz w:val="15"/>
        </w:rPr>
        <w:t>rris &amp; D Dennis. 1995. ‘The diversion of mentally ill persons from jails to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85"/>
          <w:sz w:val="15"/>
        </w:rPr>
        <w:t>community-based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services: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profile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programs’.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American</w:t>
      </w:r>
      <w:r>
        <w:rPr>
          <w:rFonts w:ascii="Century Gothic" w:hAnsi="Century Gothic"/>
          <w:i/>
          <w:color w:val="231F20"/>
          <w:spacing w:val="8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Journal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of</w:t>
      </w:r>
      <w:r>
        <w:rPr>
          <w:rFonts w:ascii="Century Gothic" w:hAnsi="Century Gothic"/>
          <w:i/>
          <w:color w:val="231F20"/>
          <w:spacing w:val="8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Public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Health.</w:t>
      </w:r>
      <w:r>
        <w:rPr>
          <w:rFonts w:ascii="Century Gothic" w:hAnsi="Century Gothic"/>
          <w:i/>
          <w:color w:val="231F20"/>
          <w:spacing w:val="1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85(12):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1630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Thompson,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Osher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&amp;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Tomasini-Joshi.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2007.</w:t>
      </w:r>
      <w:r>
        <w:rPr>
          <w:color w:val="231F20"/>
          <w:spacing w:val="-3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85"/>
          <w:sz w:val="15"/>
        </w:rPr>
        <w:t>Improving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85"/>
          <w:sz w:val="15"/>
        </w:rPr>
        <w:t>responses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85"/>
          <w:sz w:val="15"/>
        </w:rPr>
        <w:t>to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85"/>
          <w:sz w:val="15"/>
        </w:rPr>
        <w:t>people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85"/>
          <w:sz w:val="15"/>
        </w:rPr>
        <w:t>with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85"/>
          <w:sz w:val="15"/>
        </w:rPr>
        <w:t>mental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85"/>
          <w:sz w:val="15"/>
        </w:rPr>
        <w:t>illnesses: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85"/>
          <w:sz w:val="15"/>
        </w:rPr>
        <w:t>Essential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85"/>
          <w:sz w:val="15"/>
        </w:rPr>
        <w:t>elements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85"/>
          <w:sz w:val="15"/>
        </w:rPr>
        <w:t>of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85"/>
          <w:sz w:val="15"/>
        </w:rPr>
        <w:t>a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85"/>
          <w:sz w:val="15"/>
        </w:rPr>
        <w:t>mental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85"/>
          <w:sz w:val="15"/>
        </w:rPr>
        <w:t>health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85"/>
          <w:sz w:val="15"/>
        </w:rPr>
        <w:t>court</w:t>
      </w:r>
      <w:r>
        <w:rPr>
          <w:color w:val="231F20"/>
          <w:spacing w:val="-1"/>
          <w:w w:val="85"/>
          <w:sz w:val="15"/>
        </w:rPr>
        <w:t>.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New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York: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Council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State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Governments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Justice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Centre,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summarised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by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Australian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Institute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Criminology.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2011.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Court-based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mental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health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diversion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programs: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Tipsheet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no.20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Canberra.</w:t>
      </w:r>
    </w:p>
    <w:p w14:paraId="5BBE5743" w14:textId="77777777" w:rsidR="004E416D" w:rsidRDefault="00AA3B95">
      <w:pPr>
        <w:pStyle w:val="ListParagraph"/>
        <w:numPr>
          <w:ilvl w:val="0"/>
          <w:numId w:val="45"/>
        </w:numPr>
        <w:tabs>
          <w:tab w:val="left" w:pos="1418"/>
        </w:tabs>
        <w:spacing w:line="261" w:lineRule="auto"/>
        <w:ind w:right="1186"/>
        <w:rPr>
          <w:sz w:val="15"/>
        </w:rPr>
      </w:pPr>
      <w:r>
        <w:rPr>
          <w:color w:val="231F20"/>
          <w:w w:val="85"/>
          <w:sz w:val="15"/>
        </w:rPr>
        <w:t>K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Vanny,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Levy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&amp;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Hayes.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2008.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‘People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with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Intellectual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Disability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Australian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Criminal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Justice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System’.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Psychiatry,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Psychology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and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Law.</w:t>
      </w:r>
      <w:r>
        <w:rPr>
          <w:rFonts w:ascii="Century Gothic" w:hAnsi="Century Gothic"/>
          <w:i/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15(2):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261,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sz w:val="15"/>
        </w:rPr>
        <w:t>269.</w:t>
      </w:r>
    </w:p>
    <w:p w14:paraId="30269E47" w14:textId="77777777" w:rsidR="004E416D" w:rsidRDefault="004E416D">
      <w:pPr>
        <w:spacing w:line="261" w:lineRule="auto"/>
        <w:rPr>
          <w:sz w:val="15"/>
        </w:rPr>
        <w:sectPr w:rsidR="004E416D">
          <w:headerReference w:type="default" r:id="rId278"/>
          <w:footerReference w:type="default" r:id="rId279"/>
          <w:pgSz w:w="11910" w:h="16840"/>
          <w:pgMar w:top="1100" w:right="0" w:bottom="1040" w:left="0" w:header="0" w:footer="859" w:gutter="0"/>
          <w:cols w:space="720"/>
        </w:sectPr>
      </w:pPr>
    </w:p>
    <w:p w14:paraId="5492C3B6" w14:textId="77777777" w:rsidR="004E416D" w:rsidRDefault="004E416D">
      <w:pPr>
        <w:pStyle w:val="BodyText"/>
        <w:rPr>
          <w:sz w:val="20"/>
        </w:rPr>
      </w:pPr>
    </w:p>
    <w:p w14:paraId="1D6B069E" w14:textId="77777777" w:rsidR="004E416D" w:rsidRDefault="004E416D">
      <w:pPr>
        <w:pStyle w:val="BodyText"/>
        <w:spacing w:before="2"/>
        <w:rPr>
          <w:sz w:val="20"/>
        </w:rPr>
      </w:pPr>
    </w:p>
    <w:p w14:paraId="2DE9ABA6" w14:textId="77777777" w:rsidR="004E416D" w:rsidRDefault="00AA3B95">
      <w:pPr>
        <w:pStyle w:val="BodyText"/>
        <w:spacing w:before="96" w:line="249" w:lineRule="auto"/>
        <w:ind w:left="1133" w:right="1130"/>
        <w:jc w:val="both"/>
      </w:pPr>
      <w:r>
        <w:rPr>
          <w:color w:val="231F20"/>
          <w:w w:val="90"/>
        </w:rPr>
        <w:t>To properly accommodate many people with impaired decision-making capacity there must be the means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divert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person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from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traditional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responses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toward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alternative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therapeutic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approaches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aimed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addressing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underlying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causes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offending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behaviour.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over-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representation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and/or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illness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suggests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traditional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responses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effective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offender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group.</w:t>
      </w:r>
    </w:p>
    <w:p w14:paraId="786AC762" w14:textId="77777777" w:rsidR="004E416D" w:rsidRDefault="00AA3B95">
      <w:pPr>
        <w:pStyle w:val="BodyText"/>
        <w:spacing w:before="233" w:line="249" w:lineRule="auto"/>
        <w:ind w:left="1133" w:right="1130"/>
        <w:jc w:val="both"/>
      </w:pPr>
      <w:r>
        <w:rPr>
          <w:color w:val="231F20"/>
          <w:w w:val="90"/>
        </w:rPr>
        <w:t>Specialist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courts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diversion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programs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proven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alternatives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traditional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justice.</w:t>
      </w:r>
      <w:r>
        <w:rPr>
          <w:color w:val="231F20"/>
          <w:spacing w:val="40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opportunity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utilize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expand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upon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hard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learnings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jurisdictions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invested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 alternative processes, some successful, and some not.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They have implemented therapeutic diversion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trials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particular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groups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vulnerable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people,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aim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offer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effective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alternative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standard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accommodating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offenders’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specific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needs.</w:t>
      </w:r>
      <w:r>
        <w:rPr>
          <w:color w:val="231F20"/>
          <w:spacing w:val="47"/>
          <w:w w:val="90"/>
        </w:rPr>
        <w:t xml:space="preserve"> </w:t>
      </w:r>
      <w:r>
        <w:rPr>
          <w:color w:val="231F20"/>
          <w:w w:val="90"/>
        </w:rPr>
        <w:t>Diversion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to deliver better outcomes for offenders and community both by reducing reoffending and by reducing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costs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associated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‘hard’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options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imprisonment.</w:t>
      </w:r>
    </w:p>
    <w:p w14:paraId="336FF0C4" w14:textId="77777777" w:rsidR="004E416D" w:rsidRDefault="004E416D">
      <w:pPr>
        <w:pStyle w:val="BodyText"/>
        <w:spacing w:before="7"/>
        <w:rPr>
          <w:sz w:val="19"/>
        </w:rPr>
      </w:pPr>
    </w:p>
    <w:p w14:paraId="687453E9" w14:textId="77777777" w:rsidR="004E416D" w:rsidRDefault="00AA3B95">
      <w:pPr>
        <w:pStyle w:val="BodyText"/>
        <w:spacing w:line="249" w:lineRule="auto"/>
        <w:ind w:left="1133" w:right="1131"/>
        <w:jc w:val="both"/>
      </w:pPr>
      <w:r>
        <w:rPr>
          <w:color w:val="231F20"/>
          <w:w w:val="90"/>
        </w:rPr>
        <w:t>Therapeutic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demands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courts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take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holistic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responsibility.</w:t>
      </w:r>
      <w:r>
        <w:rPr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courts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know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take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account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underlying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illness,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impairment,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homelessness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addiction,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sentencing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dispositions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promote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offender’s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engagement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health, accommodation, detox and rehabilitation services for the long-term benefit of both the offender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 community. A defendant’s criminal future depends in part on the courts’ ability to address u</w:t>
      </w:r>
      <w:r>
        <w:rPr>
          <w:color w:val="231F20"/>
          <w:w w:val="90"/>
        </w:rPr>
        <w:t>nderlying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causes.</w:t>
      </w:r>
    </w:p>
    <w:p w14:paraId="51C40123" w14:textId="77777777" w:rsidR="004E416D" w:rsidRDefault="004E416D">
      <w:pPr>
        <w:pStyle w:val="BodyText"/>
        <w:spacing w:before="3"/>
        <w:rPr>
          <w:sz w:val="36"/>
        </w:rPr>
      </w:pPr>
    </w:p>
    <w:p w14:paraId="676C8057" w14:textId="77777777" w:rsidR="004E416D" w:rsidRDefault="00AA3B95">
      <w:pPr>
        <w:pStyle w:val="Heading2"/>
        <w:tabs>
          <w:tab w:val="left" w:pos="10771"/>
        </w:tabs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5.4</w:t>
      </w:r>
      <w:r>
        <w:rPr>
          <w:color w:val="FFFFFF"/>
          <w:spacing w:val="23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Some</w:t>
      </w:r>
      <w:r>
        <w:rPr>
          <w:color w:val="FFFFFF"/>
          <w:spacing w:val="-16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examples</w:t>
      </w:r>
      <w:r>
        <w:rPr>
          <w:color w:val="FFFFFF"/>
          <w:spacing w:val="-16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of</w:t>
      </w:r>
      <w:r>
        <w:rPr>
          <w:color w:val="FFFFFF"/>
          <w:spacing w:val="-15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diversionary</w:t>
      </w:r>
      <w:r>
        <w:rPr>
          <w:color w:val="FFFFFF"/>
          <w:spacing w:val="-16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programs</w:t>
      </w:r>
      <w:r>
        <w:rPr>
          <w:color w:val="FFFFFF"/>
          <w:shd w:val="clear" w:color="auto" w:fill="F17E3A"/>
        </w:rPr>
        <w:tab/>
      </w:r>
    </w:p>
    <w:p w14:paraId="488487A2" w14:textId="77777777" w:rsidR="004E416D" w:rsidRDefault="004E416D">
      <w:pPr>
        <w:pStyle w:val="BodyText"/>
        <w:spacing w:before="1"/>
        <w:rPr>
          <w:rFonts w:ascii="Trebuchet MS"/>
          <w:b/>
          <w:sz w:val="35"/>
        </w:rPr>
      </w:pPr>
    </w:p>
    <w:p w14:paraId="1F543FA0" w14:textId="77777777" w:rsidR="004E416D" w:rsidRDefault="00AA3B95">
      <w:pPr>
        <w:pStyle w:val="ListParagraph"/>
        <w:numPr>
          <w:ilvl w:val="2"/>
          <w:numId w:val="44"/>
        </w:numPr>
        <w:tabs>
          <w:tab w:val="left" w:pos="1993"/>
          <w:tab w:val="left" w:pos="1994"/>
        </w:tabs>
        <w:ind w:hanging="861"/>
        <w:rPr>
          <w:rFonts w:ascii="Trebuchet MS"/>
          <w:b/>
          <w:sz w:val="27"/>
        </w:rPr>
      </w:pPr>
      <w:r>
        <w:rPr>
          <w:rFonts w:ascii="Trebuchet MS"/>
          <w:b/>
          <w:color w:val="F17E3A"/>
          <w:w w:val="90"/>
          <w:sz w:val="27"/>
        </w:rPr>
        <w:t>Special</w:t>
      </w:r>
      <w:r>
        <w:rPr>
          <w:rFonts w:ascii="Trebuchet MS"/>
          <w:b/>
          <w:color w:val="F17E3A"/>
          <w:spacing w:val="-17"/>
          <w:w w:val="90"/>
          <w:sz w:val="27"/>
        </w:rPr>
        <w:t xml:space="preserve"> </w:t>
      </w:r>
      <w:r>
        <w:rPr>
          <w:rFonts w:ascii="Trebuchet MS"/>
          <w:b/>
          <w:color w:val="F17E3A"/>
          <w:w w:val="90"/>
          <w:sz w:val="27"/>
        </w:rPr>
        <w:t>Circumstances</w:t>
      </w:r>
      <w:r>
        <w:rPr>
          <w:rFonts w:ascii="Trebuchet MS"/>
          <w:b/>
          <w:color w:val="F17E3A"/>
          <w:spacing w:val="-17"/>
          <w:w w:val="90"/>
          <w:sz w:val="27"/>
        </w:rPr>
        <w:t xml:space="preserve"> </w:t>
      </w:r>
      <w:r>
        <w:rPr>
          <w:rFonts w:ascii="Trebuchet MS"/>
          <w:b/>
          <w:color w:val="F17E3A"/>
          <w:w w:val="90"/>
          <w:sz w:val="27"/>
        </w:rPr>
        <w:t>Court</w:t>
      </w:r>
    </w:p>
    <w:p w14:paraId="7E199492" w14:textId="77777777" w:rsidR="004E416D" w:rsidRDefault="00AA3B95">
      <w:pPr>
        <w:pStyle w:val="BodyText"/>
        <w:spacing w:before="227" w:line="249" w:lineRule="auto"/>
        <w:ind w:left="1133" w:right="1131"/>
        <w:jc w:val="both"/>
      </w:pPr>
      <w:r>
        <w:rPr>
          <w:color w:val="231F20"/>
          <w:w w:val="90"/>
        </w:rPr>
        <w:t>In Brisbane, Magistrate Christine Roney conducted a trial of a ‘Special Circumstances Court’ from 2006-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2012.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 was based on Victoria’s Special Circumstances Court (established in 2002) and other ‘problem-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solving’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courts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‘drug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courts’,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‘neighbour</w:t>
      </w:r>
      <w:r>
        <w:rPr>
          <w:color w:val="231F20"/>
          <w:w w:val="90"/>
        </w:rPr>
        <w:t>hood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courts’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‘homelessness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courts’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US.</w:t>
      </w:r>
    </w:p>
    <w:p w14:paraId="36658EC4" w14:textId="77777777" w:rsidR="004E416D" w:rsidRDefault="00AA3B95">
      <w:pPr>
        <w:pStyle w:val="BodyText"/>
        <w:spacing w:before="230" w:line="249" w:lineRule="auto"/>
        <w:ind w:left="1133" w:right="1130"/>
        <w:jc w:val="both"/>
        <w:rPr>
          <w:sz w:val="13"/>
        </w:rPr>
      </w:pPr>
      <w:r>
        <w:rPr>
          <w:color w:val="231F20"/>
          <w:w w:val="95"/>
        </w:rPr>
        <w:t>The Special Circumstances Court was a special court list for defendants experiencing or at risk 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homelessness or who had impaired decision-making capacity.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 list was administered within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Brisbane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Magistrates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aimed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rehabilitating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adult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defendants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committed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low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level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offences.</w:t>
      </w:r>
      <w:r>
        <w:rPr>
          <w:color w:val="231F20"/>
          <w:spacing w:val="54"/>
          <w:w w:val="95"/>
        </w:rPr>
        <w:t xml:space="preserve"> </w:t>
      </w:r>
      <w:r>
        <w:rPr>
          <w:color w:val="231F20"/>
          <w:w w:val="95"/>
        </w:rPr>
        <w:t>Each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charge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arisen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circu</w:t>
      </w:r>
      <w:r>
        <w:rPr>
          <w:color w:val="231F20"/>
          <w:w w:val="95"/>
        </w:rPr>
        <w:t>mstances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connected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defendants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homelessness or impaired capacity.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To be eligible, defendants were required to plead guilty or to have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indicated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willingness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plead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guilty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offences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charged.</w:t>
      </w:r>
      <w:r>
        <w:rPr>
          <w:color w:val="231F20"/>
          <w:w w:val="90"/>
          <w:position w:val="8"/>
          <w:sz w:val="13"/>
        </w:rPr>
        <w:t>11</w:t>
      </w:r>
    </w:p>
    <w:p w14:paraId="7122B411" w14:textId="77777777" w:rsidR="004E416D" w:rsidRDefault="004E416D">
      <w:pPr>
        <w:pStyle w:val="BodyText"/>
        <w:spacing w:before="5"/>
        <w:rPr>
          <w:sz w:val="19"/>
        </w:rPr>
      </w:pPr>
    </w:p>
    <w:p w14:paraId="5B62D939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Special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Circumstances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Diversion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defunded;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similar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alternative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presently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available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magistrates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sentencing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suspect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impaired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capacity,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illness,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cognitive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impairment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linked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commission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summary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offence.</w:t>
      </w:r>
    </w:p>
    <w:p w14:paraId="7A345305" w14:textId="77777777" w:rsidR="004E416D" w:rsidRDefault="004E416D">
      <w:pPr>
        <w:pStyle w:val="BodyText"/>
        <w:rPr>
          <w:sz w:val="20"/>
        </w:rPr>
      </w:pPr>
    </w:p>
    <w:p w14:paraId="4461D58F" w14:textId="77777777" w:rsidR="004E416D" w:rsidRDefault="00AA3B95">
      <w:pPr>
        <w:pStyle w:val="Heading2"/>
        <w:numPr>
          <w:ilvl w:val="2"/>
          <w:numId w:val="44"/>
        </w:numPr>
        <w:tabs>
          <w:tab w:val="left" w:pos="1993"/>
          <w:tab w:val="left" w:pos="1994"/>
        </w:tabs>
        <w:ind w:hanging="861"/>
      </w:pPr>
      <w:r>
        <w:rPr>
          <w:color w:val="F17E3A"/>
          <w:w w:val="90"/>
        </w:rPr>
        <w:t>Homeless</w:t>
      </w:r>
      <w:r>
        <w:rPr>
          <w:color w:val="F17E3A"/>
          <w:spacing w:val="-9"/>
          <w:w w:val="90"/>
        </w:rPr>
        <w:t xml:space="preserve"> </w:t>
      </w:r>
      <w:r>
        <w:rPr>
          <w:color w:val="F17E3A"/>
          <w:w w:val="90"/>
        </w:rPr>
        <w:t>Persons</w:t>
      </w:r>
      <w:r>
        <w:rPr>
          <w:color w:val="F17E3A"/>
          <w:spacing w:val="-9"/>
          <w:w w:val="90"/>
        </w:rPr>
        <w:t xml:space="preserve"> </w:t>
      </w:r>
      <w:r>
        <w:rPr>
          <w:color w:val="F17E3A"/>
          <w:w w:val="90"/>
        </w:rPr>
        <w:t>Court</w:t>
      </w:r>
      <w:r>
        <w:rPr>
          <w:color w:val="F17E3A"/>
          <w:spacing w:val="-9"/>
          <w:w w:val="90"/>
        </w:rPr>
        <w:t xml:space="preserve"> </w:t>
      </w:r>
      <w:r>
        <w:rPr>
          <w:color w:val="F17E3A"/>
          <w:w w:val="90"/>
        </w:rPr>
        <w:t>Diversion</w:t>
      </w:r>
      <w:r>
        <w:rPr>
          <w:color w:val="F17E3A"/>
          <w:spacing w:val="-9"/>
          <w:w w:val="90"/>
        </w:rPr>
        <w:t xml:space="preserve"> </w:t>
      </w:r>
      <w:r>
        <w:rPr>
          <w:color w:val="F17E3A"/>
          <w:w w:val="90"/>
        </w:rPr>
        <w:t>and</w:t>
      </w:r>
      <w:r>
        <w:rPr>
          <w:color w:val="F17E3A"/>
          <w:spacing w:val="-8"/>
          <w:w w:val="90"/>
        </w:rPr>
        <w:t xml:space="preserve"> </w:t>
      </w:r>
      <w:r>
        <w:rPr>
          <w:color w:val="F17E3A"/>
          <w:w w:val="90"/>
        </w:rPr>
        <w:t>Special</w:t>
      </w:r>
      <w:r>
        <w:rPr>
          <w:color w:val="F17E3A"/>
          <w:spacing w:val="-9"/>
          <w:w w:val="90"/>
        </w:rPr>
        <w:t xml:space="preserve"> </w:t>
      </w:r>
      <w:r>
        <w:rPr>
          <w:color w:val="F17E3A"/>
          <w:w w:val="90"/>
        </w:rPr>
        <w:t>Circumstances</w:t>
      </w:r>
      <w:r>
        <w:rPr>
          <w:color w:val="F17E3A"/>
          <w:spacing w:val="-9"/>
          <w:w w:val="90"/>
        </w:rPr>
        <w:t xml:space="preserve"> </w:t>
      </w:r>
      <w:r>
        <w:rPr>
          <w:color w:val="F17E3A"/>
          <w:w w:val="90"/>
        </w:rPr>
        <w:t>Lists</w:t>
      </w:r>
    </w:p>
    <w:p w14:paraId="784ABAC5" w14:textId="77777777" w:rsidR="004E416D" w:rsidRDefault="00AA3B95">
      <w:pPr>
        <w:pStyle w:val="BodyText"/>
        <w:spacing w:before="227"/>
        <w:ind w:left="1133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Homeless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Persons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Diversion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two-year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pilot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operated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Brisbane</w:t>
      </w:r>
    </w:p>
    <w:p w14:paraId="65EC0004" w14:textId="77777777" w:rsidR="004E416D" w:rsidRDefault="004E416D">
      <w:pPr>
        <w:pStyle w:val="BodyText"/>
        <w:rPr>
          <w:sz w:val="20"/>
        </w:rPr>
      </w:pPr>
    </w:p>
    <w:p w14:paraId="29C97B63" w14:textId="77777777" w:rsidR="004E416D" w:rsidRDefault="004E416D">
      <w:pPr>
        <w:pStyle w:val="BodyText"/>
        <w:rPr>
          <w:sz w:val="20"/>
        </w:rPr>
      </w:pPr>
    </w:p>
    <w:p w14:paraId="318F47F4" w14:textId="77777777" w:rsidR="004E416D" w:rsidRDefault="00AA3B95">
      <w:pPr>
        <w:pStyle w:val="BodyText"/>
        <w:spacing w:before="2"/>
        <w:rPr>
          <w:sz w:val="24"/>
        </w:rPr>
      </w:pPr>
      <w:r>
        <w:pict w14:anchorId="1150866C">
          <v:shape id="_x0000_s1219" style="position:absolute;margin-left:56.7pt;margin-top:17.05pt;width:481.9pt;height:.1pt;z-index:-15656960;mso-wrap-distance-left:0;mso-wrap-distance-right:0;mso-position-horizontal-relative:page" coordorigin="1134,341" coordsize="9638,0" path="m1134,341r9638,e" filled="f" strokecolor="#f17e3a" strokeweight="1pt">
            <v:path arrowok="t"/>
            <w10:wrap type="topAndBottom" anchorx="page"/>
          </v:shape>
        </w:pict>
      </w:r>
    </w:p>
    <w:p w14:paraId="60C81DF3" w14:textId="77777777" w:rsidR="004E416D" w:rsidRDefault="00AA3B95">
      <w:pPr>
        <w:pStyle w:val="ListParagraph"/>
        <w:numPr>
          <w:ilvl w:val="0"/>
          <w:numId w:val="45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85"/>
          <w:sz w:val="15"/>
        </w:rPr>
        <w:t>T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Walsh.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 xml:space="preserve">2011. </w:t>
      </w:r>
      <w:r>
        <w:rPr>
          <w:rFonts w:ascii="Century Gothic"/>
          <w:i/>
          <w:color w:val="231F20"/>
          <w:w w:val="85"/>
          <w:sz w:val="15"/>
        </w:rPr>
        <w:t>A</w:t>
      </w:r>
      <w:r>
        <w:rPr>
          <w:rFonts w:ascii="Century Gothic"/>
          <w:i/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Special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Court</w:t>
      </w:r>
      <w:r>
        <w:rPr>
          <w:rFonts w:ascii="Century Gothic"/>
          <w:i/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for</w:t>
      </w:r>
      <w:r>
        <w:rPr>
          <w:rFonts w:ascii="Century Gothic"/>
          <w:i/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Special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Cases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TC Bierne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School of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Law, University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 Queensland,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2.</w:t>
      </w:r>
      <w:r>
        <w:rPr>
          <w:color w:val="231F20"/>
          <w:spacing w:val="1"/>
          <w:w w:val="85"/>
          <w:sz w:val="15"/>
        </w:rPr>
        <w:t xml:space="preserve"> </w:t>
      </w:r>
      <w:hyperlink r:id="rId280">
        <w:r>
          <w:rPr>
            <w:color w:val="231F20"/>
            <w:w w:val="85"/>
            <w:sz w:val="15"/>
          </w:rPr>
          <w:t>http://www.aija.org.au/online/Pub%20no90.pdf.</w:t>
        </w:r>
      </w:hyperlink>
    </w:p>
    <w:p w14:paraId="7831E9F6" w14:textId="77777777" w:rsidR="004E416D" w:rsidRDefault="004E416D">
      <w:pPr>
        <w:rPr>
          <w:sz w:val="15"/>
        </w:rPr>
        <w:sectPr w:rsidR="004E416D">
          <w:headerReference w:type="default" r:id="rId281"/>
          <w:footerReference w:type="default" r:id="rId282"/>
          <w:pgSz w:w="11910" w:h="16840"/>
          <w:pgMar w:top="1100" w:right="0" w:bottom="1040" w:left="0" w:header="0" w:footer="859" w:gutter="0"/>
          <w:cols w:space="720"/>
        </w:sectPr>
      </w:pPr>
    </w:p>
    <w:p w14:paraId="2DE977C8" w14:textId="77777777" w:rsidR="004E416D" w:rsidRDefault="004E416D">
      <w:pPr>
        <w:pStyle w:val="BodyText"/>
        <w:rPr>
          <w:sz w:val="20"/>
        </w:rPr>
      </w:pPr>
    </w:p>
    <w:p w14:paraId="70A4FF68" w14:textId="77777777" w:rsidR="004E416D" w:rsidRDefault="004E416D">
      <w:pPr>
        <w:pStyle w:val="BodyText"/>
        <w:spacing w:before="2"/>
        <w:rPr>
          <w:sz w:val="20"/>
        </w:rPr>
      </w:pPr>
    </w:p>
    <w:p w14:paraId="04E72B20" w14:textId="77777777" w:rsidR="004E416D" w:rsidRDefault="00AA3B95">
      <w:pPr>
        <w:pStyle w:val="BodyText"/>
        <w:spacing w:before="96" w:line="249" w:lineRule="auto"/>
        <w:ind w:left="1133" w:right="1131"/>
        <w:jc w:val="both"/>
        <w:rPr>
          <w:sz w:val="13"/>
        </w:rPr>
      </w:pPr>
      <w:r>
        <w:rPr>
          <w:color w:val="231F20"/>
          <w:w w:val="95"/>
        </w:rPr>
        <w:t>Magistrates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State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Government’s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‘Responding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Homelessness’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initiatives.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targeted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homeless people and referred them to appropriate mental health, housing and other services for support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treatment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required.</w:t>
      </w:r>
      <w:r>
        <w:rPr>
          <w:color w:val="231F20"/>
          <w:spacing w:val="45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progress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referral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reported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regularly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court,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considered the results of the person’s court diversion process when finalising the matter. The pilot ended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30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June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2008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subsequent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evaluation,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publicly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released,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considered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pilot’s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objectives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achieved.</w:t>
      </w:r>
      <w:r>
        <w:rPr>
          <w:color w:val="231F20"/>
          <w:position w:val="8"/>
          <w:sz w:val="13"/>
        </w:rPr>
        <w:t>12</w:t>
      </w:r>
    </w:p>
    <w:p w14:paraId="336E254C" w14:textId="77777777" w:rsidR="004E416D" w:rsidRDefault="004E416D">
      <w:pPr>
        <w:pStyle w:val="BodyText"/>
        <w:spacing w:before="5"/>
        <w:rPr>
          <w:sz w:val="19"/>
        </w:rPr>
      </w:pPr>
    </w:p>
    <w:p w14:paraId="239990B4" w14:textId="77777777" w:rsidR="004E416D" w:rsidRDefault="00AA3B95">
      <w:pPr>
        <w:pStyle w:val="BodyText"/>
        <w:spacing w:line="249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Special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Circumstances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List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part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Homeless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Persons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Diversion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initiative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of the Magistrates Court. The assessment of the program found that the List enabled magistrates to gain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 more complete understanding of defendants’ circu</w:t>
      </w:r>
      <w:r>
        <w:rPr>
          <w:color w:val="231F20"/>
          <w:w w:val="90"/>
        </w:rPr>
        <w:t>mstances and the underlying causes of the offending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behaviour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professionals.</w:t>
      </w:r>
      <w:r>
        <w:rPr>
          <w:color w:val="231F20"/>
          <w:position w:val="8"/>
          <w:sz w:val="13"/>
        </w:rPr>
        <w:t>13</w:t>
      </w:r>
    </w:p>
    <w:p w14:paraId="555116CA" w14:textId="77777777" w:rsidR="004E416D" w:rsidRDefault="00AA3B95">
      <w:pPr>
        <w:pStyle w:val="BodyText"/>
        <w:spacing w:before="232" w:line="249" w:lineRule="auto"/>
        <w:ind w:left="1133" w:right="1131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case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approach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allowed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defendants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attempt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individualised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order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stabilise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lifestyle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avoid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punishment.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defendant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referred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medical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treatment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suitable programs to address behavioural problems in consultation with the defendant, prosecutor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professionals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supporting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court.</w:t>
      </w:r>
      <w:r>
        <w:rPr>
          <w:color w:val="231F20"/>
          <w:spacing w:val="5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SCL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required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participants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enter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guilty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plea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first.</w:t>
      </w:r>
    </w:p>
    <w:p w14:paraId="22E43593" w14:textId="77777777" w:rsidR="004E416D" w:rsidRDefault="00AA3B95">
      <w:pPr>
        <w:pStyle w:val="BodyText"/>
        <w:spacing w:before="232" w:line="249" w:lineRule="auto"/>
        <w:ind w:left="1133" w:right="1131"/>
        <w:jc w:val="both"/>
      </w:pPr>
      <w:r>
        <w:rPr>
          <w:color w:val="231F20"/>
          <w:w w:val="90"/>
        </w:rPr>
        <w:t>Drug Courts currently operate in the Beenleigh, Southport, Ipswich, Townsville and Cairns Magistrates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Courts and sentence people who have pleaded guilty to certain drug-related offences in the Magistrates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Court. Adults with impaired decision-making capacit</w:t>
      </w:r>
      <w:r>
        <w:rPr>
          <w:color w:val="231F20"/>
          <w:w w:val="90"/>
        </w:rPr>
        <w:t>y may self-medicate with legal and illegal substances.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 Drug Courts offer vulnerable people an opportunity to be placed on an Intensive Drug Rehabilitation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Order as an alternative to prison.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Such orders usually involve supervised drug rehabilitation tre</w:t>
      </w:r>
      <w:r>
        <w:rPr>
          <w:color w:val="231F20"/>
          <w:w w:val="90"/>
        </w:rPr>
        <w:t>atment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programs,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breach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result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resentencing.</w:t>
      </w:r>
    </w:p>
    <w:p w14:paraId="27E81B5A" w14:textId="77777777" w:rsidR="004E416D" w:rsidRDefault="004E416D">
      <w:pPr>
        <w:pStyle w:val="BodyText"/>
        <w:spacing w:before="5"/>
        <w:rPr>
          <w:sz w:val="19"/>
        </w:rPr>
      </w:pPr>
    </w:p>
    <w:p w14:paraId="0E6E0219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0"/>
        </w:rPr>
        <w:t>Last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year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Australian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Institute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Criminology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released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findings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evaluation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Drug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Courts,</w:t>
      </w:r>
      <w:r>
        <w:rPr>
          <w:color w:val="231F20"/>
          <w:w w:val="90"/>
          <w:position w:val="8"/>
          <w:sz w:val="13"/>
        </w:rPr>
        <w:t>14</w:t>
      </w:r>
      <w:r>
        <w:rPr>
          <w:color w:val="231F20"/>
          <w:spacing w:val="-35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finding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graduates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Drug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Courts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committed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80%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less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offences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after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graduation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compared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12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months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prior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entry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Drug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Courts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program.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recidivism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findings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confirmed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Drug Courts are highly successful in other jurisdictions; graduates from the program have significantly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improved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outcomes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compared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imprisoned.</w:t>
      </w:r>
    </w:p>
    <w:p w14:paraId="2D53279D" w14:textId="77777777" w:rsidR="004E416D" w:rsidRDefault="00AA3B95">
      <w:pPr>
        <w:pStyle w:val="BodyText"/>
        <w:spacing w:before="233" w:line="249" w:lineRule="auto"/>
        <w:ind w:left="1133" w:right="1131"/>
        <w:jc w:val="both"/>
      </w:pPr>
      <w:r>
        <w:rPr>
          <w:color w:val="231F20"/>
          <w:w w:val="90"/>
        </w:rPr>
        <w:t>Three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pilot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programs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currently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underway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opportunity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impaired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decision-making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charged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offence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postpone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making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plea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address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offending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behaviour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behaviour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contributes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offending.</w:t>
      </w:r>
    </w:p>
    <w:p w14:paraId="6A238428" w14:textId="77777777" w:rsidR="004E416D" w:rsidRDefault="004E416D">
      <w:pPr>
        <w:pStyle w:val="BodyText"/>
        <w:rPr>
          <w:sz w:val="20"/>
        </w:rPr>
      </w:pPr>
    </w:p>
    <w:p w14:paraId="6F91CF5D" w14:textId="77777777" w:rsidR="004E416D" w:rsidRDefault="00AA3B95">
      <w:pPr>
        <w:pStyle w:val="Heading2"/>
        <w:numPr>
          <w:ilvl w:val="2"/>
          <w:numId w:val="44"/>
        </w:numPr>
        <w:tabs>
          <w:tab w:val="left" w:pos="1993"/>
          <w:tab w:val="left" w:pos="1994"/>
        </w:tabs>
        <w:ind w:hanging="861"/>
      </w:pPr>
      <w:r>
        <w:rPr>
          <w:color w:val="F17E3A"/>
          <w:w w:val="90"/>
        </w:rPr>
        <w:t>Queensland</w:t>
      </w:r>
      <w:r>
        <w:rPr>
          <w:color w:val="F17E3A"/>
          <w:spacing w:val="-18"/>
          <w:w w:val="90"/>
        </w:rPr>
        <w:t xml:space="preserve"> </w:t>
      </w:r>
      <w:r>
        <w:rPr>
          <w:color w:val="F17E3A"/>
          <w:w w:val="90"/>
        </w:rPr>
        <w:t>Courts</w:t>
      </w:r>
      <w:r>
        <w:rPr>
          <w:color w:val="F17E3A"/>
          <w:spacing w:val="-17"/>
          <w:w w:val="90"/>
        </w:rPr>
        <w:t xml:space="preserve"> </w:t>
      </w:r>
      <w:r>
        <w:rPr>
          <w:color w:val="F17E3A"/>
          <w:w w:val="90"/>
        </w:rPr>
        <w:t>Referral</w:t>
      </w:r>
      <w:r>
        <w:rPr>
          <w:color w:val="F17E3A"/>
          <w:spacing w:val="-17"/>
          <w:w w:val="90"/>
        </w:rPr>
        <w:t xml:space="preserve"> </w:t>
      </w:r>
      <w:r>
        <w:rPr>
          <w:color w:val="F17E3A"/>
          <w:w w:val="90"/>
        </w:rPr>
        <w:t>(QCR)</w:t>
      </w:r>
    </w:p>
    <w:p w14:paraId="47CD2503" w14:textId="77777777" w:rsidR="004E416D" w:rsidRDefault="00AA3B95">
      <w:pPr>
        <w:pStyle w:val="BodyText"/>
        <w:spacing w:before="227" w:line="249" w:lineRule="auto"/>
        <w:ind w:left="1133" w:right="1131"/>
        <w:jc w:val="both"/>
      </w:pPr>
      <w:r>
        <w:rPr>
          <w:color w:val="231F20"/>
          <w:w w:val="90"/>
        </w:rPr>
        <w:t>Queensland Courts Referral, which commenced in April 2013,</w:t>
      </w:r>
      <w:r>
        <w:rPr>
          <w:color w:val="231F20"/>
          <w:w w:val="90"/>
          <w:position w:val="8"/>
          <w:sz w:val="13"/>
        </w:rPr>
        <w:t>15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operates with similar goals to, and some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same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functions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Special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Circumstances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Court,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although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maintains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clearer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separation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between judicial and social work.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 operates out of the Brisbane, Beenleigh, Mount Isa and Southport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Magistrates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Courts.</w:t>
      </w:r>
    </w:p>
    <w:p w14:paraId="2411B23E" w14:textId="77777777" w:rsidR="004E416D" w:rsidRDefault="004E416D">
      <w:pPr>
        <w:pStyle w:val="BodyText"/>
        <w:rPr>
          <w:sz w:val="20"/>
        </w:rPr>
      </w:pPr>
    </w:p>
    <w:p w14:paraId="55EFB94E" w14:textId="77777777" w:rsidR="004E416D" w:rsidRDefault="004E416D">
      <w:pPr>
        <w:pStyle w:val="BodyText"/>
        <w:rPr>
          <w:sz w:val="20"/>
        </w:rPr>
      </w:pPr>
    </w:p>
    <w:p w14:paraId="68A4DBCC" w14:textId="77777777" w:rsidR="004E416D" w:rsidRDefault="00AA3B95">
      <w:pPr>
        <w:pStyle w:val="BodyText"/>
        <w:rPr>
          <w:sz w:val="21"/>
        </w:rPr>
      </w:pPr>
      <w:r>
        <w:pict w14:anchorId="5941973A">
          <v:shape id="_x0000_s1218" style="position:absolute;margin-left:56.7pt;margin-top:15.15pt;width:481.9pt;height:.1pt;z-index:-15656448;mso-wrap-distance-left:0;mso-wrap-distance-right:0;mso-position-horizontal-relative:page" coordorigin="1134,303" coordsize="9638,0" path="m1134,303r9638,e" filled="f" strokecolor="#f17e3a" strokeweight="1pt">
            <v:path arrowok="t"/>
            <w10:wrap type="topAndBottom" anchorx="page"/>
          </v:shape>
        </w:pict>
      </w:r>
    </w:p>
    <w:p w14:paraId="1791019F" w14:textId="77777777" w:rsidR="004E416D" w:rsidRDefault="00AA3B95">
      <w:pPr>
        <w:pStyle w:val="ListParagraph"/>
        <w:numPr>
          <w:ilvl w:val="0"/>
          <w:numId w:val="45"/>
        </w:numPr>
        <w:tabs>
          <w:tab w:val="left" w:pos="1418"/>
        </w:tabs>
        <w:spacing w:before="47" w:line="261" w:lineRule="auto"/>
        <w:ind w:right="1291"/>
        <w:rPr>
          <w:sz w:val="15"/>
        </w:rPr>
      </w:pPr>
      <w:r>
        <w:rPr>
          <w:color w:val="231F20"/>
          <w:w w:val="80"/>
          <w:sz w:val="15"/>
        </w:rPr>
        <w:t>M</w:t>
      </w:r>
      <w:r>
        <w:rPr>
          <w:color w:val="231F20"/>
          <w:spacing w:val="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Howard</w:t>
      </w:r>
      <w:r>
        <w:rPr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&amp;</w:t>
      </w:r>
      <w:r>
        <w:rPr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J</w:t>
      </w:r>
      <w:r>
        <w:rPr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O’Brien.</w:t>
      </w:r>
      <w:r>
        <w:rPr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2009.</w:t>
      </w:r>
      <w:r>
        <w:rPr>
          <w:color w:val="231F20"/>
          <w:spacing w:val="3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Criminal</w:t>
      </w:r>
      <w:r>
        <w:rPr>
          <w:rFonts w:ascii="Century Gothic" w:hAnsi="Century Gothic"/>
          <w:i/>
          <w:color w:val="231F20"/>
          <w:spacing w:val="5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injustice</w:t>
      </w:r>
      <w:r>
        <w:rPr>
          <w:rFonts w:ascii="Century Gothic" w:hAns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for</w:t>
      </w:r>
      <w:r>
        <w:rPr>
          <w:rFonts w:ascii="Century Gothic" w:hAnsi="Century Gothic"/>
          <w:i/>
          <w:color w:val="231F20"/>
          <w:spacing w:val="5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vulnerable</w:t>
      </w:r>
      <w:r>
        <w:rPr>
          <w:rFonts w:ascii="Century Gothic" w:hAnsi="Century Gothic"/>
          <w:i/>
          <w:color w:val="231F20"/>
          <w:spacing w:val="5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people</w:t>
      </w:r>
      <w:r>
        <w:rPr>
          <w:rFonts w:ascii="Century Gothic" w:hAns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Australian</w:t>
      </w:r>
      <w:r>
        <w:rPr>
          <w:rFonts w:ascii="Century Gothic" w:hAnsi="Century Gothic"/>
          <w:i/>
          <w:color w:val="231F20"/>
          <w:spacing w:val="5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Guardianship</w:t>
      </w:r>
      <w:r>
        <w:rPr>
          <w:rFonts w:ascii="Century Gothic" w:hAns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and</w:t>
      </w:r>
      <w:r>
        <w:rPr>
          <w:rFonts w:ascii="Century Gothic" w:hAnsi="Century Gothic"/>
          <w:i/>
          <w:color w:val="231F20"/>
          <w:spacing w:val="5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Administration</w:t>
      </w:r>
      <w:r>
        <w:rPr>
          <w:rFonts w:ascii="Century Gothic" w:hAns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Council</w:t>
      </w:r>
      <w:r>
        <w:rPr>
          <w:rFonts w:ascii="Century Gothic" w:hAnsi="Century Gothic"/>
          <w:i/>
          <w:color w:val="231F20"/>
          <w:spacing w:val="5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Social</w:t>
      </w:r>
      <w:r>
        <w:rPr>
          <w:rFonts w:ascii="Century Gothic" w:hAns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Inclusion:</w:t>
      </w:r>
      <w:r>
        <w:rPr>
          <w:rFonts w:ascii="Century Gothic" w:hAnsi="Century Gothic"/>
          <w:i/>
          <w:color w:val="231F20"/>
          <w:spacing w:val="5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The</w:t>
      </w:r>
      <w:r>
        <w:rPr>
          <w:rFonts w:ascii="Century Gothic" w:hAns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Future</w:t>
      </w:r>
      <w:r>
        <w:rPr>
          <w:rFonts w:ascii="Century Gothic" w:hAnsi="Century Gothic"/>
          <w:i/>
          <w:color w:val="231F20"/>
          <w:spacing w:val="5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of</w:t>
      </w:r>
      <w:r>
        <w:rPr>
          <w:rFonts w:ascii="Century Gothic" w:hAns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Ageing,</w:t>
      </w:r>
      <w:r>
        <w:rPr>
          <w:rFonts w:ascii="Century Gothic" w:hAnsi="Century Gothic"/>
          <w:i/>
          <w:color w:val="231F20"/>
          <w:spacing w:val="-3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Disability</w:t>
      </w:r>
      <w:r>
        <w:rPr>
          <w:rFonts w:ascii="Century Gothic" w:hAnsi="Century Gothic"/>
          <w:i/>
          <w:color w:val="231F20"/>
          <w:spacing w:val="-12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and</w:t>
      </w:r>
      <w:r>
        <w:rPr>
          <w:rFonts w:ascii="Century Gothic" w:hAnsi="Century Gothic"/>
          <w:i/>
          <w:color w:val="231F20"/>
          <w:spacing w:val="-11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Substituted</w:t>
      </w:r>
      <w:r>
        <w:rPr>
          <w:rFonts w:ascii="Century Gothic" w:hAnsi="Century Gothic"/>
          <w:i/>
          <w:color w:val="231F20"/>
          <w:spacing w:val="-12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Decision-Making</w:t>
      </w:r>
      <w:r>
        <w:rPr>
          <w:color w:val="231F20"/>
          <w:w w:val="95"/>
          <w:sz w:val="15"/>
        </w:rPr>
        <w:t>.</w:t>
      </w:r>
      <w:r>
        <w:rPr>
          <w:color w:val="231F20"/>
          <w:spacing w:val="-15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The</w:t>
      </w:r>
      <w:r>
        <w:rPr>
          <w:color w:val="231F20"/>
          <w:spacing w:val="-15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Hilton</w:t>
      </w:r>
      <w:r>
        <w:rPr>
          <w:color w:val="231F20"/>
          <w:spacing w:val="-16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Brisbane;</w:t>
      </w:r>
      <w:r>
        <w:rPr>
          <w:color w:val="231F20"/>
          <w:spacing w:val="-15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20</w:t>
      </w:r>
      <w:r>
        <w:rPr>
          <w:color w:val="231F20"/>
          <w:spacing w:val="-15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March</w:t>
      </w:r>
      <w:r>
        <w:rPr>
          <w:color w:val="231F20"/>
          <w:spacing w:val="-15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2009.</w:t>
      </w:r>
    </w:p>
    <w:p w14:paraId="30F7E271" w14:textId="77777777" w:rsidR="004E416D" w:rsidRDefault="00AA3B95">
      <w:pPr>
        <w:pStyle w:val="ListParagraph"/>
        <w:numPr>
          <w:ilvl w:val="0"/>
          <w:numId w:val="45"/>
        </w:numPr>
        <w:tabs>
          <w:tab w:val="left" w:pos="1418"/>
        </w:tabs>
        <w:spacing w:line="183" w:lineRule="exact"/>
        <w:ind w:hanging="285"/>
        <w:rPr>
          <w:sz w:val="15"/>
        </w:rPr>
      </w:pPr>
      <w:r>
        <w:rPr>
          <w:color w:val="231F20"/>
          <w:w w:val="85"/>
          <w:sz w:val="15"/>
        </w:rPr>
        <w:t>T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Walsh.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 xml:space="preserve">2011. </w:t>
      </w:r>
      <w:r>
        <w:rPr>
          <w:rFonts w:ascii="Century Gothic"/>
          <w:i/>
          <w:color w:val="231F20"/>
          <w:w w:val="85"/>
          <w:sz w:val="15"/>
        </w:rPr>
        <w:t>A</w:t>
      </w:r>
      <w:r>
        <w:rPr>
          <w:rFonts w:ascii="Century Gothic"/>
          <w:i/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Special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Court</w:t>
      </w:r>
      <w:r>
        <w:rPr>
          <w:rFonts w:ascii="Century Gothic"/>
          <w:i/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for</w:t>
      </w:r>
      <w:r>
        <w:rPr>
          <w:rFonts w:ascii="Century Gothic"/>
          <w:i/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Special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Cases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TC Bierne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School of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Law, University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 Queensland,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2.</w:t>
      </w:r>
      <w:r>
        <w:rPr>
          <w:color w:val="231F20"/>
          <w:spacing w:val="1"/>
          <w:w w:val="85"/>
          <w:sz w:val="15"/>
        </w:rPr>
        <w:t xml:space="preserve"> </w:t>
      </w:r>
      <w:hyperlink r:id="rId283">
        <w:r>
          <w:rPr>
            <w:color w:val="231F20"/>
            <w:w w:val="85"/>
            <w:sz w:val="15"/>
          </w:rPr>
          <w:t>http://www.aija.org.au/online/Pub%20no90.pdf.</w:t>
        </w:r>
      </w:hyperlink>
    </w:p>
    <w:p w14:paraId="30B6CCF0" w14:textId="77777777" w:rsidR="004E416D" w:rsidRDefault="00AA3B95">
      <w:pPr>
        <w:pStyle w:val="ListParagraph"/>
        <w:numPr>
          <w:ilvl w:val="0"/>
          <w:numId w:val="45"/>
        </w:numPr>
        <w:tabs>
          <w:tab w:val="left" w:pos="1418"/>
        </w:tabs>
        <w:spacing w:before="16" w:line="264" w:lineRule="auto"/>
        <w:ind w:right="1270"/>
        <w:rPr>
          <w:sz w:val="15"/>
        </w:rPr>
      </w:pPr>
      <w:r>
        <w:rPr>
          <w:color w:val="231F20"/>
          <w:w w:val="80"/>
          <w:sz w:val="15"/>
        </w:rPr>
        <w:t>Australian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Institute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of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Criminology.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2008.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rFonts w:ascii="Verdana"/>
          <w:i/>
          <w:color w:val="231F20"/>
          <w:w w:val="80"/>
          <w:sz w:val="15"/>
        </w:rPr>
        <w:t>The</w:t>
      </w:r>
      <w:r>
        <w:rPr>
          <w:rFonts w:ascii="Verdana"/>
          <w:i/>
          <w:color w:val="231F20"/>
          <w:spacing w:val="1"/>
          <w:w w:val="80"/>
          <w:sz w:val="15"/>
        </w:rPr>
        <w:t xml:space="preserve"> </w:t>
      </w:r>
      <w:r>
        <w:rPr>
          <w:rFonts w:ascii="Verdana"/>
          <w:i/>
          <w:color w:val="231F20"/>
          <w:w w:val="80"/>
          <w:sz w:val="15"/>
        </w:rPr>
        <w:t>Queensland Drug</w:t>
      </w:r>
      <w:r>
        <w:rPr>
          <w:rFonts w:ascii="Verdana"/>
          <w:i/>
          <w:color w:val="231F20"/>
          <w:spacing w:val="1"/>
          <w:w w:val="80"/>
          <w:sz w:val="15"/>
        </w:rPr>
        <w:t xml:space="preserve"> </w:t>
      </w:r>
      <w:r>
        <w:rPr>
          <w:rFonts w:ascii="Verdana"/>
          <w:i/>
          <w:color w:val="231F20"/>
          <w:w w:val="80"/>
          <w:sz w:val="15"/>
        </w:rPr>
        <w:t>Court: a</w:t>
      </w:r>
      <w:r>
        <w:rPr>
          <w:rFonts w:ascii="Verdana"/>
          <w:i/>
          <w:color w:val="231F20"/>
          <w:spacing w:val="1"/>
          <w:w w:val="80"/>
          <w:sz w:val="15"/>
        </w:rPr>
        <w:t xml:space="preserve"> </w:t>
      </w:r>
      <w:r>
        <w:rPr>
          <w:rFonts w:ascii="Verdana"/>
          <w:i/>
          <w:color w:val="231F20"/>
          <w:w w:val="80"/>
          <w:sz w:val="15"/>
        </w:rPr>
        <w:t>recidivism study</w:t>
      </w:r>
      <w:r>
        <w:rPr>
          <w:rFonts w:ascii="Verdana"/>
          <w:i/>
          <w:color w:val="231F20"/>
          <w:spacing w:val="1"/>
          <w:w w:val="80"/>
          <w:sz w:val="15"/>
        </w:rPr>
        <w:t xml:space="preserve"> </w:t>
      </w:r>
      <w:r>
        <w:rPr>
          <w:rFonts w:ascii="Verdana"/>
          <w:i/>
          <w:color w:val="231F20"/>
          <w:w w:val="80"/>
          <w:sz w:val="15"/>
        </w:rPr>
        <w:t>of the</w:t>
      </w:r>
      <w:r>
        <w:rPr>
          <w:rFonts w:ascii="Verdana"/>
          <w:i/>
          <w:color w:val="231F20"/>
          <w:spacing w:val="1"/>
          <w:w w:val="80"/>
          <w:sz w:val="15"/>
        </w:rPr>
        <w:t xml:space="preserve"> </w:t>
      </w:r>
      <w:r>
        <w:rPr>
          <w:rFonts w:ascii="Verdana"/>
          <w:i/>
          <w:color w:val="231F20"/>
          <w:w w:val="80"/>
          <w:sz w:val="15"/>
        </w:rPr>
        <w:t>first 100</w:t>
      </w:r>
      <w:r>
        <w:rPr>
          <w:rFonts w:ascii="Verdana"/>
          <w:i/>
          <w:color w:val="231F20"/>
          <w:spacing w:val="1"/>
          <w:w w:val="80"/>
          <w:sz w:val="15"/>
        </w:rPr>
        <w:t xml:space="preserve"> </w:t>
      </w:r>
      <w:r>
        <w:rPr>
          <w:rFonts w:ascii="Verdana"/>
          <w:i/>
          <w:color w:val="231F20"/>
          <w:w w:val="80"/>
          <w:sz w:val="15"/>
        </w:rPr>
        <w:t>graduates</w:t>
      </w:r>
      <w:r>
        <w:rPr>
          <w:color w:val="231F20"/>
          <w:w w:val="80"/>
          <w:sz w:val="15"/>
        </w:rPr>
        <w:t>.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No.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83.</w:t>
      </w:r>
      <w:r>
        <w:rPr>
          <w:color w:val="231F20"/>
          <w:spacing w:val="15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Available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from:</w:t>
      </w:r>
      <w:r>
        <w:rPr>
          <w:color w:val="231F20"/>
          <w:spacing w:val="7"/>
          <w:w w:val="80"/>
          <w:sz w:val="15"/>
        </w:rPr>
        <w:t xml:space="preserve"> </w:t>
      </w:r>
      <w:hyperlink r:id="rId284">
        <w:r>
          <w:rPr>
            <w:color w:val="231F20"/>
            <w:w w:val="80"/>
            <w:sz w:val="15"/>
          </w:rPr>
          <w:t>http://www.aic.gov.</w:t>
        </w:r>
      </w:hyperlink>
      <w:r>
        <w:rPr>
          <w:color w:val="231F20"/>
          <w:spacing w:val="-35"/>
          <w:w w:val="80"/>
          <w:sz w:val="15"/>
        </w:rPr>
        <w:t xml:space="preserve"> </w:t>
      </w:r>
      <w:r>
        <w:rPr>
          <w:color w:val="231F20"/>
          <w:w w:val="95"/>
          <w:sz w:val="15"/>
        </w:rPr>
        <w:t>au/publications/rpp/83/rpp83.pdf.</w:t>
      </w:r>
    </w:p>
    <w:p w14:paraId="6FE0DC64" w14:textId="77777777" w:rsidR="004E416D" w:rsidRDefault="00AA3B95">
      <w:pPr>
        <w:pStyle w:val="ListParagraph"/>
        <w:numPr>
          <w:ilvl w:val="0"/>
          <w:numId w:val="45"/>
        </w:numPr>
        <w:tabs>
          <w:tab w:val="left" w:pos="1418"/>
        </w:tabs>
        <w:spacing w:before="1" w:line="264" w:lineRule="auto"/>
        <w:ind w:right="1738"/>
        <w:rPr>
          <w:sz w:val="15"/>
        </w:rPr>
      </w:pPr>
      <w:r>
        <w:rPr>
          <w:color w:val="231F20"/>
          <w:w w:val="90"/>
          <w:sz w:val="15"/>
        </w:rPr>
        <w:t>QCR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commenced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operations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April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2013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at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Roma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Street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Arrest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Courts,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but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planned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Beenleigh,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Southport,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Ipswich,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Mt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Isa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Townsville</w:t>
      </w:r>
      <w:r>
        <w:rPr>
          <w:color w:val="231F20"/>
          <w:spacing w:val="-39"/>
          <w:w w:val="90"/>
          <w:sz w:val="15"/>
        </w:rPr>
        <w:t xml:space="preserve"> </w:t>
      </w:r>
      <w:r>
        <w:rPr>
          <w:color w:val="231F20"/>
          <w:sz w:val="15"/>
        </w:rPr>
        <w:t>Magistrates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Courts.</w:t>
      </w:r>
    </w:p>
    <w:p w14:paraId="2073D3ED" w14:textId="77777777" w:rsidR="004E416D" w:rsidRDefault="004E416D">
      <w:pPr>
        <w:spacing w:line="264" w:lineRule="auto"/>
        <w:rPr>
          <w:sz w:val="15"/>
        </w:rPr>
        <w:sectPr w:rsidR="004E416D">
          <w:headerReference w:type="default" r:id="rId285"/>
          <w:footerReference w:type="default" r:id="rId286"/>
          <w:pgSz w:w="11910" w:h="16840"/>
          <w:pgMar w:top="1100" w:right="0" w:bottom="1040" w:left="0" w:header="0" w:footer="859" w:gutter="0"/>
          <w:cols w:space="720"/>
        </w:sectPr>
      </w:pPr>
    </w:p>
    <w:p w14:paraId="1695FEA5" w14:textId="77777777" w:rsidR="004E416D" w:rsidRDefault="004E416D">
      <w:pPr>
        <w:pStyle w:val="BodyText"/>
        <w:rPr>
          <w:sz w:val="20"/>
        </w:rPr>
      </w:pPr>
    </w:p>
    <w:p w14:paraId="1356C7BA" w14:textId="77777777" w:rsidR="004E416D" w:rsidRDefault="004E416D">
      <w:pPr>
        <w:pStyle w:val="BodyText"/>
        <w:spacing w:before="10"/>
        <w:rPr>
          <w:sz w:val="19"/>
        </w:rPr>
      </w:pPr>
    </w:p>
    <w:p w14:paraId="0338DE80" w14:textId="77777777" w:rsidR="004E416D" w:rsidRDefault="00AA3B95">
      <w:pPr>
        <w:pStyle w:val="BodyText"/>
        <w:spacing w:before="96"/>
        <w:ind w:left="1133"/>
        <w:jc w:val="both"/>
      </w:pPr>
      <w:r>
        <w:rPr>
          <w:color w:val="231F20"/>
          <w:w w:val="90"/>
        </w:rPr>
        <w:t>Queensland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Courts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Referral:</w:t>
      </w:r>
    </w:p>
    <w:p w14:paraId="37BC8342" w14:textId="77777777" w:rsidR="004E416D" w:rsidRDefault="004E416D">
      <w:pPr>
        <w:pStyle w:val="BodyText"/>
        <w:spacing w:before="9"/>
        <w:rPr>
          <w:sz w:val="19"/>
        </w:rPr>
      </w:pPr>
    </w:p>
    <w:p w14:paraId="56043BA4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line="247" w:lineRule="auto"/>
        <w:ind w:right="1130"/>
        <w:jc w:val="both"/>
        <w:rPr>
          <w:sz w:val="23"/>
        </w:rPr>
      </w:pPr>
      <w:r>
        <w:rPr>
          <w:color w:val="231F20"/>
          <w:w w:val="90"/>
          <w:sz w:val="23"/>
        </w:rPr>
        <w:t>is a 12-week, bail-based referral process offered to people charged with summary offences, or with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sz w:val="23"/>
        </w:rPr>
        <w:t>indictable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offences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that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can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be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heard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summarily</w:t>
      </w:r>
    </w:p>
    <w:p w14:paraId="7B70EA0D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0"/>
        <w:ind w:hanging="455"/>
        <w:rPr>
          <w:sz w:val="13"/>
        </w:rPr>
      </w:pPr>
      <w:r>
        <w:rPr>
          <w:color w:val="231F20"/>
          <w:w w:val="90"/>
          <w:sz w:val="23"/>
        </w:rPr>
        <w:t>is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available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matters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proceeding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by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way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indictment</w:t>
      </w:r>
      <w:r>
        <w:rPr>
          <w:color w:val="231F20"/>
          <w:w w:val="90"/>
          <w:position w:val="8"/>
          <w:sz w:val="13"/>
        </w:rPr>
        <w:t>16</w:t>
      </w:r>
    </w:p>
    <w:p w14:paraId="35CFEF02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5" w:line="247" w:lineRule="auto"/>
        <w:ind w:right="1130"/>
        <w:jc w:val="both"/>
        <w:rPr>
          <w:sz w:val="23"/>
        </w:rPr>
      </w:pPr>
      <w:r>
        <w:rPr>
          <w:color w:val="231F20"/>
          <w:w w:val="95"/>
          <w:sz w:val="23"/>
        </w:rPr>
        <w:t>links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defendants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with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social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welfare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services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and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government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agencies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with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view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addressing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immediate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health,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legal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accommodation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needs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well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causes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offending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behaviour</w:t>
      </w:r>
    </w:p>
    <w:p w14:paraId="0510E3FD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1" w:line="247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is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available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defendants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drug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and/or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alcohol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dependency,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illness,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disability,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cognitive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homeless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those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at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risk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homelessness</w:t>
      </w:r>
    </w:p>
    <w:p w14:paraId="74072697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0"/>
        <w:ind w:hanging="455"/>
        <w:rPr>
          <w:sz w:val="23"/>
        </w:rPr>
      </w:pPr>
      <w:r>
        <w:rPr>
          <w:color w:val="231F20"/>
          <w:w w:val="90"/>
          <w:sz w:val="23"/>
        </w:rPr>
        <w:t>is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case-management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</w:t>
      </w:r>
    </w:p>
    <w:p w14:paraId="51606C36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accepts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referral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from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duty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lawyers,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magistrates,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self-referral,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police</w:t>
      </w:r>
    </w:p>
    <w:p w14:paraId="7B24291B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4" w:line="249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refers to agencies providing services in relation to health, drug and alcohol, mental health, cognitive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 and homelessness and convenes weekly case meetings with the major social services to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whom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they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refer</w:t>
      </w:r>
    </w:p>
    <w:p w14:paraId="3549FAAD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27"/>
        <w:ind w:hanging="455"/>
        <w:rPr>
          <w:sz w:val="13"/>
        </w:rPr>
      </w:pPr>
      <w:r>
        <w:rPr>
          <w:color w:val="231F20"/>
          <w:w w:val="90"/>
          <w:sz w:val="23"/>
        </w:rPr>
        <w:t>reports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back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magistrates</w:t>
      </w:r>
      <w:r>
        <w:rPr>
          <w:color w:val="231F20"/>
          <w:w w:val="90"/>
          <w:position w:val="8"/>
          <w:sz w:val="13"/>
        </w:rPr>
        <w:t>17</w:t>
      </w:r>
    </w:p>
    <w:p w14:paraId="7222A113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4"/>
        <w:ind w:hanging="455"/>
        <w:rPr>
          <w:sz w:val="23"/>
        </w:rPr>
      </w:pPr>
      <w:r>
        <w:rPr>
          <w:color w:val="231F20"/>
          <w:w w:val="90"/>
          <w:sz w:val="23"/>
        </w:rPr>
        <w:t>does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require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defendant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enter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guilty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plea.</w:t>
      </w:r>
    </w:p>
    <w:p w14:paraId="358A5B20" w14:textId="77777777" w:rsidR="004E416D" w:rsidRDefault="00AA3B95">
      <w:pPr>
        <w:pStyle w:val="BodyText"/>
        <w:spacing w:before="236" w:line="249" w:lineRule="auto"/>
        <w:ind w:left="1133" w:right="1130"/>
        <w:jc w:val="both"/>
      </w:pPr>
      <w:r>
        <w:rPr>
          <w:color w:val="231F20"/>
          <w:w w:val="90"/>
        </w:rPr>
        <w:t>While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QCR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aims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therapeutically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assist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eligible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defendants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addressing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higher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needs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reducing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likelihood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re-offend,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still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ends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sentencing.</w:t>
      </w:r>
      <w:r>
        <w:rPr>
          <w:color w:val="231F20"/>
          <w:spacing w:val="4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determining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appropriate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sentence,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Magistrate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take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account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person’s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engagement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therapeutic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services offered to them and may determine that it is appropriate to not incarcerate or fine the person or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otherwise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impose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lesser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sentence.</w:t>
      </w:r>
    </w:p>
    <w:p w14:paraId="17D6B2F8" w14:textId="77777777" w:rsidR="004E416D" w:rsidRDefault="00AA3B95">
      <w:pPr>
        <w:pStyle w:val="BodyText"/>
        <w:spacing w:before="233" w:line="249" w:lineRule="auto"/>
        <w:ind w:left="1133" w:right="1130"/>
        <w:jc w:val="both"/>
      </w:pPr>
      <w:r>
        <w:rPr>
          <w:color w:val="231F20"/>
          <w:w w:val="90"/>
        </w:rPr>
        <w:t>Social services may continue to work with the person afterwards, although it is typically only a 12-week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program. As such, QCR does not ultimately divert people from the criminal justice system; rather, it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seeks to address the underlying causes of criminality, lessen the severity of the sentence and reduce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likelihood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recidivism.</w:t>
      </w:r>
    </w:p>
    <w:p w14:paraId="229C8D7E" w14:textId="77777777" w:rsidR="004E416D" w:rsidRDefault="004E416D">
      <w:pPr>
        <w:pStyle w:val="BodyText"/>
        <w:spacing w:before="1"/>
        <w:rPr>
          <w:sz w:val="36"/>
        </w:rPr>
      </w:pPr>
    </w:p>
    <w:p w14:paraId="6AECD37E" w14:textId="77777777" w:rsidR="004E416D" w:rsidRDefault="00AA3B95">
      <w:pPr>
        <w:pStyle w:val="Heading2"/>
        <w:tabs>
          <w:tab w:val="left" w:pos="10771"/>
        </w:tabs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spacing w:val="-1"/>
          <w:w w:val="90"/>
          <w:shd w:val="clear" w:color="auto" w:fill="F17E3A"/>
        </w:rPr>
        <w:t>5.5</w:t>
      </w:r>
      <w:r>
        <w:rPr>
          <w:color w:val="FFFFFF"/>
          <w:spacing w:val="3"/>
          <w:w w:val="90"/>
          <w:shd w:val="clear" w:color="auto" w:fill="F17E3A"/>
        </w:rPr>
        <w:t xml:space="preserve"> </w:t>
      </w:r>
      <w:r>
        <w:rPr>
          <w:color w:val="FFFFFF"/>
          <w:spacing w:val="-1"/>
          <w:w w:val="90"/>
          <w:shd w:val="clear" w:color="auto" w:fill="F17E3A"/>
        </w:rPr>
        <w:t>Lessons</w:t>
      </w:r>
      <w:r>
        <w:rPr>
          <w:color w:val="FFFFFF"/>
          <w:spacing w:val="-20"/>
          <w:w w:val="90"/>
          <w:shd w:val="clear" w:color="auto" w:fill="F17E3A"/>
        </w:rPr>
        <w:t xml:space="preserve"> </w:t>
      </w:r>
      <w:r>
        <w:rPr>
          <w:color w:val="FFFFFF"/>
          <w:spacing w:val="-1"/>
          <w:w w:val="90"/>
          <w:shd w:val="clear" w:color="auto" w:fill="F17E3A"/>
        </w:rPr>
        <w:t>from</w:t>
      </w:r>
      <w:r>
        <w:rPr>
          <w:color w:val="FFFFFF"/>
          <w:spacing w:val="-20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other</w:t>
      </w:r>
      <w:r>
        <w:rPr>
          <w:color w:val="FFFFFF"/>
          <w:spacing w:val="-20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jurisdictions</w:t>
      </w:r>
      <w:r>
        <w:rPr>
          <w:color w:val="FFFFFF"/>
          <w:shd w:val="clear" w:color="auto" w:fill="F17E3A"/>
        </w:rPr>
        <w:tab/>
      </w:r>
    </w:p>
    <w:p w14:paraId="1A7A75DF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6708B178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0"/>
        </w:rPr>
        <w:t>There is significant variation between the approaches taken by different Australi</w:t>
      </w:r>
      <w:r>
        <w:rPr>
          <w:color w:val="231F20"/>
          <w:w w:val="90"/>
        </w:rPr>
        <w:t>an states and territories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 respect to the development of diversion programs aiming to identify and respond to defendants with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disability.</w:t>
      </w:r>
      <w:r>
        <w:rPr>
          <w:color w:val="231F20"/>
          <w:w w:val="90"/>
          <w:position w:val="8"/>
          <w:sz w:val="13"/>
        </w:rPr>
        <w:t>18</w:t>
      </w:r>
      <w:r>
        <w:rPr>
          <w:color w:val="231F20"/>
          <w:spacing w:val="26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therefore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interesting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useful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consider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approaches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Australian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jurisdictions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issue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outcomes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measures.</w:t>
      </w:r>
    </w:p>
    <w:p w14:paraId="538D310B" w14:textId="77777777" w:rsidR="004E416D" w:rsidRDefault="004E416D">
      <w:pPr>
        <w:pStyle w:val="BodyText"/>
        <w:rPr>
          <w:sz w:val="20"/>
        </w:rPr>
      </w:pPr>
    </w:p>
    <w:p w14:paraId="6A9F54C6" w14:textId="77777777" w:rsidR="004E416D" w:rsidRDefault="004E416D">
      <w:pPr>
        <w:pStyle w:val="BodyText"/>
        <w:rPr>
          <w:sz w:val="20"/>
        </w:rPr>
      </w:pPr>
    </w:p>
    <w:p w14:paraId="7D8431B4" w14:textId="77777777" w:rsidR="004E416D" w:rsidRDefault="00AA3B95">
      <w:pPr>
        <w:pStyle w:val="BodyText"/>
        <w:spacing w:before="4"/>
        <w:rPr>
          <w:sz w:val="26"/>
        </w:rPr>
      </w:pPr>
      <w:r>
        <w:pict w14:anchorId="44537C8A">
          <v:shape id="_x0000_s1217" style="position:absolute;margin-left:56.7pt;margin-top:18.35pt;width:481.9pt;height:.1pt;z-index:-15655936;mso-wrap-distance-left:0;mso-wrap-distance-right:0;mso-position-horizontal-relative:page" coordorigin="1134,367" coordsize="9638,0" path="m1134,367r9638,e" filled="f" strokecolor="#f17e3a" strokeweight="1pt">
            <v:path arrowok="t"/>
            <w10:wrap type="topAndBottom" anchorx="page"/>
          </v:shape>
        </w:pict>
      </w:r>
    </w:p>
    <w:p w14:paraId="5373B74F" w14:textId="77777777" w:rsidR="004E416D" w:rsidRDefault="00AA3B95">
      <w:pPr>
        <w:pStyle w:val="ListParagraph"/>
        <w:numPr>
          <w:ilvl w:val="0"/>
          <w:numId w:val="45"/>
        </w:numPr>
        <w:tabs>
          <w:tab w:val="left" w:pos="1418"/>
        </w:tabs>
        <w:spacing w:before="47" w:line="261" w:lineRule="auto"/>
        <w:ind w:right="1850"/>
        <w:rPr>
          <w:sz w:val="15"/>
        </w:rPr>
      </w:pPr>
      <w:r>
        <w:rPr>
          <w:color w:val="231F20"/>
          <w:w w:val="90"/>
          <w:sz w:val="15"/>
        </w:rPr>
        <w:t>Under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Bail</w:t>
      </w:r>
      <w:r>
        <w:rPr>
          <w:rFonts w:asci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Act</w:t>
      </w:r>
      <w:r>
        <w:rPr>
          <w:rFonts w:ascii="Century Gothic"/>
          <w:i/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11(2)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11(9),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magistrate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may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however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impose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conditions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that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defendants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participate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rehabilitation,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treatment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other</w:t>
      </w:r>
      <w:r>
        <w:rPr>
          <w:color w:val="231F20"/>
          <w:spacing w:val="-39"/>
          <w:w w:val="90"/>
          <w:sz w:val="15"/>
        </w:rPr>
        <w:t xml:space="preserve"> </w:t>
      </w:r>
      <w:r>
        <w:rPr>
          <w:color w:val="231F20"/>
          <w:sz w:val="15"/>
        </w:rPr>
        <w:t>intervention.</w:t>
      </w:r>
    </w:p>
    <w:p w14:paraId="194C215A" w14:textId="77777777" w:rsidR="004E416D" w:rsidRDefault="00AA3B95">
      <w:pPr>
        <w:pStyle w:val="ListParagraph"/>
        <w:numPr>
          <w:ilvl w:val="0"/>
          <w:numId w:val="45"/>
        </w:numPr>
        <w:tabs>
          <w:tab w:val="left" w:pos="1418"/>
        </w:tabs>
        <w:spacing w:before="3"/>
        <w:ind w:hanging="285"/>
        <w:rPr>
          <w:sz w:val="15"/>
        </w:rPr>
      </w:pPr>
      <w:r>
        <w:rPr>
          <w:color w:val="231F20"/>
          <w:w w:val="90"/>
          <w:sz w:val="15"/>
        </w:rPr>
        <w:t>Two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reports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are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provided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–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progress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final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report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–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that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tell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magistrates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how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accused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engaging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services.</w:t>
      </w:r>
    </w:p>
    <w:p w14:paraId="18A83065" w14:textId="77777777" w:rsidR="004E416D" w:rsidRDefault="00AA3B95">
      <w:pPr>
        <w:pStyle w:val="ListParagraph"/>
        <w:numPr>
          <w:ilvl w:val="0"/>
          <w:numId w:val="45"/>
        </w:numPr>
        <w:tabs>
          <w:tab w:val="left" w:pos="1418"/>
        </w:tabs>
        <w:spacing w:before="18"/>
        <w:ind w:hanging="285"/>
        <w:rPr>
          <w:sz w:val="15"/>
        </w:rPr>
      </w:pPr>
      <w:r>
        <w:rPr>
          <w:color w:val="231F20"/>
          <w:w w:val="85"/>
          <w:sz w:val="15"/>
        </w:rPr>
        <w:t>K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Vanny,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Levy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&amp;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Hayes.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2008.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‘People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with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Intellectual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Disability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Australian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Criminal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Justice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System’.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Psychiatry,</w:t>
      </w:r>
      <w:r>
        <w:rPr>
          <w:rFonts w:ascii="Century Gothic" w:hAnsi="Century Gothic"/>
          <w:i/>
          <w:color w:val="231F20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Psychology</w:t>
      </w:r>
      <w:r>
        <w:rPr>
          <w:rFonts w:ascii="Century Gothic" w:hAnsi="Century Gothic"/>
          <w:i/>
          <w:color w:val="231F20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and</w:t>
      </w:r>
      <w:r>
        <w:rPr>
          <w:rFonts w:ascii="Century Gothic" w:hAns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Law.</w:t>
      </w:r>
      <w:r>
        <w:rPr>
          <w:rFonts w:ascii="Century Gothic" w:hAnsi="Century Gothic"/>
          <w:i/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15(2):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261.</w:t>
      </w:r>
    </w:p>
    <w:p w14:paraId="07555D19" w14:textId="77777777" w:rsidR="004E416D" w:rsidRDefault="004E416D">
      <w:pPr>
        <w:rPr>
          <w:sz w:val="15"/>
        </w:rPr>
        <w:sectPr w:rsidR="004E416D">
          <w:headerReference w:type="default" r:id="rId287"/>
          <w:footerReference w:type="default" r:id="rId288"/>
          <w:pgSz w:w="11910" w:h="16840"/>
          <w:pgMar w:top="1100" w:right="0" w:bottom="1040" w:left="0" w:header="0" w:footer="859" w:gutter="0"/>
          <w:cols w:space="720"/>
        </w:sectPr>
      </w:pPr>
    </w:p>
    <w:p w14:paraId="70E149B7" w14:textId="77777777" w:rsidR="004E416D" w:rsidRDefault="004E416D">
      <w:pPr>
        <w:pStyle w:val="BodyText"/>
        <w:rPr>
          <w:sz w:val="20"/>
        </w:rPr>
      </w:pPr>
    </w:p>
    <w:p w14:paraId="0DD5F62F" w14:textId="77777777" w:rsidR="004E416D" w:rsidRDefault="004E416D">
      <w:pPr>
        <w:pStyle w:val="BodyText"/>
        <w:spacing w:before="3"/>
        <w:rPr>
          <w:sz w:val="18"/>
        </w:rPr>
      </w:pPr>
    </w:p>
    <w:p w14:paraId="6452108F" w14:textId="77777777" w:rsidR="004E416D" w:rsidRDefault="00AA3B95">
      <w:pPr>
        <w:pStyle w:val="Heading2"/>
        <w:numPr>
          <w:ilvl w:val="2"/>
          <w:numId w:val="43"/>
        </w:numPr>
        <w:tabs>
          <w:tab w:val="left" w:pos="1993"/>
          <w:tab w:val="left" w:pos="1994"/>
        </w:tabs>
        <w:spacing w:before="61"/>
        <w:ind w:hanging="861"/>
      </w:pPr>
      <w:r>
        <w:rPr>
          <w:color w:val="F17E3A"/>
          <w:w w:val="85"/>
        </w:rPr>
        <w:t>New</w:t>
      </w:r>
      <w:r>
        <w:rPr>
          <w:color w:val="F17E3A"/>
          <w:spacing w:val="8"/>
          <w:w w:val="85"/>
        </w:rPr>
        <w:t xml:space="preserve"> </w:t>
      </w:r>
      <w:r>
        <w:rPr>
          <w:color w:val="F17E3A"/>
          <w:w w:val="85"/>
        </w:rPr>
        <w:t>South</w:t>
      </w:r>
      <w:r>
        <w:rPr>
          <w:color w:val="F17E3A"/>
          <w:spacing w:val="9"/>
          <w:w w:val="85"/>
        </w:rPr>
        <w:t xml:space="preserve"> </w:t>
      </w:r>
      <w:r>
        <w:rPr>
          <w:color w:val="F17E3A"/>
          <w:w w:val="85"/>
        </w:rPr>
        <w:t>Wales’</w:t>
      </w:r>
      <w:r>
        <w:rPr>
          <w:color w:val="F17E3A"/>
          <w:spacing w:val="8"/>
          <w:w w:val="85"/>
        </w:rPr>
        <w:t xml:space="preserve"> </w:t>
      </w:r>
      <w:r>
        <w:rPr>
          <w:color w:val="F17E3A"/>
          <w:w w:val="85"/>
        </w:rPr>
        <w:t>diversion</w:t>
      </w:r>
      <w:r>
        <w:rPr>
          <w:color w:val="F17E3A"/>
          <w:spacing w:val="9"/>
          <w:w w:val="85"/>
        </w:rPr>
        <w:t xml:space="preserve"> </w:t>
      </w:r>
      <w:r>
        <w:rPr>
          <w:color w:val="F17E3A"/>
          <w:w w:val="85"/>
        </w:rPr>
        <w:t>into</w:t>
      </w:r>
      <w:r>
        <w:rPr>
          <w:color w:val="F17E3A"/>
          <w:spacing w:val="8"/>
          <w:w w:val="85"/>
        </w:rPr>
        <w:t xml:space="preserve"> </w:t>
      </w:r>
      <w:r>
        <w:rPr>
          <w:color w:val="F17E3A"/>
          <w:w w:val="85"/>
        </w:rPr>
        <w:t>community</w:t>
      </w:r>
      <w:r>
        <w:rPr>
          <w:color w:val="F17E3A"/>
          <w:spacing w:val="9"/>
          <w:w w:val="85"/>
        </w:rPr>
        <w:t xml:space="preserve"> </w:t>
      </w:r>
      <w:r>
        <w:rPr>
          <w:color w:val="F17E3A"/>
          <w:w w:val="85"/>
        </w:rPr>
        <w:t>treatment</w:t>
      </w:r>
    </w:p>
    <w:p w14:paraId="3B523396" w14:textId="77777777" w:rsidR="004E416D" w:rsidRDefault="00AA3B95">
      <w:pPr>
        <w:pStyle w:val="BodyText"/>
        <w:spacing w:before="225" w:line="249" w:lineRule="auto"/>
        <w:ind w:left="1133" w:right="1131"/>
        <w:jc w:val="both"/>
      </w:pPr>
      <w:r>
        <w:rPr>
          <w:color w:val="231F20"/>
          <w:w w:val="90"/>
        </w:rPr>
        <w:t xml:space="preserve">In New South Wales, sections 32 and 33 of </w:t>
      </w:r>
      <w:r>
        <w:rPr>
          <w:rFonts w:ascii="Century Gothic"/>
          <w:i/>
          <w:color w:val="231F20"/>
          <w:w w:val="90"/>
        </w:rPr>
        <w:t xml:space="preserve">Mental Health (Forensic Provisions) Act 1990 </w:t>
      </w:r>
      <w:r>
        <w:rPr>
          <w:color w:val="231F20"/>
          <w:w w:val="90"/>
        </w:rPr>
        <w:t>(NSW) allow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magistrates to divert mentally ill and intellectually disabled offenders with summary or minor indictable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offences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treatment.</w:t>
      </w:r>
    </w:p>
    <w:p w14:paraId="5B91E213" w14:textId="77777777" w:rsidR="004E416D" w:rsidRDefault="00AA3B95">
      <w:pPr>
        <w:pStyle w:val="BodyText"/>
        <w:spacing w:before="228"/>
        <w:ind w:left="1133"/>
        <w:jc w:val="both"/>
      </w:pPr>
      <w:r>
        <w:rPr>
          <w:color w:val="231F20"/>
          <w:w w:val="90"/>
        </w:rPr>
        <w:t>Key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points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note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follows:</w:t>
      </w:r>
    </w:p>
    <w:p w14:paraId="069AD1EA" w14:textId="77777777" w:rsidR="004E416D" w:rsidRDefault="004E416D">
      <w:pPr>
        <w:pStyle w:val="BodyText"/>
        <w:spacing w:before="8"/>
        <w:rPr>
          <w:sz w:val="19"/>
        </w:rPr>
      </w:pPr>
    </w:p>
    <w:p w14:paraId="7C73BDC5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line="249" w:lineRule="auto"/>
        <w:ind w:right="1131"/>
        <w:jc w:val="both"/>
        <w:rPr>
          <w:sz w:val="13"/>
        </w:rPr>
      </w:pPr>
      <w:r>
        <w:rPr>
          <w:color w:val="231F20"/>
          <w:w w:val="90"/>
          <w:sz w:val="23"/>
        </w:rPr>
        <w:t>The diversion scheme is applicable to individuals that are developmentally disabled, suffering from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illness,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suffering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from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condition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which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there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treatment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available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facility.</w:t>
      </w:r>
      <w:r>
        <w:rPr>
          <w:color w:val="231F20"/>
          <w:w w:val="90"/>
          <w:position w:val="8"/>
          <w:sz w:val="13"/>
        </w:rPr>
        <w:t>19</w:t>
      </w:r>
      <w:r>
        <w:rPr>
          <w:color w:val="231F20"/>
          <w:spacing w:val="33"/>
          <w:w w:val="90"/>
          <w:position w:val="8"/>
          <w:sz w:val="13"/>
        </w:rPr>
        <w:t xml:space="preserve"> </w:t>
      </w:r>
      <w:r>
        <w:rPr>
          <w:color w:val="231F20"/>
          <w:w w:val="90"/>
          <w:sz w:val="23"/>
        </w:rPr>
        <w:t>However,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individual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must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mentally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ill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person.</w:t>
      </w:r>
      <w:r>
        <w:rPr>
          <w:color w:val="231F20"/>
          <w:w w:val="90"/>
          <w:position w:val="8"/>
          <w:sz w:val="13"/>
        </w:rPr>
        <w:t>20</w:t>
      </w:r>
    </w:p>
    <w:p w14:paraId="7F441E81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26"/>
        <w:ind w:hanging="455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Magistrate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discretion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decide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whether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diversion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appropriate.</w:t>
      </w:r>
    </w:p>
    <w:p w14:paraId="73534973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5" w:line="247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Where the Magistrate is of the view that diversion is appropriate, the Magistrate has broad powers,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sz w:val="23"/>
        </w:rPr>
        <w:t>including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to:</w:t>
      </w:r>
    </w:p>
    <w:p w14:paraId="5D35B417" w14:textId="77777777" w:rsidR="004E416D" w:rsidRDefault="00AA3B95">
      <w:pPr>
        <w:pStyle w:val="ListParagraph"/>
        <w:numPr>
          <w:ilvl w:val="1"/>
          <w:numId w:val="92"/>
        </w:numPr>
        <w:tabs>
          <w:tab w:val="left" w:pos="1993"/>
          <w:tab w:val="left" w:pos="1994"/>
        </w:tabs>
        <w:spacing w:before="230" w:line="247" w:lineRule="auto"/>
        <w:ind w:left="1993" w:right="1217" w:hanging="407"/>
        <w:rPr>
          <w:sz w:val="23"/>
        </w:rPr>
      </w:pPr>
      <w:r>
        <w:rPr>
          <w:color w:val="231F20"/>
          <w:w w:val="90"/>
          <w:sz w:val="23"/>
        </w:rPr>
        <w:t>dismiss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defendant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into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care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responsible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(either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unconditionally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subject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conditions)</w:t>
      </w:r>
    </w:p>
    <w:p w14:paraId="704AC52C" w14:textId="77777777" w:rsidR="004E416D" w:rsidRDefault="00AA3B95">
      <w:pPr>
        <w:pStyle w:val="ListParagraph"/>
        <w:numPr>
          <w:ilvl w:val="1"/>
          <w:numId w:val="92"/>
        </w:numPr>
        <w:tabs>
          <w:tab w:val="left" w:pos="1993"/>
          <w:tab w:val="left" w:pos="1994"/>
        </w:tabs>
        <w:spacing w:before="231"/>
        <w:ind w:left="1993" w:hanging="407"/>
        <w:rPr>
          <w:sz w:val="23"/>
        </w:rPr>
      </w:pPr>
      <w:r>
        <w:rPr>
          <w:color w:val="231F20"/>
          <w:w w:val="90"/>
          <w:sz w:val="23"/>
        </w:rPr>
        <w:t>refer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defendant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assessment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treatment</w:t>
      </w:r>
    </w:p>
    <w:p w14:paraId="7F7B1B9F" w14:textId="77777777" w:rsidR="004E416D" w:rsidRDefault="00AA3B95">
      <w:pPr>
        <w:pStyle w:val="ListParagraph"/>
        <w:numPr>
          <w:ilvl w:val="1"/>
          <w:numId w:val="92"/>
        </w:numPr>
        <w:tabs>
          <w:tab w:val="left" w:pos="1993"/>
          <w:tab w:val="left" w:pos="1994"/>
        </w:tabs>
        <w:spacing w:before="234"/>
        <w:ind w:left="1993" w:hanging="407"/>
        <w:rPr>
          <w:sz w:val="23"/>
        </w:rPr>
      </w:pPr>
      <w:r>
        <w:rPr>
          <w:color w:val="231F20"/>
          <w:w w:val="90"/>
          <w:sz w:val="23"/>
        </w:rPr>
        <w:t>dismiss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charge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discharge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defendant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unconditionally</w:t>
      </w:r>
    </w:p>
    <w:p w14:paraId="30DF9FAB" w14:textId="77777777" w:rsidR="004E416D" w:rsidRDefault="00AA3B95">
      <w:pPr>
        <w:pStyle w:val="ListParagraph"/>
        <w:numPr>
          <w:ilvl w:val="1"/>
          <w:numId w:val="92"/>
        </w:numPr>
        <w:tabs>
          <w:tab w:val="left" w:pos="1993"/>
          <w:tab w:val="left" w:pos="1994"/>
        </w:tabs>
        <w:spacing w:before="235"/>
        <w:ind w:left="1993" w:hanging="407"/>
        <w:rPr>
          <w:sz w:val="13"/>
        </w:rPr>
      </w:pPr>
      <w:r>
        <w:rPr>
          <w:color w:val="231F20"/>
          <w:w w:val="90"/>
          <w:sz w:val="23"/>
        </w:rPr>
        <w:t>make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any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other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order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magistrate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considers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appropriate.</w:t>
      </w:r>
      <w:r>
        <w:rPr>
          <w:color w:val="231F20"/>
          <w:w w:val="90"/>
          <w:position w:val="8"/>
          <w:sz w:val="13"/>
        </w:rPr>
        <w:t>21</w:t>
      </w:r>
    </w:p>
    <w:p w14:paraId="0DFD352C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5" w:line="249" w:lineRule="auto"/>
        <w:ind w:right="1132"/>
        <w:jc w:val="both"/>
        <w:rPr>
          <w:sz w:val="13"/>
        </w:rPr>
      </w:pPr>
      <w:r>
        <w:rPr>
          <w:color w:val="231F20"/>
          <w:w w:val="90"/>
          <w:sz w:val="23"/>
        </w:rPr>
        <w:t>If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offender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released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condition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they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attend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treatment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Magistrate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suspects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 offender is not complying with this order, the Magistrate may, within six months of making the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order,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call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defendant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appear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before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Magistrat</w:t>
      </w:r>
      <w:r>
        <w:rPr>
          <w:color w:val="231F20"/>
          <w:w w:val="90"/>
          <w:sz w:val="23"/>
        </w:rPr>
        <w:t>e.</w:t>
      </w:r>
      <w:r>
        <w:rPr>
          <w:color w:val="231F20"/>
          <w:w w:val="90"/>
          <w:position w:val="8"/>
          <w:sz w:val="13"/>
        </w:rPr>
        <w:t>22</w:t>
      </w:r>
      <w:r>
        <w:rPr>
          <w:color w:val="231F20"/>
          <w:spacing w:val="15"/>
          <w:w w:val="90"/>
          <w:position w:val="8"/>
          <w:sz w:val="13"/>
        </w:rPr>
        <w:t xml:space="preserve"> </w:t>
      </w:r>
      <w:r>
        <w:rPr>
          <w:color w:val="231F20"/>
          <w:w w:val="90"/>
          <w:sz w:val="23"/>
        </w:rPr>
        <w:t>If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defendant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has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failed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comply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condition,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Magistrate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may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then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deal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charge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though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defendant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has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been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discharged.</w:t>
      </w:r>
      <w:r>
        <w:rPr>
          <w:color w:val="231F20"/>
          <w:position w:val="8"/>
          <w:sz w:val="13"/>
        </w:rPr>
        <w:t>23</w:t>
      </w:r>
    </w:p>
    <w:p w14:paraId="45ED887D" w14:textId="77777777" w:rsidR="004E416D" w:rsidRDefault="00AA3B95">
      <w:pPr>
        <w:pStyle w:val="BodyText"/>
        <w:spacing w:before="230" w:line="249" w:lineRule="auto"/>
        <w:ind w:left="1133" w:right="1131"/>
        <w:jc w:val="both"/>
      </w:pPr>
      <w:r>
        <w:rPr>
          <w:color w:val="231F20"/>
          <w:w w:val="90"/>
        </w:rPr>
        <w:t>The NSW Law Reform Commission report has found that the availability of diversion has not solved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problem of the significant over-representation of people with cognitive and mental health impairments 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criminal justice system.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Whether this is due t</w:t>
      </w:r>
      <w:r>
        <w:rPr>
          <w:color w:val="231F20"/>
          <w:w w:val="90"/>
        </w:rPr>
        <w:t>o the underutilisation of diversionary powers,</w:t>
      </w:r>
      <w:r>
        <w:rPr>
          <w:color w:val="231F20"/>
          <w:w w:val="90"/>
          <w:position w:val="8"/>
          <w:sz w:val="13"/>
        </w:rPr>
        <w:t xml:space="preserve">24 </w:t>
      </w:r>
      <w:r>
        <w:rPr>
          <w:color w:val="231F20"/>
          <w:w w:val="90"/>
        </w:rPr>
        <w:t>that it is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widely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w w:val="90"/>
          <w:position w:val="8"/>
          <w:sz w:val="13"/>
        </w:rPr>
        <w:t>25</w:t>
      </w:r>
      <w:r>
        <w:rPr>
          <w:color w:val="231F20"/>
          <w:spacing w:val="17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appropriate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supportive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identified</w:t>
      </w:r>
      <w:r>
        <w:rPr>
          <w:color w:val="231F20"/>
          <w:w w:val="90"/>
          <w:position w:val="8"/>
          <w:sz w:val="13"/>
        </w:rPr>
        <w:t>26</w:t>
      </w:r>
      <w:r>
        <w:rPr>
          <w:color w:val="231F20"/>
          <w:spacing w:val="17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unclear.</w:t>
      </w:r>
    </w:p>
    <w:p w14:paraId="449A0365" w14:textId="77777777" w:rsidR="004E416D" w:rsidRDefault="00AA3B95">
      <w:pPr>
        <w:pStyle w:val="BodyText"/>
        <w:spacing w:before="232"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A pilot program, Court Referral of Eligible Defendants into Treatment (CREDIT), is attempting to address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issues,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presently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operates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NSW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Courts.</w:t>
      </w:r>
      <w:r>
        <w:rPr>
          <w:color w:val="231F20"/>
          <w:w w:val="90"/>
          <w:position w:val="8"/>
          <w:sz w:val="13"/>
        </w:rPr>
        <w:t>27</w:t>
      </w:r>
    </w:p>
    <w:p w14:paraId="63810751" w14:textId="77777777" w:rsidR="004E416D" w:rsidRDefault="004E416D">
      <w:pPr>
        <w:pStyle w:val="BodyText"/>
        <w:rPr>
          <w:sz w:val="20"/>
        </w:rPr>
      </w:pPr>
    </w:p>
    <w:p w14:paraId="68028F28" w14:textId="77777777" w:rsidR="004E416D" w:rsidRDefault="004E416D">
      <w:pPr>
        <w:pStyle w:val="BodyText"/>
        <w:rPr>
          <w:sz w:val="20"/>
        </w:rPr>
      </w:pPr>
    </w:p>
    <w:p w14:paraId="453ADE7A" w14:textId="77777777" w:rsidR="004E416D" w:rsidRDefault="00AA3B95">
      <w:pPr>
        <w:pStyle w:val="BodyText"/>
        <w:spacing w:before="2"/>
        <w:rPr>
          <w:sz w:val="12"/>
        </w:rPr>
      </w:pPr>
      <w:r>
        <w:pict w14:anchorId="51DD8642">
          <v:shape id="_x0000_s1216" style="position:absolute;margin-left:56.7pt;margin-top:9.8pt;width:481.9pt;height:.1pt;z-index:-15655424;mso-wrap-distance-left:0;mso-wrap-distance-right:0;mso-position-horizontal-relative:page" coordorigin="1134,196" coordsize="9638,0" path="m1134,196r9638,e" filled="f" strokecolor="#f17e3a" strokeweight="1pt">
            <v:path arrowok="t"/>
            <w10:wrap type="topAndBottom" anchorx="page"/>
          </v:shape>
        </w:pict>
      </w:r>
    </w:p>
    <w:p w14:paraId="7E75CC34" w14:textId="77777777" w:rsidR="004E416D" w:rsidRDefault="00AA3B95">
      <w:pPr>
        <w:pStyle w:val="ListParagraph"/>
        <w:numPr>
          <w:ilvl w:val="0"/>
          <w:numId w:val="45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80"/>
          <w:sz w:val="15"/>
        </w:rPr>
        <w:t>Section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32(1)</w:t>
      </w:r>
      <w:r>
        <w:rPr>
          <w:color w:val="231F20"/>
          <w:spacing w:val="5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of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the</w:t>
      </w:r>
      <w:r>
        <w:rPr>
          <w:color w:val="231F20"/>
          <w:spacing w:val="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Mental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(Forensic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Provisions)</w:t>
      </w:r>
      <w:r>
        <w:rPr>
          <w:rFonts w:asci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1990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(NSW).</w:t>
      </w:r>
    </w:p>
    <w:p w14:paraId="0827D796" w14:textId="77777777" w:rsidR="004E416D" w:rsidRDefault="00AA3B95">
      <w:pPr>
        <w:pStyle w:val="ListParagraph"/>
        <w:numPr>
          <w:ilvl w:val="0"/>
          <w:numId w:val="45"/>
        </w:numPr>
        <w:tabs>
          <w:tab w:val="left" w:pos="1418"/>
        </w:tabs>
        <w:spacing w:before="16" w:line="264" w:lineRule="auto"/>
        <w:ind w:right="1231"/>
        <w:rPr>
          <w:sz w:val="15"/>
        </w:rPr>
      </w:pPr>
      <w:r>
        <w:rPr>
          <w:color w:val="231F20"/>
          <w:w w:val="90"/>
          <w:sz w:val="15"/>
        </w:rPr>
        <w:t>A ‘mental illness’ is defined by s 4 of the Act in the following terms: ‘Serious impairment (temporary or permanent) of mental functioning and characterised</w:t>
      </w:r>
      <w:r>
        <w:rPr>
          <w:color w:val="231F20"/>
          <w:spacing w:val="-4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by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delusions,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hallucinations,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serious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disorder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thought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form,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severe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disturbance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mood,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sustained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repeated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irrational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behaviour’.</w:t>
      </w:r>
    </w:p>
    <w:p w14:paraId="7B865028" w14:textId="77777777" w:rsidR="004E416D" w:rsidRDefault="00AA3B95">
      <w:pPr>
        <w:pStyle w:val="ListParagraph"/>
        <w:numPr>
          <w:ilvl w:val="0"/>
          <w:numId w:val="45"/>
        </w:numPr>
        <w:tabs>
          <w:tab w:val="left" w:pos="1418"/>
        </w:tabs>
        <w:spacing w:before="1" w:line="261" w:lineRule="auto"/>
        <w:ind w:left="1133" w:right="6011" w:firstLine="0"/>
        <w:rPr>
          <w:sz w:val="15"/>
        </w:rPr>
      </w:pPr>
      <w:r>
        <w:rPr>
          <w:color w:val="231F20"/>
          <w:w w:val="80"/>
          <w:sz w:val="15"/>
        </w:rPr>
        <w:t>See</w:t>
      </w:r>
      <w:r>
        <w:rPr>
          <w:color w:val="231F20"/>
          <w:spacing w:val="5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32(2)</w:t>
      </w:r>
      <w:r>
        <w:rPr>
          <w:color w:val="231F20"/>
          <w:spacing w:val="5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and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(3)</w:t>
      </w:r>
      <w:r>
        <w:rPr>
          <w:color w:val="231F20"/>
          <w:spacing w:val="5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of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the</w:t>
      </w:r>
      <w:r>
        <w:rPr>
          <w:color w:val="231F20"/>
          <w:spacing w:val="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Mental</w:t>
      </w:r>
      <w:r>
        <w:rPr>
          <w:rFonts w:asci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</w:t>
      </w:r>
      <w:r>
        <w:rPr>
          <w:rFonts w:asci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(Forensic</w:t>
      </w:r>
      <w:r>
        <w:rPr>
          <w:rFonts w:asci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Provisions)</w:t>
      </w:r>
      <w:r>
        <w:rPr>
          <w:rFonts w:asci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1990</w:t>
      </w:r>
      <w:r>
        <w:rPr>
          <w:rFonts w:ascii="Century Gothic"/>
          <w:i/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(NSW).</w:t>
      </w:r>
      <w:r>
        <w:rPr>
          <w:color w:val="231F20"/>
          <w:spacing w:val="-34"/>
          <w:w w:val="80"/>
          <w:sz w:val="15"/>
        </w:rPr>
        <w:t xml:space="preserve"> </w:t>
      </w:r>
      <w:r>
        <w:rPr>
          <w:color w:val="231F20"/>
          <w:w w:val="95"/>
          <w:sz w:val="15"/>
        </w:rPr>
        <w:t>22</w:t>
      </w:r>
      <w:r>
        <w:rPr>
          <w:color w:val="231F20"/>
          <w:spacing w:val="6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Ibid,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s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32(3A).</w:t>
      </w:r>
    </w:p>
    <w:p w14:paraId="6ABE1759" w14:textId="77777777" w:rsidR="004E416D" w:rsidRDefault="00AA3B95">
      <w:pPr>
        <w:spacing w:before="3"/>
        <w:ind w:left="1133"/>
        <w:rPr>
          <w:sz w:val="15"/>
        </w:rPr>
      </w:pPr>
      <w:r>
        <w:rPr>
          <w:color w:val="231F20"/>
          <w:w w:val="80"/>
          <w:sz w:val="15"/>
        </w:rPr>
        <w:t>23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Ibid,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32(3D).</w:t>
      </w:r>
    </w:p>
    <w:p w14:paraId="1992A540" w14:textId="77777777" w:rsidR="004E416D" w:rsidRDefault="00AA3B95">
      <w:pPr>
        <w:pStyle w:val="ListParagraph"/>
        <w:numPr>
          <w:ilvl w:val="0"/>
          <w:numId w:val="42"/>
        </w:numPr>
        <w:tabs>
          <w:tab w:val="left" w:pos="1418"/>
        </w:tabs>
        <w:spacing w:before="18"/>
        <w:ind w:hanging="285"/>
        <w:rPr>
          <w:rFonts w:ascii="Century Gothic"/>
          <w:i/>
          <w:sz w:val="15"/>
        </w:rPr>
      </w:pPr>
      <w:r>
        <w:rPr>
          <w:color w:val="231F20"/>
          <w:w w:val="80"/>
          <w:sz w:val="15"/>
        </w:rPr>
        <w:t>New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South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Wales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Law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Reform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Commission.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Fact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sheet: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People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with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cognitive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mental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impairments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criminal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justice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system: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Diversion.</w:t>
      </w:r>
    </w:p>
    <w:p w14:paraId="29DA3BA7" w14:textId="77777777" w:rsidR="004E416D" w:rsidRDefault="00AA3B95">
      <w:pPr>
        <w:pStyle w:val="ListParagraph"/>
        <w:numPr>
          <w:ilvl w:val="0"/>
          <w:numId w:val="42"/>
        </w:numPr>
        <w:tabs>
          <w:tab w:val="left" w:pos="1418"/>
        </w:tabs>
        <w:spacing w:before="17" w:line="264" w:lineRule="auto"/>
        <w:ind w:right="1190"/>
        <w:rPr>
          <w:sz w:val="15"/>
        </w:rPr>
      </w:pPr>
      <w:r>
        <w:rPr>
          <w:color w:val="231F20"/>
          <w:w w:val="90"/>
          <w:sz w:val="15"/>
        </w:rPr>
        <w:t>The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power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divert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pursuant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section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32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only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applicable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matters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within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jurisdiction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Magistrates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Court;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there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no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legislative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power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divert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sz w:val="15"/>
        </w:rPr>
        <w:t>matters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in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District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or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Supreme</w:t>
      </w:r>
      <w:r>
        <w:rPr>
          <w:color w:val="231F20"/>
          <w:spacing w:val="-14"/>
          <w:sz w:val="15"/>
        </w:rPr>
        <w:t xml:space="preserve"> </w:t>
      </w:r>
      <w:r>
        <w:rPr>
          <w:color w:val="231F20"/>
          <w:sz w:val="15"/>
        </w:rPr>
        <w:t>Courts.</w:t>
      </w:r>
    </w:p>
    <w:p w14:paraId="342F405F" w14:textId="77777777" w:rsidR="004E416D" w:rsidRDefault="00AA3B95">
      <w:pPr>
        <w:pStyle w:val="ListParagraph"/>
        <w:numPr>
          <w:ilvl w:val="0"/>
          <w:numId w:val="42"/>
        </w:numPr>
        <w:tabs>
          <w:tab w:val="left" w:pos="1418"/>
        </w:tabs>
        <w:spacing w:before="2"/>
        <w:ind w:hanging="285"/>
        <w:rPr>
          <w:sz w:val="15"/>
        </w:rPr>
      </w:pPr>
      <w:r>
        <w:rPr>
          <w:color w:val="231F20"/>
          <w:w w:val="90"/>
          <w:sz w:val="15"/>
        </w:rPr>
        <w:t>The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diversionary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power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vested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court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under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section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32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ineffective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circumstances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where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there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has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been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failure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identify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right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services.</w:t>
      </w:r>
    </w:p>
    <w:p w14:paraId="13C55A06" w14:textId="77777777" w:rsidR="004E416D" w:rsidRDefault="00AA3B95">
      <w:pPr>
        <w:pStyle w:val="ListParagraph"/>
        <w:numPr>
          <w:ilvl w:val="0"/>
          <w:numId w:val="42"/>
        </w:numPr>
        <w:tabs>
          <w:tab w:val="left" w:pos="1418"/>
        </w:tabs>
        <w:spacing w:before="18"/>
        <w:ind w:hanging="285"/>
        <w:rPr>
          <w:rFonts w:ascii="Century Gothic"/>
          <w:i/>
          <w:sz w:val="15"/>
        </w:rPr>
      </w:pPr>
      <w:r>
        <w:rPr>
          <w:color w:val="231F20"/>
          <w:w w:val="80"/>
          <w:sz w:val="15"/>
        </w:rPr>
        <w:t>New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South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Wales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Law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Reform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Commission.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Fact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sheet: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People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with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cognitive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mental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impairments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criminal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justice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system: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Diversion.</w:t>
      </w:r>
    </w:p>
    <w:p w14:paraId="151B6608" w14:textId="77777777" w:rsidR="004E416D" w:rsidRDefault="004E416D">
      <w:pPr>
        <w:rPr>
          <w:rFonts w:ascii="Century Gothic"/>
          <w:sz w:val="15"/>
        </w:rPr>
        <w:sectPr w:rsidR="004E416D">
          <w:headerReference w:type="default" r:id="rId289"/>
          <w:footerReference w:type="default" r:id="rId290"/>
          <w:pgSz w:w="11910" w:h="16840"/>
          <w:pgMar w:top="1100" w:right="0" w:bottom="1040" w:left="0" w:header="0" w:footer="859" w:gutter="0"/>
          <w:cols w:space="720"/>
        </w:sectPr>
      </w:pPr>
    </w:p>
    <w:p w14:paraId="5726102E" w14:textId="77777777" w:rsidR="004E416D" w:rsidRDefault="004E416D">
      <w:pPr>
        <w:pStyle w:val="BodyText"/>
        <w:rPr>
          <w:rFonts w:ascii="Century Gothic"/>
          <w:i/>
          <w:sz w:val="20"/>
        </w:rPr>
      </w:pPr>
    </w:p>
    <w:p w14:paraId="6A47954B" w14:textId="77777777" w:rsidR="004E416D" w:rsidRDefault="004E416D">
      <w:pPr>
        <w:pStyle w:val="BodyText"/>
        <w:spacing w:before="5"/>
        <w:rPr>
          <w:rFonts w:ascii="Century Gothic"/>
          <w:i/>
          <w:sz w:val="21"/>
        </w:rPr>
      </w:pPr>
    </w:p>
    <w:p w14:paraId="57373D41" w14:textId="77777777" w:rsidR="004E416D" w:rsidRDefault="00AA3B95">
      <w:pPr>
        <w:pStyle w:val="BodyText"/>
        <w:spacing w:before="96" w:line="249" w:lineRule="auto"/>
        <w:ind w:left="1133" w:right="1130"/>
        <w:jc w:val="both"/>
      </w:pPr>
      <w:r>
        <w:rPr>
          <w:color w:val="231F20"/>
          <w:w w:val="90"/>
        </w:rPr>
        <w:t>The District Court and Supreme Courts have jurisdiction to refer defendants deemed unfit for trial to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Review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Tribunal,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criteria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deemed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unfit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trial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are:</w:t>
      </w:r>
    </w:p>
    <w:p w14:paraId="7D35CCBD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29"/>
        <w:ind w:hanging="455"/>
        <w:rPr>
          <w:sz w:val="13"/>
        </w:rPr>
      </w:pPr>
      <w:r>
        <w:rPr>
          <w:color w:val="231F20"/>
          <w:w w:val="90"/>
          <w:sz w:val="23"/>
        </w:rPr>
        <w:t>unable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understand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nature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trial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proceedings;</w:t>
      </w:r>
      <w:r>
        <w:rPr>
          <w:color w:val="231F20"/>
          <w:w w:val="90"/>
          <w:position w:val="8"/>
          <w:sz w:val="13"/>
        </w:rPr>
        <w:t>28</w:t>
      </w:r>
    </w:p>
    <w:p w14:paraId="13FC5E9B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4"/>
        <w:ind w:hanging="455"/>
        <w:rPr>
          <w:sz w:val="23"/>
        </w:rPr>
      </w:pPr>
      <w:r>
        <w:rPr>
          <w:color w:val="231F20"/>
          <w:w w:val="90"/>
          <w:sz w:val="23"/>
        </w:rPr>
        <w:t>unable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understand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meaning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entering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plea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guilty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guilty;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</w:p>
    <w:p w14:paraId="53C6222B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13"/>
        </w:rPr>
      </w:pPr>
      <w:r>
        <w:rPr>
          <w:color w:val="231F20"/>
          <w:w w:val="90"/>
          <w:sz w:val="23"/>
        </w:rPr>
        <w:t>incapable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instructing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legal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representatives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participating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effectively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own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defence.</w:t>
      </w:r>
      <w:r>
        <w:rPr>
          <w:color w:val="231F20"/>
          <w:w w:val="90"/>
          <w:position w:val="8"/>
          <w:sz w:val="13"/>
        </w:rPr>
        <w:t>29</w:t>
      </w:r>
    </w:p>
    <w:p w14:paraId="7319BEDC" w14:textId="77777777" w:rsidR="004E416D" w:rsidRDefault="00AA3B95">
      <w:pPr>
        <w:pStyle w:val="Heading2"/>
        <w:numPr>
          <w:ilvl w:val="2"/>
          <w:numId w:val="43"/>
        </w:numPr>
        <w:tabs>
          <w:tab w:val="left" w:pos="1993"/>
          <w:tab w:val="left" w:pos="1994"/>
        </w:tabs>
        <w:spacing w:before="247"/>
        <w:ind w:hanging="861"/>
      </w:pPr>
      <w:r>
        <w:rPr>
          <w:color w:val="F17E3A"/>
          <w:w w:val="90"/>
        </w:rPr>
        <w:t>South</w:t>
      </w:r>
      <w:r>
        <w:rPr>
          <w:color w:val="F17E3A"/>
          <w:spacing w:val="-7"/>
          <w:w w:val="90"/>
        </w:rPr>
        <w:t xml:space="preserve"> </w:t>
      </w:r>
      <w:r>
        <w:rPr>
          <w:color w:val="F17E3A"/>
          <w:w w:val="90"/>
        </w:rPr>
        <w:t>Australia’s</w:t>
      </w:r>
      <w:r>
        <w:rPr>
          <w:color w:val="F17E3A"/>
          <w:spacing w:val="-7"/>
          <w:w w:val="90"/>
        </w:rPr>
        <w:t xml:space="preserve"> </w:t>
      </w:r>
      <w:r>
        <w:rPr>
          <w:color w:val="F17E3A"/>
          <w:w w:val="90"/>
        </w:rPr>
        <w:t>Magistrates</w:t>
      </w:r>
      <w:r>
        <w:rPr>
          <w:color w:val="F17E3A"/>
          <w:spacing w:val="-6"/>
          <w:w w:val="90"/>
        </w:rPr>
        <w:t xml:space="preserve"> </w:t>
      </w:r>
      <w:r>
        <w:rPr>
          <w:color w:val="F17E3A"/>
          <w:w w:val="90"/>
        </w:rPr>
        <w:t>Court</w:t>
      </w:r>
      <w:r>
        <w:rPr>
          <w:color w:val="F17E3A"/>
          <w:spacing w:val="-7"/>
          <w:w w:val="90"/>
        </w:rPr>
        <w:t xml:space="preserve"> </w:t>
      </w:r>
      <w:r>
        <w:rPr>
          <w:color w:val="F17E3A"/>
          <w:w w:val="90"/>
        </w:rPr>
        <w:t>Diversion</w:t>
      </w:r>
      <w:r>
        <w:rPr>
          <w:color w:val="F17E3A"/>
          <w:spacing w:val="-6"/>
          <w:w w:val="90"/>
        </w:rPr>
        <w:t xml:space="preserve"> </w:t>
      </w:r>
      <w:r>
        <w:rPr>
          <w:color w:val="F17E3A"/>
          <w:w w:val="90"/>
        </w:rPr>
        <w:t>Program</w:t>
      </w:r>
    </w:p>
    <w:p w14:paraId="3DBBE5B3" w14:textId="77777777" w:rsidR="004E416D" w:rsidRDefault="00AA3B95">
      <w:pPr>
        <w:pStyle w:val="BodyText"/>
        <w:spacing w:before="226" w:line="249" w:lineRule="auto"/>
        <w:ind w:left="1133" w:right="1132"/>
        <w:jc w:val="both"/>
      </w:pPr>
      <w:r>
        <w:rPr>
          <w:color w:val="231F20"/>
          <w:w w:val="90"/>
        </w:rPr>
        <w:t>South Australia has a magistrate diversion program that lasts for six months.</w:t>
      </w:r>
      <w:r>
        <w:rPr>
          <w:color w:val="231F20"/>
          <w:spacing w:val="122"/>
        </w:rPr>
        <w:t xml:space="preserve"> </w:t>
      </w:r>
      <w:r>
        <w:rPr>
          <w:color w:val="231F20"/>
          <w:w w:val="90"/>
        </w:rPr>
        <w:t>Offenders above the age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 18 who have an intellectual impairment or reduced mental functioning arising from mental illness 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eligi</w:t>
      </w:r>
      <w:r>
        <w:rPr>
          <w:color w:val="231F20"/>
          <w:w w:val="90"/>
        </w:rPr>
        <w:t>ble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take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part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program.</w:t>
      </w:r>
    </w:p>
    <w:p w14:paraId="6C67CD88" w14:textId="77777777" w:rsidR="004E416D" w:rsidRDefault="00AA3B95">
      <w:pPr>
        <w:pStyle w:val="BodyText"/>
        <w:spacing w:before="231" w:line="249" w:lineRule="auto"/>
        <w:ind w:left="1133" w:right="1131"/>
        <w:jc w:val="both"/>
      </w:pPr>
      <w:r>
        <w:rPr>
          <w:color w:val="231F20"/>
          <w:w w:val="90"/>
        </w:rPr>
        <w:t>The South Australian Magistrates’ Court Diversion Program (MCDP) has been in operation since 1999 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was Australia’s first specialised court for people with a mental impairment.</w:t>
      </w:r>
      <w:r>
        <w:rPr>
          <w:color w:val="231F20"/>
          <w:w w:val="90"/>
          <w:position w:val="8"/>
          <w:sz w:val="13"/>
        </w:rPr>
        <w:t xml:space="preserve">30 </w:t>
      </w:r>
      <w:r>
        <w:rPr>
          <w:color w:val="231F20"/>
          <w:w w:val="90"/>
        </w:rPr>
        <w:t>The program was established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following a re</w:t>
      </w:r>
      <w:r>
        <w:rPr>
          <w:color w:val="231F20"/>
          <w:w w:val="90"/>
        </w:rPr>
        <w:t>view of amendments to the state’s mental health legislation, which had resulted in growing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numbers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relying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costly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resource-intensive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defence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illness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minor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charges.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review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recommended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diversion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created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within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Magistrates’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alternative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avenue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charged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minor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offences.</w:t>
      </w:r>
    </w:p>
    <w:p w14:paraId="6544BB83" w14:textId="77777777" w:rsidR="004E416D" w:rsidRDefault="004E416D">
      <w:pPr>
        <w:pStyle w:val="BodyText"/>
        <w:spacing w:before="5"/>
        <w:rPr>
          <w:sz w:val="19"/>
        </w:rPr>
      </w:pPr>
    </w:p>
    <w:p w14:paraId="18DA7A04" w14:textId="77777777" w:rsidR="004E416D" w:rsidRDefault="00AA3B95">
      <w:pPr>
        <w:pStyle w:val="BodyText"/>
        <w:spacing w:line="249" w:lineRule="auto"/>
        <w:ind w:left="1133" w:right="1131"/>
        <w:jc w:val="both"/>
      </w:pPr>
      <w:r>
        <w:rPr>
          <w:color w:val="231F20"/>
          <w:w w:val="90"/>
        </w:rPr>
        <w:t>The program, which usually runs for six months, is open to people with a mental illness, an intellectual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disability,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brain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injury,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dementia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personality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disorder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commit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summary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certain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minor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indictable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offences.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operates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follows:</w:t>
      </w:r>
    </w:p>
    <w:p w14:paraId="1087B4BC" w14:textId="77777777" w:rsidR="004E416D" w:rsidRDefault="00AA3B95">
      <w:pPr>
        <w:pStyle w:val="ListParagraph"/>
        <w:numPr>
          <w:ilvl w:val="3"/>
          <w:numId w:val="43"/>
        </w:numPr>
        <w:tabs>
          <w:tab w:val="left" w:pos="1993"/>
          <w:tab w:val="left" w:pos="1994"/>
        </w:tabs>
        <w:spacing w:before="231" w:line="249" w:lineRule="auto"/>
        <w:ind w:right="1131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assessed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upon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referral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ensure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they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suitable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program</w:t>
      </w:r>
      <w:r>
        <w:rPr>
          <w:color w:val="231F20"/>
          <w:spacing w:val="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(this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includes</w:t>
      </w:r>
      <w:r>
        <w:rPr>
          <w:color w:val="231F20"/>
          <w:spacing w:val="-6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assessment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person’s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motivation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participate).</w:t>
      </w:r>
    </w:p>
    <w:p w14:paraId="412D5C80" w14:textId="77777777" w:rsidR="004E416D" w:rsidRDefault="00AA3B95">
      <w:pPr>
        <w:pStyle w:val="ListParagraph"/>
        <w:numPr>
          <w:ilvl w:val="3"/>
          <w:numId w:val="43"/>
        </w:numPr>
        <w:tabs>
          <w:tab w:val="left" w:pos="1993"/>
          <w:tab w:val="left" w:pos="1994"/>
        </w:tabs>
        <w:spacing w:before="229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case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adjourned.</w:t>
      </w:r>
    </w:p>
    <w:p w14:paraId="044269EE" w14:textId="77777777" w:rsidR="004E416D" w:rsidRDefault="00AA3B95">
      <w:pPr>
        <w:pStyle w:val="ListParagraph"/>
        <w:numPr>
          <w:ilvl w:val="3"/>
          <w:numId w:val="43"/>
        </w:numPr>
        <w:tabs>
          <w:tab w:val="left" w:pos="1993"/>
          <w:tab w:val="left" w:pos="1994"/>
        </w:tabs>
        <w:spacing w:before="239"/>
        <w:ind w:left="1133" w:firstLine="453"/>
        <w:rPr>
          <w:sz w:val="23"/>
        </w:rPr>
      </w:pPr>
      <w:r>
        <w:rPr>
          <w:color w:val="231F20"/>
          <w:w w:val="90"/>
          <w:sz w:val="23"/>
        </w:rPr>
        <w:t>An</w:t>
      </w:r>
      <w:r>
        <w:rPr>
          <w:color w:val="231F20"/>
          <w:spacing w:val="-3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individual</w:t>
      </w:r>
      <w:r>
        <w:rPr>
          <w:color w:val="231F20"/>
          <w:spacing w:val="-3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intervention</w:t>
      </w:r>
      <w:r>
        <w:rPr>
          <w:color w:val="231F20"/>
          <w:spacing w:val="-3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plan</w:t>
      </w:r>
      <w:r>
        <w:rPr>
          <w:color w:val="231F20"/>
          <w:spacing w:val="-3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3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created,</w:t>
      </w:r>
      <w:r>
        <w:rPr>
          <w:color w:val="231F20"/>
          <w:spacing w:val="-3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referring</w:t>
      </w:r>
      <w:r>
        <w:rPr>
          <w:color w:val="231F20"/>
          <w:spacing w:val="-3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3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3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3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appropriate</w:t>
      </w:r>
      <w:r>
        <w:rPr>
          <w:color w:val="231F20"/>
          <w:spacing w:val="-3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treatment</w:t>
      </w:r>
      <w:r>
        <w:rPr>
          <w:color w:val="231F20"/>
          <w:spacing w:val="-3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program(s).</w:t>
      </w:r>
    </w:p>
    <w:p w14:paraId="02E67142" w14:textId="77777777" w:rsidR="004E416D" w:rsidRDefault="00AA3B95">
      <w:pPr>
        <w:pStyle w:val="BodyText"/>
        <w:spacing w:before="239" w:line="249" w:lineRule="auto"/>
        <w:ind w:left="1133" w:right="1132"/>
        <w:jc w:val="both"/>
      </w:pPr>
      <w:r>
        <w:rPr>
          <w:color w:val="231F20"/>
          <w:w w:val="90"/>
        </w:rPr>
        <w:t>Throughout the program, progress is monitored by a program team. If the person fails to fully participate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program,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case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reconvened;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successfully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completed,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charges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withdrawn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sentence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deemed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appropriate,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reduced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recognition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participation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program.</w:t>
      </w:r>
    </w:p>
    <w:p w14:paraId="5D93A161" w14:textId="77777777" w:rsidR="004E416D" w:rsidRDefault="00AA3B95">
      <w:pPr>
        <w:pStyle w:val="BodyText"/>
        <w:spacing w:before="232" w:line="249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>Evaluations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mixed.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positive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results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recorded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terms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fewer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participants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re-offending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following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participation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program,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majority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participants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partake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still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leave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majority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still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receive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traditional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sentence.</w:t>
      </w:r>
      <w:r>
        <w:rPr>
          <w:color w:val="231F20"/>
          <w:position w:val="8"/>
          <w:sz w:val="13"/>
        </w:rPr>
        <w:t>31</w:t>
      </w:r>
    </w:p>
    <w:p w14:paraId="03A2ED1F" w14:textId="77777777" w:rsidR="004E416D" w:rsidRDefault="004E416D">
      <w:pPr>
        <w:pStyle w:val="BodyText"/>
        <w:rPr>
          <w:sz w:val="20"/>
        </w:rPr>
      </w:pPr>
    </w:p>
    <w:p w14:paraId="1C6F7171" w14:textId="77777777" w:rsidR="004E416D" w:rsidRDefault="004E416D">
      <w:pPr>
        <w:pStyle w:val="BodyText"/>
        <w:rPr>
          <w:sz w:val="20"/>
        </w:rPr>
      </w:pPr>
    </w:p>
    <w:p w14:paraId="7A5FB1D9" w14:textId="77777777" w:rsidR="004E416D" w:rsidRDefault="00AA3B95">
      <w:pPr>
        <w:pStyle w:val="BodyText"/>
        <w:spacing w:before="3"/>
        <w:rPr>
          <w:sz w:val="17"/>
        </w:rPr>
      </w:pPr>
      <w:r>
        <w:pict w14:anchorId="3A7480CC">
          <v:shape id="_x0000_s1215" style="position:absolute;margin-left:56.7pt;margin-top:12.9pt;width:481.9pt;height:.1pt;z-index:-15654912;mso-wrap-distance-left:0;mso-wrap-distance-right:0;mso-position-horizontal-relative:page" coordorigin="1134,258" coordsize="9638,0" path="m1134,258r9638,e" filled="f" strokecolor="#f17e3a" strokeweight="1pt">
            <v:path arrowok="t"/>
            <w10:wrap type="topAndBottom" anchorx="page"/>
          </v:shape>
        </w:pict>
      </w:r>
    </w:p>
    <w:p w14:paraId="4436BBB5" w14:textId="77777777" w:rsidR="004E416D" w:rsidRDefault="00AA3B95">
      <w:pPr>
        <w:pStyle w:val="ListParagraph"/>
        <w:numPr>
          <w:ilvl w:val="0"/>
          <w:numId w:val="42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85"/>
          <w:sz w:val="15"/>
        </w:rPr>
        <w:t>However,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developmental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disability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mind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is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deemed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not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to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constitute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mental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illness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or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mental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disorder: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Mental</w:t>
      </w:r>
      <w:r>
        <w:rPr>
          <w:rFonts w:ascii="Century Gothic"/>
          <w:i/>
          <w:color w:val="231F20"/>
          <w:spacing w:val="8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Health</w:t>
      </w:r>
      <w:r>
        <w:rPr>
          <w:rFonts w:asci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Act</w:t>
      </w:r>
      <w:r>
        <w:rPr>
          <w:rFonts w:ascii="Century Gothic"/>
          <w:i/>
          <w:color w:val="231F20"/>
          <w:spacing w:val="8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1990</w:t>
      </w:r>
      <w:r>
        <w:rPr>
          <w:rFonts w:ascii="Century Gothic"/>
          <w:i/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(NSW),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11.</w:t>
      </w:r>
    </w:p>
    <w:p w14:paraId="02CBDB8F" w14:textId="77777777" w:rsidR="004E416D" w:rsidRDefault="00AA3B95">
      <w:pPr>
        <w:pStyle w:val="ListParagraph"/>
        <w:numPr>
          <w:ilvl w:val="0"/>
          <w:numId w:val="42"/>
        </w:numPr>
        <w:tabs>
          <w:tab w:val="left" w:pos="1418"/>
        </w:tabs>
        <w:spacing w:before="16" w:line="261" w:lineRule="auto"/>
        <w:ind w:right="1330"/>
        <w:rPr>
          <w:sz w:val="15"/>
        </w:rPr>
      </w:pPr>
      <w:r>
        <w:rPr>
          <w:color w:val="231F20"/>
          <w:w w:val="80"/>
          <w:sz w:val="15"/>
        </w:rPr>
        <w:t>D</w:t>
      </w:r>
      <w:r>
        <w:rPr>
          <w:color w:val="231F20"/>
          <w:spacing w:val="15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Toombs.</w:t>
      </w:r>
      <w:r>
        <w:rPr>
          <w:color w:val="231F20"/>
          <w:spacing w:val="1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Rough</w:t>
      </w:r>
      <w:r>
        <w:rPr>
          <w:rFonts w:ascii="Century Gothic"/>
          <w:i/>
          <w:color w:val="231F20"/>
          <w:spacing w:val="18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justice:</w:t>
      </w:r>
      <w:r>
        <w:rPr>
          <w:rFonts w:ascii="Century Gothic"/>
          <w:i/>
          <w:color w:val="231F20"/>
          <w:spacing w:val="1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18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collision</w:t>
      </w:r>
      <w:r>
        <w:rPr>
          <w:rFonts w:ascii="Century Gothic"/>
          <w:i/>
          <w:color w:val="231F20"/>
          <w:spacing w:val="1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between</w:t>
      </w:r>
      <w:r>
        <w:rPr>
          <w:rFonts w:ascii="Century Gothic"/>
          <w:i/>
          <w:color w:val="231F20"/>
          <w:spacing w:val="18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18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disabled</w:t>
      </w:r>
      <w:r>
        <w:rPr>
          <w:rFonts w:ascii="Century Gothic"/>
          <w:i/>
          <w:color w:val="231F20"/>
          <w:spacing w:val="1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18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1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Queensland</w:t>
      </w:r>
      <w:r>
        <w:rPr>
          <w:rFonts w:ascii="Century Gothic"/>
          <w:i/>
          <w:color w:val="231F20"/>
          <w:spacing w:val="18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Criminal</w:t>
      </w:r>
      <w:r>
        <w:rPr>
          <w:rFonts w:ascii="Century Gothic"/>
          <w:i/>
          <w:color w:val="231F20"/>
          <w:spacing w:val="1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Justice</w:t>
      </w:r>
      <w:r>
        <w:rPr>
          <w:rFonts w:ascii="Century Gothic"/>
          <w:i/>
          <w:color w:val="231F20"/>
          <w:spacing w:val="18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System</w:t>
      </w:r>
      <w:r>
        <w:rPr>
          <w:color w:val="231F20"/>
          <w:w w:val="80"/>
          <w:sz w:val="15"/>
        </w:rPr>
        <w:t>.</w:t>
      </w:r>
      <w:r>
        <w:rPr>
          <w:color w:val="231F20"/>
          <w:spacing w:val="15"/>
          <w:w w:val="80"/>
          <w:sz w:val="15"/>
        </w:rPr>
        <w:t xml:space="preserve"> </w:t>
      </w:r>
      <w:r>
        <w:rPr>
          <w:rFonts w:ascii="Arial"/>
          <w:color w:val="231F20"/>
          <w:w w:val="80"/>
          <w:sz w:val="15"/>
        </w:rPr>
        <w:t>&lt;</w:t>
      </w:r>
      <w:hyperlink r:id="rId291">
        <w:r>
          <w:rPr>
            <w:color w:val="231F20"/>
            <w:w w:val="80"/>
            <w:sz w:val="15"/>
          </w:rPr>
          <w:t>http://www.dantoombs.com/Rough_Justice_Dan_</w:t>
        </w:r>
      </w:hyperlink>
      <w:r>
        <w:rPr>
          <w:color w:val="231F20"/>
          <w:spacing w:val="-34"/>
          <w:w w:val="80"/>
          <w:sz w:val="15"/>
        </w:rPr>
        <w:t xml:space="preserve"> </w:t>
      </w:r>
      <w:r>
        <w:rPr>
          <w:color w:val="231F20"/>
          <w:w w:val="95"/>
          <w:sz w:val="15"/>
        </w:rPr>
        <w:t>Toombs.pdf</w:t>
      </w:r>
      <w:r>
        <w:rPr>
          <w:rFonts w:ascii="Arial"/>
          <w:color w:val="231F20"/>
          <w:w w:val="95"/>
          <w:sz w:val="15"/>
        </w:rPr>
        <w:t>&gt;</w:t>
      </w:r>
      <w:r>
        <w:rPr>
          <w:color w:val="231F20"/>
          <w:w w:val="95"/>
          <w:sz w:val="15"/>
        </w:rPr>
        <w:t>.</w:t>
      </w:r>
    </w:p>
    <w:p w14:paraId="61B2B764" w14:textId="77777777" w:rsidR="004E416D" w:rsidRDefault="00AA3B95">
      <w:pPr>
        <w:pStyle w:val="ListParagraph"/>
        <w:numPr>
          <w:ilvl w:val="0"/>
          <w:numId w:val="42"/>
        </w:numPr>
        <w:tabs>
          <w:tab w:val="left" w:pos="1418"/>
        </w:tabs>
        <w:spacing w:before="1" w:line="261" w:lineRule="auto"/>
        <w:ind w:right="1277"/>
        <w:rPr>
          <w:sz w:val="15"/>
        </w:rPr>
      </w:pPr>
      <w:r>
        <w:rPr>
          <w:color w:val="231F20"/>
          <w:spacing w:val="-1"/>
          <w:w w:val="85"/>
          <w:sz w:val="15"/>
        </w:rPr>
        <w:t>G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Skrzypiec,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J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Wundersitz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&amp;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H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McRostie.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2004.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South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Australian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Magistrates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Court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Diversion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Program: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analysis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of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post-program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offending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South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Australia:</w:t>
      </w:r>
      <w:r>
        <w:rPr>
          <w:color w:val="231F20"/>
          <w:spacing w:val="-37"/>
          <w:w w:val="85"/>
          <w:sz w:val="15"/>
        </w:rPr>
        <w:t xml:space="preserve"> </w:t>
      </w:r>
      <w:r>
        <w:rPr>
          <w:color w:val="231F20"/>
          <w:w w:val="95"/>
          <w:sz w:val="15"/>
        </w:rPr>
        <w:t>Office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of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Crime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Statistics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and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Research.</w:t>
      </w:r>
    </w:p>
    <w:p w14:paraId="20326B3F" w14:textId="77777777" w:rsidR="004E416D" w:rsidRDefault="00AA3B95">
      <w:pPr>
        <w:pStyle w:val="ListParagraph"/>
        <w:numPr>
          <w:ilvl w:val="0"/>
          <w:numId w:val="42"/>
        </w:numPr>
        <w:tabs>
          <w:tab w:val="left" w:pos="1418"/>
        </w:tabs>
        <w:spacing w:before="2"/>
        <w:ind w:hanging="285"/>
        <w:rPr>
          <w:sz w:val="15"/>
        </w:rPr>
      </w:pPr>
      <w:r>
        <w:rPr>
          <w:color w:val="231F20"/>
          <w:w w:val="85"/>
          <w:sz w:val="15"/>
        </w:rPr>
        <w:t>RD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Schneider. 2010. ‘Mental Health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Courts and Diversion Programs: A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 xml:space="preserve">Global Survey’. </w:t>
      </w:r>
      <w:r>
        <w:rPr>
          <w:rFonts w:ascii="Century Gothic" w:hAnsi="Century Gothic"/>
          <w:i/>
          <w:color w:val="231F20"/>
          <w:w w:val="85"/>
          <w:sz w:val="15"/>
        </w:rPr>
        <w:t>International</w:t>
      </w:r>
      <w:r>
        <w:rPr>
          <w:rFonts w:ascii="Century Gothic" w:hAns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Journal</w:t>
      </w:r>
      <w:r>
        <w:rPr>
          <w:rFonts w:ascii="Century Gothic" w:hAnsi="Century Gothic"/>
          <w:i/>
          <w:color w:val="231F20"/>
          <w:spacing w:val="2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of</w:t>
      </w:r>
      <w:r>
        <w:rPr>
          <w:rFonts w:ascii="Century Gothic" w:hAns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Law</w:t>
      </w:r>
      <w:r>
        <w:rPr>
          <w:rFonts w:ascii="Century Gothic" w:hAns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and</w:t>
      </w:r>
      <w:r>
        <w:rPr>
          <w:rFonts w:ascii="Century Gothic" w:hAns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Psychiatry.</w:t>
      </w:r>
      <w:r>
        <w:rPr>
          <w:rFonts w:ascii="Century Gothic" w:hAns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33:</w:t>
      </w:r>
      <w:r>
        <w:rPr>
          <w:rFonts w:ascii="Century Gothic" w:hAnsi="Century Gothic"/>
          <w:i/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201.</w:t>
      </w:r>
    </w:p>
    <w:p w14:paraId="49491A4A" w14:textId="77777777" w:rsidR="004E416D" w:rsidRDefault="004E416D">
      <w:pPr>
        <w:rPr>
          <w:sz w:val="15"/>
        </w:rPr>
        <w:sectPr w:rsidR="004E416D">
          <w:headerReference w:type="default" r:id="rId292"/>
          <w:footerReference w:type="default" r:id="rId293"/>
          <w:pgSz w:w="11910" w:h="16840"/>
          <w:pgMar w:top="1100" w:right="0" w:bottom="1040" w:left="0" w:header="0" w:footer="859" w:gutter="0"/>
          <w:cols w:space="720"/>
        </w:sectPr>
      </w:pPr>
    </w:p>
    <w:p w14:paraId="148270E3" w14:textId="77777777" w:rsidR="004E416D" w:rsidRDefault="004E416D">
      <w:pPr>
        <w:pStyle w:val="BodyText"/>
        <w:rPr>
          <w:sz w:val="20"/>
        </w:rPr>
      </w:pPr>
    </w:p>
    <w:p w14:paraId="6B316C6F" w14:textId="77777777" w:rsidR="004E416D" w:rsidRDefault="004E416D">
      <w:pPr>
        <w:pStyle w:val="BodyText"/>
        <w:spacing w:before="1"/>
        <w:rPr>
          <w:sz w:val="22"/>
        </w:rPr>
      </w:pPr>
    </w:p>
    <w:p w14:paraId="6219D276" w14:textId="77777777" w:rsidR="004E416D" w:rsidRDefault="00AA3B95">
      <w:pPr>
        <w:pStyle w:val="BodyText"/>
        <w:spacing w:before="96" w:line="249" w:lineRule="auto"/>
        <w:ind w:left="1133" w:right="1130"/>
        <w:jc w:val="both"/>
        <w:rPr>
          <w:sz w:val="13"/>
        </w:rPr>
      </w:pPr>
      <w:r>
        <w:rPr>
          <w:color w:val="231F20"/>
          <w:spacing w:val="-1"/>
          <w:w w:val="95"/>
        </w:rPr>
        <w:t>Positive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features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program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include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increased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understanding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needs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different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types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cognitive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impairments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system,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difficulties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comprehending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proceedings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aids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understanding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require.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Overall, the program appears to have bolstered awareness within the criminal justice system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importance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systemic,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individualised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response.</w:t>
      </w:r>
      <w:r>
        <w:rPr>
          <w:color w:val="231F20"/>
          <w:w w:val="90"/>
          <w:position w:val="8"/>
          <w:sz w:val="13"/>
        </w:rPr>
        <w:t>32</w:t>
      </w:r>
    </w:p>
    <w:p w14:paraId="13ABE7B0" w14:textId="77777777" w:rsidR="004E416D" w:rsidRDefault="004E416D">
      <w:pPr>
        <w:pStyle w:val="BodyText"/>
        <w:spacing w:before="2"/>
        <w:rPr>
          <w:sz w:val="20"/>
        </w:rPr>
      </w:pPr>
    </w:p>
    <w:p w14:paraId="44E41737" w14:textId="77777777" w:rsidR="004E416D" w:rsidRDefault="00AA3B95">
      <w:pPr>
        <w:pStyle w:val="Heading2"/>
        <w:numPr>
          <w:ilvl w:val="2"/>
          <w:numId w:val="43"/>
        </w:numPr>
        <w:tabs>
          <w:tab w:val="left" w:pos="1993"/>
          <w:tab w:val="left" w:pos="1994"/>
        </w:tabs>
        <w:spacing w:before="1"/>
        <w:ind w:hanging="861"/>
      </w:pPr>
      <w:r>
        <w:rPr>
          <w:color w:val="F17E3A"/>
          <w:w w:val="90"/>
        </w:rPr>
        <w:t>Tasmania’s</w:t>
      </w:r>
      <w:r>
        <w:rPr>
          <w:color w:val="F17E3A"/>
          <w:spacing w:val="-17"/>
          <w:w w:val="90"/>
        </w:rPr>
        <w:t xml:space="preserve"> </w:t>
      </w:r>
      <w:r>
        <w:rPr>
          <w:color w:val="F17E3A"/>
          <w:w w:val="90"/>
        </w:rPr>
        <w:t>Mental</w:t>
      </w:r>
      <w:r>
        <w:rPr>
          <w:color w:val="F17E3A"/>
          <w:spacing w:val="-17"/>
          <w:w w:val="90"/>
        </w:rPr>
        <w:t xml:space="preserve"> </w:t>
      </w:r>
      <w:r>
        <w:rPr>
          <w:color w:val="F17E3A"/>
          <w:w w:val="90"/>
        </w:rPr>
        <w:t>Health</w:t>
      </w:r>
      <w:r>
        <w:rPr>
          <w:color w:val="F17E3A"/>
          <w:spacing w:val="-17"/>
          <w:w w:val="90"/>
        </w:rPr>
        <w:t xml:space="preserve"> </w:t>
      </w:r>
      <w:r>
        <w:rPr>
          <w:color w:val="F17E3A"/>
          <w:w w:val="90"/>
        </w:rPr>
        <w:t>Diversion</w:t>
      </w:r>
      <w:r>
        <w:rPr>
          <w:color w:val="F17E3A"/>
          <w:spacing w:val="-16"/>
          <w:w w:val="90"/>
        </w:rPr>
        <w:t xml:space="preserve"> </w:t>
      </w:r>
      <w:r>
        <w:rPr>
          <w:color w:val="F17E3A"/>
          <w:w w:val="90"/>
        </w:rPr>
        <w:t>List</w:t>
      </w:r>
    </w:p>
    <w:p w14:paraId="7D5B6F5F" w14:textId="77777777" w:rsidR="004E416D" w:rsidRDefault="00AA3B95">
      <w:pPr>
        <w:pStyle w:val="BodyText"/>
        <w:spacing w:before="226" w:line="247" w:lineRule="auto"/>
        <w:ind w:left="1133" w:right="1131"/>
        <w:jc w:val="both"/>
      </w:pPr>
      <w:r>
        <w:rPr>
          <w:color w:val="231F20"/>
          <w:w w:val="90"/>
        </w:rPr>
        <w:t>Tasmania’s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Diversion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List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established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2007,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now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operates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within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Hobart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0"/>
        </w:rPr>
        <w:t>Launceston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registries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Magistrates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Court.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uses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existing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provisions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Bail</w:t>
      </w:r>
      <w:r>
        <w:rPr>
          <w:rFonts w:ascii="Century Gothic" w:hAnsi="Century Gothic"/>
          <w:i/>
          <w:color w:val="231F20"/>
          <w:spacing w:val="-15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Act</w:t>
      </w:r>
      <w:r>
        <w:rPr>
          <w:rFonts w:ascii="Century Gothic" w:hAnsi="Century Gothic"/>
          <w:i/>
          <w:color w:val="231F20"/>
          <w:spacing w:val="-14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1994</w:t>
      </w:r>
      <w:r>
        <w:rPr>
          <w:rFonts w:ascii="Century Gothic" w:hAnsi="Century Gothic"/>
          <w:i/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(Tas)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2"/>
          <w:w w:val="90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85"/>
        </w:rPr>
        <w:t>Sentencing</w:t>
      </w:r>
      <w:r>
        <w:rPr>
          <w:rFonts w:ascii="Century Gothic" w:hAnsi="Century Gothic"/>
          <w:i/>
          <w:color w:val="231F20"/>
          <w:spacing w:val="-6"/>
          <w:w w:val="85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85"/>
        </w:rPr>
        <w:t>Act</w:t>
      </w:r>
      <w:r>
        <w:rPr>
          <w:rFonts w:ascii="Century Gothic" w:hAnsi="Century Gothic"/>
          <w:i/>
          <w:color w:val="231F20"/>
          <w:spacing w:val="-5"/>
          <w:w w:val="85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85"/>
        </w:rPr>
        <w:t>1997</w:t>
      </w:r>
      <w:r>
        <w:rPr>
          <w:rFonts w:ascii="Century Gothic" w:hAnsi="Century Gothic"/>
          <w:i/>
          <w:color w:val="231F20"/>
          <w:spacing w:val="-4"/>
          <w:w w:val="85"/>
        </w:rPr>
        <w:t xml:space="preserve"> </w:t>
      </w:r>
      <w:r>
        <w:rPr>
          <w:color w:val="231F20"/>
          <w:spacing w:val="-1"/>
          <w:w w:val="85"/>
        </w:rPr>
        <w:t>(Tas)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divert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offenders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into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treatment.</w:t>
      </w:r>
    </w:p>
    <w:p w14:paraId="37CC79E9" w14:textId="77777777" w:rsidR="004E416D" w:rsidRDefault="00AA3B95">
      <w:pPr>
        <w:pStyle w:val="BodyText"/>
        <w:spacing w:before="230" w:line="249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list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open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defendants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impaired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functioning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result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illness.</w:t>
      </w:r>
      <w:r>
        <w:rPr>
          <w:color w:val="231F20"/>
          <w:spacing w:val="57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accepted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illness.</w:t>
      </w:r>
      <w:r>
        <w:rPr>
          <w:color w:val="231F20"/>
          <w:w w:val="90"/>
          <w:position w:val="8"/>
          <w:sz w:val="13"/>
        </w:rPr>
        <w:t>33</w:t>
      </w:r>
    </w:p>
    <w:p w14:paraId="3A6DB6C9" w14:textId="77777777" w:rsidR="004E416D" w:rsidRDefault="00AA3B95">
      <w:pPr>
        <w:pStyle w:val="BodyText"/>
        <w:spacing w:before="229" w:line="249" w:lineRule="auto"/>
        <w:ind w:left="1133" w:right="1131"/>
        <w:jc w:val="both"/>
      </w:pPr>
      <w:r>
        <w:rPr>
          <w:color w:val="231F20"/>
          <w:w w:val="90"/>
        </w:rPr>
        <w:t>The list is open to people charged with summary offences, or offences capable of being tried summarily,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exception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sexual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offences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serious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offences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person,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grievous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bodily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harm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murder.</w:t>
      </w:r>
    </w:p>
    <w:p w14:paraId="1E0A2060" w14:textId="77777777" w:rsidR="004E416D" w:rsidRDefault="00AA3B95">
      <w:pPr>
        <w:pStyle w:val="BodyText"/>
        <w:spacing w:before="231" w:line="249" w:lineRule="auto"/>
        <w:ind w:left="1133" w:right="1131"/>
        <w:jc w:val="both"/>
      </w:pPr>
      <w:r>
        <w:rPr>
          <w:color w:val="231F20"/>
          <w:w w:val="95"/>
        </w:rPr>
        <w:t>There are many similarities with the South Australian program, for example, the preparation of 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personalised treatment plan, monitoring of progress and the implications of non-compliance. Yet unlike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South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Australian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program,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first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12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months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operation,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majority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participants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left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conviction.</w:t>
      </w:r>
    </w:p>
    <w:p w14:paraId="0588D72C" w14:textId="77777777" w:rsidR="004E416D" w:rsidRDefault="00AA3B95">
      <w:pPr>
        <w:pStyle w:val="BodyText"/>
        <w:spacing w:before="232" w:line="249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>Early evaluations provide preliminary support for the conclusion that participation in the program leads to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 reduction in reoffending rates in the first six months after participating in the program, and anecdotal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evidence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participants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higher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levels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engagement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treatment.</w:t>
      </w:r>
      <w:r>
        <w:rPr>
          <w:color w:val="231F20"/>
          <w:w w:val="90"/>
          <w:position w:val="8"/>
          <w:sz w:val="13"/>
        </w:rPr>
        <w:t>34</w:t>
      </w:r>
    </w:p>
    <w:p w14:paraId="6DB373B8" w14:textId="77777777" w:rsidR="004E416D" w:rsidRDefault="00AA3B95">
      <w:pPr>
        <w:pStyle w:val="BodyText"/>
        <w:spacing w:before="229" w:line="249" w:lineRule="auto"/>
        <w:ind w:left="1133" w:right="1130"/>
        <w:jc w:val="both"/>
        <w:rPr>
          <w:sz w:val="13"/>
        </w:rPr>
      </w:pPr>
      <w:r>
        <w:rPr>
          <w:color w:val="231F20"/>
          <w:w w:val="85"/>
        </w:rPr>
        <w:t xml:space="preserve">Under the </w:t>
      </w:r>
      <w:r>
        <w:rPr>
          <w:rFonts w:ascii="Century Gothic"/>
          <w:i/>
          <w:color w:val="231F20"/>
          <w:w w:val="85"/>
        </w:rPr>
        <w:t xml:space="preserve">Criminal Justice (Mental Impairment) Act 1999 </w:t>
      </w:r>
      <w:r>
        <w:rPr>
          <w:color w:val="231F20"/>
          <w:w w:val="85"/>
        </w:rPr>
        <w:t>(Tas), mental illness, dysfunction or intellectual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disability is determined as a fitness-to-be-tried issue in courts of summary jurisdiction.</w:t>
      </w:r>
      <w:r>
        <w:rPr>
          <w:color w:val="231F20"/>
          <w:w w:val="90"/>
          <w:position w:val="8"/>
          <w:sz w:val="13"/>
        </w:rPr>
        <w:t>35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Since February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2006,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Tribunal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dealt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matters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(these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previously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jurisdiction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 xml:space="preserve">of the Mental Health Tribunal), including reviewing orders made under the </w:t>
      </w:r>
      <w:r>
        <w:rPr>
          <w:rFonts w:ascii="Century Gothic"/>
          <w:i/>
          <w:color w:val="231F20"/>
          <w:w w:val="90"/>
        </w:rPr>
        <w:t>Criminal Justice (Mental</w:t>
      </w:r>
      <w:r>
        <w:rPr>
          <w:rFonts w:ascii="Century Gothic"/>
          <w:i/>
          <w:color w:val="231F20"/>
          <w:spacing w:val="1"/>
          <w:w w:val="90"/>
        </w:rPr>
        <w:t xml:space="preserve"> </w:t>
      </w:r>
      <w:r>
        <w:rPr>
          <w:rFonts w:ascii="Century Gothic"/>
          <w:i/>
          <w:color w:val="231F20"/>
          <w:w w:val="85"/>
        </w:rPr>
        <w:t>Impairment)</w:t>
      </w:r>
      <w:r>
        <w:rPr>
          <w:rFonts w:ascii="Century Gothic"/>
          <w:i/>
          <w:color w:val="231F20"/>
          <w:spacing w:val="1"/>
          <w:w w:val="85"/>
        </w:rPr>
        <w:t xml:space="preserve"> </w:t>
      </w:r>
      <w:r>
        <w:rPr>
          <w:rFonts w:ascii="Century Gothic"/>
          <w:i/>
          <w:color w:val="231F20"/>
          <w:w w:val="85"/>
        </w:rPr>
        <w:t>Act</w:t>
      </w:r>
      <w:r>
        <w:rPr>
          <w:rFonts w:ascii="Century Gothic"/>
          <w:i/>
          <w:color w:val="231F20"/>
          <w:spacing w:val="1"/>
          <w:w w:val="85"/>
        </w:rPr>
        <w:t xml:space="preserve"> </w:t>
      </w:r>
      <w:r>
        <w:rPr>
          <w:rFonts w:ascii="Century Gothic"/>
          <w:i/>
          <w:color w:val="231F20"/>
          <w:w w:val="85"/>
        </w:rPr>
        <w:t>1999</w:t>
      </w:r>
      <w:r>
        <w:rPr>
          <w:rFonts w:ascii="Century Gothic"/>
          <w:i/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(Tas)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relating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persons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been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found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mentally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unfit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stand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trial.</w:t>
      </w:r>
      <w:r>
        <w:rPr>
          <w:color w:val="231F20"/>
          <w:w w:val="85"/>
          <w:position w:val="8"/>
          <w:sz w:val="13"/>
        </w:rPr>
        <w:t>36</w:t>
      </w:r>
    </w:p>
    <w:p w14:paraId="186B57A7" w14:textId="77777777" w:rsidR="004E416D" w:rsidRDefault="00AA3B95">
      <w:pPr>
        <w:pStyle w:val="Heading2"/>
        <w:numPr>
          <w:ilvl w:val="2"/>
          <w:numId w:val="43"/>
        </w:numPr>
        <w:tabs>
          <w:tab w:val="left" w:pos="1993"/>
          <w:tab w:val="left" w:pos="1994"/>
        </w:tabs>
        <w:spacing w:before="232"/>
        <w:ind w:hanging="861"/>
      </w:pPr>
      <w:r>
        <w:rPr>
          <w:color w:val="F17E3A"/>
          <w:w w:val="90"/>
        </w:rPr>
        <w:t>Western</w:t>
      </w:r>
      <w:r>
        <w:rPr>
          <w:color w:val="F17E3A"/>
          <w:spacing w:val="-10"/>
          <w:w w:val="90"/>
        </w:rPr>
        <w:t xml:space="preserve"> </w:t>
      </w:r>
      <w:r>
        <w:rPr>
          <w:color w:val="F17E3A"/>
          <w:w w:val="90"/>
        </w:rPr>
        <w:t>Australia’s</w:t>
      </w:r>
      <w:r>
        <w:rPr>
          <w:color w:val="F17E3A"/>
          <w:spacing w:val="-9"/>
          <w:w w:val="90"/>
        </w:rPr>
        <w:t xml:space="preserve"> </w:t>
      </w:r>
      <w:r>
        <w:rPr>
          <w:color w:val="F17E3A"/>
          <w:w w:val="90"/>
        </w:rPr>
        <w:t>Mental</w:t>
      </w:r>
      <w:r>
        <w:rPr>
          <w:color w:val="F17E3A"/>
          <w:spacing w:val="-10"/>
          <w:w w:val="90"/>
        </w:rPr>
        <w:t xml:space="preserve"> </w:t>
      </w:r>
      <w:r>
        <w:rPr>
          <w:color w:val="F17E3A"/>
          <w:w w:val="90"/>
        </w:rPr>
        <w:t>Health</w:t>
      </w:r>
      <w:r>
        <w:rPr>
          <w:color w:val="F17E3A"/>
          <w:spacing w:val="-9"/>
          <w:w w:val="90"/>
        </w:rPr>
        <w:t xml:space="preserve"> </w:t>
      </w:r>
      <w:r>
        <w:rPr>
          <w:color w:val="F17E3A"/>
          <w:w w:val="90"/>
        </w:rPr>
        <w:t>Diversion</w:t>
      </w:r>
      <w:r>
        <w:rPr>
          <w:color w:val="F17E3A"/>
          <w:spacing w:val="-9"/>
          <w:w w:val="90"/>
        </w:rPr>
        <w:t xml:space="preserve"> </w:t>
      </w:r>
      <w:r>
        <w:rPr>
          <w:color w:val="F17E3A"/>
          <w:w w:val="90"/>
        </w:rPr>
        <w:t>Program</w:t>
      </w:r>
    </w:p>
    <w:p w14:paraId="690E543E" w14:textId="77777777" w:rsidR="004E416D" w:rsidRDefault="00AA3B95">
      <w:pPr>
        <w:pStyle w:val="BodyText"/>
        <w:spacing w:before="226" w:line="249" w:lineRule="auto"/>
        <w:ind w:left="1133" w:right="1131"/>
        <w:jc w:val="both"/>
      </w:pPr>
      <w:r>
        <w:rPr>
          <w:color w:val="231F20"/>
          <w:spacing w:val="-1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their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2009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report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court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intervention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programs,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Law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Reform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Commission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Western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Australia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(WALRC)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recommended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impairment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intervention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established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earliest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opportunity.</w:t>
      </w:r>
      <w:r>
        <w:rPr>
          <w:color w:val="231F20"/>
          <w:spacing w:val="51"/>
          <w:w w:val="90"/>
        </w:rPr>
        <w:t xml:space="preserve"> </w:t>
      </w:r>
      <w:r>
        <w:rPr>
          <w:color w:val="231F20"/>
          <w:w w:val="90"/>
        </w:rPr>
        <w:t>WALRC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recommended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voluntary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include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requirement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plead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guilty.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relation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defendants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cognitive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impairment,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recommended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primary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diagnosis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illness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personality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disorder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eligible.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recognition</w:t>
      </w:r>
    </w:p>
    <w:p w14:paraId="65C2BFAA" w14:textId="77777777" w:rsidR="004E416D" w:rsidRDefault="00AA3B95">
      <w:pPr>
        <w:pStyle w:val="BodyText"/>
        <w:spacing w:before="6"/>
        <w:rPr>
          <w:sz w:val="13"/>
        </w:rPr>
      </w:pPr>
      <w:r>
        <w:pict w14:anchorId="227DDE63">
          <v:shape id="_x0000_s1214" style="position:absolute;margin-left:56.7pt;margin-top:10.65pt;width:481.9pt;height:.1pt;z-index:-15654400;mso-wrap-distance-left:0;mso-wrap-distance-right:0;mso-position-horizontal-relative:page" coordorigin="1134,213" coordsize="9638,0" path="m1134,213r9638,e" filled="f" strokecolor="#f17e3a" strokeweight="1pt">
            <v:path arrowok="t"/>
            <w10:wrap type="topAndBottom" anchorx="page"/>
          </v:shape>
        </w:pict>
      </w:r>
    </w:p>
    <w:p w14:paraId="7B3FC13C" w14:textId="77777777" w:rsidR="004E416D" w:rsidRDefault="00AA3B95">
      <w:pPr>
        <w:pStyle w:val="ListParagraph"/>
        <w:numPr>
          <w:ilvl w:val="0"/>
          <w:numId w:val="42"/>
        </w:numPr>
        <w:tabs>
          <w:tab w:val="left" w:pos="1418"/>
        </w:tabs>
        <w:spacing w:before="47" w:line="261" w:lineRule="auto"/>
        <w:ind w:right="1210"/>
        <w:rPr>
          <w:sz w:val="15"/>
        </w:rPr>
      </w:pPr>
      <w:r>
        <w:rPr>
          <w:color w:val="231F20"/>
          <w:w w:val="85"/>
          <w:sz w:val="15"/>
        </w:rPr>
        <w:t>See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K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Vanny,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Levy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&amp;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Hayes.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2008.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‘People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with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Intellectual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Disability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Australian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Criminal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Justice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System’.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Psychiatry,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Psychology</w:t>
      </w:r>
      <w:r>
        <w:rPr>
          <w:rFonts w:ascii="Century Gothic" w:hAnsi="Century Gothic"/>
          <w:i/>
          <w:color w:val="231F20"/>
          <w:spacing w:val="8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and</w:t>
      </w:r>
      <w:r>
        <w:rPr>
          <w:rFonts w:ascii="Century Gothic" w:hAnsi="Century Gothic"/>
          <w:i/>
          <w:color w:val="231F20"/>
          <w:spacing w:val="8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Law.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15(2):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sz w:val="15"/>
        </w:rPr>
        <w:t>261,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for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further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discussion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these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issues.</w:t>
      </w:r>
    </w:p>
    <w:p w14:paraId="57E50AE3" w14:textId="77777777" w:rsidR="004E416D" w:rsidRDefault="00AA3B95">
      <w:pPr>
        <w:pStyle w:val="ListParagraph"/>
        <w:numPr>
          <w:ilvl w:val="0"/>
          <w:numId w:val="42"/>
        </w:numPr>
        <w:tabs>
          <w:tab w:val="left" w:pos="1418"/>
        </w:tabs>
        <w:spacing w:before="2" w:line="261" w:lineRule="auto"/>
        <w:ind w:right="1279"/>
        <w:rPr>
          <w:sz w:val="15"/>
        </w:rPr>
      </w:pPr>
      <w:r>
        <w:rPr>
          <w:color w:val="231F20"/>
          <w:w w:val="85"/>
          <w:sz w:val="15"/>
        </w:rPr>
        <w:t>Magistrates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Court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Tasmania.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2007.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Magistrates</w:t>
      </w:r>
      <w:r>
        <w:rPr>
          <w:rFonts w:ascii="Century Gothic"/>
          <w:i/>
          <w:color w:val="231F20"/>
          <w:spacing w:val="1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Court</w:t>
      </w:r>
      <w:r>
        <w:rPr>
          <w:rFonts w:ascii="Century Gothic"/>
          <w:i/>
          <w:color w:val="231F20"/>
          <w:spacing w:val="1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Mental</w:t>
      </w:r>
      <w:r>
        <w:rPr>
          <w:rFonts w:ascii="Century Gothic"/>
          <w:i/>
          <w:color w:val="231F20"/>
          <w:spacing w:val="1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Health</w:t>
      </w:r>
      <w:r>
        <w:rPr>
          <w:rFonts w:ascii="Century Gothic"/>
          <w:i/>
          <w:color w:val="231F20"/>
          <w:spacing w:val="1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Diversion</w:t>
      </w:r>
      <w:r>
        <w:rPr>
          <w:rFonts w:ascii="Century Gothic"/>
          <w:i/>
          <w:color w:val="231F20"/>
          <w:spacing w:val="1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Program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rFonts w:ascii="Arial"/>
          <w:color w:val="231F20"/>
          <w:w w:val="85"/>
          <w:sz w:val="15"/>
        </w:rPr>
        <w:t>&lt;</w:t>
      </w:r>
      <w:hyperlink r:id="rId294">
        <w:r>
          <w:rPr>
            <w:color w:val="231F20"/>
            <w:w w:val="85"/>
            <w:sz w:val="15"/>
          </w:rPr>
          <w:t>http://www.magistratescourt.tas.gov.au/divisions/criminal_and_</w:t>
        </w:r>
      </w:hyperlink>
      <w:r>
        <w:rPr>
          <w:color w:val="231F20"/>
          <w:spacing w:val="-37"/>
          <w:w w:val="85"/>
          <w:sz w:val="15"/>
        </w:rPr>
        <w:t xml:space="preserve"> </w:t>
      </w:r>
      <w:r>
        <w:rPr>
          <w:color w:val="231F20"/>
          <w:sz w:val="15"/>
        </w:rPr>
        <w:t>general/mental_health_diversion</w:t>
      </w:r>
      <w:r>
        <w:rPr>
          <w:rFonts w:ascii="Arial"/>
          <w:color w:val="231F20"/>
          <w:sz w:val="15"/>
        </w:rPr>
        <w:t>&gt;</w:t>
      </w:r>
      <w:r>
        <w:rPr>
          <w:color w:val="231F20"/>
          <w:sz w:val="15"/>
        </w:rPr>
        <w:t>.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Mental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illness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is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defined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by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Act.</w:t>
      </w:r>
    </w:p>
    <w:p w14:paraId="08DF9C7B" w14:textId="77777777" w:rsidR="004E416D" w:rsidRDefault="00AA3B95">
      <w:pPr>
        <w:pStyle w:val="ListParagraph"/>
        <w:numPr>
          <w:ilvl w:val="0"/>
          <w:numId w:val="42"/>
        </w:numPr>
        <w:tabs>
          <w:tab w:val="left" w:pos="1418"/>
        </w:tabs>
        <w:spacing w:before="1" w:line="261" w:lineRule="auto"/>
        <w:ind w:right="1560"/>
        <w:rPr>
          <w:sz w:val="15"/>
        </w:rPr>
      </w:pPr>
      <w:r>
        <w:rPr>
          <w:color w:val="231F20"/>
          <w:w w:val="80"/>
          <w:sz w:val="15"/>
        </w:rPr>
        <w:t>H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Graham.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2007.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A</w:t>
      </w:r>
      <w:r>
        <w:rPr>
          <w:rFonts w:ascii="Century Gothic" w:hAns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foot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in</w:t>
      </w:r>
      <w:r>
        <w:rPr>
          <w:rFonts w:ascii="Century Gothic" w:hAns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the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(revolving)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door?</w:t>
      </w:r>
      <w:r>
        <w:rPr>
          <w:rFonts w:ascii="Century Gothic" w:hAns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A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preliminary</w:t>
      </w:r>
      <w:r>
        <w:rPr>
          <w:rFonts w:ascii="Century Gothic" w:hAns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evaluation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of</w:t>
      </w:r>
      <w:r>
        <w:rPr>
          <w:rFonts w:ascii="Century Gothic" w:hAns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Tasmania’s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mental</w:t>
      </w:r>
      <w:r>
        <w:rPr>
          <w:rFonts w:ascii="Century Gothic" w:hAns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health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diversion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list</w:t>
      </w:r>
      <w:r>
        <w:rPr>
          <w:color w:val="231F20"/>
          <w:w w:val="80"/>
          <w:sz w:val="15"/>
        </w:rPr>
        <w:t>.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Hobart: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University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of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Tasmania.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rFonts w:ascii="Arial" w:hAnsi="Arial"/>
          <w:color w:val="231F20"/>
          <w:w w:val="80"/>
          <w:sz w:val="15"/>
        </w:rPr>
        <w:t>&lt;</w:t>
      </w:r>
      <w:r>
        <w:rPr>
          <w:color w:val="231F20"/>
          <w:w w:val="80"/>
          <w:sz w:val="15"/>
        </w:rPr>
        <w:t>http://</w:t>
      </w:r>
      <w:r>
        <w:rPr>
          <w:color w:val="231F20"/>
          <w:spacing w:val="-35"/>
          <w:w w:val="80"/>
          <w:sz w:val="15"/>
        </w:rPr>
        <w:t xml:space="preserve"> </w:t>
      </w:r>
      <w:r>
        <w:rPr>
          <w:color w:val="231F20"/>
          <w:w w:val="95"/>
          <w:sz w:val="15"/>
        </w:rPr>
        <w:t>eprints.utas.edu.au/7186/1/Mental</w:t>
      </w:r>
      <w:r>
        <w:rPr>
          <w:color w:val="231F20"/>
          <w:spacing w:val="-14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Health</w:t>
      </w:r>
      <w:r>
        <w:rPr>
          <w:color w:val="231F20"/>
          <w:spacing w:val="-14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CourtT_Thesis_MC_Report_Version.pdf</w:t>
      </w:r>
      <w:r>
        <w:rPr>
          <w:rFonts w:ascii="Arial" w:hAnsi="Arial"/>
          <w:color w:val="231F20"/>
          <w:w w:val="95"/>
          <w:sz w:val="15"/>
        </w:rPr>
        <w:t>&gt;</w:t>
      </w:r>
      <w:r>
        <w:rPr>
          <w:color w:val="231F20"/>
          <w:w w:val="95"/>
          <w:sz w:val="15"/>
        </w:rPr>
        <w:t>.</w:t>
      </w:r>
    </w:p>
    <w:p w14:paraId="0582D163" w14:textId="77777777" w:rsidR="004E416D" w:rsidRDefault="00AA3B95">
      <w:pPr>
        <w:pStyle w:val="ListParagraph"/>
        <w:numPr>
          <w:ilvl w:val="0"/>
          <w:numId w:val="42"/>
        </w:numPr>
        <w:tabs>
          <w:tab w:val="left" w:pos="1418"/>
        </w:tabs>
        <w:spacing w:before="2" w:line="261" w:lineRule="auto"/>
        <w:ind w:right="1251"/>
        <w:rPr>
          <w:sz w:val="15"/>
        </w:rPr>
      </w:pPr>
      <w:r>
        <w:rPr>
          <w:color w:val="231F20"/>
          <w:w w:val="80"/>
          <w:sz w:val="15"/>
        </w:rPr>
        <w:t>Law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Society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of</w:t>
      </w:r>
      <w:r>
        <w:rPr>
          <w:color w:val="231F20"/>
          <w:spacing w:val="5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New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South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Wales.</w:t>
      </w:r>
      <w:r>
        <w:rPr>
          <w:color w:val="231F20"/>
          <w:spacing w:val="5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2007.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NSW</w:t>
      </w:r>
      <w:r>
        <w:rPr>
          <w:rFonts w:ascii="Century Gothic" w:hAns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Young</w:t>
      </w:r>
      <w:r>
        <w:rPr>
          <w:rFonts w:ascii="Century Gothic" w:hAns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Lawyers</w:t>
      </w:r>
      <w:r>
        <w:rPr>
          <w:rFonts w:ascii="Century Gothic" w:hAns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Criminal</w:t>
      </w:r>
      <w:r>
        <w:rPr>
          <w:rFonts w:ascii="Century Gothic" w:hAns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Law</w:t>
      </w:r>
      <w:r>
        <w:rPr>
          <w:rFonts w:ascii="Century Gothic" w:hAns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Committee</w:t>
      </w:r>
      <w:r>
        <w:rPr>
          <w:rFonts w:ascii="Century Gothic" w:hAns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Submission</w:t>
      </w:r>
      <w:r>
        <w:rPr>
          <w:rFonts w:ascii="Century Gothic" w:hAns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relating</w:t>
      </w:r>
      <w:r>
        <w:rPr>
          <w:rFonts w:ascii="Century Gothic" w:hAns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to</w:t>
      </w:r>
      <w:r>
        <w:rPr>
          <w:rFonts w:ascii="Century Gothic" w:hAns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the</w:t>
      </w:r>
      <w:r>
        <w:rPr>
          <w:rFonts w:ascii="Century Gothic" w:hAns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determination</w:t>
      </w:r>
      <w:r>
        <w:rPr>
          <w:rFonts w:ascii="Century Gothic" w:hAns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of</w:t>
      </w:r>
      <w:r>
        <w:rPr>
          <w:rFonts w:ascii="Century Gothic" w:hAns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Fitness</w:t>
      </w:r>
      <w:r>
        <w:rPr>
          <w:rFonts w:ascii="Century Gothic" w:hAns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to</w:t>
      </w:r>
      <w:r>
        <w:rPr>
          <w:rFonts w:ascii="Century Gothic" w:hAns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be</w:t>
      </w:r>
      <w:r>
        <w:rPr>
          <w:rFonts w:ascii="Century Gothic" w:hAns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Tried</w:t>
      </w:r>
      <w:r>
        <w:rPr>
          <w:rFonts w:ascii="Century Gothic" w:hAns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in</w:t>
      </w:r>
      <w:r>
        <w:rPr>
          <w:rFonts w:ascii="Century Gothic" w:hAns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the</w:t>
      </w:r>
      <w:r>
        <w:rPr>
          <w:rFonts w:ascii="Century Gothic" w:hAns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Local</w:t>
      </w:r>
      <w:r>
        <w:rPr>
          <w:rFonts w:ascii="Century Gothic" w:hAns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Court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and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Children’s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Court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rFonts w:ascii="Arial" w:hAnsi="Arial"/>
          <w:color w:val="231F20"/>
          <w:w w:val="85"/>
          <w:sz w:val="15"/>
        </w:rPr>
        <w:t>&lt;</w:t>
      </w:r>
      <w:hyperlink r:id="rId295">
        <w:r>
          <w:rPr>
            <w:color w:val="231F20"/>
            <w:w w:val="85"/>
            <w:sz w:val="15"/>
          </w:rPr>
          <w:t>http://www.lawsociety.com.au/uploads/filelibrary/1060046713640_0.4795290956364408.pdf</w:t>
        </w:r>
      </w:hyperlink>
      <w:r>
        <w:rPr>
          <w:rFonts w:ascii="Arial" w:hAnsi="Arial"/>
          <w:color w:val="231F20"/>
          <w:w w:val="85"/>
          <w:sz w:val="15"/>
        </w:rPr>
        <w:t>&gt;</w:t>
      </w:r>
      <w:r>
        <w:rPr>
          <w:color w:val="231F20"/>
          <w:w w:val="85"/>
          <w:sz w:val="15"/>
        </w:rPr>
        <w:t>.</w:t>
      </w:r>
    </w:p>
    <w:p w14:paraId="06A76702" w14:textId="77777777" w:rsidR="004E416D" w:rsidRDefault="00AA3B95">
      <w:pPr>
        <w:pStyle w:val="ListParagraph"/>
        <w:numPr>
          <w:ilvl w:val="0"/>
          <w:numId w:val="42"/>
        </w:numPr>
        <w:tabs>
          <w:tab w:val="left" w:pos="1418"/>
        </w:tabs>
        <w:spacing w:line="183" w:lineRule="exact"/>
        <w:ind w:hanging="285"/>
        <w:rPr>
          <w:sz w:val="15"/>
        </w:rPr>
      </w:pPr>
      <w:r>
        <w:rPr>
          <w:color w:val="231F20"/>
          <w:w w:val="85"/>
          <w:sz w:val="15"/>
        </w:rPr>
        <w:t>Department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10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Justice.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1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forensic</w:t>
      </w:r>
      <w:r>
        <w:rPr>
          <w:rFonts w:ascii="Century Gothic"/>
          <w:i/>
          <w:color w:val="231F20"/>
          <w:spacing w:val="1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tribunal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10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2007.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rFonts w:ascii="Arial"/>
          <w:color w:val="231F20"/>
          <w:w w:val="85"/>
          <w:sz w:val="15"/>
        </w:rPr>
        <w:t>&lt;</w:t>
      </w:r>
      <w:hyperlink r:id="rId296">
        <w:r>
          <w:rPr>
            <w:color w:val="231F20"/>
            <w:w w:val="85"/>
            <w:sz w:val="15"/>
          </w:rPr>
          <w:t>http://www.justice.tas.gov.au/_data/assets/pdf_file/0006/80934/FT.pdf</w:t>
        </w:r>
      </w:hyperlink>
      <w:r>
        <w:rPr>
          <w:rFonts w:ascii="Arial"/>
          <w:color w:val="231F20"/>
          <w:w w:val="85"/>
          <w:sz w:val="15"/>
        </w:rPr>
        <w:t>&gt;</w:t>
      </w:r>
      <w:r>
        <w:rPr>
          <w:color w:val="231F20"/>
          <w:w w:val="85"/>
          <w:sz w:val="15"/>
        </w:rPr>
        <w:t>.</w:t>
      </w:r>
    </w:p>
    <w:p w14:paraId="5F27795D" w14:textId="77777777" w:rsidR="004E416D" w:rsidRDefault="004E416D">
      <w:pPr>
        <w:spacing w:line="183" w:lineRule="exact"/>
        <w:rPr>
          <w:sz w:val="15"/>
        </w:rPr>
        <w:sectPr w:rsidR="004E416D">
          <w:headerReference w:type="default" r:id="rId297"/>
          <w:footerReference w:type="default" r:id="rId298"/>
          <w:pgSz w:w="11910" w:h="16840"/>
          <w:pgMar w:top="1100" w:right="0" w:bottom="1040" w:left="0" w:header="0" w:footer="859" w:gutter="0"/>
          <w:cols w:space="720"/>
        </w:sectPr>
      </w:pPr>
    </w:p>
    <w:p w14:paraId="0867C320" w14:textId="77777777" w:rsidR="004E416D" w:rsidRDefault="004E416D">
      <w:pPr>
        <w:pStyle w:val="BodyText"/>
        <w:rPr>
          <w:sz w:val="20"/>
        </w:rPr>
      </w:pPr>
    </w:p>
    <w:p w14:paraId="0FB54A0A" w14:textId="77777777" w:rsidR="004E416D" w:rsidRDefault="004E416D">
      <w:pPr>
        <w:pStyle w:val="BodyText"/>
        <w:spacing w:before="10"/>
        <w:rPr>
          <w:sz w:val="19"/>
        </w:rPr>
      </w:pPr>
    </w:p>
    <w:p w14:paraId="38E629F0" w14:textId="77777777" w:rsidR="004E416D" w:rsidRDefault="00AA3B95">
      <w:pPr>
        <w:pStyle w:val="BodyText"/>
        <w:spacing w:before="96" w:line="249" w:lineRule="auto"/>
        <w:ind w:left="1133" w:right="1131"/>
        <w:jc w:val="both"/>
      </w:pP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needs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cognitive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impairments,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WALRC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considered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expanded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version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Diversion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(discussed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below)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defendants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primary diagnosis of intellectual disability or other cognitive impairment.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WALRC’s recommendations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subsequently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raised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Legislative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Council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September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2010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debated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2011.</w:t>
      </w:r>
    </w:p>
    <w:p w14:paraId="70E3C0E3" w14:textId="77777777" w:rsidR="004E416D" w:rsidRDefault="00AA3B95">
      <w:pPr>
        <w:pStyle w:val="BodyText"/>
        <w:spacing w:before="232" w:line="249" w:lineRule="auto"/>
        <w:ind w:left="1133" w:right="1130"/>
        <w:jc w:val="both"/>
      </w:pPr>
      <w:r>
        <w:rPr>
          <w:color w:val="231F20"/>
          <w:w w:val="90"/>
        </w:rPr>
        <w:t>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2012,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Australian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announced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introduce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Diversion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Perth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Magistrates’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Children’s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Court,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aimed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diverting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illness facing criminal charges into treatment and services.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This project is presently being piloted in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collaboration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Commission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Department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Attorney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General.</w:t>
      </w:r>
    </w:p>
    <w:p w14:paraId="6C6BC976" w14:textId="77777777" w:rsidR="004E416D" w:rsidRDefault="00AA3B95">
      <w:pPr>
        <w:pStyle w:val="BodyText"/>
        <w:spacing w:before="232"/>
        <w:ind w:left="1133"/>
        <w:jc w:val="both"/>
        <w:rPr>
          <w:sz w:val="13"/>
        </w:rPr>
      </w:pP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Australian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Commission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states:</w:t>
      </w:r>
      <w:r>
        <w:rPr>
          <w:color w:val="231F20"/>
          <w:w w:val="90"/>
          <w:position w:val="8"/>
          <w:sz w:val="13"/>
        </w:rPr>
        <w:t>37</w:t>
      </w:r>
    </w:p>
    <w:p w14:paraId="7E1C9D96" w14:textId="77777777" w:rsidR="004E416D" w:rsidRDefault="004E416D">
      <w:pPr>
        <w:pStyle w:val="BodyText"/>
        <w:spacing w:before="10"/>
        <w:rPr>
          <w:sz w:val="19"/>
        </w:rPr>
      </w:pPr>
    </w:p>
    <w:p w14:paraId="2AD68F16" w14:textId="77777777" w:rsidR="004E416D" w:rsidRDefault="00AA3B95">
      <w:pPr>
        <w:pStyle w:val="BodyText"/>
        <w:spacing w:line="249" w:lineRule="auto"/>
        <w:ind w:left="1133" w:right="1131"/>
        <w:jc w:val="both"/>
      </w:pPr>
      <w:r>
        <w:rPr>
          <w:color w:val="231F20"/>
          <w:w w:val="90"/>
        </w:rPr>
        <w:t>Both the adult and children’s diversion services involve placing mental health specialist teams in the court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to provide assessments, reports for the court, liaison with community services and develop individua</w:t>
      </w:r>
      <w:r>
        <w:rPr>
          <w:color w:val="231F20"/>
          <w:w w:val="90"/>
        </w:rPr>
        <w:t>lised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plans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illness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system.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Families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carers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will be encouraged and welcomed to be involved, and consumer and carer representatives will be on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steering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committees.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NGOs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involved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providing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participants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assisting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services.</w:t>
      </w:r>
    </w:p>
    <w:p w14:paraId="043C01C2" w14:textId="77777777" w:rsidR="004E416D" w:rsidRDefault="004E416D">
      <w:pPr>
        <w:pStyle w:val="BodyText"/>
        <w:spacing w:before="5"/>
        <w:rPr>
          <w:sz w:val="19"/>
        </w:rPr>
      </w:pPr>
    </w:p>
    <w:p w14:paraId="0D1C1CE3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0"/>
        </w:rPr>
        <w:t>This exciting new project will focus on providing more options for people in court with mental illness, 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respond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ways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address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offending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behaviour.</w:t>
      </w:r>
    </w:p>
    <w:p w14:paraId="0A8CE6CB" w14:textId="77777777" w:rsidR="004E416D" w:rsidRDefault="004E416D">
      <w:pPr>
        <w:pStyle w:val="BodyText"/>
        <w:spacing w:before="11"/>
        <w:rPr>
          <w:sz w:val="19"/>
        </w:rPr>
      </w:pPr>
    </w:p>
    <w:p w14:paraId="5A7EA14F" w14:textId="77777777" w:rsidR="004E416D" w:rsidRDefault="00AA3B95">
      <w:pPr>
        <w:pStyle w:val="Heading2"/>
        <w:numPr>
          <w:ilvl w:val="2"/>
          <w:numId w:val="43"/>
        </w:numPr>
        <w:tabs>
          <w:tab w:val="left" w:pos="1993"/>
          <w:tab w:val="left" w:pos="1994"/>
        </w:tabs>
        <w:ind w:hanging="861"/>
      </w:pPr>
      <w:r>
        <w:rPr>
          <w:color w:val="F17E3A"/>
          <w:w w:val="90"/>
        </w:rPr>
        <w:t>Western</w:t>
      </w:r>
      <w:r>
        <w:rPr>
          <w:color w:val="F17E3A"/>
          <w:spacing w:val="-8"/>
          <w:w w:val="90"/>
        </w:rPr>
        <w:t xml:space="preserve"> </w:t>
      </w:r>
      <w:r>
        <w:rPr>
          <w:color w:val="F17E3A"/>
          <w:w w:val="90"/>
        </w:rPr>
        <w:t>Australia’s</w:t>
      </w:r>
      <w:r>
        <w:rPr>
          <w:color w:val="F17E3A"/>
          <w:spacing w:val="-8"/>
          <w:w w:val="90"/>
        </w:rPr>
        <w:t xml:space="preserve"> </w:t>
      </w:r>
      <w:r>
        <w:rPr>
          <w:color w:val="F17E3A"/>
          <w:w w:val="90"/>
        </w:rPr>
        <w:t>Intellectual</w:t>
      </w:r>
      <w:r>
        <w:rPr>
          <w:color w:val="F17E3A"/>
          <w:spacing w:val="-8"/>
          <w:w w:val="90"/>
        </w:rPr>
        <w:t xml:space="preserve"> </w:t>
      </w:r>
      <w:r>
        <w:rPr>
          <w:color w:val="F17E3A"/>
          <w:w w:val="90"/>
        </w:rPr>
        <w:t>Disability</w:t>
      </w:r>
      <w:r>
        <w:rPr>
          <w:color w:val="F17E3A"/>
          <w:spacing w:val="-7"/>
          <w:w w:val="90"/>
        </w:rPr>
        <w:t xml:space="preserve"> </w:t>
      </w:r>
      <w:r>
        <w:rPr>
          <w:color w:val="F17E3A"/>
          <w:w w:val="90"/>
        </w:rPr>
        <w:t>Diversion</w:t>
      </w:r>
      <w:r>
        <w:rPr>
          <w:color w:val="F17E3A"/>
          <w:spacing w:val="-8"/>
          <w:w w:val="90"/>
        </w:rPr>
        <w:t xml:space="preserve"> </w:t>
      </w:r>
      <w:r>
        <w:rPr>
          <w:color w:val="F17E3A"/>
          <w:w w:val="90"/>
        </w:rPr>
        <w:t>Program</w:t>
      </w:r>
    </w:p>
    <w:p w14:paraId="46FF29F1" w14:textId="77777777" w:rsidR="004E416D" w:rsidRDefault="00AA3B95">
      <w:pPr>
        <w:pStyle w:val="BodyText"/>
        <w:spacing w:before="226" w:line="249" w:lineRule="auto"/>
        <w:ind w:left="1133" w:right="1130"/>
        <w:jc w:val="both"/>
      </w:pPr>
      <w:r>
        <w:rPr>
          <w:color w:val="231F20"/>
          <w:spacing w:val="-1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Intellectual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Disability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Diversion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(IDDP)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established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Western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Australia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2003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specialist list at the Perth Magistrates Court. It takes a ‘problem-solving approach’ to people with an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intellectual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disability,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aiming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to:</w:t>
      </w:r>
    </w:p>
    <w:p w14:paraId="45F8DF03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231"/>
        <w:ind w:hanging="455"/>
        <w:rPr>
          <w:sz w:val="23"/>
        </w:rPr>
      </w:pPr>
      <w:r>
        <w:rPr>
          <w:color w:val="231F20"/>
          <w:w w:val="90"/>
          <w:sz w:val="23"/>
        </w:rPr>
        <w:t>reduce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recidivism</w:t>
      </w:r>
    </w:p>
    <w:p w14:paraId="77905578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239"/>
        <w:ind w:hanging="455"/>
        <w:rPr>
          <w:sz w:val="23"/>
        </w:rPr>
      </w:pPr>
      <w:r>
        <w:rPr>
          <w:color w:val="231F20"/>
          <w:w w:val="90"/>
          <w:sz w:val="23"/>
        </w:rPr>
        <w:t>reduce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rate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imprisonment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persons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</w:p>
    <w:p w14:paraId="772BE58F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239"/>
        <w:ind w:hanging="455"/>
        <w:rPr>
          <w:sz w:val="23"/>
        </w:rPr>
      </w:pPr>
      <w:r>
        <w:rPr>
          <w:color w:val="231F20"/>
          <w:w w:val="90"/>
          <w:sz w:val="23"/>
        </w:rPr>
        <w:t>improve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justice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system’s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response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disability.</w:t>
      </w:r>
    </w:p>
    <w:p w14:paraId="6A12A0A6" w14:textId="77777777" w:rsidR="004E416D" w:rsidRDefault="00AA3B95">
      <w:pPr>
        <w:pStyle w:val="BodyText"/>
        <w:spacing w:before="240"/>
        <w:ind w:left="1133"/>
        <w:jc w:val="both"/>
      </w:pP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eligible,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accused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plead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guilty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consent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involved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program.</w:t>
      </w:r>
    </w:p>
    <w:p w14:paraId="67A9EA53" w14:textId="77777777" w:rsidR="004E416D" w:rsidRDefault="004E416D">
      <w:pPr>
        <w:pStyle w:val="BodyText"/>
        <w:spacing w:before="9"/>
        <w:rPr>
          <w:sz w:val="19"/>
        </w:rPr>
      </w:pPr>
    </w:p>
    <w:p w14:paraId="7C8F732D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IDDP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coordinator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develops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designed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address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offending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behaviour,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monitored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through the court. The ordinary duration of the program is six months. Compliance with the program can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result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discount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sentencing.</w:t>
      </w:r>
      <w:r>
        <w:rPr>
          <w:color w:val="231F20"/>
          <w:spacing w:val="3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circumstances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defendant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fails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comply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plan,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defendant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either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called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encouragement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continue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program,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placed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list.</w:t>
      </w:r>
    </w:p>
    <w:p w14:paraId="26427D4F" w14:textId="77777777" w:rsidR="004E416D" w:rsidRDefault="00AA3B95">
      <w:pPr>
        <w:pStyle w:val="BodyText"/>
        <w:spacing w:before="233" w:line="249" w:lineRule="auto"/>
        <w:ind w:left="1133" w:right="1131"/>
        <w:jc w:val="both"/>
      </w:pPr>
      <w:r>
        <w:rPr>
          <w:color w:val="231F20"/>
          <w:w w:val="90"/>
        </w:rPr>
        <w:t>While there have been no long-term conclusions drawn about the efficacy of the program, the indications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date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positive.</w:t>
      </w:r>
      <w:r>
        <w:rPr>
          <w:color w:val="231F20"/>
          <w:spacing w:val="54"/>
          <w:w w:val="90"/>
        </w:rPr>
        <w:t xml:space="preserve"> </w:t>
      </w:r>
      <w:r>
        <w:rPr>
          <w:color w:val="231F20"/>
          <w:w w:val="90"/>
        </w:rPr>
        <w:t>Problems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identified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include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requirement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plead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guilty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eligibility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criteria,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significantly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limits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type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offenders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accepted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program.</w:t>
      </w:r>
    </w:p>
    <w:p w14:paraId="5FCE1232" w14:textId="77777777" w:rsidR="004E416D" w:rsidRDefault="00AA3B95">
      <w:pPr>
        <w:pStyle w:val="BodyText"/>
        <w:spacing w:before="9"/>
        <w:rPr>
          <w:sz w:val="27"/>
        </w:rPr>
      </w:pPr>
      <w:r>
        <w:pict w14:anchorId="51C9525B">
          <v:shape id="_x0000_s1213" style="position:absolute;margin-left:56.7pt;margin-top:19.2pt;width:481.9pt;height:.1pt;z-index:-15653888;mso-wrap-distance-left:0;mso-wrap-distance-right:0;mso-position-horizontal-relative:page" coordorigin="1134,384" coordsize="9638,0" path="m1134,384r9638,e" filled="f" strokecolor="#f17e3a" strokeweight="1pt">
            <v:path arrowok="t"/>
            <w10:wrap type="topAndBottom" anchorx="page"/>
          </v:shape>
        </w:pict>
      </w:r>
    </w:p>
    <w:p w14:paraId="7F9CE17A" w14:textId="77777777" w:rsidR="004E416D" w:rsidRDefault="00AA3B95">
      <w:pPr>
        <w:pStyle w:val="ListParagraph"/>
        <w:numPr>
          <w:ilvl w:val="0"/>
          <w:numId w:val="42"/>
        </w:numPr>
        <w:tabs>
          <w:tab w:val="left" w:pos="1418"/>
        </w:tabs>
        <w:spacing w:before="47" w:line="264" w:lineRule="auto"/>
        <w:ind w:right="1716"/>
        <w:rPr>
          <w:sz w:val="15"/>
        </w:rPr>
      </w:pPr>
      <w:r>
        <w:rPr>
          <w:color w:val="231F20"/>
          <w:w w:val="90"/>
          <w:sz w:val="15"/>
        </w:rPr>
        <w:t>Mental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Health</w:t>
      </w:r>
      <w:r>
        <w:rPr>
          <w:color w:val="231F20"/>
          <w:spacing w:val="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Commission.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Government</w:t>
      </w:r>
      <w:r>
        <w:rPr>
          <w:color w:val="231F20"/>
          <w:spacing w:val="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Western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Australia.</w:t>
      </w:r>
      <w:r>
        <w:rPr>
          <w:color w:val="231F20"/>
          <w:spacing w:val="2"/>
          <w:w w:val="90"/>
          <w:sz w:val="15"/>
        </w:rPr>
        <w:t xml:space="preserve"> </w:t>
      </w:r>
      <w:r>
        <w:rPr>
          <w:rFonts w:ascii="Arial"/>
          <w:color w:val="231F20"/>
          <w:w w:val="90"/>
          <w:sz w:val="15"/>
        </w:rPr>
        <w:t>&lt;</w:t>
      </w:r>
      <w:hyperlink r:id="rId299">
        <w:r>
          <w:rPr>
            <w:color w:val="231F20"/>
            <w:w w:val="90"/>
            <w:sz w:val="15"/>
          </w:rPr>
          <w:t>http://www.mentalhealth.wa.gov.au/mentalhealth_changes/Mental_Health_Court_</w:t>
        </w:r>
      </w:hyperlink>
      <w:r>
        <w:rPr>
          <w:color w:val="231F20"/>
          <w:spacing w:val="-39"/>
          <w:w w:val="90"/>
          <w:sz w:val="15"/>
        </w:rPr>
        <w:t xml:space="preserve"> </w:t>
      </w:r>
      <w:r>
        <w:rPr>
          <w:color w:val="231F20"/>
          <w:sz w:val="15"/>
        </w:rPr>
        <w:t>Diversion.aspx</w:t>
      </w:r>
      <w:r>
        <w:rPr>
          <w:rFonts w:ascii="Arial"/>
          <w:color w:val="231F20"/>
          <w:sz w:val="15"/>
        </w:rPr>
        <w:t>&gt;</w:t>
      </w:r>
      <w:r>
        <w:rPr>
          <w:color w:val="231F20"/>
          <w:sz w:val="15"/>
        </w:rPr>
        <w:t>.</w:t>
      </w:r>
    </w:p>
    <w:p w14:paraId="4082F2F1" w14:textId="77777777" w:rsidR="004E416D" w:rsidRDefault="004E416D">
      <w:pPr>
        <w:spacing w:line="264" w:lineRule="auto"/>
        <w:rPr>
          <w:sz w:val="15"/>
        </w:rPr>
        <w:sectPr w:rsidR="004E416D">
          <w:headerReference w:type="default" r:id="rId300"/>
          <w:footerReference w:type="default" r:id="rId301"/>
          <w:pgSz w:w="11910" w:h="16840"/>
          <w:pgMar w:top="1100" w:right="0" w:bottom="1040" w:left="0" w:header="0" w:footer="859" w:gutter="0"/>
          <w:cols w:space="720"/>
        </w:sectPr>
      </w:pPr>
    </w:p>
    <w:p w14:paraId="7AAED77F" w14:textId="77777777" w:rsidR="004E416D" w:rsidRDefault="004E416D">
      <w:pPr>
        <w:pStyle w:val="BodyText"/>
        <w:rPr>
          <w:sz w:val="20"/>
        </w:rPr>
      </w:pPr>
    </w:p>
    <w:p w14:paraId="208E1C13" w14:textId="77777777" w:rsidR="004E416D" w:rsidRDefault="004E416D">
      <w:pPr>
        <w:pStyle w:val="BodyText"/>
        <w:spacing w:before="3"/>
        <w:rPr>
          <w:sz w:val="18"/>
        </w:rPr>
      </w:pPr>
    </w:p>
    <w:p w14:paraId="06D7BEFA" w14:textId="77777777" w:rsidR="004E416D" w:rsidRDefault="00AA3B95">
      <w:pPr>
        <w:pStyle w:val="Heading2"/>
        <w:numPr>
          <w:ilvl w:val="2"/>
          <w:numId w:val="43"/>
        </w:numPr>
        <w:tabs>
          <w:tab w:val="left" w:pos="1993"/>
          <w:tab w:val="left" w:pos="1994"/>
        </w:tabs>
        <w:spacing w:before="61"/>
        <w:ind w:hanging="861"/>
      </w:pPr>
      <w:r>
        <w:rPr>
          <w:color w:val="F17E3A"/>
          <w:w w:val="85"/>
        </w:rPr>
        <w:t>Victoria’s</w:t>
      </w:r>
      <w:r>
        <w:rPr>
          <w:color w:val="F17E3A"/>
          <w:spacing w:val="1"/>
          <w:w w:val="85"/>
        </w:rPr>
        <w:t xml:space="preserve"> </w:t>
      </w:r>
      <w:r>
        <w:rPr>
          <w:color w:val="F17E3A"/>
          <w:w w:val="85"/>
        </w:rPr>
        <w:t>approach</w:t>
      </w:r>
      <w:r>
        <w:rPr>
          <w:color w:val="F17E3A"/>
          <w:spacing w:val="1"/>
          <w:w w:val="85"/>
        </w:rPr>
        <w:t xml:space="preserve"> </w:t>
      </w:r>
      <w:r>
        <w:rPr>
          <w:color w:val="F17E3A"/>
          <w:w w:val="85"/>
        </w:rPr>
        <w:t>to</w:t>
      </w:r>
      <w:r>
        <w:rPr>
          <w:color w:val="F17E3A"/>
          <w:spacing w:val="1"/>
          <w:w w:val="85"/>
        </w:rPr>
        <w:t xml:space="preserve"> </w:t>
      </w:r>
      <w:r>
        <w:rPr>
          <w:color w:val="F17E3A"/>
          <w:w w:val="85"/>
        </w:rPr>
        <w:t>diversion</w:t>
      </w:r>
    </w:p>
    <w:p w14:paraId="1DC62788" w14:textId="77777777" w:rsidR="004E416D" w:rsidRDefault="00AA3B95">
      <w:pPr>
        <w:pStyle w:val="BodyText"/>
        <w:spacing w:before="225" w:line="249" w:lineRule="auto"/>
        <w:ind w:left="1133" w:right="1131"/>
        <w:jc w:val="both"/>
      </w:pPr>
      <w:r>
        <w:rPr>
          <w:color w:val="231F20"/>
          <w:spacing w:val="-1"/>
          <w:w w:val="90"/>
        </w:rPr>
        <w:t>In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1"/>
          <w:w w:val="90"/>
        </w:rPr>
        <w:t>Victoria,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1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1"/>
          <w:w w:val="90"/>
        </w:rPr>
        <w:t>Criminal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1"/>
          <w:w w:val="90"/>
        </w:rPr>
        <w:t>Justice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1"/>
          <w:w w:val="90"/>
        </w:rPr>
        <w:t>Diversion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1"/>
          <w:w w:val="90"/>
        </w:rPr>
        <w:t>Program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1"/>
          <w:w w:val="90"/>
        </w:rPr>
        <w:t>operates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pursuant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section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59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rFonts w:ascii="Century Gothic"/>
          <w:i/>
          <w:color w:val="231F20"/>
          <w:w w:val="90"/>
        </w:rPr>
        <w:t>Criminal</w:t>
      </w:r>
      <w:r>
        <w:rPr>
          <w:rFonts w:ascii="Century Gothic"/>
          <w:i/>
          <w:color w:val="231F20"/>
          <w:spacing w:val="-27"/>
          <w:w w:val="90"/>
        </w:rPr>
        <w:t xml:space="preserve"> </w:t>
      </w:r>
      <w:r>
        <w:rPr>
          <w:rFonts w:ascii="Century Gothic"/>
          <w:i/>
          <w:color w:val="231F20"/>
          <w:w w:val="90"/>
        </w:rPr>
        <w:t>Procedure</w:t>
      </w:r>
      <w:r>
        <w:rPr>
          <w:rFonts w:ascii="Century Gothic"/>
          <w:i/>
          <w:color w:val="231F20"/>
          <w:spacing w:val="-55"/>
          <w:w w:val="90"/>
        </w:rPr>
        <w:t xml:space="preserve"> </w:t>
      </w:r>
      <w:r>
        <w:rPr>
          <w:rFonts w:ascii="Century Gothic"/>
          <w:i/>
          <w:color w:val="231F20"/>
          <w:spacing w:val="-1"/>
          <w:w w:val="90"/>
        </w:rPr>
        <w:t>Act</w:t>
      </w:r>
      <w:r>
        <w:rPr>
          <w:rFonts w:ascii="Century Gothic"/>
          <w:i/>
          <w:color w:val="231F20"/>
          <w:spacing w:val="-7"/>
          <w:w w:val="90"/>
        </w:rPr>
        <w:t xml:space="preserve"> </w:t>
      </w:r>
      <w:r>
        <w:rPr>
          <w:rFonts w:ascii="Century Gothic"/>
          <w:i/>
          <w:color w:val="231F20"/>
          <w:spacing w:val="-1"/>
          <w:w w:val="90"/>
        </w:rPr>
        <w:t>2009</w:t>
      </w:r>
      <w:r>
        <w:rPr>
          <w:rFonts w:ascii="Century Gothic"/>
          <w:i/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(Vic).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section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applies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proceedings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Magistrates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Court,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vests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Magistrate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discretion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adjourn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proceedings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12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months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allow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participate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diversion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program.</w:t>
      </w:r>
    </w:p>
    <w:p w14:paraId="55E75469" w14:textId="77777777" w:rsidR="004E416D" w:rsidRDefault="00AA3B95">
      <w:pPr>
        <w:pStyle w:val="BodyText"/>
        <w:spacing w:before="224" w:line="249" w:lineRule="auto"/>
        <w:ind w:left="1133" w:right="1132"/>
        <w:jc w:val="both"/>
        <w:rPr>
          <w:sz w:val="13"/>
        </w:rPr>
      </w:pPr>
      <w:r>
        <w:rPr>
          <w:color w:val="231F20"/>
          <w:spacing w:val="-1"/>
          <w:w w:val="95"/>
        </w:rPr>
        <w:t>Furthermore,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offenders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charged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with,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convicted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of,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serious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sex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offences,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sexual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offending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behaviour and assault, can be diverted into an intensive residential treatment program comprised of four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stages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security,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supervision,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intensity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access.</w:t>
      </w:r>
      <w:r>
        <w:rPr>
          <w:color w:val="231F20"/>
          <w:w w:val="90"/>
          <w:position w:val="8"/>
          <w:sz w:val="13"/>
        </w:rPr>
        <w:t>38</w:t>
      </w:r>
    </w:p>
    <w:p w14:paraId="269E2F57" w14:textId="77777777" w:rsidR="004E416D" w:rsidRDefault="00AA3B95">
      <w:pPr>
        <w:pStyle w:val="BodyText"/>
        <w:spacing w:before="231" w:line="249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Victoria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Assessment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Referral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List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operates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Melbourne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Magistrates’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days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week.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Participation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voluntary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defendants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withdraw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list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time,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case they will return to the ordinary list. Successful completion may result in discharge without a finding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 guilt.</w:t>
      </w:r>
      <w:r>
        <w:rPr>
          <w:color w:val="231F20"/>
          <w:spacing w:val="58"/>
        </w:rPr>
        <w:t xml:space="preserve"> </w:t>
      </w:r>
      <w:r>
        <w:rPr>
          <w:color w:val="231F20"/>
          <w:w w:val="90"/>
        </w:rPr>
        <w:t>However, magistrates retain the full range of sentencing options.</w:t>
      </w:r>
      <w:r>
        <w:rPr>
          <w:color w:val="231F20"/>
          <w:spacing w:val="122"/>
        </w:rPr>
        <w:t xml:space="preserve"> </w:t>
      </w:r>
      <w:r>
        <w:rPr>
          <w:color w:val="231F20"/>
          <w:w w:val="90"/>
        </w:rPr>
        <w:t>Participation in the program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satisfaction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tak</w:t>
      </w:r>
      <w:r>
        <w:rPr>
          <w:color w:val="231F20"/>
          <w:w w:val="90"/>
        </w:rPr>
        <w:t>en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account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benefit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accused,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unsatisfactory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performance cannot be taken into account to their detriment.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list is not open to defendants who are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charged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serious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sexual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violent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offences.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eligible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entry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list,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accused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must:</w:t>
      </w:r>
      <w:r>
        <w:rPr>
          <w:color w:val="231F20"/>
          <w:w w:val="90"/>
          <w:position w:val="8"/>
          <w:sz w:val="13"/>
        </w:rPr>
        <w:t>39</w:t>
      </w:r>
    </w:p>
    <w:p w14:paraId="1D8AE55D" w14:textId="77777777" w:rsidR="004E416D" w:rsidRDefault="004E416D">
      <w:pPr>
        <w:pStyle w:val="BodyText"/>
        <w:spacing w:before="5"/>
        <w:rPr>
          <w:sz w:val="19"/>
        </w:rPr>
      </w:pPr>
    </w:p>
    <w:p w14:paraId="748DE292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ind w:hanging="455"/>
        <w:rPr>
          <w:sz w:val="23"/>
        </w:rPr>
      </w:pPr>
      <w:r>
        <w:rPr>
          <w:color w:val="231F20"/>
          <w:w w:val="90"/>
          <w:sz w:val="23"/>
        </w:rPr>
        <w:t>Be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diagnosed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with:</w:t>
      </w:r>
    </w:p>
    <w:p w14:paraId="0239E751" w14:textId="77777777" w:rsidR="004E416D" w:rsidRDefault="00AA3B95">
      <w:pPr>
        <w:pStyle w:val="ListParagraph"/>
        <w:numPr>
          <w:ilvl w:val="1"/>
          <w:numId w:val="92"/>
        </w:numPr>
        <w:tabs>
          <w:tab w:val="left" w:pos="1993"/>
          <w:tab w:val="left" w:pos="1994"/>
        </w:tabs>
        <w:spacing w:before="235"/>
        <w:ind w:left="1993" w:hanging="407"/>
        <w:rPr>
          <w:sz w:val="23"/>
        </w:rPr>
      </w:pPr>
      <w:r>
        <w:rPr>
          <w:color w:val="231F20"/>
          <w:w w:val="95"/>
          <w:sz w:val="23"/>
        </w:rPr>
        <w:t>a</w:t>
      </w:r>
      <w:r>
        <w:rPr>
          <w:color w:val="231F20"/>
          <w:spacing w:val="-1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mental</w:t>
      </w:r>
      <w:r>
        <w:rPr>
          <w:color w:val="231F20"/>
          <w:spacing w:val="-1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illness</w:t>
      </w:r>
    </w:p>
    <w:p w14:paraId="026BADAD" w14:textId="77777777" w:rsidR="004E416D" w:rsidRDefault="00AA3B95">
      <w:pPr>
        <w:pStyle w:val="ListParagraph"/>
        <w:numPr>
          <w:ilvl w:val="1"/>
          <w:numId w:val="92"/>
        </w:numPr>
        <w:tabs>
          <w:tab w:val="left" w:pos="1993"/>
          <w:tab w:val="left" w:pos="1994"/>
        </w:tabs>
        <w:spacing w:before="235"/>
        <w:ind w:left="1993" w:hanging="407"/>
        <w:rPr>
          <w:sz w:val="13"/>
        </w:rPr>
      </w:pPr>
      <w:r>
        <w:rPr>
          <w:color w:val="231F20"/>
          <w:w w:val="90"/>
          <w:sz w:val="23"/>
        </w:rPr>
        <w:t>an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w w:val="90"/>
          <w:position w:val="8"/>
          <w:sz w:val="13"/>
        </w:rPr>
        <w:t>40</w:t>
      </w:r>
    </w:p>
    <w:p w14:paraId="77F26F82" w14:textId="77777777" w:rsidR="004E416D" w:rsidRDefault="00AA3B95">
      <w:pPr>
        <w:pStyle w:val="ListParagraph"/>
        <w:numPr>
          <w:ilvl w:val="1"/>
          <w:numId w:val="92"/>
        </w:numPr>
        <w:tabs>
          <w:tab w:val="left" w:pos="1993"/>
          <w:tab w:val="left" w:pos="1994"/>
        </w:tabs>
        <w:spacing w:before="234"/>
        <w:ind w:left="1993" w:hanging="407"/>
        <w:rPr>
          <w:sz w:val="23"/>
        </w:rPr>
      </w:pPr>
      <w:r>
        <w:rPr>
          <w:color w:val="231F20"/>
          <w:w w:val="90"/>
          <w:sz w:val="23"/>
        </w:rPr>
        <w:t>an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acquired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brain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injury</w:t>
      </w:r>
    </w:p>
    <w:p w14:paraId="2AACBEC4" w14:textId="77777777" w:rsidR="004E416D" w:rsidRDefault="00AA3B95">
      <w:pPr>
        <w:pStyle w:val="ListParagraph"/>
        <w:numPr>
          <w:ilvl w:val="1"/>
          <w:numId w:val="92"/>
        </w:numPr>
        <w:tabs>
          <w:tab w:val="left" w:pos="1993"/>
          <w:tab w:val="left" w:pos="1994"/>
        </w:tabs>
        <w:spacing w:before="235"/>
        <w:ind w:left="1993" w:hanging="407"/>
        <w:rPr>
          <w:sz w:val="23"/>
        </w:rPr>
      </w:pPr>
      <w:r>
        <w:rPr>
          <w:color w:val="231F20"/>
          <w:w w:val="90"/>
          <w:sz w:val="23"/>
        </w:rPr>
        <w:t>autism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spectrum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disorder;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</w:p>
    <w:p w14:paraId="401F30CE" w14:textId="77777777" w:rsidR="004E416D" w:rsidRDefault="00AA3B95">
      <w:pPr>
        <w:pStyle w:val="ListParagraph"/>
        <w:numPr>
          <w:ilvl w:val="1"/>
          <w:numId w:val="92"/>
        </w:numPr>
        <w:tabs>
          <w:tab w:val="left" w:pos="1993"/>
          <w:tab w:val="left" w:pos="1994"/>
        </w:tabs>
        <w:spacing w:before="235"/>
        <w:ind w:left="1993" w:hanging="407"/>
        <w:rPr>
          <w:sz w:val="23"/>
        </w:rPr>
      </w:pPr>
      <w:r>
        <w:rPr>
          <w:color w:val="231F20"/>
          <w:w w:val="90"/>
          <w:sz w:val="23"/>
        </w:rPr>
        <w:t>a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neurological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impairment,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including,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but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limited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dementia.</w:t>
      </w:r>
    </w:p>
    <w:p w14:paraId="07A0333E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236"/>
        <w:ind w:hanging="455"/>
        <w:rPr>
          <w:sz w:val="23"/>
        </w:rPr>
      </w:pPr>
      <w:r>
        <w:rPr>
          <w:color w:val="231F20"/>
          <w:w w:val="90"/>
          <w:sz w:val="23"/>
        </w:rPr>
        <w:t>Meet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following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functional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criteria:</w:t>
      </w:r>
    </w:p>
    <w:p w14:paraId="27DA9449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93"/>
          <w:tab w:val="left" w:pos="1994"/>
        </w:tabs>
        <w:spacing w:before="238"/>
        <w:ind w:left="1993" w:hanging="407"/>
        <w:rPr>
          <w:sz w:val="23"/>
        </w:rPr>
      </w:pPr>
      <w:r>
        <w:rPr>
          <w:color w:val="231F20"/>
          <w:w w:val="90"/>
          <w:sz w:val="23"/>
        </w:rPr>
        <w:t>substantially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reduced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capacity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least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following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areas:</w:t>
      </w:r>
    </w:p>
    <w:p w14:paraId="0777884B" w14:textId="77777777" w:rsidR="004E416D" w:rsidRDefault="00AA3B95">
      <w:pPr>
        <w:pStyle w:val="ListParagraph"/>
        <w:numPr>
          <w:ilvl w:val="2"/>
          <w:numId w:val="95"/>
        </w:numPr>
        <w:tabs>
          <w:tab w:val="left" w:pos="2553"/>
          <w:tab w:val="left" w:pos="2554"/>
        </w:tabs>
        <w:spacing w:before="235"/>
        <w:ind w:left="2553" w:hanging="561"/>
        <w:rPr>
          <w:sz w:val="23"/>
        </w:rPr>
      </w:pPr>
      <w:r>
        <w:rPr>
          <w:color w:val="231F20"/>
          <w:sz w:val="23"/>
        </w:rPr>
        <w:t>self-care</w:t>
      </w:r>
    </w:p>
    <w:p w14:paraId="0FB45B93" w14:textId="77777777" w:rsidR="004E416D" w:rsidRDefault="00AA3B95">
      <w:pPr>
        <w:pStyle w:val="ListParagraph"/>
        <w:numPr>
          <w:ilvl w:val="2"/>
          <w:numId w:val="95"/>
        </w:numPr>
        <w:tabs>
          <w:tab w:val="left" w:pos="2553"/>
          <w:tab w:val="left" w:pos="2554"/>
        </w:tabs>
        <w:spacing w:before="234"/>
        <w:ind w:left="2553" w:hanging="561"/>
        <w:rPr>
          <w:sz w:val="23"/>
        </w:rPr>
      </w:pPr>
      <w:r>
        <w:rPr>
          <w:color w:val="231F20"/>
          <w:sz w:val="23"/>
        </w:rPr>
        <w:t>self-management</w:t>
      </w:r>
    </w:p>
    <w:p w14:paraId="1529BDF8" w14:textId="77777777" w:rsidR="004E416D" w:rsidRDefault="00AA3B95">
      <w:pPr>
        <w:pStyle w:val="ListParagraph"/>
        <w:numPr>
          <w:ilvl w:val="2"/>
          <w:numId w:val="95"/>
        </w:numPr>
        <w:tabs>
          <w:tab w:val="left" w:pos="2553"/>
          <w:tab w:val="left" w:pos="2554"/>
        </w:tabs>
        <w:spacing w:before="235"/>
        <w:ind w:left="2553" w:hanging="561"/>
        <w:rPr>
          <w:sz w:val="23"/>
        </w:rPr>
      </w:pPr>
      <w:r>
        <w:rPr>
          <w:color w:val="231F20"/>
          <w:w w:val="90"/>
          <w:sz w:val="23"/>
        </w:rPr>
        <w:t>social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interaction</w:t>
      </w:r>
    </w:p>
    <w:p w14:paraId="7D6982F8" w14:textId="77777777" w:rsidR="004E416D" w:rsidRDefault="00AA3B95">
      <w:pPr>
        <w:pStyle w:val="ListParagraph"/>
        <w:numPr>
          <w:ilvl w:val="2"/>
          <w:numId w:val="95"/>
        </w:numPr>
        <w:tabs>
          <w:tab w:val="left" w:pos="2553"/>
          <w:tab w:val="left" w:pos="2554"/>
        </w:tabs>
        <w:spacing w:before="235"/>
        <w:ind w:left="2553" w:hanging="561"/>
        <w:rPr>
          <w:sz w:val="23"/>
        </w:rPr>
      </w:pPr>
      <w:r>
        <w:rPr>
          <w:color w:val="231F20"/>
          <w:sz w:val="23"/>
        </w:rPr>
        <w:t>communication.</w:t>
      </w:r>
    </w:p>
    <w:p w14:paraId="53D266EB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5" w:line="249" w:lineRule="auto"/>
        <w:ind w:right="1130"/>
        <w:jc w:val="both"/>
        <w:rPr>
          <w:sz w:val="23"/>
        </w:rPr>
      </w:pPr>
      <w:r>
        <w:rPr>
          <w:color w:val="231F20"/>
          <w:w w:val="90"/>
          <w:sz w:val="23"/>
        </w:rPr>
        <w:t>There</w:t>
      </w:r>
      <w:r>
        <w:rPr>
          <w:color w:val="231F20"/>
          <w:spacing w:val="-2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must</w:t>
      </w:r>
      <w:r>
        <w:rPr>
          <w:color w:val="231F20"/>
          <w:spacing w:val="-2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also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2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2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potential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benefit</w:t>
      </w:r>
      <w:r>
        <w:rPr>
          <w:color w:val="231F20"/>
          <w:spacing w:val="-2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2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accused</w:t>
      </w:r>
      <w:r>
        <w:rPr>
          <w:color w:val="231F20"/>
          <w:spacing w:val="-2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from</w:t>
      </w:r>
      <w:r>
        <w:rPr>
          <w:color w:val="231F20"/>
          <w:spacing w:val="-2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receiving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coordinated</w:t>
      </w:r>
      <w:r>
        <w:rPr>
          <w:color w:val="231F20"/>
          <w:spacing w:val="-2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services</w:t>
      </w:r>
      <w:r>
        <w:rPr>
          <w:color w:val="231F20"/>
          <w:spacing w:val="-2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accordance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 an individual support plan that may include psychological assessment, welfare services; health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5"/>
          <w:sz w:val="23"/>
        </w:rPr>
        <w:t>services;</w:t>
      </w:r>
      <w:r>
        <w:rPr>
          <w:color w:val="231F20"/>
          <w:spacing w:val="-1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mental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health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services;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disability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services;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drug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treatment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services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or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alcohol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treatment</w:t>
      </w:r>
    </w:p>
    <w:p w14:paraId="49C324E8" w14:textId="77777777" w:rsidR="004E416D" w:rsidRDefault="004E416D">
      <w:pPr>
        <w:pStyle w:val="BodyText"/>
        <w:rPr>
          <w:sz w:val="20"/>
        </w:rPr>
      </w:pPr>
    </w:p>
    <w:p w14:paraId="5E6BA275" w14:textId="77777777" w:rsidR="004E416D" w:rsidRDefault="00AA3B95">
      <w:pPr>
        <w:pStyle w:val="BodyText"/>
        <w:spacing w:before="5"/>
        <w:rPr>
          <w:sz w:val="17"/>
        </w:rPr>
      </w:pPr>
      <w:r>
        <w:pict w14:anchorId="33695775">
          <v:shape id="_x0000_s1212" style="position:absolute;margin-left:56.7pt;margin-top:13pt;width:481.9pt;height:.1pt;z-index:-15653376;mso-wrap-distance-left:0;mso-wrap-distance-right:0;mso-position-horizontal-relative:page" coordorigin="1134,260" coordsize="9638,0" path="m1134,260r9638,e" filled="f" strokecolor="#f17e3a" strokeweight="1pt">
            <v:path arrowok="t"/>
            <w10:wrap type="topAndBottom" anchorx="page"/>
          </v:shape>
        </w:pict>
      </w:r>
    </w:p>
    <w:p w14:paraId="62445BF6" w14:textId="77777777" w:rsidR="004E416D" w:rsidRDefault="00AA3B95">
      <w:pPr>
        <w:pStyle w:val="ListParagraph"/>
        <w:numPr>
          <w:ilvl w:val="0"/>
          <w:numId w:val="42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85"/>
          <w:sz w:val="15"/>
        </w:rPr>
        <w:t>Department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for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Families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Communities.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2011.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Forensic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Disability: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Tip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of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Another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iceberg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Government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South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Australia.</w:t>
      </w:r>
    </w:p>
    <w:p w14:paraId="7388D710" w14:textId="77777777" w:rsidR="004E416D" w:rsidRDefault="00AA3B95">
      <w:pPr>
        <w:pStyle w:val="ListParagraph"/>
        <w:numPr>
          <w:ilvl w:val="0"/>
          <w:numId w:val="42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0"/>
          <w:sz w:val="15"/>
        </w:rPr>
        <w:t>Section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4T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of</w:t>
      </w:r>
      <w:r>
        <w:rPr>
          <w:color w:val="231F20"/>
          <w:spacing w:val="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the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Magistrates’</w:t>
      </w:r>
      <w:r>
        <w:rPr>
          <w:rFonts w:ascii="Century Gothic" w:hAns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Court</w:t>
      </w:r>
      <w:r>
        <w:rPr>
          <w:rFonts w:ascii="Century Gothic" w:hAnsi="Century Gothic"/>
          <w:i/>
          <w:color w:val="231F20"/>
          <w:spacing w:val="5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Act</w:t>
      </w:r>
      <w:r>
        <w:rPr>
          <w:rFonts w:ascii="Century Gothic" w:hAns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1989</w:t>
      </w:r>
      <w:r>
        <w:rPr>
          <w:rFonts w:ascii="Century Gothic" w:hAnsi="Century Gothic"/>
          <w:i/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(Vic).</w:t>
      </w:r>
    </w:p>
    <w:p w14:paraId="63AF73D3" w14:textId="77777777" w:rsidR="004E416D" w:rsidRDefault="00AA3B95">
      <w:pPr>
        <w:pStyle w:val="ListParagraph"/>
        <w:numPr>
          <w:ilvl w:val="0"/>
          <w:numId w:val="42"/>
        </w:numPr>
        <w:tabs>
          <w:tab w:val="left" w:pos="1418"/>
        </w:tabs>
        <w:spacing w:before="17"/>
        <w:ind w:hanging="285"/>
        <w:rPr>
          <w:sz w:val="15"/>
        </w:rPr>
      </w:pPr>
      <w:r>
        <w:rPr>
          <w:color w:val="231F20"/>
          <w:w w:val="90"/>
          <w:sz w:val="15"/>
        </w:rPr>
        <w:t>Unlike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Tasmanian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list,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Victorian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list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accepts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participants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sole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diagnosis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intellectual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disability.</w:t>
      </w:r>
    </w:p>
    <w:p w14:paraId="5CFB5EF6" w14:textId="77777777" w:rsidR="004E416D" w:rsidRDefault="004E416D">
      <w:pPr>
        <w:rPr>
          <w:sz w:val="15"/>
        </w:rPr>
        <w:sectPr w:rsidR="004E416D">
          <w:headerReference w:type="default" r:id="rId302"/>
          <w:footerReference w:type="default" r:id="rId303"/>
          <w:pgSz w:w="11910" w:h="16840"/>
          <w:pgMar w:top="1100" w:right="0" w:bottom="1040" w:left="0" w:header="0" w:footer="859" w:gutter="0"/>
          <w:cols w:space="720"/>
        </w:sectPr>
      </w:pPr>
    </w:p>
    <w:p w14:paraId="3276E021" w14:textId="77777777" w:rsidR="004E416D" w:rsidRDefault="004E416D">
      <w:pPr>
        <w:pStyle w:val="BodyText"/>
        <w:rPr>
          <w:sz w:val="20"/>
        </w:rPr>
      </w:pPr>
    </w:p>
    <w:p w14:paraId="158126E3" w14:textId="77777777" w:rsidR="004E416D" w:rsidRDefault="004E416D">
      <w:pPr>
        <w:pStyle w:val="BodyText"/>
        <w:rPr>
          <w:sz w:val="22"/>
        </w:rPr>
      </w:pPr>
    </w:p>
    <w:p w14:paraId="16BD7E3A" w14:textId="77777777" w:rsidR="004E416D" w:rsidRDefault="00AA3B95">
      <w:pPr>
        <w:pStyle w:val="BodyText"/>
        <w:spacing w:before="96" w:line="249" w:lineRule="auto"/>
        <w:ind w:left="1587"/>
      </w:pPr>
      <w:r>
        <w:rPr>
          <w:color w:val="231F20"/>
          <w:w w:val="90"/>
        </w:rPr>
        <w:t>services;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housing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services;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aim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reduce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offending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</w:rPr>
        <w:t>reoffending.</w:t>
      </w:r>
    </w:p>
    <w:p w14:paraId="7EA02D8A" w14:textId="77777777" w:rsidR="004E416D" w:rsidRDefault="00AA3B95">
      <w:pPr>
        <w:pStyle w:val="BodyText"/>
        <w:spacing w:before="230" w:line="249" w:lineRule="auto"/>
        <w:ind w:left="1133" w:right="1131"/>
        <w:jc w:val="both"/>
      </w:pPr>
      <w:r>
        <w:rPr>
          <w:color w:val="231F20"/>
          <w:w w:val="90"/>
        </w:rPr>
        <w:t>This initiative aims to address underlying factors that contribute to criminal behaviour and to improve the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health and wellbeing of accused persons with a mental impairment by: facilitating access to appropriate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treatment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support;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increasing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option</w:t>
      </w:r>
      <w:r>
        <w:rPr>
          <w:color w:val="231F20"/>
          <w:w w:val="90"/>
        </w:rPr>
        <w:t>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courts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responding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accused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persons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impairment;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reducing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proportion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prison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population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impairment.</w:t>
      </w:r>
      <w:r>
        <w:rPr>
          <w:color w:val="231F20"/>
          <w:w w:val="90"/>
          <w:position w:val="8"/>
          <w:sz w:val="13"/>
        </w:rPr>
        <w:t>41</w:t>
      </w:r>
      <w:r>
        <w:rPr>
          <w:color w:val="231F20"/>
          <w:spacing w:val="-34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intended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reduce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costs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imprisonment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correctional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services.</w:t>
      </w:r>
      <w:r>
        <w:rPr>
          <w:color w:val="231F20"/>
          <w:spacing w:val="61"/>
          <w:w w:val="90"/>
        </w:rPr>
        <w:t xml:space="preserve"> </w:t>
      </w:r>
      <w:r>
        <w:rPr>
          <w:color w:val="231F20"/>
          <w:w w:val="90"/>
        </w:rPr>
        <w:t>Evaluation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progress.</w:t>
      </w:r>
    </w:p>
    <w:p w14:paraId="6200095B" w14:textId="77777777" w:rsidR="004E416D" w:rsidRDefault="004E416D">
      <w:pPr>
        <w:pStyle w:val="BodyText"/>
        <w:spacing w:before="3"/>
        <w:rPr>
          <w:sz w:val="20"/>
        </w:rPr>
      </w:pPr>
    </w:p>
    <w:p w14:paraId="3673DC93" w14:textId="77777777" w:rsidR="004E416D" w:rsidRDefault="00AA3B95">
      <w:pPr>
        <w:pStyle w:val="Heading2"/>
        <w:numPr>
          <w:ilvl w:val="2"/>
          <w:numId w:val="43"/>
        </w:numPr>
        <w:tabs>
          <w:tab w:val="left" w:pos="1993"/>
          <w:tab w:val="left" w:pos="1994"/>
        </w:tabs>
        <w:ind w:hanging="861"/>
      </w:pPr>
      <w:r>
        <w:rPr>
          <w:color w:val="F17E3A"/>
          <w:w w:val="85"/>
        </w:rPr>
        <w:t>Other</w:t>
      </w:r>
      <w:r>
        <w:rPr>
          <w:color w:val="F17E3A"/>
          <w:spacing w:val="-2"/>
          <w:w w:val="85"/>
        </w:rPr>
        <w:t xml:space="preserve"> </w:t>
      </w:r>
      <w:r>
        <w:rPr>
          <w:color w:val="F17E3A"/>
          <w:w w:val="85"/>
        </w:rPr>
        <w:t>Jurisdictions</w:t>
      </w:r>
    </w:p>
    <w:p w14:paraId="15E1B830" w14:textId="77777777" w:rsidR="004E416D" w:rsidRDefault="00AA3B95">
      <w:pPr>
        <w:pStyle w:val="BodyText"/>
        <w:spacing w:before="227" w:line="249" w:lineRule="auto"/>
        <w:ind w:left="1133" w:right="1132"/>
        <w:jc w:val="both"/>
      </w:pPr>
      <w:r>
        <w:rPr>
          <w:color w:val="231F20"/>
          <w:w w:val="95"/>
        </w:rPr>
        <w:t>Neither the Australian Capital Territory nor the Northern Territory has a magistrates court diversion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program. In the ACT, magistrates have jurisdiction to refer people with a mental illness or dysfunction,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defined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include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disab</w:t>
      </w:r>
      <w:r>
        <w:rPr>
          <w:color w:val="231F20"/>
          <w:w w:val="90"/>
        </w:rPr>
        <w:t>ility,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Tribunal.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Northern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Territory,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 court can dismiss a charge unconditionally.</w:t>
      </w:r>
      <w:r>
        <w:rPr>
          <w:color w:val="231F20"/>
          <w:w w:val="90"/>
          <w:position w:val="8"/>
          <w:sz w:val="13"/>
        </w:rPr>
        <w:t>42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However, a person with an intellectual disability is not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illness.</w:t>
      </w:r>
    </w:p>
    <w:p w14:paraId="0F63D98A" w14:textId="77777777" w:rsidR="004E416D" w:rsidRDefault="004E416D">
      <w:pPr>
        <w:pStyle w:val="BodyText"/>
        <w:spacing w:before="2"/>
        <w:rPr>
          <w:sz w:val="36"/>
        </w:rPr>
      </w:pPr>
    </w:p>
    <w:p w14:paraId="049D3D48" w14:textId="77777777" w:rsidR="004E416D" w:rsidRDefault="00AA3B95">
      <w:pPr>
        <w:pStyle w:val="Heading2"/>
        <w:tabs>
          <w:tab w:val="left" w:pos="10771"/>
        </w:tabs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95"/>
          <w:shd w:val="clear" w:color="auto" w:fill="F17E3A"/>
        </w:rPr>
        <w:t>5.6</w:t>
      </w:r>
      <w:r>
        <w:rPr>
          <w:color w:val="FFFFFF"/>
          <w:spacing w:val="74"/>
          <w:w w:val="95"/>
          <w:shd w:val="clear" w:color="auto" w:fill="F17E3A"/>
        </w:rPr>
        <w:t xml:space="preserve"> </w:t>
      </w:r>
      <w:r>
        <w:rPr>
          <w:color w:val="FFFFFF"/>
          <w:w w:val="95"/>
          <w:shd w:val="clear" w:color="auto" w:fill="F17E3A"/>
        </w:rPr>
        <w:t>Conclusion</w:t>
      </w:r>
      <w:r>
        <w:rPr>
          <w:color w:val="FFFFFF"/>
          <w:shd w:val="clear" w:color="auto" w:fill="F17E3A"/>
        </w:rPr>
        <w:tab/>
      </w:r>
    </w:p>
    <w:p w14:paraId="1F44A4D6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277469A1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5"/>
        </w:rPr>
        <w:t>This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chapter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considered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availability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efficacy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diversion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programs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similar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therapeutic measures, both in Queensland and in other Australian jurisdictions.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From this analysis, we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identified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core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features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consider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appropriate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w w:val="90"/>
        </w:rPr>
        <w:t>ffective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diversionary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recommendations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accordingly.</w:t>
      </w:r>
    </w:p>
    <w:p w14:paraId="38050EB2" w14:textId="77777777" w:rsidR="004E416D" w:rsidRDefault="00AA3B95">
      <w:pPr>
        <w:pStyle w:val="BodyText"/>
        <w:spacing w:before="232" w:line="249" w:lineRule="auto"/>
        <w:ind w:left="1133" w:right="1131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next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chapter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move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beyond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journey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alternative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pathway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examine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post-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sentencing considerations, including the effect of the prison experience and factors impacting on rates 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recidivism.</w:t>
      </w:r>
    </w:p>
    <w:p w14:paraId="351187E6" w14:textId="77777777" w:rsidR="004E416D" w:rsidRDefault="004E416D">
      <w:pPr>
        <w:pStyle w:val="BodyText"/>
        <w:rPr>
          <w:sz w:val="20"/>
        </w:rPr>
      </w:pPr>
    </w:p>
    <w:p w14:paraId="7C975619" w14:textId="77777777" w:rsidR="004E416D" w:rsidRDefault="004E416D">
      <w:pPr>
        <w:pStyle w:val="BodyText"/>
        <w:rPr>
          <w:sz w:val="20"/>
        </w:rPr>
      </w:pPr>
    </w:p>
    <w:p w14:paraId="54CEEB3A" w14:textId="77777777" w:rsidR="004E416D" w:rsidRDefault="004E416D">
      <w:pPr>
        <w:pStyle w:val="BodyText"/>
        <w:rPr>
          <w:sz w:val="20"/>
        </w:rPr>
      </w:pPr>
    </w:p>
    <w:p w14:paraId="2122EA83" w14:textId="77777777" w:rsidR="004E416D" w:rsidRDefault="004E416D">
      <w:pPr>
        <w:pStyle w:val="BodyText"/>
        <w:rPr>
          <w:sz w:val="20"/>
        </w:rPr>
      </w:pPr>
    </w:p>
    <w:p w14:paraId="538B6048" w14:textId="77777777" w:rsidR="004E416D" w:rsidRDefault="004E416D">
      <w:pPr>
        <w:pStyle w:val="BodyText"/>
        <w:rPr>
          <w:sz w:val="20"/>
        </w:rPr>
      </w:pPr>
    </w:p>
    <w:p w14:paraId="24F988F1" w14:textId="77777777" w:rsidR="004E416D" w:rsidRDefault="004E416D">
      <w:pPr>
        <w:pStyle w:val="BodyText"/>
        <w:rPr>
          <w:sz w:val="20"/>
        </w:rPr>
      </w:pPr>
    </w:p>
    <w:p w14:paraId="140756C7" w14:textId="77777777" w:rsidR="004E416D" w:rsidRDefault="004E416D">
      <w:pPr>
        <w:pStyle w:val="BodyText"/>
        <w:rPr>
          <w:sz w:val="20"/>
        </w:rPr>
      </w:pPr>
    </w:p>
    <w:p w14:paraId="7898BFDF" w14:textId="77777777" w:rsidR="004E416D" w:rsidRDefault="004E416D">
      <w:pPr>
        <w:pStyle w:val="BodyText"/>
        <w:rPr>
          <w:sz w:val="20"/>
        </w:rPr>
      </w:pPr>
    </w:p>
    <w:p w14:paraId="1705B4F7" w14:textId="77777777" w:rsidR="004E416D" w:rsidRDefault="004E416D">
      <w:pPr>
        <w:pStyle w:val="BodyText"/>
        <w:rPr>
          <w:sz w:val="20"/>
        </w:rPr>
      </w:pPr>
    </w:p>
    <w:p w14:paraId="50FC3162" w14:textId="77777777" w:rsidR="004E416D" w:rsidRDefault="004E416D">
      <w:pPr>
        <w:pStyle w:val="BodyText"/>
        <w:rPr>
          <w:sz w:val="20"/>
        </w:rPr>
      </w:pPr>
    </w:p>
    <w:p w14:paraId="75FF6BA4" w14:textId="77777777" w:rsidR="004E416D" w:rsidRDefault="004E416D">
      <w:pPr>
        <w:pStyle w:val="BodyText"/>
        <w:rPr>
          <w:sz w:val="20"/>
        </w:rPr>
      </w:pPr>
    </w:p>
    <w:p w14:paraId="62D17A1F" w14:textId="77777777" w:rsidR="004E416D" w:rsidRDefault="004E416D">
      <w:pPr>
        <w:pStyle w:val="BodyText"/>
        <w:rPr>
          <w:sz w:val="20"/>
        </w:rPr>
      </w:pPr>
    </w:p>
    <w:p w14:paraId="1946E7BB" w14:textId="77777777" w:rsidR="004E416D" w:rsidRDefault="004E416D">
      <w:pPr>
        <w:pStyle w:val="BodyText"/>
        <w:rPr>
          <w:sz w:val="20"/>
        </w:rPr>
      </w:pPr>
    </w:p>
    <w:p w14:paraId="5034BD0F" w14:textId="77777777" w:rsidR="004E416D" w:rsidRDefault="004E416D">
      <w:pPr>
        <w:pStyle w:val="BodyText"/>
        <w:rPr>
          <w:sz w:val="20"/>
        </w:rPr>
      </w:pPr>
    </w:p>
    <w:p w14:paraId="1245D745" w14:textId="77777777" w:rsidR="004E416D" w:rsidRDefault="004E416D">
      <w:pPr>
        <w:pStyle w:val="BodyText"/>
        <w:rPr>
          <w:sz w:val="20"/>
        </w:rPr>
      </w:pPr>
    </w:p>
    <w:p w14:paraId="1C603E59" w14:textId="77777777" w:rsidR="004E416D" w:rsidRDefault="004E416D">
      <w:pPr>
        <w:pStyle w:val="BodyText"/>
        <w:rPr>
          <w:sz w:val="20"/>
        </w:rPr>
      </w:pPr>
    </w:p>
    <w:p w14:paraId="33448C5D" w14:textId="77777777" w:rsidR="004E416D" w:rsidRDefault="004E416D">
      <w:pPr>
        <w:pStyle w:val="BodyText"/>
        <w:rPr>
          <w:sz w:val="20"/>
        </w:rPr>
      </w:pPr>
    </w:p>
    <w:p w14:paraId="67C98FD1" w14:textId="77777777" w:rsidR="004E416D" w:rsidRDefault="004E416D">
      <w:pPr>
        <w:pStyle w:val="BodyText"/>
        <w:rPr>
          <w:sz w:val="20"/>
        </w:rPr>
      </w:pPr>
    </w:p>
    <w:p w14:paraId="3A9F426E" w14:textId="77777777" w:rsidR="004E416D" w:rsidRDefault="00AA3B95">
      <w:pPr>
        <w:pStyle w:val="BodyText"/>
        <w:spacing w:before="8"/>
        <w:rPr>
          <w:sz w:val="16"/>
        </w:rPr>
      </w:pPr>
      <w:r>
        <w:pict w14:anchorId="6B4CFAA5">
          <v:shape id="_x0000_s1211" style="position:absolute;margin-left:56.7pt;margin-top:12.55pt;width:481.9pt;height:.1pt;z-index:-15652864;mso-wrap-distance-left:0;mso-wrap-distance-right:0;mso-position-horizontal-relative:page" coordorigin="1134,251" coordsize="9638,0" path="m1134,251r9638,e" filled="f" strokecolor="#f17e3a" strokeweight="1pt">
            <v:path arrowok="t"/>
            <w10:wrap type="topAndBottom" anchorx="page"/>
          </v:shape>
        </w:pict>
      </w:r>
    </w:p>
    <w:p w14:paraId="0AC45952" w14:textId="77777777" w:rsidR="004E416D" w:rsidRDefault="00AA3B95">
      <w:pPr>
        <w:pStyle w:val="ListParagraph"/>
        <w:numPr>
          <w:ilvl w:val="0"/>
          <w:numId w:val="42"/>
        </w:numPr>
        <w:tabs>
          <w:tab w:val="left" w:pos="1418"/>
        </w:tabs>
        <w:spacing w:before="47" w:line="261" w:lineRule="auto"/>
        <w:ind w:right="1572"/>
        <w:rPr>
          <w:sz w:val="15"/>
        </w:rPr>
      </w:pPr>
      <w:r>
        <w:rPr>
          <w:color w:val="231F20"/>
          <w:spacing w:val="-1"/>
          <w:w w:val="90"/>
          <w:sz w:val="15"/>
        </w:rPr>
        <w:t>Magistrates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Court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of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Victoria.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90"/>
          <w:sz w:val="15"/>
        </w:rPr>
        <w:t>Assessment</w:t>
      </w:r>
      <w:r>
        <w:rPr>
          <w:rFonts w:asci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90"/>
          <w:sz w:val="15"/>
        </w:rPr>
        <w:t>and</w:t>
      </w:r>
      <w:r>
        <w:rPr>
          <w:rFonts w:ascii="Century Gothic"/>
          <w:i/>
          <w:color w:val="231F20"/>
          <w:spacing w:val="-5"/>
          <w:w w:val="90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90"/>
          <w:sz w:val="15"/>
        </w:rPr>
        <w:t>Referral</w:t>
      </w:r>
      <w:r>
        <w:rPr>
          <w:rFonts w:asci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90"/>
          <w:sz w:val="15"/>
        </w:rPr>
        <w:t>Court</w:t>
      </w:r>
      <w:r>
        <w:rPr>
          <w:rFonts w:ascii="Century Gothic"/>
          <w:i/>
          <w:color w:val="231F20"/>
          <w:spacing w:val="-5"/>
          <w:w w:val="90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90"/>
          <w:sz w:val="15"/>
        </w:rPr>
        <w:t>List.</w:t>
      </w:r>
      <w:r>
        <w:rPr>
          <w:rFonts w:asci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Arial"/>
          <w:color w:val="231F20"/>
          <w:w w:val="90"/>
          <w:sz w:val="15"/>
        </w:rPr>
        <w:t>&lt;</w:t>
      </w:r>
      <w:hyperlink r:id="rId304">
        <w:r>
          <w:rPr>
            <w:color w:val="231F20"/>
            <w:w w:val="90"/>
            <w:sz w:val="15"/>
          </w:rPr>
          <w:t>http://www.magistratescourt.vic.gov.au/jurisdictions/specialist-jurisdictions/court-</w:t>
        </w:r>
      </w:hyperlink>
      <w:r>
        <w:rPr>
          <w:color w:val="231F20"/>
          <w:spacing w:val="-39"/>
          <w:w w:val="90"/>
          <w:sz w:val="15"/>
        </w:rPr>
        <w:t xml:space="preserve"> </w:t>
      </w:r>
      <w:r>
        <w:rPr>
          <w:color w:val="231F20"/>
          <w:sz w:val="15"/>
        </w:rPr>
        <w:t>support-services/assessment-and-referral-court-list-arc</w:t>
      </w:r>
      <w:r>
        <w:rPr>
          <w:rFonts w:ascii="Arial"/>
          <w:color w:val="231F20"/>
          <w:sz w:val="15"/>
        </w:rPr>
        <w:t>&gt;</w:t>
      </w:r>
      <w:r>
        <w:rPr>
          <w:color w:val="231F20"/>
          <w:sz w:val="15"/>
        </w:rPr>
        <w:t>.</w:t>
      </w:r>
    </w:p>
    <w:p w14:paraId="29A34CB9" w14:textId="77777777" w:rsidR="004E416D" w:rsidRDefault="00AA3B95">
      <w:pPr>
        <w:pStyle w:val="ListParagraph"/>
        <w:numPr>
          <w:ilvl w:val="0"/>
          <w:numId w:val="42"/>
        </w:numPr>
        <w:tabs>
          <w:tab w:val="left" w:pos="1418"/>
        </w:tabs>
        <w:spacing w:before="1"/>
        <w:ind w:hanging="285"/>
        <w:rPr>
          <w:sz w:val="15"/>
        </w:rPr>
      </w:pPr>
      <w:r>
        <w:rPr>
          <w:color w:val="231F20"/>
          <w:w w:val="80"/>
          <w:sz w:val="15"/>
        </w:rPr>
        <w:t>Section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78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of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the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Mental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Related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Services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(NT).</w:t>
      </w:r>
    </w:p>
    <w:p w14:paraId="78C315F1" w14:textId="77777777" w:rsidR="004E416D" w:rsidRDefault="004E416D">
      <w:pPr>
        <w:rPr>
          <w:sz w:val="15"/>
        </w:rPr>
        <w:sectPr w:rsidR="004E416D">
          <w:headerReference w:type="default" r:id="rId305"/>
          <w:footerReference w:type="default" r:id="rId306"/>
          <w:pgSz w:w="11910" w:h="16840"/>
          <w:pgMar w:top="1100" w:right="0" w:bottom="1040" w:left="0" w:header="0" w:footer="859" w:gutter="0"/>
          <w:cols w:space="720"/>
        </w:sectPr>
      </w:pPr>
    </w:p>
    <w:p w14:paraId="6F2DBC5A" w14:textId="77777777" w:rsidR="004E416D" w:rsidRDefault="004E416D">
      <w:pPr>
        <w:pStyle w:val="BodyText"/>
        <w:rPr>
          <w:sz w:val="20"/>
        </w:rPr>
      </w:pPr>
    </w:p>
    <w:p w14:paraId="489FC800" w14:textId="77777777" w:rsidR="004E416D" w:rsidRDefault="004E416D">
      <w:pPr>
        <w:pStyle w:val="BodyText"/>
        <w:rPr>
          <w:sz w:val="20"/>
        </w:rPr>
      </w:pPr>
    </w:p>
    <w:p w14:paraId="34C872DB" w14:textId="77777777" w:rsidR="004E416D" w:rsidRDefault="00AA3B95">
      <w:pPr>
        <w:pStyle w:val="Heading1"/>
        <w:tabs>
          <w:tab w:val="left" w:pos="10771"/>
        </w:tabs>
        <w:spacing w:before="173"/>
      </w:pPr>
      <w:r>
        <w:rPr>
          <w:color w:val="FFFFFF"/>
          <w:w w:val="66"/>
          <w:shd w:val="clear" w:color="auto" w:fill="231F20"/>
        </w:rPr>
        <w:t xml:space="preserve"> </w:t>
      </w:r>
      <w:r>
        <w:rPr>
          <w:color w:val="FFFFFF"/>
          <w:spacing w:val="6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6.</w:t>
      </w:r>
      <w:r>
        <w:rPr>
          <w:color w:val="FFFFFF"/>
          <w:spacing w:val="65"/>
          <w:w w:val="90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Post-sentencing</w:t>
      </w:r>
      <w:r>
        <w:rPr>
          <w:color w:val="FFFFFF"/>
          <w:spacing w:val="-30"/>
          <w:w w:val="90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and</w:t>
      </w:r>
      <w:r>
        <w:rPr>
          <w:color w:val="FFFFFF"/>
          <w:spacing w:val="-30"/>
          <w:w w:val="90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Corrective</w:t>
      </w:r>
      <w:r>
        <w:rPr>
          <w:color w:val="FFFFFF"/>
          <w:spacing w:val="-30"/>
          <w:w w:val="90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Services</w:t>
      </w:r>
      <w:r>
        <w:rPr>
          <w:color w:val="FFFFFF"/>
          <w:shd w:val="clear" w:color="auto" w:fill="231F20"/>
        </w:rPr>
        <w:tab/>
      </w:r>
    </w:p>
    <w:p w14:paraId="08EB00A5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3A847F8D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081E1440" w14:textId="77777777" w:rsidR="004E416D" w:rsidRDefault="004E416D">
      <w:pPr>
        <w:pStyle w:val="BodyText"/>
        <w:spacing w:before="11"/>
        <w:rPr>
          <w:rFonts w:ascii="Trebuchet MS"/>
          <w:b/>
          <w:sz w:val="24"/>
        </w:rPr>
      </w:pPr>
    </w:p>
    <w:tbl>
      <w:tblPr>
        <w:tblW w:w="0" w:type="auto"/>
        <w:tblInd w:w="10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"/>
        <w:gridCol w:w="7851"/>
        <w:gridCol w:w="1376"/>
      </w:tblGrid>
      <w:tr w:rsidR="004E416D" w14:paraId="44B5146C" w14:textId="77777777">
        <w:trPr>
          <w:trHeight w:val="323"/>
        </w:trPr>
        <w:tc>
          <w:tcPr>
            <w:tcW w:w="521" w:type="dxa"/>
          </w:tcPr>
          <w:p w14:paraId="04FB8E6E" w14:textId="77777777" w:rsidR="004E416D" w:rsidRDefault="00AA3B95">
            <w:pPr>
              <w:pStyle w:val="TableParagraph"/>
              <w:spacing w:before="12" w:line="291" w:lineRule="exact"/>
              <w:ind w:left="50"/>
              <w:rPr>
                <w:rFonts w:ascii="Trebuchet MS"/>
                <w:b/>
                <w:sz w:val="27"/>
              </w:rPr>
            </w:pPr>
            <w:r>
              <w:rPr>
                <w:rFonts w:ascii="Trebuchet MS"/>
                <w:b/>
                <w:color w:val="F17E3A"/>
                <w:w w:val="90"/>
                <w:sz w:val="27"/>
              </w:rPr>
              <w:t>6.1</w:t>
            </w:r>
          </w:p>
        </w:tc>
        <w:tc>
          <w:tcPr>
            <w:tcW w:w="7851" w:type="dxa"/>
          </w:tcPr>
          <w:p w14:paraId="4193C7C2" w14:textId="77777777" w:rsidR="004E416D" w:rsidRDefault="00AA3B95">
            <w:pPr>
              <w:pStyle w:val="TableParagraph"/>
              <w:spacing w:before="12" w:line="291" w:lineRule="exact"/>
              <w:ind w:left="128"/>
              <w:rPr>
                <w:rFonts w:ascii="Trebuchet MS"/>
                <w:b/>
                <w:sz w:val="27"/>
              </w:rPr>
            </w:pPr>
            <w:r>
              <w:rPr>
                <w:rFonts w:ascii="Trebuchet MS"/>
                <w:b/>
                <w:color w:val="F17E3A"/>
                <w:w w:val="90"/>
                <w:sz w:val="27"/>
              </w:rPr>
              <w:t>Summary</w:t>
            </w:r>
            <w:r>
              <w:rPr>
                <w:rFonts w:ascii="Trebuchet MS"/>
                <w:b/>
                <w:color w:val="F17E3A"/>
                <w:spacing w:val="-20"/>
                <w:w w:val="90"/>
                <w:sz w:val="27"/>
              </w:rPr>
              <w:t xml:space="preserve"> </w:t>
            </w:r>
            <w:r>
              <w:rPr>
                <w:rFonts w:ascii="Trebuchet MS"/>
                <w:b/>
                <w:color w:val="F17E3A"/>
                <w:w w:val="90"/>
                <w:sz w:val="27"/>
              </w:rPr>
              <w:t>and</w:t>
            </w:r>
            <w:r>
              <w:rPr>
                <w:rFonts w:ascii="Trebuchet MS"/>
                <w:b/>
                <w:color w:val="F17E3A"/>
                <w:spacing w:val="-20"/>
                <w:w w:val="90"/>
                <w:sz w:val="27"/>
              </w:rPr>
              <w:t xml:space="preserve"> </w:t>
            </w:r>
            <w:r>
              <w:rPr>
                <w:rFonts w:ascii="Trebuchet MS"/>
                <w:b/>
                <w:color w:val="F17E3A"/>
                <w:w w:val="90"/>
                <w:sz w:val="27"/>
              </w:rPr>
              <w:t>key</w:t>
            </w:r>
            <w:r>
              <w:rPr>
                <w:rFonts w:ascii="Trebuchet MS"/>
                <w:b/>
                <w:color w:val="F17E3A"/>
                <w:spacing w:val="-20"/>
                <w:w w:val="90"/>
                <w:sz w:val="27"/>
              </w:rPr>
              <w:t xml:space="preserve"> </w:t>
            </w:r>
            <w:r>
              <w:rPr>
                <w:rFonts w:ascii="Trebuchet MS"/>
                <w:b/>
                <w:color w:val="F17E3A"/>
                <w:w w:val="90"/>
                <w:sz w:val="27"/>
              </w:rPr>
              <w:t>recommendations</w:t>
            </w:r>
          </w:p>
        </w:tc>
        <w:tc>
          <w:tcPr>
            <w:tcW w:w="1376" w:type="dxa"/>
          </w:tcPr>
          <w:p w14:paraId="5D634759" w14:textId="77777777" w:rsidR="004E416D" w:rsidRDefault="00AA3B95">
            <w:pPr>
              <w:pStyle w:val="TableParagraph"/>
              <w:spacing w:line="303" w:lineRule="exact"/>
              <w:ind w:right="49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112</w:t>
            </w:r>
          </w:p>
        </w:tc>
      </w:tr>
      <w:tr w:rsidR="004E416D" w14:paraId="5E6554B6" w14:textId="77777777">
        <w:trPr>
          <w:trHeight w:val="324"/>
        </w:trPr>
        <w:tc>
          <w:tcPr>
            <w:tcW w:w="521" w:type="dxa"/>
          </w:tcPr>
          <w:p w14:paraId="71DD4D12" w14:textId="77777777" w:rsidR="004E416D" w:rsidRDefault="00AA3B95">
            <w:pPr>
              <w:pStyle w:val="TableParagraph"/>
              <w:spacing w:before="13" w:line="291" w:lineRule="exact"/>
              <w:ind w:left="50"/>
              <w:rPr>
                <w:rFonts w:ascii="Trebuchet MS"/>
                <w:b/>
                <w:sz w:val="27"/>
              </w:rPr>
            </w:pPr>
            <w:r>
              <w:rPr>
                <w:rFonts w:ascii="Trebuchet MS"/>
                <w:b/>
                <w:color w:val="F17E3A"/>
                <w:w w:val="90"/>
                <w:sz w:val="27"/>
              </w:rPr>
              <w:t>6.2</w:t>
            </w:r>
          </w:p>
        </w:tc>
        <w:tc>
          <w:tcPr>
            <w:tcW w:w="7851" w:type="dxa"/>
          </w:tcPr>
          <w:p w14:paraId="51E2A393" w14:textId="77777777" w:rsidR="004E416D" w:rsidRDefault="00AA3B95">
            <w:pPr>
              <w:pStyle w:val="TableParagraph"/>
              <w:spacing w:before="13" w:line="291" w:lineRule="exact"/>
              <w:ind w:left="128"/>
              <w:rPr>
                <w:rFonts w:ascii="Trebuchet MS"/>
                <w:b/>
                <w:sz w:val="27"/>
              </w:rPr>
            </w:pPr>
            <w:r>
              <w:rPr>
                <w:rFonts w:ascii="Trebuchet MS"/>
                <w:b/>
                <w:color w:val="F17E3A"/>
                <w:sz w:val="27"/>
              </w:rPr>
              <w:t>Introduction</w:t>
            </w:r>
          </w:p>
        </w:tc>
        <w:tc>
          <w:tcPr>
            <w:tcW w:w="1376" w:type="dxa"/>
          </w:tcPr>
          <w:p w14:paraId="7EAA17F0" w14:textId="77777777" w:rsidR="004E416D" w:rsidRDefault="00AA3B95">
            <w:pPr>
              <w:pStyle w:val="TableParagraph"/>
              <w:spacing w:line="304" w:lineRule="exact"/>
              <w:ind w:right="49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113</w:t>
            </w:r>
          </w:p>
        </w:tc>
      </w:tr>
      <w:tr w:rsidR="004E416D" w14:paraId="27CB42ED" w14:textId="77777777">
        <w:trPr>
          <w:trHeight w:val="322"/>
        </w:trPr>
        <w:tc>
          <w:tcPr>
            <w:tcW w:w="521" w:type="dxa"/>
          </w:tcPr>
          <w:p w14:paraId="706FB423" w14:textId="77777777" w:rsidR="004E416D" w:rsidRDefault="004E41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51" w:type="dxa"/>
          </w:tcPr>
          <w:p w14:paraId="085EA3BF" w14:textId="77777777" w:rsidR="004E416D" w:rsidRDefault="00AA3B95">
            <w:pPr>
              <w:pStyle w:val="TableParagraph"/>
              <w:tabs>
                <w:tab w:val="left" w:pos="949"/>
              </w:tabs>
              <w:spacing w:line="303" w:lineRule="exact"/>
              <w:ind w:left="128"/>
              <w:rPr>
                <w:sz w:val="27"/>
              </w:rPr>
            </w:pPr>
            <w:r>
              <w:rPr>
                <w:color w:val="231F20"/>
                <w:sz w:val="27"/>
              </w:rPr>
              <w:t>6.2.1</w:t>
            </w:r>
            <w:r>
              <w:rPr>
                <w:color w:val="231F20"/>
                <w:sz w:val="27"/>
              </w:rPr>
              <w:tab/>
              <w:t>Recidivism</w:t>
            </w:r>
          </w:p>
        </w:tc>
        <w:tc>
          <w:tcPr>
            <w:tcW w:w="1376" w:type="dxa"/>
          </w:tcPr>
          <w:p w14:paraId="31BC81C5" w14:textId="77777777" w:rsidR="004E416D" w:rsidRDefault="00AA3B95">
            <w:pPr>
              <w:pStyle w:val="TableParagraph"/>
              <w:spacing w:line="303" w:lineRule="exact"/>
              <w:ind w:right="58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114</w:t>
            </w:r>
          </w:p>
        </w:tc>
      </w:tr>
      <w:tr w:rsidR="004E416D" w14:paraId="2437A8B5" w14:textId="77777777">
        <w:trPr>
          <w:trHeight w:val="437"/>
        </w:trPr>
        <w:tc>
          <w:tcPr>
            <w:tcW w:w="521" w:type="dxa"/>
          </w:tcPr>
          <w:p w14:paraId="3BD34834" w14:textId="77777777" w:rsidR="004E416D" w:rsidRDefault="004E41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51" w:type="dxa"/>
          </w:tcPr>
          <w:p w14:paraId="3385BF05" w14:textId="77777777" w:rsidR="004E416D" w:rsidRDefault="00AA3B95">
            <w:pPr>
              <w:pStyle w:val="TableParagraph"/>
              <w:tabs>
                <w:tab w:val="left" w:pos="948"/>
              </w:tabs>
              <w:spacing w:line="324" w:lineRule="exact"/>
              <w:ind w:left="128"/>
              <w:rPr>
                <w:sz w:val="27"/>
              </w:rPr>
            </w:pPr>
            <w:r>
              <w:rPr>
                <w:color w:val="231F20"/>
                <w:sz w:val="27"/>
              </w:rPr>
              <w:t>6.2.2</w:t>
            </w:r>
            <w:r>
              <w:rPr>
                <w:color w:val="231F20"/>
                <w:sz w:val="27"/>
              </w:rPr>
              <w:tab/>
            </w:r>
            <w:r>
              <w:rPr>
                <w:color w:val="231F20"/>
                <w:w w:val="90"/>
                <w:sz w:val="27"/>
              </w:rPr>
              <w:t>Incarceration</w:t>
            </w:r>
            <w:r>
              <w:rPr>
                <w:color w:val="231F20"/>
                <w:spacing w:val="1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erodes</w:t>
            </w:r>
            <w:r>
              <w:rPr>
                <w:color w:val="231F20"/>
                <w:spacing w:val="1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skills</w:t>
            </w:r>
            <w:r>
              <w:rPr>
                <w:color w:val="231F20"/>
                <w:spacing w:val="2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and</w:t>
            </w:r>
            <w:r>
              <w:rPr>
                <w:color w:val="231F20"/>
                <w:spacing w:val="1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causes</w:t>
            </w:r>
            <w:r>
              <w:rPr>
                <w:color w:val="231F20"/>
                <w:spacing w:val="2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further</w:t>
            </w:r>
            <w:r>
              <w:rPr>
                <w:color w:val="231F20"/>
                <w:spacing w:val="1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trauma</w:t>
            </w:r>
          </w:p>
        </w:tc>
        <w:tc>
          <w:tcPr>
            <w:tcW w:w="1376" w:type="dxa"/>
          </w:tcPr>
          <w:p w14:paraId="2CFDEB46" w14:textId="77777777" w:rsidR="004E416D" w:rsidRDefault="00AA3B95">
            <w:pPr>
              <w:pStyle w:val="TableParagraph"/>
              <w:spacing w:line="324" w:lineRule="exact"/>
              <w:ind w:right="76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115</w:t>
            </w:r>
          </w:p>
        </w:tc>
      </w:tr>
      <w:tr w:rsidR="004E416D" w14:paraId="4F8D9A3E" w14:textId="77777777">
        <w:trPr>
          <w:trHeight w:val="438"/>
        </w:trPr>
        <w:tc>
          <w:tcPr>
            <w:tcW w:w="521" w:type="dxa"/>
          </w:tcPr>
          <w:p w14:paraId="064FFE26" w14:textId="77777777" w:rsidR="004E416D" w:rsidRDefault="00AA3B95">
            <w:pPr>
              <w:pStyle w:val="TableParagraph"/>
              <w:spacing w:before="128" w:line="291" w:lineRule="exact"/>
              <w:ind w:left="50"/>
              <w:rPr>
                <w:rFonts w:ascii="Trebuchet MS"/>
                <w:b/>
                <w:sz w:val="27"/>
              </w:rPr>
            </w:pPr>
            <w:r>
              <w:rPr>
                <w:rFonts w:ascii="Trebuchet MS"/>
                <w:b/>
                <w:color w:val="F17E3A"/>
                <w:w w:val="90"/>
                <w:sz w:val="27"/>
              </w:rPr>
              <w:t>6.3</w:t>
            </w:r>
          </w:p>
        </w:tc>
        <w:tc>
          <w:tcPr>
            <w:tcW w:w="7851" w:type="dxa"/>
          </w:tcPr>
          <w:p w14:paraId="45D5BBD7" w14:textId="77777777" w:rsidR="004E416D" w:rsidRDefault="00AA3B95">
            <w:pPr>
              <w:pStyle w:val="TableParagraph"/>
              <w:spacing w:before="128" w:line="291" w:lineRule="exact"/>
              <w:ind w:left="128"/>
              <w:rPr>
                <w:rFonts w:ascii="Trebuchet MS"/>
                <w:b/>
                <w:sz w:val="27"/>
              </w:rPr>
            </w:pPr>
            <w:r>
              <w:rPr>
                <w:rFonts w:ascii="Trebuchet MS"/>
                <w:b/>
                <w:color w:val="F17E3A"/>
                <w:w w:val="90"/>
                <w:sz w:val="27"/>
              </w:rPr>
              <w:t>Custodial</w:t>
            </w:r>
            <w:r>
              <w:rPr>
                <w:rFonts w:ascii="Trebuchet MS"/>
                <w:b/>
                <w:color w:val="F17E3A"/>
                <w:spacing w:val="-19"/>
                <w:w w:val="90"/>
                <w:sz w:val="27"/>
              </w:rPr>
              <w:t xml:space="preserve"> </w:t>
            </w:r>
            <w:r>
              <w:rPr>
                <w:rFonts w:ascii="Trebuchet MS"/>
                <w:b/>
                <w:color w:val="F17E3A"/>
                <w:w w:val="90"/>
                <w:sz w:val="27"/>
              </w:rPr>
              <w:t>Orders</w:t>
            </w:r>
            <w:r>
              <w:rPr>
                <w:rFonts w:ascii="Trebuchet MS"/>
                <w:b/>
                <w:color w:val="F17E3A"/>
                <w:spacing w:val="-18"/>
                <w:w w:val="90"/>
                <w:sz w:val="27"/>
              </w:rPr>
              <w:t xml:space="preserve"> </w:t>
            </w:r>
            <w:r>
              <w:rPr>
                <w:rFonts w:ascii="Trebuchet MS"/>
                <w:b/>
                <w:color w:val="F17E3A"/>
                <w:w w:val="90"/>
                <w:sz w:val="27"/>
              </w:rPr>
              <w:t>&amp;</w:t>
            </w:r>
            <w:r>
              <w:rPr>
                <w:rFonts w:ascii="Trebuchet MS"/>
                <w:b/>
                <w:color w:val="F17E3A"/>
                <w:spacing w:val="-19"/>
                <w:w w:val="90"/>
                <w:sz w:val="27"/>
              </w:rPr>
              <w:t xml:space="preserve"> </w:t>
            </w:r>
            <w:r>
              <w:rPr>
                <w:rFonts w:ascii="Trebuchet MS"/>
                <w:b/>
                <w:color w:val="F17E3A"/>
                <w:w w:val="90"/>
                <w:sz w:val="27"/>
              </w:rPr>
              <w:t>corrections</w:t>
            </w:r>
          </w:p>
        </w:tc>
        <w:tc>
          <w:tcPr>
            <w:tcW w:w="1376" w:type="dxa"/>
          </w:tcPr>
          <w:p w14:paraId="3393FE40" w14:textId="77777777" w:rsidR="004E416D" w:rsidRDefault="00AA3B95">
            <w:pPr>
              <w:pStyle w:val="TableParagraph"/>
              <w:spacing w:before="111" w:line="307" w:lineRule="exact"/>
              <w:ind w:right="49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116</w:t>
            </w:r>
          </w:p>
        </w:tc>
      </w:tr>
      <w:tr w:rsidR="004E416D" w14:paraId="362D246A" w14:textId="77777777">
        <w:trPr>
          <w:trHeight w:val="436"/>
        </w:trPr>
        <w:tc>
          <w:tcPr>
            <w:tcW w:w="521" w:type="dxa"/>
          </w:tcPr>
          <w:p w14:paraId="066310D2" w14:textId="77777777" w:rsidR="004E416D" w:rsidRDefault="004E41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51" w:type="dxa"/>
          </w:tcPr>
          <w:p w14:paraId="21890907" w14:textId="77777777" w:rsidR="004E416D" w:rsidRDefault="00AA3B95">
            <w:pPr>
              <w:pStyle w:val="TableParagraph"/>
              <w:tabs>
                <w:tab w:val="left" w:pos="948"/>
              </w:tabs>
              <w:spacing w:line="323" w:lineRule="exact"/>
              <w:ind w:left="128"/>
              <w:rPr>
                <w:sz w:val="27"/>
              </w:rPr>
            </w:pPr>
            <w:r>
              <w:rPr>
                <w:color w:val="231F20"/>
                <w:sz w:val="27"/>
              </w:rPr>
              <w:t>6.3.1</w:t>
            </w:r>
            <w:r>
              <w:rPr>
                <w:color w:val="231F20"/>
                <w:sz w:val="27"/>
              </w:rPr>
              <w:tab/>
            </w:r>
            <w:r>
              <w:rPr>
                <w:color w:val="231F20"/>
                <w:w w:val="90"/>
                <w:sz w:val="27"/>
              </w:rPr>
              <w:t>Identifying</w:t>
            </w:r>
            <w:r>
              <w:rPr>
                <w:color w:val="231F20"/>
                <w:spacing w:val="-15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people</w:t>
            </w:r>
            <w:r>
              <w:rPr>
                <w:color w:val="231F20"/>
                <w:spacing w:val="-14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with</w:t>
            </w:r>
            <w:r>
              <w:rPr>
                <w:color w:val="231F20"/>
                <w:spacing w:val="-14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disability</w:t>
            </w:r>
          </w:p>
        </w:tc>
        <w:tc>
          <w:tcPr>
            <w:tcW w:w="1376" w:type="dxa"/>
          </w:tcPr>
          <w:p w14:paraId="212C28FD" w14:textId="77777777" w:rsidR="004E416D" w:rsidRDefault="00AA3B95">
            <w:pPr>
              <w:pStyle w:val="TableParagraph"/>
              <w:spacing w:line="323" w:lineRule="exact"/>
              <w:ind w:right="76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116</w:t>
            </w:r>
          </w:p>
        </w:tc>
      </w:tr>
      <w:tr w:rsidR="004E416D" w14:paraId="54EFB9CD" w14:textId="77777777">
        <w:trPr>
          <w:trHeight w:val="438"/>
        </w:trPr>
        <w:tc>
          <w:tcPr>
            <w:tcW w:w="521" w:type="dxa"/>
          </w:tcPr>
          <w:p w14:paraId="7CDABA51" w14:textId="77777777" w:rsidR="004E416D" w:rsidRDefault="00AA3B95">
            <w:pPr>
              <w:pStyle w:val="TableParagraph"/>
              <w:spacing w:before="128" w:line="291" w:lineRule="exact"/>
              <w:ind w:left="50"/>
              <w:rPr>
                <w:rFonts w:ascii="Trebuchet MS"/>
                <w:b/>
                <w:sz w:val="27"/>
              </w:rPr>
            </w:pPr>
            <w:r>
              <w:rPr>
                <w:rFonts w:ascii="Trebuchet MS"/>
                <w:b/>
                <w:color w:val="F17E3A"/>
                <w:w w:val="90"/>
                <w:sz w:val="27"/>
              </w:rPr>
              <w:t>6.4</w:t>
            </w:r>
          </w:p>
        </w:tc>
        <w:tc>
          <w:tcPr>
            <w:tcW w:w="7851" w:type="dxa"/>
          </w:tcPr>
          <w:p w14:paraId="6E2A9E06" w14:textId="77777777" w:rsidR="004E416D" w:rsidRDefault="00AA3B95">
            <w:pPr>
              <w:pStyle w:val="TableParagraph"/>
              <w:spacing w:before="128" w:line="291" w:lineRule="exact"/>
              <w:ind w:left="128"/>
              <w:rPr>
                <w:rFonts w:ascii="Trebuchet MS"/>
                <w:b/>
                <w:sz w:val="27"/>
              </w:rPr>
            </w:pPr>
            <w:r>
              <w:rPr>
                <w:rFonts w:ascii="Trebuchet MS"/>
                <w:b/>
                <w:color w:val="F17E3A"/>
                <w:sz w:val="27"/>
              </w:rPr>
              <w:t>Remand</w:t>
            </w:r>
          </w:p>
        </w:tc>
        <w:tc>
          <w:tcPr>
            <w:tcW w:w="1376" w:type="dxa"/>
          </w:tcPr>
          <w:p w14:paraId="73FD3BE5" w14:textId="77777777" w:rsidR="004E416D" w:rsidRDefault="00AA3B95">
            <w:pPr>
              <w:pStyle w:val="TableParagraph"/>
              <w:spacing w:before="111" w:line="307" w:lineRule="exact"/>
              <w:ind w:right="49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117</w:t>
            </w:r>
          </w:p>
        </w:tc>
      </w:tr>
      <w:tr w:rsidR="004E416D" w14:paraId="619B4BE2" w14:textId="77777777">
        <w:trPr>
          <w:trHeight w:val="322"/>
        </w:trPr>
        <w:tc>
          <w:tcPr>
            <w:tcW w:w="521" w:type="dxa"/>
          </w:tcPr>
          <w:p w14:paraId="0BB7BFD3" w14:textId="77777777" w:rsidR="004E416D" w:rsidRDefault="004E41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51" w:type="dxa"/>
          </w:tcPr>
          <w:p w14:paraId="2346A6AB" w14:textId="77777777" w:rsidR="004E416D" w:rsidRDefault="00AA3B95">
            <w:pPr>
              <w:pStyle w:val="TableParagraph"/>
              <w:tabs>
                <w:tab w:val="left" w:pos="948"/>
              </w:tabs>
              <w:spacing w:line="303" w:lineRule="exact"/>
              <w:ind w:left="128"/>
              <w:rPr>
                <w:sz w:val="27"/>
              </w:rPr>
            </w:pPr>
            <w:r>
              <w:rPr>
                <w:color w:val="231F20"/>
                <w:sz w:val="27"/>
              </w:rPr>
              <w:t>6.4.1</w:t>
            </w:r>
            <w:r>
              <w:rPr>
                <w:color w:val="231F20"/>
                <w:sz w:val="27"/>
              </w:rPr>
              <w:tab/>
            </w:r>
            <w:r>
              <w:rPr>
                <w:color w:val="231F20"/>
                <w:w w:val="90"/>
                <w:sz w:val="27"/>
              </w:rPr>
              <w:t>Vulnerability</w:t>
            </w:r>
            <w:r>
              <w:rPr>
                <w:color w:val="231F20"/>
                <w:spacing w:val="-6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in</w:t>
            </w:r>
            <w:r>
              <w:rPr>
                <w:color w:val="231F20"/>
                <w:spacing w:val="-6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prison</w:t>
            </w:r>
          </w:p>
        </w:tc>
        <w:tc>
          <w:tcPr>
            <w:tcW w:w="1376" w:type="dxa"/>
          </w:tcPr>
          <w:p w14:paraId="6874BD9E" w14:textId="77777777" w:rsidR="004E416D" w:rsidRDefault="00AA3B95">
            <w:pPr>
              <w:pStyle w:val="TableParagraph"/>
              <w:spacing w:line="303" w:lineRule="exact"/>
              <w:ind w:right="58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117</w:t>
            </w:r>
          </w:p>
        </w:tc>
      </w:tr>
      <w:tr w:rsidR="004E416D" w14:paraId="2C65AAA9" w14:textId="77777777">
        <w:trPr>
          <w:trHeight w:val="323"/>
        </w:trPr>
        <w:tc>
          <w:tcPr>
            <w:tcW w:w="521" w:type="dxa"/>
          </w:tcPr>
          <w:p w14:paraId="1DBB161D" w14:textId="77777777" w:rsidR="004E416D" w:rsidRDefault="004E41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51" w:type="dxa"/>
          </w:tcPr>
          <w:p w14:paraId="2D4C176D" w14:textId="77777777" w:rsidR="004E416D" w:rsidRDefault="00AA3B95">
            <w:pPr>
              <w:pStyle w:val="TableParagraph"/>
              <w:tabs>
                <w:tab w:val="left" w:pos="948"/>
              </w:tabs>
              <w:spacing w:line="304" w:lineRule="exact"/>
              <w:ind w:left="128"/>
              <w:rPr>
                <w:sz w:val="27"/>
              </w:rPr>
            </w:pPr>
            <w:r>
              <w:rPr>
                <w:color w:val="231F20"/>
                <w:sz w:val="27"/>
              </w:rPr>
              <w:t>6.4.2</w:t>
            </w:r>
            <w:r>
              <w:rPr>
                <w:color w:val="231F20"/>
                <w:sz w:val="27"/>
              </w:rPr>
              <w:tab/>
            </w:r>
            <w:r>
              <w:rPr>
                <w:color w:val="231F20"/>
                <w:w w:val="95"/>
                <w:sz w:val="27"/>
              </w:rPr>
              <w:t>Health</w:t>
            </w:r>
            <w:r>
              <w:rPr>
                <w:color w:val="231F20"/>
                <w:spacing w:val="-18"/>
                <w:w w:val="95"/>
                <w:sz w:val="27"/>
              </w:rPr>
              <w:t xml:space="preserve"> </w:t>
            </w:r>
            <w:r>
              <w:rPr>
                <w:color w:val="231F20"/>
                <w:w w:val="95"/>
                <w:sz w:val="27"/>
              </w:rPr>
              <w:t>risks</w:t>
            </w:r>
          </w:p>
        </w:tc>
        <w:tc>
          <w:tcPr>
            <w:tcW w:w="1376" w:type="dxa"/>
          </w:tcPr>
          <w:p w14:paraId="5B2B6F9C" w14:textId="77777777" w:rsidR="004E416D" w:rsidRDefault="00AA3B95">
            <w:pPr>
              <w:pStyle w:val="TableParagraph"/>
              <w:spacing w:line="304" w:lineRule="exact"/>
              <w:ind w:right="76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119</w:t>
            </w:r>
          </w:p>
        </w:tc>
      </w:tr>
      <w:tr w:rsidR="004E416D" w14:paraId="0773CE31" w14:textId="77777777">
        <w:trPr>
          <w:trHeight w:val="323"/>
        </w:trPr>
        <w:tc>
          <w:tcPr>
            <w:tcW w:w="521" w:type="dxa"/>
          </w:tcPr>
          <w:p w14:paraId="5350D9F4" w14:textId="77777777" w:rsidR="004E416D" w:rsidRDefault="004E41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51" w:type="dxa"/>
          </w:tcPr>
          <w:p w14:paraId="5FC64732" w14:textId="77777777" w:rsidR="004E416D" w:rsidRDefault="00AA3B95">
            <w:pPr>
              <w:pStyle w:val="TableParagraph"/>
              <w:tabs>
                <w:tab w:val="left" w:pos="948"/>
              </w:tabs>
              <w:spacing w:line="304" w:lineRule="exact"/>
              <w:ind w:left="128"/>
              <w:rPr>
                <w:sz w:val="27"/>
              </w:rPr>
            </w:pPr>
            <w:r>
              <w:rPr>
                <w:color w:val="231F20"/>
                <w:sz w:val="27"/>
              </w:rPr>
              <w:t>6.4.3</w:t>
            </w:r>
            <w:r>
              <w:rPr>
                <w:color w:val="231F20"/>
                <w:sz w:val="27"/>
              </w:rPr>
              <w:tab/>
            </w:r>
            <w:r>
              <w:rPr>
                <w:color w:val="231F20"/>
                <w:w w:val="90"/>
                <w:sz w:val="27"/>
              </w:rPr>
              <w:t>On</w:t>
            </w:r>
            <w:r>
              <w:rPr>
                <w:color w:val="231F20"/>
                <w:spacing w:val="-10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the</w:t>
            </w:r>
            <w:r>
              <w:rPr>
                <w:color w:val="231F20"/>
                <w:spacing w:val="-9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withdrawal</w:t>
            </w:r>
            <w:r>
              <w:rPr>
                <w:color w:val="231F20"/>
                <w:spacing w:val="-9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of</w:t>
            </w:r>
            <w:r>
              <w:rPr>
                <w:color w:val="231F20"/>
                <w:spacing w:val="-10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disability</w:t>
            </w:r>
            <w:r>
              <w:rPr>
                <w:color w:val="231F20"/>
                <w:spacing w:val="-9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support</w:t>
            </w:r>
          </w:p>
        </w:tc>
        <w:tc>
          <w:tcPr>
            <w:tcW w:w="1376" w:type="dxa"/>
          </w:tcPr>
          <w:p w14:paraId="54A63609" w14:textId="77777777" w:rsidR="004E416D" w:rsidRDefault="00AA3B95">
            <w:pPr>
              <w:pStyle w:val="TableParagraph"/>
              <w:spacing w:line="304" w:lineRule="exact"/>
              <w:ind w:right="58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119</w:t>
            </w:r>
          </w:p>
        </w:tc>
      </w:tr>
      <w:tr w:rsidR="004E416D" w14:paraId="1E0386C8" w14:textId="77777777">
        <w:trPr>
          <w:trHeight w:val="324"/>
        </w:trPr>
        <w:tc>
          <w:tcPr>
            <w:tcW w:w="521" w:type="dxa"/>
          </w:tcPr>
          <w:p w14:paraId="00B9D5E4" w14:textId="77777777" w:rsidR="004E416D" w:rsidRDefault="004E41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51" w:type="dxa"/>
          </w:tcPr>
          <w:p w14:paraId="744F461F" w14:textId="77777777" w:rsidR="004E416D" w:rsidRDefault="00AA3B95">
            <w:pPr>
              <w:pStyle w:val="TableParagraph"/>
              <w:tabs>
                <w:tab w:val="left" w:pos="948"/>
              </w:tabs>
              <w:spacing w:line="304" w:lineRule="exact"/>
              <w:ind w:left="128"/>
              <w:rPr>
                <w:sz w:val="27"/>
              </w:rPr>
            </w:pPr>
            <w:r>
              <w:rPr>
                <w:color w:val="231F20"/>
                <w:sz w:val="27"/>
              </w:rPr>
              <w:t>6.4.4</w:t>
            </w:r>
            <w:r>
              <w:rPr>
                <w:color w:val="231F20"/>
                <w:sz w:val="27"/>
              </w:rPr>
              <w:tab/>
            </w:r>
            <w:r>
              <w:rPr>
                <w:color w:val="231F20"/>
                <w:w w:val="90"/>
                <w:sz w:val="27"/>
              </w:rPr>
              <w:t>In-jail</w:t>
            </w:r>
            <w:r>
              <w:rPr>
                <w:color w:val="231F20"/>
                <w:spacing w:val="-3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and</w:t>
            </w:r>
            <w:r>
              <w:rPr>
                <w:color w:val="231F20"/>
                <w:spacing w:val="-3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community-based</w:t>
            </w:r>
            <w:r>
              <w:rPr>
                <w:color w:val="231F20"/>
                <w:spacing w:val="-3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services</w:t>
            </w:r>
            <w:r>
              <w:rPr>
                <w:color w:val="231F20"/>
                <w:spacing w:val="-3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and</w:t>
            </w:r>
            <w:r>
              <w:rPr>
                <w:color w:val="231F20"/>
                <w:spacing w:val="-3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rehabilitation</w:t>
            </w:r>
          </w:p>
        </w:tc>
        <w:tc>
          <w:tcPr>
            <w:tcW w:w="1376" w:type="dxa"/>
          </w:tcPr>
          <w:p w14:paraId="2041F93E" w14:textId="77777777" w:rsidR="004E416D" w:rsidRDefault="00AA3B95">
            <w:pPr>
              <w:pStyle w:val="TableParagraph"/>
              <w:spacing w:line="304" w:lineRule="exact"/>
              <w:ind w:right="58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120</w:t>
            </w:r>
          </w:p>
        </w:tc>
      </w:tr>
      <w:tr w:rsidR="004E416D" w14:paraId="3A484B1D" w14:textId="77777777">
        <w:trPr>
          <w:trHeight w:val="324"/>
        </w:trPr>
        <w:tc>
          <w:tcPr>
            <w:tcW w:w="521" w:type="dxa"/>
          </w:tcPr>
          <w:p w14:paraId="08567689" w14:textId="77777777" w:rsidR="004E416D" w:rsidRDefault="004E41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51" w:type="dxa"/>
          </w:tcPr>
          <w:p w14:paraId="780E0B01" w14:textId="77777777" w:rsidR="004E416D" w:rsidRDefault="00AA3B95">
            <w:pPr>
              <w:pStyle w:val="TableParagraph"/>
              <w:tabs>
                <w:tab w:val="left" w:pos="948"/>
              </w:tabs>
              <w:spacing w:line="304" w:lineRule="exact"/>
              <w:ind w:left="128"/>
              <w:rPr>
                <w:sz w:val="27"/>
              </w:rPr>
            </w:pPr>
            <w:r>
              <w:rPr>
                <w:color w:val="231F20"/>
                <w:sz w:val="27"/>
              </w:rPr>
              <w:t>6.4.5</w:t>
            </w:r>
            <w:r>
              <w:rPr>
                <w:color w:val="231F20"/>
                <w:sz w:val="27"/>
              </w:rPr>
              <w:tab/>
            </w:r>
            <w:r>
              <w:rPr>
                <w:color w:val="231F20"/>
                <w:w w:val="90"/>
                <w:sz w:val="27"/>
              </w:rPr>
              <w:t>Prison</w:t>
            </w:r>
            <w:r>
              <w:rPr>
                <w:color w:val="231F20"/>
                <w:spacing w:val="2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Mental</w:t>
            </w:r>
            <w:r>
              <w:rPr>
                <w:color w:val="231F20"/>
                <w:spacing w:val="2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Health</w:t>
            </w:r>
            <w:r>
              <w:rPr>
                <w:color w:val="231F20"/>
                <w:spacing w:val="2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Services</w:t>
            </w:r>
          </w:p>
        </w:tc>
        <w:tc>
          <w:tcPr>
            <w:tcW w:w="1376" w:type="dxa"/>
          </w:tcPr>
          <w:p w14:paraId="4DC93021" w14:textId="77777777" w:rsidR="004E416D" w:rsidRDefault="00AA3B95">
            <w:pPr>
              <w:pStyle w:val="TableParagraph"/>
              <w:spacing w:line="304" w:lineRule="exact"/>
              <w:ind w:right="58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120</w:t>
            </w:r>
          </w:p>
        </w:tc>
      </w:tr>
      <w:tr w:rsidR="004E416D" w14:paraId="520B290E" w14:textId="77777777">
        <w:trPr>
          <w:trHeight w:val="323"/>
        </w:trPr>
        <w:tc>
          <w:tcPr>
            <w:tcW w:w="521" w:type="dxa"/>
          </w:tcPr>
          <w:p w14:paraId="02766B4F" w14:textId="77777777" w:rsidR="004E416D" w:rsidRDefault="004E41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51" w:type="dxa"/>
          </w:tcPr>
          <w:p w14:paraId="13FF6C06" w14:textId="77777777" w:rsidR="004E416D" w:rsidRDefault="00AA3B95">
            <w:pPr>
              <w:pStyle w:val="TableParagraph"/>
              <w:tabs>
                <w:tab w:val="left" w:pos="948"/>
              </w:tabs>
              <w:spacing w:line="304" w:lineRule="exact"/>
              <w:ind w:left="128"/>
              <w:rPr>
                <w:sz w:val="27"/>
              </w:rPr>
            </w:pPr>
            <w:r>
              <w:rPr>
                <w:color w:val="231F20"/>
                <w:sz w:val="27"/>
              </w:rPr>
              <w:t>6.4.6</w:t>
            </w:r>
            <w:r>
              <w:rPr>
                <w:color w:val="231F20"/>
                <w:sz w:val="27"/>
              </w:rPr>
              <w:tab/>
            </w:r>
            <w:r>
              <w:rPr>
                <w:color w:val="231F20"/>
                <w:w w:val="90"/>
                <w:sz w:val="27"/>
              </w:rPr>
              <w:t>Effects</w:t>
            </w:r>
            <w:r>
              <w:rPr>
                <w:color w:val="231F20"/>
                <w:spacing w:val="-8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of</w:t>
            </w:r>
            <w:r>
              <w:rPr>
                <w:color w:val="231F20"/>
                <w:spacing w:val="-7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incarceration</w:t>
            </w:r>
          </w:p>
        </w:tc>
        <w:tc>
          <w:tcPr>
            <w:tcW w:w="1376" w:type="dxa"/>
          </w:tcPr>
          <w:p w14:paraId="48DFF01B" w14:textId="77777777" w:rsidR="004E416D" w:rsidRDefault="00AA3B95">
            <w:pPr>
              <w:pStyle w:val="TableParagraph"/>
              <w:spacing w:line="304" w:lineRule="exact"/>
              <w:ind w:right="58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121</w:t>
            </w:r>
          </w:p>
        </w:tc>
      </w:tr>
      <w:tr w:rsidR="004E416D" w14:paraId="5D90A9CA" w14:textId="77777777">
        <w:trPr>
          <w:trHeight w:val="324"/>
        </w:trPr>
        <w:tc>
          <w:tcPr>
            <w:tcW w:w="521" w:type="dxa"/>
          </w:tcPr>
          <w:p w14:paraId="1132D17C" w14:textId="77777777" w:rsidR="004E416D" w:rsidRDefault="004E41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51" w:type="dxa"/>
          </w:tcPr>
          <w:p w14:paraId="659B3BE4" w14:textId="77777777" w:rsidR="004E416D" w:rsidRDefault="00AA3B95">
            <w:pPr>
              <w:pStyle w:val="TableParagraph"/>
              <w:tabs>
                <w:tab w:val="left" w:pos="948"/>
              </w:tabs>
              <w:spacing w:line="304" w:lineRule="exact"/>
              <w:ind w:left="128"/>
              <w:rPr>
                <w:sz w:val="27"/>
              </w:rPr>
            </w:pPr>
            <w:r>
              <w:rPr>
                <w:color w:val="231F20"/>
                <w:sz w:val="27"/>
              </w:rPr>
              <w:t>6.4.7</w:t>
            </w:r>
            <w:r>
              <w:rPr>
                <w:color w:val="231F20"/>
                <w:sz w:val="27"/>
              </w:rPr>
              <w:tab/>
            </w:r>
            <w:r>
              <w:rPr>
                <w:color w:val="231F20"/>
                <w:w w:val="90"/>
                <w:sz w:val="27"/>
              </w:rPr>
              <w:t>Prison</w:t>
            </w:r>
            <w:r>
              <w:rPr>
                <w:color w:val="231F20"/>
                <w:spacing w:val="-1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- parole applications</w:t>
            </w:r>
          </w:p>
        </w:tc>
        <w:tc>
          <w:tcPr>
            <w:tcW w:w="1376" w:type="dxa"/>
          </w:tcPr>
          <w:p w14:paraId="0F557C5D" w14:textId="77777777" w:rsidR="004E416D" w:rsidRDefault="00AA3B95">
            <w:pPr>
              <w:pStyle w:val="TableParagraph"/>
              <w:spacing w:line="304" w:lineRule="exact"/>
              <w:ind w:right="58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121</w:t>
            </w:r>
          </w:p>
        </w:tc>
      </w:tr>
      <w:tr w:rsidR="004E416D" w14:paraId="72B6FE51" w14:textId="77777777">
        <w:trPr>
          <w:trHeight w:val="972"/>
        </w:trPr>
        <w:tc>
          <w:tcPr>
            <w:tcW w:w="521" w:type="dxa"/>
          </w:tcPr>
          <w:p w14:paraId="11CE9875" w14:textId="77777777" w:rsidR="004E416D" w:rsidRDefault="004E41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51" w:type="dxa"/>
          </w:tcPr>
          <w:p w14:paraId="3DBB6D76" w14:textId="77777777" w:rsidR="004E416D" w:rsidRDefault="00AA3B95">
            <w:pPr>
              <w:pStyle w:val="TableParagraph"/>
              <w:numPr>
                <w:ilvl w:val="2"/>
                <w:numId w:val="41"/>
              </w:numPr>
              <w:tabs>
                <w:tab w:val="left" w:pos="948"/>
                <w:tab w:val="left" w:pos="949"/>
              </w:tabs>
              <w:spacing w:line="323" w:lineRule="exact"/>
              <w:ind w:hanging="821"/>
              <w:rPr>
                <w:sz w:val="27"/>
              </w:rPr>
            </w:pPr>
            <w:r>
              <w:rPr>
                <w:color w:val="231F20"/>
                <w:w w:val="90"/>
                <w:sz w:val="27"/>
              </w:rPr>
              <w:t>Parole</w:t>
            </w:r>
            <w:r>
              <w:rPr>
                <w:color w:val="231F20"/>
                <w:spacing w:val="-7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applications</w:t>
            </w:r>
            <w:r>
              <w:rPr>
                <w:color w:val="231F20"/>
                <w:spacing w:val="-6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(Illiteracy</w:t>
            </w:r>
            <w:r>
              <w:rPr>
                <w:color w:val="231F20"/>
                <w:spacing w:val="-6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affects</w:t>
            </w:r>
            <w:r>
              <w:rPr>
                <w:color w:val="231F20"/>
                <w:spacing w:val="-6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preparation)</w:t>
            </w:r>
          </w:p>
          <w:p w14:paraId="5A63211B" w14:textId="77777777" w:rsidR="004E416D" w:rsidRDefault="00AA3B95">
            <w:pPr>
              <w:pStyle w:val="TableParagraph"/>
              <w:numPr>
                <w:ilvl w:val="2"/>
                <w:numId w:val="41"/>
              </w:numPr>
              <w:tabs>
                <w:tab w:val="left" w:pos="948"/>
                <w:tab w:val="left" w:pos="949"/>
              </w:tabs>
              <w:spacing w:line="324" w:lineRule="exact"/>
              <w:ind w:hanging="821"/>
              <w:rPr>
                <w:sz w:val="27"/>
              </w:rPr>
            </w:pPr>
            <w:r>
              <w:rPr>
                <w:color w:val="231F20"/>
                <w:w w:val="90"/>
                <w:sz w:val="27"/>
              </w:rPr>
              <w:t>Parole</w:t>
            </w:r>
            <w:r>
              <w:rPr>
                <w:color w:val="231F20"/>
                <w:spacing w:val="-9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and</w:t>
            </w:r>
            <w:r>
              <w:rPr>
                <w:color w:val="231F20"/>
                <w:spacing w:val="-8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post-parole</w:t>
            </w:r>
            <w:r>
              <w:rPr>
                <w:color w:val="231F20"/>
                <w:spacing w:val="-8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options</w:t>
            </w:r>
            <w:r>
              <w:rPr>
                <w:color w:val="231F20"/>
                <w:spacing w:val="-8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(denial</w:t>
            </w:r>
            <w:r>
              <w:rPr>
                <w:color w:val="231F20"/>
                <w:spacing w:val="-8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of</w:t>
            </w:r>
            <w:r>
              <w:rPr>
                <w:color w:val="231F20"/>
                <w:spacing w:val="-8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parole</w:t>
            </w:r>
          </w:p>
          <w:p w14:paraId="27F9EF76" w14:textId="77777777" w:rsidR="004E416D" w:rsidRDefault="00AA3B95">
            <w:pPr>
              <w:pStyle w:val="TableParagraph"/>
              <w:spacing w:line="305" w:lineRule="exact"/>
              <w:ind w:left="949"/>
              <w:rPr>
                <w:sz w:val="27"/>
              </w:rPr>
            </w:pPr>
            <w:r>
              <w:rPr>
                <w:color w:val="231F20"/>
                <w:w w:val="90"/>
                <w:sz w:val="27"/>
              </w:rPr>
              <w:t>–</w:t>
            </w:r>
            <w:r>
              <w:rPr>
                <w:color w:val="231F20"/>
                <w:spacing w:val="-10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lack</w:t>
            </w:r>
            <w:r>
              <w:rPr>
                <w:color w:val="231F20"/>
                <w:spacing w:val="-9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of</w:t>
            </w:r>
            <w:r>
              <w:rPr>
                <w:color w:val="231F20"/>
                <w:spacing w:val="-9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suitable</w:t>
            </w:r>
            <w:r>
              <w:rPr>
                <w:color w:val="231F20"/>
                <w:spacing w:val="-10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accommodation,</w:t>
            </w:r>
            <w:r>
              <w:rPr>
                <w:color w:val="231F20"/>
                <w:spacing w:val="-9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support)</w:t>
            </w:r>
          </w:p>
        </w:tc>
        <w:tc>
          <w:tcPr>
            <w:tcW w:w="1376" w:type="dxa"/>
          </w:tcPr>
          <w:p w14:paraId="3A6455DD" w14:textId="77777777" w:rsidR="004E416D" w:rsidRDefault="00AA3B95">
            <w:pPr>
              <w:pStyle w:val="TableParagraph"/>
              <w:spacing w:line="324" w:lineRule="exact"/>
              <w:ind w:right="58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122</w:t>
            </w:r>
          </w:p>
          <w:p w14:paraId="363ECA84" w14:textId="77777777" w:rsidR="004E416D" w:rsidRDefault="004E416D">
            <w:pPr>
              <w:pStyle w:val="TableParagraph"/>
              <w:spacing w:before="8"/>
              <w:rPr>
                <w:rFonts w:ascii="Trebuchet MS"/>
                <w:b/>
                <w:sz w:val="27"/>
              </w:rPr>
            </w:pPr>
          </w:p>
          <w:p w14:paraId="21EBEB84" w14:textId="77777777" w:rsidR="004E416D" w:rsidRDefault="00AA3B95">
            <w:pPr>
              <w:pStyle w:val="TableParagraph"/>
              <w:spacing w:line="306" w:lineRule="exact"/>
              <w:ind w:right="57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122</w:t>
            </w:r>
          </w:p>
        </w:tc>
      </w:tr>
      <w:tr w:rsidR="004E416D" w14:paraId="037B2804" w14:textId="77777777">
        <w:trPr>
          <w:trHeight w:val="437"/>
        </w:trPr>
        <w:tc>
          <w:tcPr>
            <w:tcW w:w="521" w:type="dxa"/>
          </w:tcPr>
          <w:p w14:paraId="714761AF" w14:textId="77777777" w:rsidR="004E416D" w:rsidRDefault="004E41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51" w:type="dxa"/>
          </w:tcPr>
          <w:p w14:paraId="5A7B64F1" w14:textId="77777777" w:rsidR="004E416D" w:rsidRDefault="00AA3B95">
            <w:pPr>
              <w:pStyle w:val="TableParagraph"/>
              <w:spacing w:line="324" w:lineRule="exact"/>
              <w:ind w:left="128"/>
              <w:rPr>
                <w:sz w:val="27"/>
              </w:rPr>
            </w:pPr>
            <w:r>
              <w:rPr>
                <w:color w:val="231F20"/>
                <w:w w:val="90"/>
                <w:sz w:val="27"/>
              </w:rPr>
              <w:t>6.4.10</w:t>
            </w:r>
            <w:r>
              <w:rPr>
                <w:color w:val="231F20"/>
                <w:spacing w:val="58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Recommendations</w:t>
            </w:r>
            <w:r>
              <w:rPr>
                <w:color w:val="231F20"/>
                <w:spacing w:val="-6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pertaining</w:t>
            </w:r>
            <w:r>
              <w:rPr>
                <w:color w:val="231F20"/>
                <w:spacing w:val="-6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to</w:t>
            </w:r>
            <w:r>
              <w:rPr>
                <w:color w:val="231F20"/>
                <w:spacing w:val="-6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in-prison</w:t>
            </w:r>
            <w:r>
              <w:rPr>
                <w:color w:val="231F20"/>
                <w:spacing w:val="-6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services</w:t>
            </w:r>
          </w:p>
        </w:tc>
        <w:tc>
          <w:tcPr>
            <w:tcW w:w="1376" w:type="dxa"/>
          </w:tcPr>
          <w:p w14:paraId="4ADC60D2" w14:textId="77777777" w:rsidR="004E416D" w:rsidRDefault="00AA3B95">
            <w:pPr>
              <w:pStyle w:val="TableParagraph"/>
              <w:spacing w:line="324" w:lineRule="exact"/>
              <w:ind w:right="76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123</w:t>
            </w:r>
          </w:p>
        </w:tc>
      </w:tr>
      <w:tr w:rsidR="004E416D" w14:paraId="76E1EFD2" w14:textId="77777777">
        <w:trPr>
          <w:trHeight w:val="438"/>
        </w:trPr>
        <w:tc>
          <w:tcPr>
            <w:tcW w:w="521" w:type="dxa"/>
          </w:tcPr>
          <w:p w14:paraId="26BADF1F" w14:textId="77777777" w:rsidR="004E416D" w:rsidRDefault="00AA3B95">
            <w:pPr>
              <w:pStyle w:val="TableParagraph"/>
              <w:spacing w:before="128" w:line="291" w:lineRule="exact"/>
              <w:ind w:left="50"/>
              <w:rPr>
                <w:rFonts w:ascii="Trebuchet MS"/>
                <w:b/>
                <w:sz w:val="27"/>
              </w:rPr>
            </w:pPr>
            <w:r>
              <w:rPr>
                <w:rFonts w:ascii="Trebuchet MS"/>
                <w:b/>
                <w:color w:val="F17E3A"/>
                <w:w w:val="90"/>
                <w:sz w:val="27"/>
              </w:rPr>
              <w:t>6.5</w:t>
            </w:r>
          </w:p>
        </w:tc>
        <w:tc>
          <w:tcPr>
            <w:tcW w:w="7851" w:type="dxa"/>
          </w:tcPr>
          <w:p w14:paraId="6A0E6E8B" w14:textId="77777777" w:rsidR="004E416D" w:rsidRDefault="00AA3B95">
            <w:pPr>
              <w:pStyle w:val="TableParagraph"/>
              <w:spacing w:before="128" w:line="291" w:lineRule="exact"/>
              <w:ind w:left="128"/>
              <w:rPr>
                <w:rFonts w:ascii="Trebuchet MS"/>
                <w:b/>
                <w:sz w:val="27"/>
              </w:rPr>
            </w:pPr>
            <w:r>
              <w:rPr>
                <w:rFonts w:ascii="Trebuchet MS"/>
                <w:b/>
                <w:color w:val="F17E3A"/>
                <w:w w:val="90"/>
                <w:sz w:val="27"/>
              </w:rPr>
              <w:t>Leaving</w:t>
            </w:r>
            <w:r>
              <w:rPr>
                <w:rFonts w:ascii="Trebuchet MS"/>
                <w:b/>
                <w:color w:val="F17E3A"/>
                <w:spacing w:val="-17"/>
                <w:w w:val="90"/>
                <w:sz w:val="27"/>
              </w:rPr>
              <w:t xml:space="preserve"> </w:t>
            </w:r>
            <w:r>
              <w:rPr>
                <w:rFonts w:ascii="Trebuchet MS"/>
                <w:b/>
                <w:color w:val="F17E3A"/>
                <w:w w:val="90"/>
                <w:sz w:val="27"/>
              </w:rPr>
              <w:t>prison</w:t>
            </w:r>
          </w:p>
        </w:tc>
        <w:tc>
          <w:tcPr>
            <w:tcW w:w="1376" w:type="dxa"/>
          </w:tcPr>
          <w:p w14:paraId="46B3B2DF" w14:textId="77777777" w:rsidR="004E416D" w:rsidRDefault="00AA3B95">
            <w:pPr>
              <w:pStyle w:val="TableParagraph"/>
              <w:spacing w:before="111" w:line="307" w:lineRule="exact"/>
              <w:ind w:right="49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123</w:t>
            </w:r>
          </w:p>
        </w:tc>
      </w:tr>
      <w:tr w:rsidR="004E416D" w14:paraId="12935E5D" w14:textId="77777777">
        <w:trPr>
          <w:trHeight w:val="322"/>
        </w:trPr>
        <w:tc>
          <w:tcPr>
            <w:tcW w:w="521" w:type="dxa"/>
          </w:tcPr>
          <w:p w14:paraId="54BA512F" w14:textId="77777777" w:rsidR="004E416D" w:rsidRDefault="004E41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51" w:type="dxa"/>
          </w:tcPr>
          <w:p w14:paraId="0AC968B2" w14:textId="77777777" w:rsidR="004E416D" w:rsidRDefault="00AA3B95">
            <w:pPr>
              <w:pStyle w:val="TableParagraph"/>
              <w:tabs>
                <w:tab w:val="left" w:pos="948"/>
              </w:tabs>
              <w:spacing w:line="303" w:lineRule="exact"/>
              <w:ind w:left="128"/>
              <w:rPr>
                <w:sz w:val="27"/>
              </w:rPr>
            </w:pPr>
            <w:r>
              <w:rPr>
                <w:color w:val="231F20"/>
                <w:sz w:val="27"/>
              </w:rPr>
              <w:t>6.5.1</w:t>
            </w:r>
            <w:r>
              <w:rPr>
                <w:color w:val="231F20"/>
                <w:sz w:val="27"/>
              </w:rPr>
              <w:tab/>
            </w:r>
            <w:r>
              <w:rPr>
                <w:color w:val="231F20"/>
                <w:w w:val="90"/>
                <w:sz w:val="27"/>
              </w:rPr>
              <w:t>The</w:t>
            </w:r>
            <w:r>
              <w:rPr>
                <w:color w:val="231F20"/>
                <w:spacing w:val="-16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need</w:t>
            </w:r>
            <w:r>
              <w:rPr>
                <w:color w:val="231F20"/>
                <w:spacing w:val="-15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for</w:t>
            </w:r>
            <w:r>
              <w:rPr>
                <w:color w:val="231F20"/>
                <w:spacing w:val="-15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a</w:t>
            </w:r>
            <w:r>
              <w:rPr>
                <w:color w:val="231F20"/>
                <w:spacing w:val="-15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coordinated</w:t>
            </w:r>
            <w:r>
              <w:rPr>
                <w:color w:val="231F20"/>
                <w:spacing w:val="-16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approach</w:t>
            </w:r>
            <w:r>
              <w:rPr>
                <w:color w:val="231F20"/>
                <w:spacing w:val="-15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to</w:t>
            </w:r>
            <w:r>
              <w:rPr>
                <w:color w:val="231F20"/>
                <w:spacing w:val="-15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exit</w:t>
            </w:r>
          </w:p>
        </w:tc>
        <w:tc>
          <w:tcPr>
            <w:tcW w:w="1376" w:type="dxa"/>
          </w:tcPr>
          <w:p w14:paraId="6BC2285D" w14:textId="77777777" w:rsidR="004E416D" w:rsidRDefault="00AA3B95">
            <w:pPr>
              <w:pStyle w:val="TableParagraph"/>
              <w:spacing w:line="303" w:lineRule="exact"/>
              <w:ind w:right="58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124</w:t>
            </w:r>
          </w:p>
        </w:tc>
      </w:tr>
      <w:tr w:rsidR="004E416D" w14:paraId="7E8CA754" w14:textId="77777777">
        <w:trPr>
          <w:trHeight w:val="323"/>
        </w:trPr>
        <w:tc>
          <w:tcPr>
            <w:tcW w:w="521" w:type="dxa"/>
          </w:tcPr>
          <w:p w14:paraId="3A97E2E3" w14:textId="77777777" w:rsidR="004E416D" w:rsidRDefault="004E41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51" w:type="dxa"/>
          </w:tcPr>
          <w:p w14:paraId="6FE7F4C8" w14:textId="77777777" w:rsidR="004E416D" w:rsidRDefault="00AA3B95">
            <w:pPr>
              <w:pStyle w:val="TableParagraph"/>
              <w:tabs>
                <w:tab w:val="left" w:pos="948"/>
              </w:tabs>
              <w:spacing w:line="304" w:lineRule="exact"/>
              <w:ind w:left="128"/>
              <w:rPr>
                <w:sz w:val="27"/>
              </w:rPr>
            </w:pPr>
            <w:r>
              <w:rPr>
                <w:color w:val="231F20"/>
                <w:sz w:val="27"/>
              </w:rPr>
              <w:t>6.5.2</w:t>
            </w:r>
            <w:r>
              <w:rPr>
                <w:color w:val="231F20"/>
                <w:sz w:val="27"/>
              </w:rPr>
              <w:tab/>
            </w:r>
            <w:r>
              <w:rPr>
                <w:color w:val="231F20"/>
                <w:w w:val="90"/>
                <w:sz w:val="27"/>
              </w:rPr>
              <w:t>Post-release</w:t>
            </w:r>
            <w:r>
              <w:rPr>
                <w:color w:val="231F20"/>
                <w:spacing w:val="-1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income</w:t>
            </w:r>
          </w:p>
        </w:tc>
        <w:tc>
          <w:tcPr>
            <w:tcW w:w="1376" w:type="dxa"/>
          </w:tcPr>
          <w:p w14:paraId="30A68016" w14:textId="77777777" w:rsidR="004E416D" w:rsidRDefault="00AA3B95">
            <w:pPr>
              <w:pStyle w:val="TableParagraph"/>
              <w:spacing w:line="304" w:lineRule="exact"/>
              <w:ind w:right="58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124</w:t>
            </w:r>
          </w:p>
        </w:tc>
      </w:tr>
      <w:tr w:rsidR="004E416D" w14:paraId="0620EBA1" w14:textId="77777777">
        <w:trPr>
          <w:trHeight w:val="323"/>
        </w:trPr>
        <w:tc>
          <w:tcPr>
            <w:tcW w:w="521" w:type="dxa"/>
          </w:tcPr>
          <w:p w14:paraId="74FC2B76" w14:textId="77777777" w:rsidR="004E416D" w:rsidRDefault="004E41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51" w:type="dxa"/>
          </w:tcPr>
          <w:p w14:paraId="091C4814" w14:textId="77777777" w:rsidR="004E416D" w:rsidRDefault="00AA3B95">
            <w:pPr>
              <w:pStyle w:val="TableParagraph"/>
              <w:tabs>
                <w:tab w:val="left" w:pos="948"/>
              </w:tabs>
              <w:spacing w:line="304" w:lineRule="exact"/>
              <w:ind w:left="128"/>
              <w:rPr>
                <w:sz w:val="27"/>
              </w:rPr>
            </w:pPr>
            <w:r>
              <w:rPr>
                <w:color w:val="231F20"/>
                <w:sz w:val="27"/>
              </w:rPr>
              <w:t>6.5.3</w:t>
            </w:r>
            <w:r>
              <w:rPr>
                <w:color w:val="231F20"/>
                <w:sz w:val="27"/>
              </w:rPr>
              <w:tab/>
            </w:r>
            <w:r>
              <w:rPr>
                <w:color w:val="231F20"/>
                <w:w w:val="90"/>
                <w:sz w:val="27"/>
              </w:rPr>
              <w:t>Post-release accommodation</w:t>
            </w:r>
          </w:p>
        </w:tc>
        <w:tc>
          <w:tcPr>
            <w:tcW w:w="1376" w:type="dxa"/>
          </w:tcPr>
          <w:p w14:paraId="1D05E4A2" w14:textId="77777777" w:rsidR="004E416D" w:rsidRDefault="00AA3B95">
            <w:pPr>
              <w:pStyle w:val="TableParagraph"/>
              <w:spacing w:line="304" w:lineRule="exact"/>
              <w:ind w:right="58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124</w:t>
            </w:r>
          </w:p>
        </w:tc>
      </w:tr>
      <w:tr w:rsidR="004E416D" w14:paraId="48497E8E" w14:textId="77777777">
        <w:trPr>
          <w:trHeight w:val="323"/>
        </w:trPr>
        <w:tc>
          <w:tcPr>
            <w:tcW w:w="521" w:type="dxa"/>
          </w:tcPr>
          <w:p w14:paraId="37FC2B9F" w14:textId="77777777" w:rsidR="004E416D" w:rsidRDefault="004E41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51" w:type="dxa"/>
          </w:tcPr>
          <w:p w14:paraId="60224C13" w14:textId="77777777" w:rsidR="004E416D" w:rsidRDefault="00AA3B95">
            <w:pPr>
              <w:pStyle w:val="TableParagraph"/>
              <w:tabs>
                <w:tab w:val="left" w:pos="948"/>
              </w:tabs>
              <w:spacing w:line="304" w:lineRule="exact"/>
              <w:ind w:left="128"/>
              <w:rPr>
                <w:sz w:val="27"/>
              </w:rPr>
            </w:pPr>
            <w:r>
              <w:rPr>
                <w:color w:val="231F20"/>
                <w:sz w:val="27"/>
              </w:rPr>
              <w:t>6.5.4</w:t>
            </w:r>
            <w:r>
              <w:rPr>
                <w:color w:val="231F20"/>
                <w:sz w:val="27"/>
              </w:rPr>
              <w:tab/>
            </w:r>
            <w:r>
              <w:rPr>
                <w:color w:val="231F20"/>
                <w:w w:val="90"/>
                <w:sz w:val="27"/>
              </w:rPr>
              <w:t>Post-release</w:t>
            </w:r>
            <w:r>
              <w:rPr>
                <w:color w:val="231F20"/>
                <w:spacing w:val="-2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employment</w:t>
            </w:r>
          </w:p>
        </w:tc>
        <w:tc>
          <w:tcPr>
            <w:tcW w:w="1376" w:type="dxa"/>
          </w:tcPr>
          <w:p w14:paraId="1ECD6286" w14:textId="77777777" w:rsidR="004E416D" w:rsidRDefault="00AA3B95">
            <w:pPr>
              <w:pStyle w:val="TableParagraph"/>
              <w:spacing w:line="304" w:lineRule="exact"/>
              <w:ind w:right="58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126</w:t>
            </w:r>
          </w:p>
        </w:tc>
      </w:tr>
      <w:tr w:rsidR="004E416D" w14:paraId="13DA6235" w14:textId="77777777">
        <w:trPr>
          <w:trHeight w:val="437"/>
        </w:trPr>
        <w:tc>
          <w:tcPr>
            <w:tcW w:w="521" w:type="dxa"/>
          </w:tcPr>
          <w:p w14:paraId="4688D930" w14:textId="77777777" w:rsidR="004E416D" w:rsidRDefault="004E41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51" w:type="dxa"/>
          </w:tcPr>
          <w:p w14:paraId="0B00EAD8" w14:textId="77777777" w:rsidR="004E416D" w:rsidRDefault="00AA3B95">
            <w:pPr>
              <w:pStyle w:val="TableParagraph"/>
              <w:tabs>
                <w:tab w:val="left" w:pos="948"/>
              </w:tabs>
              <w:spacing w:line="324" w:lineRule="exact"/>
              <w:ind w:left="128"/>
              <w:rPr>
                <w:sz w:val="27"/>
              </w:rPr>
            </w:pPr>
            <w:r>
              <w:rPr>
                <w:color w:val="231F20"/>
                <w:sz w:val="27"/>
              </w:rPr>
              <w:t>6.5.5</w:t>
            </w:r>
            <w:r>
              <w:rPr>
                <w:color w:val="231F20"/>
                <w:sz w:val="27"/>
              </w:rPr>
              <w:tab/>
            </w:r>
            <w:r>
              <w:rPr>
                <w:color w:val="231F20"/>
                <w:w w:val="90"/>
                <w:sz w:val="27"/>
              </w:rPr>
              <w:t>Post-release</w:t>
            </w:r>
            <w:r>
              <w:rPr>
                <w:color w:val="231F20"/>
                <w:spacing w:val="-3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other-</w:t>
            </w:r>
            <w:r>
              <w:rPr>
                <w:color w:val="231F20"/>
                <w:spacing w:val="-3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health</w:t>
            </w:r>
            <w:r>
              <w:rPr>
                <w:color w:val="231F20"/>
                <w:spacing w:val="-3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and</w:t>
            </w:r>
            <w:r>
              <w:rPr>
                <w:color w:val="231F20"/>
                <w:spacing w:val="-3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drug</w:t>
            </w:r>
            <w:r>
              <w:rPr>
                <w:color w:val="231F20"/>
                <w:spacing w:val="-3"/>
                <w:w w:val="90"/>
                <w:sz w:val="27"/>
              </w:rPr>
              <w:t xml:space="preserve"> </w:t>
            </w:r>
            <w:r>
              <w:rPr>
                <w:color w:val="231F20"/>
                <w:w w:val="90"/>
                <w:sz w:val="27"/>
              </w:rPr>
              <w:t>dependency</w:t>
            </w:r>
          </w:p>
        </w:tc>
        <w:tc>
          <w:tcPr>
            <w:tcW w:w="1376" w:type="dxa"/>
          </w:tcPr>
          <w:p w14:paraId="3D3E233B" w14:textId="77777777" w:rsidR="004E416D" w:rsidRDefault="00AA3B95">
            <w:pPr>
              <w:pStyle w:val="TableParagraph"/>
              <w:spacing w:line="324" w:lineRule="exact"/>
              <w:ind w:right="76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128</w:t>
            </w:r>
          </w:p>
        </w:tc>
      </w:tr>
      <w:tr w:rsidR="004E416D" w14:paraId="58737508" w14:textId="77777777">
        <w:trPr>
          <w:trHeight w:val="437"/>
        </w:trPr>
        <w:tc>
          <w:tcPr>
            <w:tcW w:w="521" w:type="dxa"/>
          </w:tcPr>
          <w:p w14:paraId="3BF64194" w14:textId="77777777" w:rsidR="004E416D" w:rsidRDefault="00AA3B95">
            <w:pPr>
              <w:pStyle w:val="TableParagraph"/>
              <w:spacing w:before="128" w:line="290" w:lineRule="exact"/>
              <w:ind w:left="50"/>
              <w:rPr>
                <w:rFonts w:ascii="Trebuchet MS"/>
                <w:b/>
                <w:sz w:val="27"/>
              </w:rPr>
            </w:pPr>
            <w:r>
              <w:rPr>
                <w:rFonts w:ascii="Trebuchet MS"/>
                <w:b/>
                <w:color w:val="F17E3A"/>
                <w:w w:val="90"/>
                <w:sz w:val="27"/>
              </w:rPr>
              <w:t>6.6</w:t>
            </w:r>
          </w:p>
        </w:tc>
        <w:tc>
          <w:tcPr>
            <w:tcW w:w="7851" w:type="dxa"/>
          </w:tcPr>
          <w:p w14:paraId="713E98B0" w14:textId="77777777" w:rsidR="004E416D" w:rsidRDefault="00AA3B95">
            <w:pPr>
              <w:pStyle w:val="TableParagraph"/>
              <w:spacing w:before="128" w:line="290" w:lineRule="exact"/>
              <w:ind w:left="128"/>
              <w:rPr>
                <w:rFonts w:ascii="Trebuchet MS"/>
                <w:b/>
                <w:sz w:val="27"/>
              </w:rPr>
            </w:pPr>
            <w:r>
              <w:rPr>
                <w:rFonts w:ascii="Trebuchet MS"/>
                <w:b/>
                <w:color w:val="F17E3A"/>
                <w:sz w:val="27"/>
              </w:rPr>
              <w:t>Conclusion</w:t>
            </w:r>
          </w:p>
        </w:tc>
        <w:tc>
          <w:tcPr>
            <w:tcW w:w="1376" w:type="dxa"/>
          </w:tcPr>
          <w:p w14:paraId="0974948C" w14:textId="77777777" w:rsidR="004E416D" w:rsidRDefault="00AA3B95">
            <w:pPr>
              <w:pStyle w:val="TableParagraph"/>
              <w:spacing w:before="111" w:line="306" w:lineRule="exact"/>
              <w:ind w:right="75"/>
              <w:jc w:val="right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128</w:t>
            </w:r>
          </w:p>
        </w:tc>
      </w:tr>
    </w:tbl>
    <w:p w14:paraId="605D9A42" w14:textId="77777777" w:rsidR="004E416D" w:rsidRDefault="004E416D">
      <w:pPr>
        <w:spacing w:line="306" w:lineRule="exact"/>
        <w:jc w:val="right"/>
        <w:rPr>
          <w:sz w:val="27"/>
        </w:rPr>
        <w:sectPr w:rsidR="004E416D">
          <w:headerReference w:type="default" r:id="rId307"/>
          <w:footerReference w:type="default" r:id="rId308"/>
          <w:pgSz w:w="11910" w:h="16840"/>
          <w:pgMar w:top="1100" w:right="0" w:bottom="1040" w:left="0" w:header="0" w:footer="859" w:gutter="0"/>
          <w:cols w:space="720"/>
        </w:sectPr>
      </w:pPr>
    </w:p>
    <w:p w14:paraId="01F3B477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7D5EEE93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3DF38A32" w14:textId="77777777" w:rsidR="004E416D" w:rsidRDefault="00AA3B95">
      <w:pPr>
        <w:spacing w:before="178"/>
        <w:ind w:left="1133"/>
        <w:jc w:val="both"/>
        <w:rPr>
          <w:rFonts w:ascii="Trebuchet MS"/>
          <w:b/>
          <w:sz w:val="44"/>
        </w:rPr>
      </w:pPr>
      <w:r>
        <w:rPr>
          <w:rFonts w:ascii="Trebuchet MS"/>
          <w:b/>
          <w:color w:val="FFFFFF"/>
          <w:w w:val="66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spacing w:val="6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w w:val="90"/>
          <w:sz w:val="44"/>
          <w:shd w:val="clear" w:color="auto" w:fill="231F20"/>
        </w:rPr>
        <w:t>6.</w:t>
      </w:r>
      <w:r>
        <w:rPr>
          <w:rFonts w:ascii="Trebuchet MS"/>
          <w:b/>
          <w:color w:val="FFFFFF"/>
          <w:spacing w:val="65"/>
          <w:w w:val="90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w w:val="90"/>
          <w:sz w:val="44"/>
          <w:shd w:val="clear" w:color="auto" w:fill="231F20"/>
        </w:rPr>
        <w:t>Post-sentencing</w:t>
      </w:r>
      <w:r>
        <w:rPr>
          <w:rFonts w:ascii="Trebuchet MS"/>
          <w:b/>
          <w:color w:val="FFFFFF"/>
          <w:spacing w:val="-30"/>
          <w:w w:val="90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w w:val="90"/>
          <w:sz w:val="44"/>
          <w:shd w:val="clear" w:color="auto" w:fill="231F20"/>
        </w:rPr>
        <w:t>and</w:t>
      </w:r>
      <w:r>
        <w:rPr>
          <w:rFonts w:ascii="Trebuchet MS"/>
          <w:b/>
          <w:color w:val="FFFFFF"/>
          <w:spacing w:val="-30"/>
          <w:w w:val="90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w w:val="90"/>
          <w:sz w:val="44"/>
          <w:shd w:val="clear" w:color="auto" w:fill="231F20"/>
        </w:rPr>
        <w:t>Corrective</w:t>
      </w:r>
      <w:r>
        <w:rPr>
          <w:rFonts w:ascii="Trebuchet MS"/>
          <w:b/>
          <w:color w:val="FFFFFF"/>
          <w:spacing w:val="-30"/>
          <w:w w:val="90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w w:val="90"/>
          <w:sz w:val="44"/>
          <w:shd w:val="clear" w:color="auto" w:fill="231F20"/>
        </w:rPr>
        <w:t>Services</w:t>
      </w:r>
      <w:r>
        <w:rPr>
          <w:rFonts w:ascii="Trebuchet MS"/>
          <w:b/>
          <w:color w:val="FFFFFF"/>
          <w:sz w:val="44"/>
          <w:shd w:val="clear" w:color="auto" w:fill="231F20"/>
        </w:rPr>
        <w:t xml:space="preserve">         </w:t>
      </w:r>
      <w:r>
        <w:rPr>
          <w:rFonts w:ascii="Trebuchet MS"/>
          <w:b/>
          <w:color w:val="FFFFFF"/>
          <w:spacing w:val="39"/>
          <w:sz w:val="44"/>
          <w:shd w:val="clear" w:color="auto" w:fill="231F20"/>
        </w:rPr>
        <w:t xml:space="preserve"> </w:t>
      </w:r>
    </w:p>
    <w:p w14:paraId="43097642" w14:textId="77777777" w:rsidR="004E416D" w:rsidRDefault="004E416D">
      <w:pPr>
        <w:pStyle w:val="BodyText"/>
        <w:spacing w:before="4"/>
        <w:rPr>
          <w:rFonts w:ascii="Trebuchet MS"/>
          <w:b/>
          <w:sz w:val="53"/>
        </w:rPr>
      </w:pPr>
    </w:p>
    <w:p w14:paraId="5D0A9080" w14:textId="77777777" w:rsidR="004E416D" w:rsidRDefault="00AA3B95">
      <w:pPr>
        <w:pStyle w:val="Heading2"/>
        <w:tabs>
          <w:tab w:val="left" w:pos="10771"/>
        </w:tabs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6.1</w:t>
      </w:r>
      <w:r>
        <w:rPr>
          <w:color w:val="FFFFFF"/>
          <w:spacing w:val="15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Summary</w:t>
      </w:r>
      <w:r>
        <w:rPr>
          <w:color w:val="FFFFFF"/>
          <w:spacing w:val="-1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and</w:t>
      </w:r>
      <w:r>
        <w:rPr>
          <w:color w:val="FFFFFF"/>
          <w:spacing w:val="-1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key recommendations</w:t>
      </w:r>
      <w:r>
        <w:rPr>
          <w:color w:val="FFFFFF"/>
          <w:shd w:val="clear" w:color="auto" w:fill="F17E3A"/>
        </w:rPr>
        <w:tab/>
      </w:r>
    </w:p>
    <w:p w14:paraId="7956661F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0298BB7C" w14:textId="77777777" w:rsidR="004E416D" w:rsidRDefault="00AA3B95">
      <w:pPr>
        <w:pStyle w:val="BodyText"/>
        <w:spacing w:line="249" w:lineRule="auto"/>
        <w:ind w:left="1133" w:right="1131"/>
        <w:jc w:val="both"/>
      </w:pPr>
      <w:r>
        <w:rPr>
          <w:color w:val="231F20"/>
          <w:w w:val="95"/>
        </w:rPr>
        <w:t>If rates of recidivism are indicative, the correctional experience is not a positive one for people with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disabilities.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Corrective interventions fail to achieve their rehabilitative objectives.</w:t>
      </w:r>
      <w:r>
        <w:rPr>
          <w:color w:val="231F20"/>
          <w:spacing w:val="57"/>
        </w:rPr>
        <w:t xml:space="preserve"> </w:t>
      </w:r>
      <w:r>
        <w:rPr>
          <w:color w:val="231F20"/>
          <w:w w:val="90"/>
        </w:rPr>
        <w:t>Recidivism of people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stands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nearly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twice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average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rate.</w:t>
      </w:r>
    </w:p>
    <w:p w14:paraId="385D4037" w14:textId="77777777" w:rsidR="004E416D" w:rsidRDefault="00AA3B95">
      <w:pPr>
        <w:pStyle w:val="BodyText"/>
        <w:spacing w:before="230" w:line="249" w:lineRule="auto"/>
        <w:ind w:left="1133" w:right="1130"/>
        <w:jc w:val="both"/>
      </w:pPr>
      <w:r>
        <w:rPr>
          <w:color w:val="231F20"/>
          <w:w w:val="95"/>
        </w:rPr>
        <w:t>Correction has a number of purposes, but principal among them are punishment and the immediate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protection of victims and the community.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Correction’s great contradiction is that these important goals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are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achieved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prison</w:t>
      </w:r>
      <w:r>
        <w:rPr>
          <w:color w:val="231F20"/>
          <w:spacing w:val="-1"/>
          <w:w w:val="95"/>
        </w:rPr>
        <w:t>er’s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(and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their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family’s)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expense,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long-term,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expense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communities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prisoners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eventually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released.</w:t>
      </w:r>
    </w:p>
    <w:p w14:paraId="6C75525A" w14:textId="77777777" w:rsidR="004E416D" w:rsidRDefault="00AA3B95">
      <w:pPr>
        <w:pStyle w:val="BodyText"/>
        <w:spacing w:before="232" w:line="249" w:lineRule="auto"/>
        <w:ind w:left="1133" w:right="1131"/>
        <w:jc w:val="both"/>
      </w:pPr>
      <w:r>
        <w:rPr>
          <w:color w:val="231F20"/>
          <w:w w:val="95"/>
        </w:rPr>
        <w:t>In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view,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correction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successfully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combine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four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aims,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particularly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prisons,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because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prison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gives government an opportunity to offer prisoners with intellectual impairments habilitation, skills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services that would be more difficult to deliver once detention is over. This chapter examines the services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 xml:space="preserve">and supports for people with intellectual </w:t>
      </w:r>
      <w:r>
        <w:rPr>
          <w:color w:val="231F20"/>
          <w:w w:val="90"/>
        </w:rPr>
        <w:t>impairments and mental illness in prison and on other corrective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orders.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QAI offers suggestions on how government can best meet critical post-release needs for income,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accommodation,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relationship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supports.</w:t>
      </w:r>
    </w:p>
    <w:p w14:paraId="6BE52567" w14:textId="77777777" w:rsidR="004E416D" w:rsidRDefault="00AA3B95">
      <w:pPr>
        <w:pStyle w:val="BodyText"/>
        <w:spacing w:before="8"/>
        <w:rPr>
          <w:sz w:val="16"/>
        </w:rPr>
      </w:pPr>
      <w:r>
        <w:pict w14:anchorId="03386F4D">
          <v:group id="_x0000_s1204" style="position:absolute;margin-left:56.45pt;margin-top:12pt;width:482.4pt;height:284.25pt;z-index:-15652352;mso-wrap-distance-left:0;mso-wrap-distance-right:0;mso-position-horizontal-relative:page" coordorigin="1129,240" coordsize="9648,5685">
            <v:rect id="_x0000_s1210" style="position:absolute;left:1133;top:245;width:9638;height:5675" fillcolor="#fde1cd" stroked="f"/>
            <v:rect id="_x0000_s1209" style="position:absolute;left:1133;top:245;width:9638;height:5675" filled="f" strokecolor="#f17e3a" strokeweight=".5pt"/>
            <v:shape id="_x0000_s1208" type="#_x0000_t202" style="position:absolute;left:1422;top:540;width:9081;height:2412" filled="f" stroked="f">
              <v:textbox inset="0,0,0,0">
                <w:txbxContent>
                  <w:p w14:paraId="11C30B93" w14:textId="77777777" w:rsidR="004E416D" w:rsidRDefault="00AA3B95">
                    <w:pPr>
                      <w:spacing w:before="3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231F20"/>
                        <w:w w:val="80"/>
                        <w:sz w:val="23"/>
                      </w:rPr>
                      <w:t>Key Recommendations</w:t>
                    </w:r>
                  </w:p>
                  <w:p w14:paraId="029FD30F" w14:textId="77777777" w:rsidR="004E416D" w:rsidRDefault="00AA3B95">
                    <w:pPr>
                      <w:numPr>
                        <w:ilvl w:val="0"/>
                        <w:numId w:val="40"/>
                      </w:numPr>
                      <w:tabs>
                        <w:tab w:val="left" w:pos="556"/>
                        <w:tab w:val="left" w:pos="557"/>
                      </w:tabs>
                      <w:spacing w:before="239" w:line="249" w:lineRule="auto"/>
                      <w:ind w:right="18" w:hanging="567"/>
                      <w:rPr>
                        <w:sz w:val="23"/>
                      </w:rPr>
                    </w:pPr>
                    <w:r>
                      <w:rPr>
                        <w:color w:val="231F20"/>
                        <w:w w:val="95"/>
                        <w:sz w:val="23"/>
                      </w:rPr>
                      <w:t>Corrections</w:t>
                    </w:r>
                    <w:r>
                      <w:rPr>
                        <w:color w:val="231F20"/>
                        <w:spacing w:val="-8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staff</w:t>
                    </w:r>
                    <w:r>
                      <w:rPr>
                        <w:color w:val="231F20"/>
                        <w:spacing w:val="-8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need</w:t>
                    </w:r>
                    <w:r>
                      <w:rPr>
                        <w:color w:val="231F20"/>
                        <w:spacing w:val="-8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more</w:t>
                    </w:r>
                    <w:r>
                      <w:rPr>
                        <w:color w:val="231F20"/>
                        <w:spacing w:val="-8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training</w:t>
                    </w:r>
                    <w:r>
                      <w:rPr>
                        <w:color w:val="231F20"/>
                        <w:spacing w:val="-8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in</w:t>
                    </w:r>
                    <w:r>
                      <w:rPr>
                        <w:color w:val="231F20"/>
                        <w:spacing w:val="-7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working</w:t>
                    </w:r>
                    <w:r>
                      <w:rPr>
                        <w:color w:val="231F20"/>
                        <w:spacing w:val="-8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with</w:t>
                    </w:r>
                    <w:r>
                      <w:rPr>
                        <w:color w:val="231F20"/>
                        <w:spacing w:val="-8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people</w:t>
                    </w:r>
                    <w:r>
                      <w:rPr>
                        <w:color w:val="231F20"/>
                        <w:spacing w:val="-8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with</w:t>
                    </w:r>
                    <w:r>
                      <w:rPr>
                        <w:color w:val="231F20"/>
                        <w:spacing w:val="-8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an</w:t>
                    </w:r>
                    <w:r>
                      <w:rPr>
                        <w:color w:val="231F20"/>
                        <w:spacing w:val="-8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intellectual</w:t>
                    </w:r>
                    <w:r>
                      <w:rPr>
                        <w:color w:val="231F20"/>
                        <w:spacing w:val="-7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disability,</w:t>
                    </w:r>
                    <w:r>
                      <w:rPr>
                        <w:color w:val="231F20"/>
                        <w:spacing w:val="-66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sz w:val="23"/>
                      </w:rPr>
                      <w:t>cognitive</w:t>
                    </w:r>
                    <w:r>
                      <w:rPr>
                        <w:color w:val="231F20"/>
                        <w:spacing w:val="-24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sz w:val="23"/>
                      </w:rPr>
                      <w:t>impairment</w:t>
                    </w:r>
                    <w:r>
                      <w:rPr>
                        <w:color w:val="231F20"/>
                        <w:spacing w:val="-24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sz w:val="23"/>
                      </w:rPr>
                      <w:t>or</w:t>
                    </w:r>
                    <w:r>
                      <w:rPr>
                        <w:color w:val="231F20"/>
                        <w:spacing w:val="-23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sz w:val="23"/>
                      </w:rPr>
                      <w:t>mental</w:t>
                    </w:r>
                    <w:r>
                      <w:rPr>
                        <w:color w:val="231F20"/>
                        <w:spacing w:val="-24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sz w:val="23"/>
                      </w:rPr>
                      <w:t>illness.</w:t>
                    </w:r>
                  </w:p>
                  <w:p w14:paraId="487092F5" w14:textId="77777777" w:rsidR="004E416D" w:rsidRDefault="00AA3B95">
                    <w:pPr>
                      <w:numPr>
                        <w:ilvl w:val="0"/>
                        <w:numId w:val="40"/>
                      </w:numPr>
                      <w:tabs>
                        <w:tab w:val="left" w:pos="556"/>
                        <w:tab w:val="left" w:pos="557"/>
                      </w:tabs>
                      <w:spacing w:before="230" w:line="249" w:lineRule="auto"/>
                      <w:ind w:right="18" w:hanging="567"/>
                      <w:rPr>
                        <w:sz w:val="23"/>
                      </w:rPr>
                    </w:pPr>
                    <w:r>
                      <w:rPr>
                        <w:color w:val="231F20"/>
                        <w:w w:val="90"/>
                        <w:sz w:val="23"/>
                      </w:rPr>
                      <w:t>Corrective</w:t>
                    </w:r>
                    <w:r>
                      <w:rPr>
                        <w:color w:val="231F20"/>
                        <w:spacing w:val="6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Services</w:t>
                    </w:r>
                    <w:r>
                      <w:rPr>
                        <w:color w:val="231F20"/>
                        <w:spacing w:val="7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should</w:t>
                    </w:r>
                    <w:r>
                      <w:rPr>
                        <w:color w:val="231F20"/>
                        <w:spacing w:val="7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acquire</w:t>
                    </w:r>
                    <w:r>
                      <w:rPr>
                        <w:color w:val="231F20"/>
                        <w:spacing w:val="7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inclusive</w:t>
                    </w:r>
                    <w:r>
                      <w:rPr>
                        <w:color w:val="231F20"/>
                        <w:spacing w:val="6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offender</w:t>
                    </w:r>
                    <w:r>
                      <w:rPr>
                        <w:color w:val="231F20"/>
                        <w:spacing w:val="7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programs</w:t>
                    </w:r>
                    <w:r>
                      <w:rPr>
                        <w:color w:val="231F20"/>
                        <w:spacing w:val="7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that</w:t>
                    </w:r>
                    <w:r>
                      <w:rPr>
                        <w:color w:val="231F20"/>
                        <w:spacing w:val="7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are</w:t>
                    </w:r>
                    <w:r>
                      <w:rPr>
                        <w:color w:val="231F20"/>
                        <w:spacing w:val="6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designed</w:t>
                    </w:r>
                    <w:r>
                      <w:rPr>
                        <w:color w:val="231F20"/>
                        <w:spacing w:val="7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to</w:t>
                    </w:r>
                    <w:r>
                      <w:rPr>
                        <w:color w:val="231F20"/>
                        <w:spacing w:val="7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cater</w:t>
                    </w:r>
                    <w:r>
                      <w:rPr>
                        <w:color w:val="231F20"/>
                        <w:spacing w:val="7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to</w:t>
                    </w:r>
                    <w:r>
                      <w:rPr>
                        <w:color w:val="231F20"/>
                        <w:spacing w:val="-6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sz w:val="23"/>
                      </w:rPr>
                      <w:t>people</w:t>
                    </w:r>
                    <w:r>
                      <w:rPr>
                        <w:color w:val="231F20"/>
                        <w:spacing w:val="-24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sz w:val="23"/>
                      </w:rPr>
                      <w:t>with</w:t>
                    </w:r>
                    <w:r>
                      <w:rPr>
                        <w:color w:val="231F20"/>
                        <w:spacing w:val="-23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sz w:val="23"/>
                      </w:rPr>
                      <w:t>all</w:t>
                    </w:r>
                    <w:r>
                      <w:rPr>
                        <w:color w:val="231F20"/>
                        <w:spacing w:val="-23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sz w:val="23"/>
                      </w:rPr>
                      <w:t>levels</w:t>
                    </w:r>
                    <w:r>
                      <w:rPr>
                        <w:color w:val="231F20"/>
                        <w:spacing w:val="-23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sz w:val="23"/>
                      </w:rPr>
                      <w:t>of</w:t>
                    </w:r>
                    <w:r>
                      <w:rPr>
                        <w:color w:val="231F20"/>
                        <w:spacing w:val="-23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sz w:val="23"/>
                      </w:rPr>
                      <w:t>ability.</w:t>
                    </w:r>
                  </w:p>
                  <w:p w14:paraId="21C296CD" w14:textId="77777777" w:rsidR="004E416D" w:rsidRDefault="00AA3B95">
                    <w:pPr>
                      <w:numPr>
                        <w:ilvl w:val="0"/>
                        <w:numId w:val="40"/>
                      </w:numPr>
                      <w:tabs>
                        <w:tab w:val="left" w:pos="556"/>
                        <w:tab w:val="left" w:pos="557"/>
                      </w:tabs>
                      <w:spacing w:before="229"/>
                      <w:ind w:left="556"/>
                      <w:rPr>
                        <w:sz w:val="23"/>
                      </w:rPr>
                    </w:pPr>
                    <w:r>
                      <w:rPr>
                        <w:color w:val="231F20"/>
                        <w:w w:val="90"/>
                        <w:sz w:val="23"/>
                      </w:rPr>
                      <w:t>Queensland</w:t>
                    </w:r>
                    <w:r>
                      <w:rPr>
                        <w:color w:val="231F20"/>
                        <w:spacing w:val="-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Corrective</w:t>
                    </w:r>
                    <w:r>
                      <w:rPr>
                        <w:color w:val="231F20"/>
                        <w:spacing w:val="-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Services</w:t>
                    </w:r>
                    <w:r>
                      <w:rPr>
                        <w:color w:val="231F20"/>
                        <w:spacing w:val="-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should</w:t>
                    </w:r>
                    <w:r>
                      <w:rPr>
                        <w:color w:val="231F20"/>
                        <w:spacing w:val="-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increase</w:t>
                    </w:r>
                    <w:r>
                      <w:rPr>
                        <w:color w:val="231F20"/>
                        <w:spacing w:val="-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its</w:t>
                    </w:r>
                    <w:r>
                      <w:rPr>
                        <w:color w:val="231F20"/>
                        <w:spacing w:val="-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commitment</w:t>
                    </w:r>
                    <w:r>
                      <w:rPr>
                        <w:color w:val="231F20"/>
                        <w:spacing w:val="-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to:</w:t>
                    </w:r>
                  </w:p>
                </w:txbxContent>
              </v:textbox>
            </v:shape>
            <v:shape id="_x0000_s1207" type="#_x0000_t202" style="position:absolute;left:1978;top:3187;width:134;height:1832" filled="f" stroked="f">
              <v:textbox inset="0,0,0,0">
                <w:txbxContent>
                  <w:p w14:paraId="03B1BAAC" w14:textId="77777777" w:rsidR="004E416D" w:rsidRDefault="00AA3B95">
                    <w:pPr>
                      <w:spacing w:before="2"/>
                      <w:rPr>
                        <w:rFonts w:ascii="Century Gothic" w:hAnsi="Century Gothic"/>
                        <w:b/>
                        <w:sz w:val="23"/>
                      </w:rPr>
                    </w:pPr>
                    <w:r>
                      <w:rPr>
                        <w:rFonts w:ascii="Century Gothic" w:hAnsi="Century Gothic"/>
                        <w:b/>
                        <w:color w:val="F17E3A"/>
                        <w:w w:val="82"/>
                        <w:sz w:val="23"/>
                      </w:rPr>
                      <w:t>•</w:t>
                    </w:r>
                  </w:p>
                  <w:p w14:paraId="5453134D" w14:textId="77777777" w:rsidR="004E416D" w:rsidRDefault="00AA3B95">
                    <w:pPr>
                      <w:spacing w:before="235"/>
                      <w:rPr>
                        <w:rFonts w:ascii="Century Gothic" w:hAnsi="Century Gothic"/>
                        <w:b/>
                        <w:sz w:val="23"/>
                      </w:rPr>
                    </w:pPr>
                    <w:r>
                      <w:rPr>
                        <w:rFonts w:ascii="Century Gothic" w:hAnsi="Century Gothic"/>
                        <w:b/>
                        <w:color w:val="F17E3A"/>
                        <w:w w:val="82"/>
                        <w:sz w:val="23"/>
                      </w:rPr>
                      <w:t>•</w:t>
                    </w:r>
                  </w:p>
                  <w:p w14:paraId="1218615E" w14:textId="77777777" w:rsidR="004E416D" w:rsidRDefault="00AA3B95">
                    <w:pPr>
                      <w:spacing w:before="234"/>
                      <w:rPr>
                        <w:rFonts w:ascii="Century Gothic" w:hAnsi="Century Gothic"/>
                        <w:b/>
                        <w:sz w:val="23"/>
                      </w:rPr>
                    </w:pPr>
                    <w:r>
                      <w:rPr>
                        <w:rFonts w:ascii="Century Gothic" w:hAnsi="Century Gothic"/>
                        <w:b/>
                        <w:color w:val="F17E3A"/>
                        <w:w w:val="82"/>
                        <w:sz w:val="23"/>
                      </w:rPr>
                      <w:t>•</w:t>
                    </w:r>
                  </w:p>
                  <w:p w14:paraId="4C5C184F" w14:textId="77777777" w:rsidR="004E416D" w:rsidRDefault="00AA3B95">
                    <w:pPr>
                      <w:spacing w:before="235" w:line="279" w:lineRule="exact"/>
                      <w:rPr>
                        <w:rFonts w:ascii="Century Gothic" w:hAnsi="Century Gothic"/>
                        <w:b/>
                        <w:sz w:val="23"/>
                      </w:rPr>
                    </w:pPr>
                    <w:r>
                      <w:rPr>
                        <w:rFonts w:ascii="Century Gothic" w:hAnsi="Century Gothic"/>
                        <w:b/>
                        <w:color w:val="F17E3A"/>
                        <w:w w:val="82"/>
                        <w:sz w:val="23"/>
                      </w:rPr>
                      <w:t>•</w:t>
                    </w:r>
                  </w:p>
                </w:txbxContent>
              </v:textbox>
            </v:shape>
            <v:shape id="_x0000_s1206" type="#_x0000_t202" style="position:absolute;left:2558;top:3194;width:6760;height:1823" filled="f" stroked="f">
              <v:textbox inset="0,0,0,0">
                <w:txbxContent>
                  <w:p w14:paraId="75437EB1" w14:textId="77777777" w:rsidR="004E416D" w:rsidRDefault="00AA3B95">
                    <w:pPr>
                      <w:spacing w:line="446" w:lineRule="auto"/>
                      <w:ind w:right="2821"/>
                      <w:rPr>
                        <w:sz w:val="23"/>
                      </w:rPr>
                    </w:pPr>
                    <w:r>
                      <w:rPr>
                        <w:color w:val="231F20"/>
                        <w:w w:val="90"/>
                        <w:sz w:val="23"/>
                      </w:rPr>
                      <w:t>culturally</w:t>
                    </w:r>
                    <w:r>
                      <w:rPr>
                        <w:color w:val="231F20"/>
                        <w:spacing w:val="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appropriate</w:t>
                    </w:r>
                    <w:r>
                      <w:rPr>
                        <w:color w:val="231F20"/>
                        <w:spacing w:val="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prevention</w:t>
                    </w:r>
                    <w:r>
                      <w:rPr>
                        <w:color w:val="231F20"/>
                        <w:spacing w:val="-6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indigenous</w:t>
                    </w:r>
                    <w:r>
                      <w:rPr>
                        <w:color w:val="231F20"/>
                        <w:spacing w:val="-14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staff</w:t>
                    </w:r>
                  </w:p>
                  <w:p w14:paraId="39604C94" w14:textId="77777777" w:rsidR="004E416D" w:rsidRDefault="00AA3B95">
                    <w:pPr>
                      <w:rPr>
                        <w:sz w:val="23"/>
                      </w:rPr>
                    </w:pPr>
                    <w:r>
                      <w:rPr>
                        <w:color w:val="231F20"/>
                        <w:w w:val="90"/>
                        <w:sz w:val="23"/>
                      </w:rPr>
                      <w:t>models</w:t>
                    </w:r>
                    <w:r>
                      <w:rPr>
                        <w:color w:val="231F20"/>
                        <w:spacing w:val="-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that</w:t>
                    </w:r>
                    <w:r>
                      <w:rPr>
                        <w:color w:val="231F20"/>
                        <w:spacing w:val="-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acknowledge</w:t>
                    </w:r>
                    <w:r>
                      <w:rPr>
                        <w:color w:val="231F20"/>
                        <w:spacing w:val="-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cultural</w:t>
                    </w:r>
                    <w:r>
                      <w:rPr>
                        <w:color w:val="231F20"/>
                        <w:spacing w:val="-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values</w:t>
                    </w:r>
                  </w:p>
                  <w:p w14:paraId="3E66A268" w14:textId="77777777" w:rsidR="004E416D" w:rsidRDefault="004E416D">
                    <w:pPr>
                      <w:spacing w:before="7"/>
                      <w:rPr>
                        <w:sz w:val="19"/>
                      </w:rPr>
                    </w:pPr>
                  </w:p>
                  <w:p w14:paraId="0271450E" w14:textId="77777777" w:rsidR="004E416D" w:rsidRDefault="00AA3B95">
                    <w:pPr>
                      <w:spacing w:line="276" w:lineRule="exact"/>
                      <w:rPr>
                        <w:sz w:val="23"/>
                      </w:rPr>
                    </w:pPr>
                    <w:r>
                      <w:rPr>
                        <w:color w:val="231F20"/>
                        <w:w w:val="90"/>
                        <w:sz w:val="23"/>
                      </w:rPr>
                      <w:t>non-indigenous awareness</w:t>
                    </w:r>
                    <w:r>
                      <w:rPr>
                        <w:color w:val="231F20"/>
                        <w:spacing w:val="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of</w:t>
                    </w:r>
                    <w:r>
                      <w:rPr>
                        <w:color w:val="231F20"/>
                        <w:spacing w:val="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Aboriginal and</w:t>
                    </w:r>
                    <w:r>
                      <w:rPr>
                        <w:color w:val="231F20"/>
                        <w:spacing w:val="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Torres</w:t>
                    </w:r>
                    <w:r>
                      <w:rPr>
                        <w:color w:val="231F20"/>
                        <w:spacing w:val="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Strait</w:t>
                    </w:r>
                    <w:r>
                      <w:rPr>
                        <w:color w:val="231F20"/>
                        <w:spacing w:val="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Islander needs.</w:t>
                    </w:r>
                  </w:p>
                </w:txbxContent>
              </v:textbox>
            </v:shape>
            <v:shape id="_x0000_s1205" type="#_x0000_t202" style="position:absolute;left:1422;top:5261;width:7959;height:273" filled="f" stroked="f">
              <v:textbox inset="0,0,0,0">
                <w:txbxContent>
                  <w:p w14:paraId="25FB8263" w14:textId="77777777" w:rsidR="004E416D" w:rsidRDefault="00AA3B95">
                    <w:pPr>
                      <w:spacing w:line="273" w:lineRule="exact"/>
                      <w:rPr>
                        <w:sz w:val="23"/>
                      </w:rPr>
                    </w:pPr>
                    <w:r>
                      <w:rPr>
                        <w:color w:val="231F20"/>
                        <w:w w:val="90"/>
                        <w:sz w:val="23"/>
                      </w:rPr>
                      <w:t>Further</w:t>
                    </w:r>
                    <w:r>
                      <w:rPr>
                        <w:color w:val="231F20"/>
                        <w:spacing w:val="-7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detailed</w:t>
                    </w:r>
                    <w:r>
                      <w:rPr>
                        <w:color w:val="231F20"/>
                        <w:spacing w:val="-6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recommendations</w:t>
                    </w:r>
                    <w:r>
                      <w:rPr>
                        <w:color w:val="231F20"/>
                        <w:spacing w:val="-6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are</w:t>
                    </w:r>
                    <w:r>
                      <w:rPr>
                        <w:color w:val="231F20"/>
                        <w:spacing w:val="-6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made</w:t>
                    </w:r>
                    <w:r>
                      <w:rPr>
                        <w:color w:val="231F20"/>
                        <w:spacing w:val="-6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at</w:t>
                    </w:r>
                    <w:r>
                      <w:rPr>
                        <w:color w:val="231F20"/>
                        <w:spacing w:val="-6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relevant</w:t>
                    </w:r>
                    <w:r>
                      <w:rPr>
                        <w:color w:val="231F20"/>
                        <w:spacing w:val="-6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points</w:t>
                    </w:r>
                    <w:r>
                      <w:rPr>
                        <w:color w:val="231F20"/>
                        <w:spacing w:val="-6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throughout</w:t>
                    </w:r>
                    <w:r>
                      <w:rPr>
                        <w:color w:val="231F20"/>
                        <w:spacing w:val="-6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6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chapter.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0D8D109" w14:textId="77777777" w:rsidR="004E416D" w:rsidRDefault="004E416D">
      <w:pPr>
        <w:rPr>
          <w:sz w:val="16"/>
        </w:rPr>
        <w:sectPr w:rsidR="004E416D">
          <w:headerReference w:type="default" r:id="rId309"/>
          <w:footerReference w:type="default" r:id="rId310"/>
          <w:pgSz w:w="11910" w:h="16840"/>
          <w:pgMar w:top="1100" w:right="0" w:bottom="1040" w:left="0" w:header="0" w:footer="859" w:gutter="0"/>
          <w:cols w:space="720"/>
        </w:sectPr>
      </w:pPr>
    </w:p>
    <w:p w14:paraId="28D82069" w14:textId="77777777" w:rsidR="004E416D" w:rsidRDefault="004E416D">
      <w:pPr>
        <w:pStyle w:val="BodyText"/>
        <w:rPr>
          <w:sz w:val="20"/>
        </w:rPr>
      </w:pPr>
    </w:p>
    <w:p w14:paraId="06602355" w14:textId="77777777" w:rsidR="004E416D" w:rsidRDefault="004E416D">
      <w:pPr>
        <w:pStyle w:val="BodyText"/>
        <w:rPr>
          <w:sz w:val="20"/>
        </w:rPr>
      </w:pPr>
    </w:p>
    <w:p w14:paraId="3138166C" w14:textId="77777777" w:rsidR="004E416D" w:rsidRDefault="00AA3B95">
      <w:pPr>
        <w:pStyle w:val="Heading2"/>
        <w:tabs>
          <w:tab w:val="left" w:pos="10771"/>
        </w:tabs>
        <w:spacing w:before="197"/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 </w:t>
      </w:r>
      <w:r>
        <w:rPr>
          <w:color w:val="FFFFFF"/>
          <w:spacing w:val="-18"/>
          <w:shd w:val="clear" w:color="auto" w:fill="F17E3A"/>
        </w:rPr>
        <w:t xml:space="preserve"> </w:t>
      </w:r>
      <w:r>
        <w:rPr>
          <w:color w:val="FFFFFF"/>
          <w:w w:val="95"/>
          <w:shd w:val="clear" w:color="auto" w:fill="F17E3A"/>
        </w:rPr>
        <w:t>6.2</w:t>
      </w:r>
      <w:r>
        <w:rPr>
          <w:color w:val="FFFFFF"/>
          <w:spacing w:val="9"/>
          <w:w w:val="95"/>
          <w:shd w:val="clear" w:color="auto" w:fill="F17E3A"/>
        </w:rPr>
        <w:t xml:space="preserve"> </w:t>
      </w:r>
      <w:r>
        <w:rPr>
          <w:color w:val="FFFFFF"/>
          <w:w w:val="95"/>
          <w:shd w:val="clear" w:color="auto" w:fill="F17E3A"/>
        </w:rPr>
        <w:t>Introduction</w:t>
      </w:r>
      <w:r>
        <w:rPr>
          <w:color w:val="FFFFFF"/>
          <w:shd w:val="clear" w:color="auto" w:fill="F17E3A"/>
        </w:rPr>
        <w:tab/>
      </w:r>
    </w:p>
    <w:p w14:paraId="4FC0FCF5" w14:textId="77777777" w:rsidR="004E416D" w:rsidRDefault="004E416D">
      <w:pPr>
        <w:pStyle w:val="BodyText"/>
        <w:spacing w:before="1"/>
        <w:rPr>
          <w:rFonts w:ascii="Trebuchet MS"/>
          <w:b/>
          <w:sz w:val="34"/>
        </w:rPr>
      </w:pPr>
    </w:p>
    <w:p w14:paraId="39B52709" w14:textId="77777777" w:rsidR="004E416D" w:rsidRDefault="00AA3B95">
      <w:pPr>
        <w:pStyle w:val="BodyText"/>
        <w:spacing w:before="1" w:line="249" w:lineRule="auto"/>
        <w:ind w:left="1133" w:right="1130"/>
        <w:jc w:val="both"/>
      </w:pPr>
      <w:r>
        <w:rPr>
          <w:color w:val="231F20"/>
          <w:w w:val="90"/>
        </w:rPr>
        <w:t>The offending patterns of people with intellectual impairments are to a surprising degree predictable 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birth.</w:t>
      </w:r>
      <w:r>
        <w:rPr>
          <w:color w:val="231F20"/>
          <w:w w:val="90"/>
          <w:position w:val="8"/>
          <w:sz w:val="13"/>
        </w:rPr>
        <w:t>1</w:t>
      </w:r>
      <w:r>
        <w:rPr>
          <w:color w:val="231F20"/>
          <w:spacing w:val="2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fall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security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net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turn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crime— in Baldry’s view, family life and broader circumstances collude to railroad people with intellectual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disability from birth into criminality.</w:t>
      </w:r>
      <w:r>
        <w:rPr>
          <w:color w:val="231F20"/>
          <w:w w:val="90"/>
          <w:position w:val="8"/>
          <w:sz w:val="13"/>
        </w:rPr>
        <w:t>2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People with intellectual disability enter the criminal justice system at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comparative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disadvantage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fro</w:t>
      </w:r>
      <w:r>
        <w:rPr>
          <w:color w:val="231F20"/>
          <w:w w:val="90"/>
        </w:rPr>
        <w:t>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chances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leave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diminish.</w:t>
      </w:r>
    </w:p>
    <w:p w14:paraId="75A74A8D" w14:textId="77777777" w:rsidR="004E416D" w:rsidRDefault="00AA3B95">
      <w:pPr>
        <w:pStyle w:val="BodyText"/>
        <w:spacing w:before="233"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People with intellectual impairments represent up to 30% of the Queensland prison population,</w:t>
      </w:r>
      <w:r>
        <w:rPr>
          <w:color w:val="231F20"/>
          <w:w w:val="90"/>
          <w:position w:val="8"/>
          <w:sz w:val="13"/>
        </w:rPr>
        <w:t xml:space="preserve">3 </w:t>
      </w:r>
      <w:r>
        <w:rPr>
          <w:color w:val="231F20"/>
          <w:w w:val="90"/>
        </w:rPr>
        <w:t>and that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percentage is much higher for minorities such as Aboriginal and Torres Strait Islander persons.</w:t>
      </w:r>
      <w:r>
        <w:rPr>
          <w:color w:val="231F20"/>
          <w:w w:val="90"/>
          <w:position w:val="8"/>
          <w:sz w:val="13"/>
        </w:rPr>
        <w:t>4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w w:val="90"/>
        </w:rPr>
        <w:t xml:space="preserve"> intellectual impairments are in prison because they committed crimes </w:t>
      </w:r>
      <w:r>
        <w:rPr>
          <w:rFonts w:ascii="Century Gothic" w:hAnsi="Century Gothic"/>
          <w:i/>
          <w:color w:val="231F20"/>
          <w:w w:val="90"/>
        </w:rPr>
        <w:t xml:space="preserve">and </w:t>
      </w:r>
      <w:r>
        <w:rPr>
          <w:color w:val="231F20"/>
          <w:w w:val="90"/>
        </w:rPr>
        <w:t>because they were born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continue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live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particular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life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circumstances—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homelessness,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unemployment,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reliance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Commonwealth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income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support,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addiction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drugs,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alcohol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and/or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gambling.</w:t>
      </w:r>
      <w:r>
        <w:rPr>
          <w:color w:val="231F20"/>
          <w:w w:val="90"/>
          <w:position w:val="8"/>
          <w:sz w:val="13"/>
        </w:rPr>
        <w:t>5</w:t>
      </w:r>
    </w:p>
    <w:p w14:paraId="2DE3EB99" w14:textId="77777777" w:rsidR="004E416D" w:rsidRDefault="004E416D">
      <w:pPr>
        <w:pStyle w:val="BodyText"/>
        <w:rPr>
          <w:sz w:val="26"/>
        </w:rPr>
      </w:pPr>
    </w:p>
    <w:p w14:paraId="1BD22779" w14:textId="77777777" w:rsidR="004E416D" w:rsidRDefault="00AA3B95">
      <w:pPr>
        <w:pStyle w:val="Heading5"/>
        <w:spacing w:before="204"/>
        <w:ind w:left="1417"/>
        <w:jc w:val="left"/>
      </w:pPr>
      <w:r>
        <w:pict w14:anchorId="27128B0E">
          <v:group id="_x0000_s1201" style="position:absolute;left:0;text-align:left;margin-left:56.45pt;margin-top:-.05pt;width:482.4pt;height:342.95pt;z-index:-21319168;mso-position-horizontal-relative:page" coordorigin="1129,-1" coordsize="9648,6859">
            <v:rect id="_x0000_s1203" style="position:absolute;left:1133;top:3;width:9638;height:6849" fillcolor="#fde1cd" stroked="f"/>
            <v:rect id="_x0000_s1202" style="position:absolute;left:1133;top:3;width:9638;height:6849" filled="f" strokecolor="#f17e3a" strokeweight=".5pt"/>
            <w10:wrap anchorx="page"/>
          </v:group>
        </w:pict>
      </w:r>
      <w:r>
        <w:rPr>
          <w:color w:val="231F20"/>
          <w:w w:val="80"/>
        </w:rPr>
        <w:t>Key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areas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further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research:</w:t>
      </w:r>
    </w:p>
    <w:p w14:paraId="68410D18" w14:textId="77777777" w:rsidR="004E416D" w:rsidRDefault="00AA3B95">
      <w:pPr>
        <w:pStyle w:val="ListParagraph"/>
        <w:numPr>
          <w:ilvl w:val="1"/>
          <w:numId w:val="42"/>
        </w:numPr>
        <w:tabs>
          <w:tab w:val="left" w:pos="1984"/>
          <w:tab w:val="left" w:pos="1985"/>
        </w:tabs>
        <w:spacing w:before="238"/>
        <w:ind w:hanging="568"/>
        <w:rPr>
          <w:sz w:val="23"/>
        </w:rPr>
      </w:pPr>
      <w:r>
        <w:rPr>
          <w:color w:val="231F20"/>
          <w:w w:val="90"/>
          <w:sz w:val="23"/>
        </w:rPr>
        <w:t>Which program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 service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features work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best for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prisoners with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impairments?</w:t>
      </w:r>
    </w:p>
    <w:p w14:paraId="22A03E24" w14:textId="77777777" w:rsidR="004E416D" w:rsidRDefault="00AA3B95">
      <w:pPr>
        <w:pStyle w:val="ListParagraph"/>
        <w:numPr>
          <w:ilvl w:val="1"/>
          <w:numId w:val="42"/>
        </w:numPr>
        <w:tabs>
          <w:tab w:val="left" w:pos="1984"/>
          <w:tab w:val="left" w:pos="1985"/>
        </w:tabs>
        <w:spacing w:before="235" w:line="247" w:lineRule="auto"/>
        <w:ind w:right="1415"/>
        <w:rPr>
          <w:sz w:val="23"/>
        </w:rPr>
      </w:pPr>
      <w:r>
        <w:rPr>
          <w:color w:val="231F20"/>
          <w:w w:val="90"/>
          <w:sz w:val="23"/>
        </w:rPr>
        <w:t>What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patterns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causes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recidivism?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recidivism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linked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impairment,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given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ex-prisoners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almost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twice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risk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re-offending?</w:t>
      </w:r>
    </w:p>
    <w:p w14:paraId="787CBE8C" w14:textId="77777777" w:rsidR="004E416D" w:rsidRDefault="00AA3B95">
      <w:pPr>
        <w:pStyle w:val="ListParagraph"/>
        <w:numPr>
          <w:ilvl w:val="1"/>
          <w:numId w:val="42"/>
        </w:numPr>
        <w:tabs>
          <w:tab w:val="left" w:pos="1984"/>
          <w:tab w:val="left" w:pos="1985"/>
        </w:tabs>
        <w:spacing w:before="231" w:line="247" w:lineRule="auto"/>
        <w:ind w:right="1414"/>
        <w:rPr>
          <w:sz w:val="23"/>
        </w:rPr>
      </w:pPr>
      <w:r>
        <w:rPr>
          <w:color w:val="231F20"/>
          <w:w w:val="90"/>
          <w:sz w:val="23"/>
        </w:rPr>
        <w:t>What</w:t>
      </w:r>
      <w:r>
        <w:rPr>
          <w:color w:val="231F20"/>
          <w:spacing w:val="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relationship</w:t>
      </w:r>
      <w:r>
        <w:rPr>
          <w:color w:val="231F20"/>
          <w:spacing w:val="2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between</w:t>
      </w:r>
      <w:r>
        <w:rPr>
          <w:color w:val="231F20"/>
          <w:spacing w:val="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environmental</w:t>
      </w:r>
      <w:r>
        <w:rPr>
          <w:color w:val="231F20"/>
          <w:spacing w:val="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circumstances</w:t>
      </w:r>
      <w:r>
        <w:rPr>
          <w:color w:val="231F20"/>
          <w:spacing w:val="2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re-offending,</w:t>
      </w:r>
      <w:r>
        <w:rPr>
          <w:color w:val="231F20"/>
          <w:spacing w:val="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especially</w:t>
      </w:r>
      <w:r>
        <w:rPr>
          <w:color w:val="231F20"/>
          <w:spacing w:val="-6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post-release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housing,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employment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income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support?</w:t>
      </w:r>
    </w:p>
    <w:p w14:paraId="64A6E809" w14:textId="77777777" w:rsidR="004E416D" w:rsidRDefault="00AA3B95">
      <w:pPr>
        <w:pStyle w:val="ListParagraph"/>
        <w:numPr>
          <w:ilvl w:val="1"/>
          <w:numId w:val="42"/>
        </w:numPr>
        <w:tabs>
          <w:tab w:val="left" w:pos="1984"/>
          <w:tab w:val="left" w:pos="1985"/>
        </w:tabs>
        <w:spacing w:before="230" w:line="247" w:lineRule="auto"/>
        <w:ind w:right="1414"/>
        <w:rPr>
          <w:sz w:val="23"/>
        </w:rPr>
      </w:pPr>
      <w:r>
        <w:rPr>
          <w:color w:val="231F20"/>
          <w:w w:val="90"/>
          <w:sz w:val="23"/>
        </w:rPr>
        <w:t>What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specific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needs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Aboriginal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Islander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prisoners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impairments</w:t>
      </w:r>
      <w:r>
        <w:rPr>
          <w:color w:val="231F20"/>
          <w:spacing w:val="-6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issues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developing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delivering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programs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services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them?</w:t>
      </w:r>
    </w:p>
    <w:p w14:paraId="72207FC0" w14:textId="77777777" w:rsidR="004E416D" w:rsidRDefault="00AA3B95">
      <w:pPr>
        <w:pStyle w:val="ListParagraph"/>
        <w:numPr>
          <w:ilvl w:val="1"/>
          <w:numId w:val="42"/>
        </w:numPr>
        <w:tabs>
          <w:tab w:val="left" w:pos="1984"/>
          <w:tab w:val="left" w:pos="1985"/>
        </w:tabs>
        <w:spacing w:before="230" w:line="247" w:lineRule="auto"/>
        <w:ind w:right="1415"/>
        <w:rPr>
          <w:sz w:val="23"/>
        </w:rPr>
      </w:pPr>
      <w:r>
        <w:rPr>
          <w:color w:val="231F20"/>
          <w:w w:val="90"/>
          <w:sz w:val="23"/>
        </w:rPr>
        <w:t>What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experiences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offenders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serving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community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correctional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orders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what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supervision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needs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non-custodial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settings?</w:t>
      </w:r>
    </w:p>
    <w:p w14:paraId="63D1EAD3" w14:textId="77777777" w:rsidR="004E416D" w:rsidRDefault="00AA3B95">
      <w:pPr>
        <w:spacing w:before="231" w:line="247" w:lineRule="auto"/>
        <w:ind w:left="1417" w:right="1408"/>
        <w:rPr>
          <w:sz w:val="13"/>
        </w:rPr>
      </w:pPr>
      <w:r>
        <w:rPr>
          <w:color w:val="231F20"/>
          <w:spacing w:val="-1"/>
          <w:w w:val="90"/>
          <w:sz w:val="23"/>
        </w:rPr>
        <w:t>Queensland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Corrective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Services’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‘</w:t>
      </w:r>
      <w:r>
        <w:rPr>
          <w:rFonts w:ascii="Century Gothic" w:hAnsi="Century Gothic"/>
          <w:i/>
          <w:color w:val="231F20"/>
          <w:w w:val="90"/>
          <w:sz w:val="23"/>
        </w:rPr>
        <w:t>Strategic</w:t>
      </w:r>
      <w:r>
        <w:rPr>
          <w:rFonts w:ascii="Century Gothic" w:hAnsi="Century Gothic"/>
          <w:i/>
          <w:color w:val="231F20"/>
          <w:spacing w:val="-3"/>
          <w:w w:val="9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23"/>
        </w:rPr>
        <w:t>Research</w:t>
      </w:r>
      <w:r>
        <w:rPr>
          <w:rFonts w:ascii="Century Gothic" w:hAnsi="Century Gothic"/>
          <w:i/>
          <w:color w:val="231F20"/>
          <w:spacing w:val="-2"/>
          <w:w w:val="9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23"/>
        </w:rPr>
        <w:t>Agenda</w:t>
      </w:r>
      <w:r>
        <w:rPr>
          <w:rFonts w:ascii="Century Gothic" w:hAnsi="Century Gothic"/>
          <w:i/>
          <w:color w:val="231F20"/>
          <w:spacing w:val="-3"/>
          <w:w w:val="9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23"/>
        </w:rPr>
        <w:t>2010-2015</w:t>
      </w:r>
      <w:r>
        <w:rPr>
          <w:color w:val="231F20"/>
          <w:w w:val="90"/>
          <w:sz w:val="23"/>
        </w:rPr>
        <w:t>’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aims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answer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some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these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questions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includes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three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priority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research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areas: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position w:val="8"/>
          <w:sz w:val="13"/>
        </w:rPr>
        <w:t>6</w:t>
      </w:r>
    </w:p>
    <w:p w14:paraId="072A8715" w14:textId="77777777" w:rsidR="004E416D" w:rsidRDefault="00AA3B95">
      <w:pPr>
        <w:pStyle w:val="ListParagraph"/>
        <w:numPr>
          <w:ilvl w:val="0"/>
          <w:numId w:val="39"/>
        </w:numPr>
        <w:tabs>
          <w:tab w:val="left" w:pos="1984"/>
          <w:tab w:val="left" w:pos="1985"/>
        </w:tabs>
        <w:spacing w:before="231"/>
        <w:ind w:hanging="568"/>
        <w:rPr>
          <w:sz w:val="23"/>
        </w:rPr>
      </w:pPr>
      <w:r>
        <w:rPr>
          <w:color w:val="231F20"/>
          <w:w w:val="90"/>
          <w:sz w:val="23"/>
        </w:rPr>
        <w:t>understanding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responding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offender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population</w:t>
      </w:r>
    </w:p>
    <w:p w14:paraId="058CEFB9" w14:textId="77777777" w:rsidR="004E416D" w:rsidRDefault="00AA3B95">
      <w:pPr>
        <w:pStyle w:val="ListParagraph"/>
        <w:numPr>
          <w:ilvl w:val="0"/>
          <w:numId w:val="39"/>
        </w:numPr>
        <w:tabs>
          <w:tab w:val="left" w:pos="1984"/>
          <w:tab w:val="left" w:pos="1985"/>
        </w:tabs>
        <w:spacing w:before="239"/>
        <w:ind w:hanging="568"/>
        <w:rPr>
          <w:sz w:val="23"/>
        </w:rPr>
      </w:pPr>
      <w:r>
        <w:rPr>
          <w:color w:val="231F20"/>
          <w:w w:val="90"/>
          <w:sz w:val="23"/>
        </w:rPr>
        <w:t>diverting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offenders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from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criminal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justice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system</w:t>
      </w:r>
    </w:p>
    <w:p w14:paraId="0AD53D70" w14:textId="77777777" w:rsidR="004E416D" w:rsidRDefault="00AA3B95">
      <w:pPr>
        <w:pStyle w:val="ListParagraph"/>
        <w:numPr>
          <w:ilvl w:val="0"/>
          <w:numId w:val="39"/>
        </w:numPr>
        <w:tabs>
          <w:tab w:val="left" w:pos="1984"/>
          <w:tab w:val="left" w:pos="1985"/>
        </w:tabs>
        <w:spacing w:before="240"/>
        <w:ind w:hanging="568"/>
        <w:rPr>
          <w:sz w:val="23"/>
        </w:rPr>
      </w:pPr>
      <w:r>
        <w:rPr>
          <w:color w:val="231F20"/>
          <w:w w:val="90"/>
          <w:sz w:val="23"/>
        </w:rPr>
        <w:t>effective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efficient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delivery.</w:t>
      </w:r>
    </w:p>
    <w:p w14:paraId="31A2B221" w14:textId="77777777" w:rsidR="004E416D" w:rsidRDefault="004E416D">
      <w:pPr>
        <w:pStyle w:val="BodyText"/>
        <w:rPr>
          <w:sz w:val="20"/>
        </w:rPr>
      </w:pPr>
    </w:p>
    <w:p w14:paraId="4998578E" w14:textId="77777777" w:rsidR="004E416D" w:rsidRDefault="004E416D">
      <w:pPr>
        <w:pStyle w:val="BodyText"/>
        <w:rPr>
          <w:sz w:val="20"/>
        </w:rPr>
      </w:pPr>
    </w:p>
    <w:p w14:paraId="7463CBEF" w14:textId="77777777" w:rsidR="004E416D" w:rsidRDefault="00AA3B95">
      <w:pPr>
        <w:pStyle w:val="BodyText"/>
        <w:spacing w:before="3"/>
        <w:rPr>
          <w:sz w:val="18"/>
        </w:rPr>
      </w:pPr>
      <w:r>
        <w:pict w14:anchorId="0D6D66C4">
          <v:shape id="_x0000_s1200" style="position:absolute;margin-left:56.7pt;margin-top:13.5pt;width:481.9pt;height:.1pt;z-index:-15651840;mso-wrap-distance-left:0;mso-wrap-distance-right:0;mso-position-horizontal-relative:page" coordorigin="1134,270" coordsize="9638,0" path="m1134,270r9638,e" filled="f" strokecolor="#f17e3a" strokeweight="1pt">
            <v:path arrowok="t"/>
            <w10:wrap type="topAndBottom" anchorx="page"/>
          </v:shape>
        </w:pict>
      </w:r>
    </w:p>
    <w:p w14:paraId="33937880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7"/>
          <w:tab w:val="left" w:pos="1418"/>
        </w:tabs>
        <w:spacing w:before="47" w:line="261" w:lineRule="auto"/>
        <w:ind w:right="1634"/>
        <w:rPr>
          <w:rFonts w:ascii="Century Gothic"/>
          <w:i/>
          <w:sz w:val="15"/>
        </w:rPr>
      </w:pPr>
      <w:r>
        <w:rPr>
          <w:color w:val="231F20"/>
          <w:w w:val="75"/>
          <w:sz w:val="15"/>
        </w:rPr>
        <w:t>E</w:t>
      </w:r>
      <w:r>
        <w:rPr>
          <w:color w:val="231F20"/>
          <w:spacing w:val="1"/>
          <w:w w:val="75"/>
          <w:sz w:val="15"/>
        </w:rPr>
        <w:t xml:space="preserve"> </w:t>
      </w:r>
      <w:r>
        <w:rPr>
          <w:color w:val="231F20"/>
          <w:w w:val="75"/>
          <w:sz w:val="15"/>
        </w:rPr>
        <w:t>Baldry</w:t>
      </w:r>
      <w:r>
        <w:rPr>
          <w:color w:val="231F20"/>
          <w:spacing w:val="1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et</w:t>
      </w:r>
      <w:r>
        <w:rPr>
          <w:rFonts w:ascii="Century Gothic"/>
          <w:i/>
          <w:color w:val="231F20"/>
          <w:spacing w:val="1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al.</w:t>
      </w:r>
      <w:r>
        <w:rPr>
          <w:rFonts w:ascii="Century Gothic"/>
          <w:i/>
          <w:color w:val="231F20"/>
          <w:spacing w:val="1"/>
          <w:w w:val="75"/>
          <w:sz w:val="15"/>
        </w:rPr>
        <w:t xml:space="preserve"> </w:t>
      </w:r>
      <w:r>
        <w:rPr>
          <w:color w:val="231F20"/>
          <w:w w:val="75"/>
          <w:sz w:val="15"/>
        </w:rPr>
        <w:t>2013.</w:t>
      </w:r>
      <w:r>
        <w:rPr>
          <w:color w:val="231F20"/>
          <w:spacing w:val="1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People with mental health disorders and cognitive impairment in the criminal justice system Cost-benefit analysis of early support and</w:t>
      </w:r>
      <w:r>
        <w:rPr>
          <w:rFonts w:ascii="Verdana"/>
          <w:i/>
          <w:color w:val="231F20"/>
          <w:spacing w:val="-37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diversion.</w:t>
      </w:r>
      <w:r>
        <w:rPr>
          <w:rFonts w:ascii="Century Gothic"/>
          <w:i/>
          <w:color w:val="231F20"/>
          <w:spacing w:val="-7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University</w:t>
      </w:r>
      <w:r>
        <w:rPr>
          <w:rFonts w:asci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of</w:t>
      </w:r>
      <w:r>
        <w:rPr>
          <w:rFonts w:ascii="Century Gothic"/>
          <w:i/>
          <w:color w:val="231F20"/>
          <w:spacing w:val="-7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NSW.</w:t>
      </w:r>
    </w:p>
    <w:p w14:paraId="3B8296E6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7"/>
          <w:tab w:val="left" w:pos="1418"/>
        </w:tabs>
        <w:ind w:hanging="285"/>
        <w:rPr>
          <w:sz w:val="15"/>
        </w:rPr>
      </w:pPr>
      <w:r>
        <w:rPr>
          <w:color w:val="231F20"/>
          <w:w w:val="95"/>
          <w:sz w:val="15"/>
        </w:rPr>
        <w:t>Ibid.</w:t>
      </w:r>
    </w:p>
    <w:p w14:paraId="1BE3CB93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7"/>
          <w:tab w:val="left" w:pos="1418"/>
        </w:tabs>
        <w:spacing w:before="18"/>
        <w:ind w:hanging="285"/>
        <w:rPr>
          <w:sz w:val="15"/>
        </w:rPr>
      </w:pPr>
      <w:r>
        <w:rPr>
          <w:color w:val="231F20"/>
          <w:w w:val="90"/>
          <w:sz w:val="15"/>
        </w:rPr>
        <w:t>See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Chapter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2.</w:t>
      </w:r>
    </w:p>
    <w:p w14:paraId="0D058DF6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7"/>
          <w:tab w:val="left" w:pos="1418"/>
        </w:tabs>
        <w:spacing w:before="19" w:line="264" w:lineRule="auto"/>
        <w:ind w:right="1227"/>
        <w:rPr>
          <w:sz w:val="15"/>
        </w:rPr>
      </w:pPr>
      <w:r>
        <w:rPr>
          <w:color w:val="231F20"/>
          <w:w w:val="90"/>
          <w:sz w:val="15"/>
        </w:rPr>
        <w:t>Three-quarters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(73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cent)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Aboriginal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men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Queensland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prisons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even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greater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proportion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Aboriginal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women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(86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cent)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have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mental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health</w:t>
      </w:r>
      <w:r>
        <w:rPr>
          <w:color w:val="231F20"/>
          <w:spacing w:val="-3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disorders. The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term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‘mental health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disorder’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 used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describe both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mental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illnesses such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as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depressive, anxiety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psychotic disorders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substance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80"/>
          <w:sz w:val="15"/>
        </w:rPr>
        <w:t>use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disorders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by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Heffernan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et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al.</w:t>
      </w:r>
      <w:r>
        <w:rPr>
          <w:rFonts w:ascii="Century Gothic" w:hAnsi="Century Gothic"/>
          <w:i/>
          <w:color w:val="231F20"/>
          <w:spacing w:val="25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2012.</w:t>
      </w:r>
      <w:r>
        <w:rPr>
          <w:color w:val="231F20"/>
          <w:spacing w:val="15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The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Mental</w:t>
      </w:r>
      <w:r>
        <w:rPr>
          <w:rFonts w:ascii="Century Gothic" w:hAns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Health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of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Aboriginal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and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Torres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Strait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Islander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People</w:t>
      </w:r>
      <w:r>
        <w:rPr>
          <w:rFonts w:ascii="Century Gothic" w:hAns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in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Custody</w:t>
      </w:r>
      <w:r>
        <w:rPr>
          <w:rFonts w:ascii="Century Gothic" w:hAns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Report.</w:t>
      </w:r>
      <w:r>
        <w:rPr>
          <w:rFonts w:ascii="Century Gothic" w:hAnsi="Century Gothic"/>
          <w:i/>
          <w:color w:val="231F20"/>
          <w:spacing w:val="1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Queensland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Government,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11.</w:t>
      </w:r>
    </w:p>
    <w:p w14:paraId="2923DBC1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7"/>
          <w:tab w:val="left" w:pos="1418"/>
        </w:tabs>
        <w:spacing w:line="182" w:lineRule="exact"/>
        <w:ind w:hanging="285"/>
        <w:rPr>
          <w:sz w:val="15"/>
        </w:rPr>
      </w:pPr>
      <w:r>
        <w:rPr>
          <w:color w:val="231F20"/>
          <w:w w:val="75"/>
          <w:sz w:val="15"/>
        </w:rPr>
        <w:t>T</w:t>
      </w:r>
      <w:r>
        <w:rPr>
          <w:color w:val="231F20"/>
          <w:spacing w:val="9"/>
          <w:w w:val="75"/>
          <w:sz w:val="15"/>
        </w:rPr>
        <w:t xml:space="preserve"> </w:t>
      </w:r>
      <w:r>
        <w:rPr>
          <w:color w:val="231F20"/>
          <w:w w:val="75"/>
          <w:sz w:val="15"/>
        </w:rPr>
        <w:t>Walsh.</w:t>
      </w:r>
      <w:r>
        <w:rPr>
          <w:color w:val="231F20"/>
          <w:spacing w:val="9"/>
          <w:w w:val="75"/>
          <w:sz w:val="15"/>
        </w:rPr>
        <w:t xml:space="preserve"> </w:t>
      </w:r>
      <w:r>
        <w:rPr>
          <w:color w:val="231F20"/>
          <w:w w:val="75"/>
          <w:sz w:val="15"/>
        </w:rPr>
        <w:t>2007.</w:t>
      </w:r>
      <w:r>
        <w:rPr>
          <w:color w:val="231F20"/>
          <w:spacing w:val="9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No</w:t>
      </w:r>
      <w:r>
        <w:rPr>
          <w:rFonts w:ascii="Century Gothic"/>
          <w:i/>
          <w:color w:val="231F20"/>
          <w:spacing w:val="11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Vagrancy:</w:t>
      </w:r>
      <w:r>
        <w:rPr>
          <w:rFonts w:ascii="Century Gothic"/>
          <w:i/>
          <w:color w:val="231F20"/>
          <w:spacing w:val="12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An</w:t>
      </w:r>
      <w:r>
        <w:rPr>
          <w:rFonts w:ascii="Century Gothic"/>
          <w:i/>
          <w:color w:val="231F20"/>
          <w:spacing w:val="11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examination</w:t>
      </w:r>
      <w:r>
        <w:rPr>
          <w:rFonts w:ascii="Century Gothic"/>
          <w:i/>
          <w:color w:val="231F20"/>
          <w:spacing w:val="12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of</w:t>
      </w:r>
      <w:r>
        <w:rPr>
          <w:rFonts w:ascii="Century Gothic"/>
          <w:i/>
          <w:color w:val="231F20"/>
          <w:spacing w:val="11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the</w:t>
      </w:r>
      <w:r>
        <w:rPr>
          <w:rFonts w:ascii="Century Gothic"/>
          <w:i/>
          <w:color w:val="231F20"/>
          <w:spacing w:val="11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impact</w:t>
      </w:r>
      <w:r>
        <w:rPr>
          <w:rFonts w:ascii="Century Gothic"/>
          <w:i/>
          <w:color w:val="231F20"/>
          <w:spacing w:val="12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of</w:t>
      </w:r>
      <w:r>
        <w:rPr>
          <w:rFonts w:ascii="Century Gothic"/>
          <w:i/>
          <w:color w:val="231F20"/>
          <w:spacing w:val="11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the</w:t>
      </w:r>
      <w:r>
        <w:rPr>
          <w:rFonts w:ascii="Century Gothic"/>
          <w:i/>
          <w:color w:val="231F20"/>
          <w:spacing w:val="11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criminal</w:t>
      </w:r>
      <w:r>
        <w:rPr>
          <w:rFonts w:ascii="Century Gothic"/>
          <w:i/>
          <w:color w:val="231F20"/>
          <w:spacing w:val="12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justice</w:t>
      </w:r>
      <w:r>
        <w:rPr>
          <w:rFonts w:ascii="Century Gothic"/>
          <w:i/>
          <w:color w:val="231F20"/>
          <w:spacing w:val="11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system</w:t>
      </w:r>
      <w:r>
        <w:rPr>
          <w:rFonts w:ascii="Century Gothic"/>
          <w:i/>
          <w:color w:val="231F20"/>
          <w:spacing w:val="11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on</w:t>
      </w:r>
      <w:r>
        <w:rPr>
          <w:rFonts w:ascii="Century Gothic"/>
          <w:i/>
          <w:color w:val="231F20"/>
          <w:spacing w:val="12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people</w:t>
      </w:r>
      <w:r>
        <w:rPr>
          <w:rFonts w:ascii="Century Gothic"/>
          <w:i/>
          <w:color w:val="231F20"/>
          <w:spacing w:val="11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living</w:t>
      </w:r>
      <w:r>
        <w:rPr>
          <w:rFonts w:ascii="Century Gothic"/>
          <w:i/>
          <w:color w:val="231F20"/>
          <w:spacing w:val="12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in</w:t>
      </w:r>
      <w:r>
        <w:rPr>
          <w:rFonts w:ascii="Century Gothic"/>
          <w:i/>
          <w:color w:val="231F20"/>
          <w:spacing w:val="11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poverty</w:t>
      </w:r>
      <w:r>
        <w:rPr>
          <w:rFonts w:ascii="Century Gothic"/>
          <w:i/>
          <w:color w:val="231F20"/>
          <w:spacing w:val="11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in</w:t>
      </w:r>
      <w:r>
        <w:rPr>
          <w:rFonts w:ascii="Century Gothic"/>
          <w:i/>
          <w:color w:val="231F20"/>
          <w:spacing w:val="12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Queensland,</w:t>
      </w:r>
      <w:r>
        <w:rPr>
          <w:rFonts w:ascii="Century Gothic"/>
          <w:i/>
          <w:color w:val="231F20"/>
          <w:spacing w:val="12"/>
          <w:w w:val="75"/>
          <w:sz w:val="15"/>
        </w:rPr>
        <w:t xml:space="preserve"> </w:t>
      </w:r>
      <w:r>
        <w:rPr>
          <w:color w:val="231F20"/>
          <w:w w:val="75"/>
          <w:sz w:val="15"/>
        </w:rPr>
        <w:t>7.</w:t>
      </w:r>
    </w:p>
    <w:p w14:paraId="5FB2363B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7"/>
          <w:tab w:val="left" w:pos="1418"/>
        </w:tabs>
        <w:spacing w:before="17"/>
        <w:ind w:hanging="285"/>
        <w:rPr>
          <w:sz w:val="15"/>
        </w:rPr>
      </w:pPr>
      <w:r>
        <w:rPr>
          <w:color w:val="231F20"/>
          <w:spacing w:val="-1"/>
          <w:w w:val="90"/>
          <w:sz w:val="15"/>
        </w:rPr>
        <w:t>See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rFonts w:ascii="Arial"/>
          <w:color w:val="231F20"/>
          <w:w w:val="90"/>
          <w:sz w:val="15"/>
        </w:rPr>
        <w:t>&lt;</w:t>
      </w:r>
      <w:hyperlink r:id="rId311">
        <w:r>
          <w:rPr>
            <w:color w:val="231F20"/>
            <w:w w:val="90"/>
            <w:sz w:val="15"/>
          </w:rPr>
          <w:t>http://www.correctiveservices.qld.gov.au/About_Us/The_Department/Research/2028QCS_St</w:t>
        </w:r>
        <w:r>
          <w:rPr>
            <w:color w:val="231F20"/>
            <w:w w:val="90"/>
            <w:sz w:val="15"/>
          </w:rPr>
          <w:t>rategic_Research_Agenda.pdf</w:t>
        </w:r>
      </w:hyperlink>
      <w:r>
        <w:rPr>
          <w:rFonts w:ascii="Arial"/>
          <w:color w:val="231F20"/>
          <w:w w:val="90"/>
          <w:sz w:val="15"/>
        </w:rPr>
        <w:t>&gt;</w:t>
      </w:r>
      <w:r>
        <w:rPr>
          <w:color w:val="231F20"/>
          <w:w w:val="90"/>
          <w:sz w:val="15"/>
        </w:rPr>
        <w:t>.</w:t>
      </w:r>
    </w:p>
    <w:p w14:paraId="52D75B56" w14:textId="77777777" w:rsidR="004E416D" w:rsidRDefault="004E416D">
      <w:pPr>
        <w:rPr>
          <w:sz w:val="15"/>
        </w:rPr>
        <w:sectPr w:rsidR="004E416D">
          <w:headerReference w:type="default" r:id="rId312"/>
          <w:footerReference w:type="default" r:id="rId313"/>
          <w:pgSz w:w="11910" w:h="16840"/>
          <w:pgMar w:top="1100" w:right="0" w:bottom="1040" w:left="0" w:header="0" w:footer="859" w:gutter="0"/>
          <w:cols w:space="720"/>
        </w:sectPr>
      </w:pPr>
    </w:p>
    <w:p w14:paraId="2AD7CD48" w14:textId="77777777" w:rsidR="004E416D" w:rsidRDefault="004E416D">
      <w:pPr>
        <w:pStyle w:val="BodyText"/>
        <w:rPr>
          <w:sz w:val="20"/>
        </w:rPr>
      </w:pPr>
    </w:p>
    <w:p w14:paraId="33EB113C" w14:textId="77777777" w:rsidR="004E416D" w:rsidRDefault="004E416D">
      <w:pPr>
        <w:pStyle w:val="BodyText"/>
        <w:spacing w:before="11"/>
        <w:rPr>
          <w:sz w:val="19"/>
        </w:rPr>
      </w:pPr>
    </w:p>
    <w:p w14:paraId="5C00E89D" w14:textId="77777777" w:rsidR="004E416D" w:rsidRDefault="00AA3B95">
      <w:pPr>
        <w:pStyle w:val="BodyText"/>
        <w:spacing w:before="97" w:line="249" w:lineRule="auto"/>
        <w:ind w:left="1133" w:right="1131"/>
        <w:jc w:val="both"/>
      </w:pPr>
      <w:r>
        <w:rPr>
          <w:color w:val="231F20"/>
          <w:w w:val="95"/>
        </w:rPr>
        <w:t>Were they sufficiently supported, people with intellectual impairments would avoid imprisonment in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the first place.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Given a suitable range of options, the courts would divert them from prisons, which are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expensive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run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promote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recidivism.</w:t>
      </w:r>
    </w:p>
    <w:p w14:paraId="29E8A342" w14:textId="77777777" w:rsidR="004E416D" w:rsidRDefault="00AA3B95">
      <w:pPr>
        <w:pStyle w:val="BodyText"/>
        <w:spacing w:before="231" w:line="249" w:lineRule="auto"/>
        <w:ind w:left="1133" w:right="1130"/>
        <w:jc w:val="both"/>
      </w:pPr>
      <w:r>
        <w:rPr>
          <w:color w:val="231F20"/>
          <w:w w:val="95"/>
        </w:rPr>
        <w:t>Rehabilitation is a primary sentencing goal.</w:t>
      </w:r>
      <w:r>
        <w:rPr>
          <w:color w:val="231F20"/>
          <w:w w:val="95"/>
          <w:position w:val="8"/>
          <w:sz w:val="13"/>
        </w:rPr>
        <w:t>7</w:t>
      </w:r>
      <w:r>
        <w:rPr>
          <w:color w:val="231F20"/>
          <w:spacing w:val="1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A fundamental function of corrective services is ‘crime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prevention through humane containment, supervision and rehabilitation of offenders’.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Rehabilitation is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nevertheless subordinate to punishment and communit</w:t>
      </w:r>
      <w:r>
        <w:rPr>
          <w:color w:val="231F20"/>
          <w:w w:val="90"/>
        </w:rPr>
        <w:t>y safety.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Prisons do not prioritise psychological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support,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therapy,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prisoner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skills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prisoner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employability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release.</w:t>
      </w:r>
      <w:r>
        <w:rPr>
          <w:color w:val="231F20"/>
          <w:w w:val="90"/>
          <w:position w:val="8"/>
          <w:sz w:val="13"/>
        </w:rPr>
        <w:t>8</w:t>
      </w:r>
      <w:r>
        <w:rPr>
          <w:color w:val="231F20"/>
          <w:spacing w:val="15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chapter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offer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suggestions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effective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rehabilitation.</w:t>
      </w:r>
    </w:p>
    <w:p w14:paraId="5CCBD4BF" w14:textId="77777777" w:rsidR="004E416D" w:rsidRDefault="004E416D">
      <w:pPr>
        <w:pStyle w:val="BodyText"/>
        <w:spacing w:before="2"/>
        <w:rPr>
          <w:sz w:val="20"/>
        </w:rPr>
      </w:pPr>
    </w:p>
    <w:p w14:paraId="12AD7EF4" w14:textId="77777777" w:rsidR="004E416D" w:rsidRDefault="00AA3B95">
      <w:pPr>
        <w:pStyle w:val="Heading2"/>
        <w:numPr>
          <w:ilvl w:val="2"/>
          <w:numId w:val="37"/>
        </w:numPr>
        <w:tabs>
          <w:tab w:val="left" w:pos="1993"/>
          <w:tab w:val="left" w:pos="1994"/>
        </w:tabs>
        <w:ind w:hanging="861"/>
      </w:pPr>
      <w:r>
        <w:rPr>
          <w:color w:val="F17E3A"/>
        </w:rPr>
        <w:t>Recidivism</w:t>
      </w:r>
    </w:p>
    <w:p w14:paraId="24EC08C5" w14:textId="77777777" w:rsidR="004E416D" w:rsidRDefault="00AA3B95">
      <w:pPr>
        <w:pStyle w:val="BodyText"/>
        <w:spacing w:before="227"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People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vulnerable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extended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repeated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incarceration.</w:t>
      </w:r>
      <w:r>
        <w:rPr>
          <w:color w:val="231F20"/>
          <w:spacing w:val="45"/>
          <w:w w:val="90"/>
        </w:rPr>
        <w:t xml:space="preserve"> </w:t>
      </w:r>
      <w:r>
        <w:rPr>
          <w:color w:val="231F20"/>
          <w:w w:val="90"/>
        </w:rPr>
        <w:t>Few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statistics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are more indicative of the failure of in-prison rehabilitation than high rates of recidivism.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People with 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intellectual disability, for example, have higher ra</w:t>
      </w:r>
      <w:r>
        <w:rPr>
          <w:color w:val="231F20"/>
          <w:w w:val="90"/>
        </w:rPr>
        <w:t>tes of recidivism and, once imprisoned, a person with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impaired capacity is more likely than not to return. More than half of prisoners with disabilities have been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jailed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before.</w:t>
      </w:r>
      <w:r>
        <w:rPr>
          <w:color w:val="231F20"/>
          <w:spacing w:val="-22"/>
        </w:rPr>
        <w:t xml:space="preserve"> </w:t>
      </w:r>
      <w:r>
        <w:rPr>
          <w:color w:val="231F20"/>
          <w:position w:val="8"/>
          <w:sz w:val="13"/>
        </w:rPr>
        <w:t>9</w:t>
      </w:r>
    </w:p>
    <w:p w14:paraId="0E1934E7" w14:textId="77777777" w:rsidR="004E416D" w:rsidRDefault="00AA3B95">
      <w:pPr>
        <w:pStyle w:val="BodyText"/>
        <w:spacing w:before="8"/>
        <w:rPr>
          <w:sz w:val="20"/>
        </w:rPr>
      </w:pPr>
      <w:r>
        <w:pict w14:anchorId="390C2D0B">
          <v:shape id="_x0000_s1199" type="#_x0000_t202" style="position:absolute;margin-left:55.3pt;margin-top:14.7pt;width:483.35pt;height:155.95pt;z-index:-15650816;mso-wrap-distance-left:0;mso-wrap-distance-right:0;mso-position-horizontal-relative:page" fillcolor="#fde1cd" strokecolor="#f17e3a" strokeweight=".5pt">
            <v:textbox inset="0,0,0,0">
              <w:txbxContent>
                <w:p w14:paraId="0DEF894C" w14:textId="77777777" w:rsidR="004E416D" w:rsidRDefault="004E416D">
                  <w:pPr>
                    <w:pStyle w:val="BodyText"/>
                    <w:spacing w:before="8"/>
                  </w:pPr>
                </w:p>
                <w:p w14:paraId="3972EC58" w14:textId="77777777" w:rsidR="004E416D" w:rsidRDefault="00AA3B95">
                  <w:pPr>
                    <w:pStyle w:val="BodyText"/>
                    <w:spacing w:before="1" w:line="249" w:lineRule="auto"/>
                    <w:ind w:left="283" w:right="279"/>
                    <w:jc w:val="both"/>
                  </w:pPr>
                  <w:r>
                    <w:rPr>
                      <w:color w:val="231F20"/>
                      <w:w w:val="95"/>
                    </w:rPr>
                    <w:t>‘It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can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be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theorised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that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many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in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these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groups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with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complex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needs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become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locked,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early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in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their</w:t>
                  </w:r>
                  <w:r>
                    <w:rPr>
                      <w:color w:val="231F20"/>
                      <w:spacing w:val="-6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lives,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into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cycling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around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liminal,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marginalised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community/criminal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justice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space,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space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that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is</w:t>
                  </w:r>
                  <w:r>
                    <w:rPr>
                      <w:color w:val="231F20"/>
                      <w:spacing w:val="-6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neither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fully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community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or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fully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prison.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They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do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not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fall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through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cracks,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they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are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directed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into the criminal justice conveyor belt. This suggests it is important to recognise the different space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 need for different disability and rehabilitative interventions and supports at many points along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</w:rPr>
                    <w:t>these</w:t>
                  </w:r>
                  <w:r>
                    <w:rPr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color w:val="231F20"/>
                    </w:rPr>
                    <w:t>persons’</w:t>
                  </w:r>
                  <w:r>
                    <w:rPr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color w:val="231F20"/>
                    </w:rPr>
                    <w:t>pathways.’</w:t>
                  </w:r>
                </w:p>
                <w:p w14:paraId="08E1CD9B" w14:textId="77777777" w:rsidR="004E416D" w:rsidRDefault="00AA3B95">
                  <w:pPr>
                    <w:spacing w:before="223" w:line="247" w:lineRule="auto"/>
                    <w:ind w:left="283" w:right="280"/>
                    <w:jc w:val="both"/>
                    <w:rPr>
                      <w:rFonts w:ascii="Century Gothic"/>
                      <w:i/>
                      <w:sz w:val="19"/>
                    </w:rPr>
                  </w:pPr>
                  <w:r>
                    <w:rPr>
                      <w:color w:val="231F20"/>
                      <w:spacing w:val="-1"/>
                      <w:w w:val="85"/>
                      <w:sz w:val="19"/>
                    </w:rPr>
                    <w:t>E Baldry, L Dowse &amp; M Cla</w:t>
                  </w:r>
                  <w:r>
                    <w:rPr>
                      <w:color w:val="231F20"/>
                      <w:spacing w:val="-1"/>
                      <w:w w:val="85"/>
                      <w:sz w:val="19"/>
                    </w:rPr>
                    <w:t xml:space="preserve">rence. 2011. </w:t>
                  </w:r>
                  <w:r>
                    <w:rPr>
                      <w:rFonts w:ascii="Century Gothic"/>
                      <w:i/>
                      <w:color w:val="231F20"/>
                      <w:spacing w:val="-1"/>
                      <w:w w:val="85"/>
                      <w:sz w:val="19"/>
                    </w:rPr>
                    <w:t xml:space="preserve">People with Mental Health and </w:t>
                  </w:r>
                  <w:r>
                    <w:rPr>
                      <w:rFonts w:ascii="Century Gothic"/>
                      <w:i/>
                      <w:color w:val="231F20"/>
                      <w:w w:val="85"/>
                      <w:sz w:val="19"/>
                    </w:rPr>
                    <w:t>Cognitive Disability: Pathways into and out of the</w:t>
                  </w:r>
                  <w:r>
                    <w:rPr>
                      <w:rFonts w:ascii="Century Gothic"/>
                      <w:i/>
                      <w:color w:val="231F20"/>
                      <w:spacing w:val="-42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Century Gothic"/>
                      <w:i/>
                      <w:color w:val="231F20"/>
                      <w:w w:val="95"/>
                      <w:sz w:val="19"/>
                    </w:rPr>
                    <w:t>criminal</w:t>
                  </w:r>
                  <w:r>
                    <w:rPr>
                      <w:rFonts w:ascii="Century Gothic"/>
                      <w:i/>
                      <w:color w:val="231F20"/>
                      <w:spacing w:val="-13"/>
                      <w:w w:val="95"/>
                      <w:sz w:val="19"/>
                    </w:rPr>
                    <w:t xml:space="preserve"> </w:t>
                  </w:r>
                  <w:r>
                    <w:rPr>
                      <w:rFonts w:ascii="Century Gothic"/>
                      <w:i/>
                      <w:color w:val="231F20"/>
                      <w:w w:val="95"/>
                      <w:sz w:val="19"/>
                    </w:rPr>
                    <w:t>justice</w:t>
                  </w:r>
                  <w:r>
                    <w:rPr>
                      <w:rFonts w:ascii="Century Gothic"/>
                      <w:i/>
                      <w:color w:val="231F20"/>
                      <w:spacing w:val="-13"/>
                      <w:w w:val="95"/>
                      <w:sz w:val="19"/>
                    </w:rPr>
                    <w:t xml:space="preserve"> </w:t>
                  </w:r>
                  <w:r>
                    <w:rPr>
                      <w:rFonts w:ascii="Century Gothic"/>
                      <w:i/>
                      <w:color w:val="231F20"/>
                      <w:w w:val="95"/>
                      <w:sz w:val="19"/>
                    </w:rPr>
                    <w:t>system,</w:t>
                  </w:r>
                  <w:r>
                    <w:rPr>
                      <w:rFonts w:ascii="Century Gothic"/>
                      <w:i/>
                      <w:color w:val="231F20"/>
                      <w:spacing w:val="-13"/>
                      <w:w w:val="95"/>
                      <w:sz w:val="19"/>
                    </w:rPr>
                    <w:t xml:space="preserve"> </w:t>
                  </w:r>
                  <w:r>
                    <w:rPr>
                      <w:rFonts w:ascii="Century Gothic"/>
                      <w:i/>
                      <w:color w:val="231F20"/>
                      <w:w w:val="95"/>
                      <w:sz w:val="19"/>
                    </w:rPr>
                    <w:t>page</w:t>
                  </w:r>
                  <w:r>
                    <w:rPr>
                      <w:rFonts w:ascii="Century Gothic"/>
                      <w:i/>
                      <w:color w:val="231F20"/>
                      <w:spacing w:val="-12"/>
                      <w:w w:val="95"/>
                      <w:sz w:val="19"/>
                    </w:rPr>
                    <w:t xml:space="preserve"> </w:t>
                  </w:r>
                  <w:r>
                    <w:rPr>
                      <w:rFonts w:ascii="Century Gothic"/>
                      <w:i/>
                      <w:color w:val="231F20"/>
                      <w:w w:val="95"/>
                      <w:sz w:val="19"/>
                    </w:rPr>
                    <w:t>16.</w:t>
                  </w:r>
                </w:p>
              </w:txbxContent>
            </v:textbox>
            <w10:wrap type="topAndBottom" anchorx="page"/>
          </v:shape>
        </w:pict>
      </w:r>
    </w:p>
    <w:p w14:paraId="780F3265" w14:textId="77777777" w:rsidR="004E416D" w:rsidRDefault="004E416D">
      <w:pPr>
        <w:pStyle w:val="BodyText"/>
        <w:spacing w:before="6"/>
        <w:rPr>
          <w:sz w:val="33"/>
        </w:rPr>
      </w:pPr>
    </w:p>
    <w:p w14:paraId="7A0D3A88" w14:textId="77777777" w:rsidR="004E416D" w:rsidRDefault="00AA3B95">
      <w:pPr>
        <w:pStyle w:val="BodyText"/>
        <w:spacing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In NSW, for example, general recidivism stands at 38%, but 68% of prisoners with intellectual disability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return to jail.</w:t>
      </w:r>
      <w:r>
        <w:rPr>
          <w:color w:val="231F20"/>
          <w:w w:val="90"/>
          <w:position w:val="8"/>
          <w:sz w:val="13"/>
        </w:rPr>
        <w:t>10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 recidivism rate for prisoners with intellectual impairments with no prior convictions is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more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than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twice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total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inmate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population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rate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(60%: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25%).</w:t>
      </w:r>
      <w:r>
        <w:rPr>
          <w:color w:val="231F20"/>
          <w:w w:val="90"/>
          <w:position w:val="8"/>
          <w:sz w:val="13"/>
        </w:rPr>
        <w:t>11</w:t>
      </w:r>
      <w:r>
        <w:rPr>
          <w:color w:val="231F20"/>
          <w:spacing w:val="1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inmates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prior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convictions,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5"/>
        </w:rPr>
        <w:t>the rate for inmates with intellectual disability is still 1.48 times higher than that of the total inmate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(72%: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49%).</w:t>
      </w:r>
      <w:r>
        <w:rPr>
          <w:color w:val="231F20"/>
          <w:position w:val="8"/>
          <w:sz w:val="13"/>
        </w:rPr>
        <w:t>12</w:t>
      </w:r>
    </w:p>
    <w:p w14:paraId="688B7EB2" w14:textId="77777777" w:rsidR="004E416D" w:rsidRDefault="00AA3B95">
      <w:pPr>
        <w:pStyle w:val="BodyText"/>
        <w:spacing w:before="233"/>
        <w:ind w:left="1133"/>
        <w:jc w:val="both"/>
      </w:pPr>
      <w:r>
        <w:rPr>
          <w:color w:val="231F20"/>
          <w:w w:val="90"/>
        </w:rPr>
        <w:t>Inmates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without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higher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recidivism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rates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prior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conviction.</w:t>
      </w:r>
    </w:p>
    <w:p w14:paraId="4A886647" w14:textId="77777777" w:rsidR="004E416D" w:rsidRDefault="004E416D">
      <w:pPr>
        <w:pStyle w:val="BodyText"/>
        <w:rPr>
          <w:sz w:val="20"/>
        </w:rPr>
      </w:pPr>
    </w:p>
    <w:p w14:paraId="6DC8960B" w14:textId="77777777" w:rsidR="004E416D" w:rsidRDefault="00AA3B95">
      <w:pPr>
        <w:pStyle w:val="BodyText"/>
        <w:spacing w:before="5"/>
        <w:rPr>
          <w:sz w:val="28"/>
        </w:rPr>
      </w:pPr>
      <w:r>
        <w:pict w14:anchorId="2328CF8C">
          <v:shape id="_x0000_s1198" style="position:absolute;margin-left:56.7pt;margin-top:19.6pt;width:481.9pt;height:.1pt;z-index:-15650304;mso-wrap-distance-left:0;mso-wrap-distance-right:0;mso-position-horizontal-relative:page" coordorigin="1134,392" coordsize="9638,0" path="m1134,392r9638,e" filled="f" strokecolor="#f17e3a" strokeweight="1pt">
            <v:path arrowok="t"/>
            <w10:wrap type="topAndBottom" anchorx="page"/>
          </v:shape>
        </w:pict>
      </w:r>
    </w:p>
    <w:p w14:paraId="4331258C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7"/>
          <w:tab w:val="left" w:pos="1418"/>
        </w:tabs>
        <w:spacing w:before="47"/>
        <w:ind w:hanging="285"/>
        <w:rPr>
          <w:sz w:val="15"/>
        </w:rPr>
      </w:pPr>
      <w:r>
        <w:rPr>
          <w:rFonts w:ascii="Century Gothic"/>
          <w:i/>
          <w:color w:val="231F20"/>
          <w:w w:val="75"/>
          <w:sz w:val="15"/>
        </w:rPr>
        <w:t>Penalties</w:t>
      </w:r>
      <w:r>
        <w:rPr>
          <w:rFonts w:ascii="Century Gothic"/>
          <w:i/>
          <w:color w:val="231F20"/>
          <w:spacing w:val="11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and</w:t>
      </w:r>
      <w:r>
        <w:rPr>
          <w:rFonts w:ascii="Century Gothic"/>
          <w:i/>
          <w:color w:val="231F20"/>
          <w:spacing w:val="12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Sentences</w:t>
      </w:r>
      <w:r>
        <w:rPr>
          <w:rFonts w:ascii="Century Gothic"/>
          <w:i/>
          <w:color w:val="231F20"/>
          <w:spacing w:val="12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Act</w:t>
      </w:r>
      <w:r>
        <w:rPr>
          <w:rFonts w:ascii="Century Gothic"/>
          <w:i/>
          <w:color w:val="231F20"/>
          <w:spacing w:val="11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1992</w:t>
      </w:r>
      <w:r>
        <w:rPr>
          <w:rFonts w:ascii="Century Gothic"/>
          <w:i/>
          <w:color w:val="231F20"/>
          <w:spacing w:val="15"/>
          <w:w w:val="75"/>
          <w:sz w:val="15"/>
        </w:rPr>
        <w:t xml:space="preserve"> </w:t>
      </w:r>
      <w:r>
        <w:rPr>
          <w:color w:val="231F20"/>
          <w:w w:val="75"/>
          <w:sz w:val="15"/>
        </w:rPr>
        <w:t>(Qld),</w:t>
      </w:r>
      <w:r>
        <w:rPr>
          <w:color w:val="231F20"/>
          <w:spacing w:val="9"/>
          <w:w w:val="75"/>
          <w:sz w:val="15"/>
        </w:rPr>
        <w:t xml:space="preserve"> </w:t>
      </w:r>
      <w:r>
        <w:rPr>
          <w:color w:val="231F20"/>
          <w:w w:val="75"/>
          <w:sz w:val="15"/>
        </w:rPr>
        <w:t>s</w:t>
      </w:r>
      <w:r>
        <w:rPr>
          <w:color w:val="231F20"/>
          <w:spacing w:val="10"/>
          <w:w w:val="75"/>
          <w:sz w:val="15"/>
        </w:rPr>
        <w:t xml:space="preserve"> </w:t>
      </w:r>
      <w:r>
        <w:rPr>
          <w:color w:val="231F20"/>
          <w:w w:val="75"/>
          <w:sz w:val="15"/>
        </w:rPr>
        <w:t>9(1)(b).</w:t>
      </w:r>
    </w:p>
    <w:p w14:paraId="4F7A47F2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6" w:line="261" w:lineRule="auto"/>
        <w:ind w:right="1339"/>
        <w:jc w:val="both"/>
        <w:rPr>
          <w:sz w:val="15"/>
        </w:rPr>
      </w:pPr>
      <w:r>
        <w:rPr>
          <w:color w:val="231F20"/>
          <w:w w:val="85"/>
          <w:sz w:val="15"/>
        </w:rPr>
        <w:t>Office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Public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Advocate.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2005.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Issues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for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People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with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Cognitive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Disability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in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Corrections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 xml:space="preserve">System. </w:t>
      </w:r>
      <w:r>
        <w:rPr>
          <w:rFonts w:ascii="Arial"/>
          <w:color w:val="231F20"/>
          <w:w w:val="85"/>
          <w:sz w:val="15"/>
        </w:rPr>
        <w:t>&lt;</w:t>
      </w:r>
      <w:hyperlink r:id="rId314">
        <w:r>
          <w:rPr>
            <w:color w:val="231F20"/>
            <w:w w:val="85"/>
            <w:sz w:val="15"/>
          </w:rPr>
          <w:t>http://www.justice.qld.gov.au/files/Guardianship/</w:t>
        </w:r>
      </w:hyperlink>
      <w:r>
        <w:rPr>
          <w:color w:val="231F20"/>
          <w:spacing w:val="-38"/>
          <w:w w:val="85"/>
          <w:sz w:val="15"/>
        </w:rPr>
        <w:t xml:space="preserve"> </w:t>
      </w:r>
      <w:r>
        <w:rPr>
          <w:color w:val="231F20"/>
          <w:w w:val="80"/>
          <w:sz w:val="15"/>
        </w:rPr>
        <w:t>ip_0505.pdf</w:t>
      </w:r>
      <w:r>
        <w:rPr>
          <w:rFonts w:ascii="Arial"/>
          <w:color w:val="231F20"/>
          <w:w w:val="80"/>
          <w:sz w:val="15"/>
        </w:rPr>
        <w:t>&gt;</w:t>
      </w:r>
      <w:r>
        <w:rPr>
          <w:color w:val="231F20"/>
          <w:w w:val="80"/>
          <w:sz w:val="15"/>
        </w:rPr>
        <w:t xml:space="preserve">, 12. See also </w:t>
      </w:r>
      <w:r>
        <w:rPr>
          <w:rFonts w:ascii="Century Gothic"/>
          <w:i/>
          <w:color w:val="231F20"/>
          <w:w w:val="80"/>
          <w:sz w:val="15"/>
        </w:rPr>
        <w:t xml:space="preserve">Corrective Services Act 2006 </w:t>
      </w:r>
      <w:r>
        <w:rPr>
          <w:color w:val="231F20"/>
          <w:w w:val="80"/>
          <w:sz w:val="15"/>
        </w:rPr>
        <w:t>(Qld), ss 20(1), 33(2), 36(1), 39(1), 48(1), 52(4), 53(1), 60(2), 62(2), 111(4), 13</w:t>
      </w:r>
      <w:r>
        <w:rPr>
          <w:color w:val="231F20"/>
          <w:w w:val="80"/>
          <w:sz w:val="15"/>
        </w:rPr>
        <w:t>5(1), 136(5), 138(1), 154(2),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95"/>
          <w:sz w:val="15"/>
        </w:rPr>
        <w:t>156,</w:t>
      </w:r>
      <w:r>
        <w:rPr>
          <w:color w:val="231F20"/>
          <w:spacing w:val="-15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163(1),</w:t>
      </w:r>
      <w:r>
        <w:rPr>
          <w:color w:val="231F20"/>
          <w:spacing w:val="-14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265(4),</w:t>
      </w:r>
      <w:r>
        <w:rPr>
          <w:color w:val="231F20"/>
          <w:spacing w:val="-14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268(1),</w:t>
      </w:r>
      <w:r>
        <w:rPr>
          <w:color w:val="231F20"/>
          <w:spacing w:val="-15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280(1),</w:t>
      </w:r>
      <w:r>
        <w:rPr>
          <w:color w:val="231F20"/>
          <w:spacing w:val="-14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306(2),</w:t>
      </w:r>
      <w:r>
        <w:rPr>
          <w:color w:val="231F20"/>
          <w:spacing w:val="-14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336(3),</w:t>
      </w:r>
      <w:r>
        <w:rPr>
          <w:color w:val="231F20"/>
          <w:spacing w:val="-14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341(4).</w:t>
      </w:r>
    </w:p>
    <w:p w14:paraId="2126F1D2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" w:line="261" w:lineRule="auto"/>
        <w:ind w:right="1354"/>
        <w:jc w:val="both"/>
        <w:rPr>
          <w:sz w:val="15"/>
        </w:rPr>
      </w:pPr>
      <w:r>
        <w:rPr>
          <w:color w:val="231F20"/>
          <w:w w:val="80"/>
          <w:sz w:val="15"/>
        </w:rPr>
        <w:t>M Borzycki. 2005.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Interventions for prisoners returning to the community: a report prepared by the Australian Institute of Criminology for the Community Safety</w:t>
      </w:r>
      <w:r>
        <w:rPr>
          <w:rFonts w:ascii="Century Gothic" w:hAns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and Justice Branch of the</w:t>
      </w:r>
      <w:r>
        <w:rPr>
          <w:rFonts w:ascii="Century Gothic" w:hAns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Australian Government A-G’s Department.</w:t>
      </w:r>
      <w:r>
        <w:rPr>
          <w:rFonts w:ascii="Century Gothic" w:hAnsi="Century Gothic"/>
          <w:i/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Community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Safety</w:t>
      </w:r>
      <w:r>
        <w:rPr>
          <w:color w:val="231F20"/>
          <w:spacing w:val="-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and</w:t>
      </w:r>
      <w:r>
        <w:rPr>
          <w:color w:val="231F20"/>
          <w:spacing w:val="-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Justice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Branch,</w:t>
      </w:r>
      <w:r>
        <w:rPr>
          <w:color w:val="231F20"/>
          <w:spacing w:val="-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55.</w:t>
      </w:r>
    </w:p>
    <w:p w14:paraId="6E17D622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line="261" w:lineRule="auto"/>
        <w:ind w:right="1173"/>
        <w:rPr>
          <w:sz w:val="15"/>
        </w:rPr>
      </w:pPr>
      <w:r>
        <w:rPr>
          <w:color w:val="231F20"/>
          <w:w w:val="80"/>
          <w:sz w:val="15"/>
        </w:rPr>
        <w:t>A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Langford.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2002.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Setting</w:t>
      </w:r>
      <w:r>
        <w:rPr>
          <w:rFonts w:ascii="Century Gothic" w:hAns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the</w:t>
      </w:r>
      <w:r>
        <w:rPr>
          <w:rFonts w:ascii="Century Gothic" w:hAns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scene.</w:t>
      </w:r>
      <w:r>
        <w:rPr>
          <w:rFonts w:ascii="Century Gothic" w:hAns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Forging</w:t>
      </w:r>
      <w:r>
        <w:rPr>
          <w:rFonts w:ascii="Century Gothic" w:hAns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the</w:t>
      </w:r>
      <w:r>
        <w:rPr>
          <w:rFonts w:ascii="Century Gothic" w:hAns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links:</w:t>
      </w:r>
      <w:r>
        <w:rPr>
          <w:rFonts w:ascii="Century Gothic" w:hAns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A</w:t>
      </w:r>
      <w:r>
        <w:rPr>
          <w:rFonts w:ascii="Century Gothic" w:hAns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symposium</w:t>
      </w:r>
      <w:r>
        <w:rPr>
          <w:rFonts w:ascii="Century Gothic" w:hAns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on</w:t>
      </w:r>
      <w:r>
        <w:rPr>
          <w:rFonts w:ascii="Century Gothic" w:hAns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making</w:t>
      </w:r>
      <w:r>
        <w:rPr>
          <w:rFonts w:ascii="Century Gothic" w:hAns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the</w:t>
      </w:r>
      <w:r>
        <w:rPr>
          <w:rFonts w:ascii="Century Gothic" w:hAns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difference</w:t>
      </w:r>
      <w:r>
        <w:rPr>
          <w:rFonts w:ascii="Century Gothic" w:hAns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for</w:t>
      </w:r>
      <w:r>
        <w:rPr>
          <w:rFonts w:ascii="Century Gothic" w:hAns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offenders</w:t>
      </w:r>
      <w:r>
        <w:rPr>
          <w:rFonts w:ascii="Century Gothic" w:hAns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with</w:t>
      </w:r>
      <w:r>
        <w:rPr>
          <w:rFonts w:ascii="Century Gothic" w:hAns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a</w:t>
      </w:r>
      <w:r>
        <w:rPr>
          <w:rFonts w:ascii="Century Gothic" w:hAns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disability.</w:t>
      </w:r>
      <w:r>
        <w:rPr>
          <w:rFonts w:ascii="Century Gothic" w:hAnsi="Century Gothic"/>
          <w:i/>
          <w:color w:val="231F20"/>
          <w:spacing w:val="1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Joint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initiative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of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NSW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Department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of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90"/>
          <w:sz w:val="15"/>
        </w:rPr>
        <w:t>Corrective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Services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&amp;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Commonwealth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Department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Family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Community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Services,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Sydney,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February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27–28.</w:t>
      </w:r>
    </w:p>
    <w:p w14:paraId="237ED62E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2"/>
        <w:ind w:hanging="285"/>
        <w:rPr>
          <w:rFonts w:ascii="Century Gothic"/>
          <w:i/>
          <w:sz w:val="15"/>
        </w:rPr>
      </w:pPr>
      <w:r>
        <w:rPr>
          <w:rFonts w:ascii="Century Gothic"/>
          <w:i/>
          <w:color w:val="231F20"/>
          <w:w w:val="90"/>
          <w:sz w:val="15"/>
        </w:rPr>
        <w:t>Ibid</w:t>
      </w:r>
    </w:p>
    <w:p w14:paraId="53EB780E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6" w:line="261" w:lineRule="auto"/>
        <w:ind w:right="1596"/>
        <w:rPr>
          <w:sz w:val="15"/>
        </w:rPr>
      </w:pPr>
      <w:r>
        <w:rPr>
          <w:color w:val="231F20"/>
          <w:spacing w:val="-1"/>
          <w:w w:val="85"/>
          <w:sz w:val="15"/>
        </w:rPr>
        <w:t>NSW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Department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Corrective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Services.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2002.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Recidivism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and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offences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of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prisoners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with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and</w:t>
      </w:r>
      <w:r>
        <w:rPr>
          <w:rFonts w:ascii="Century Gothic" w:hAns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without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intellectual</w:t>
      </w:r>
      <w:r>
        <w:rPr>
          <w:rFonts w:ascii="Century Gothic" w:hAns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disability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Data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supplied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to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CDDS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by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-37"/>
          <w:w w:val="85"/>
          <w:sz w:val="15"/>
        </w:rPr>
        <w:t xml:space="preserve"> </w:t>
      </w:r>
      <w:r>
        <w:rPr>
          <w:color w:val="231F20"/>
          <w:w w:val="95"/>
          <w:sz w:val="15"/>
        </w:rPr>
        <w:t>Department</w:t>
      </w:r>
      <w:r>
        <w:rPr>
          <w:color w:val="231F20"/>
          <w:spacing w:val="-14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of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Corrective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Services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for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the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period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1990–1998.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Sydney.</w:t>
      </w:r>
    </w:p>
    <w:p w14:paraId="0B6986A8" w14:textId="77777777" w:rsidR="004E416D" w:rsidRDefault="004E416D">
      <w:pPr>
        <w:spacing w:line="261" w:lineRule="auto"/>
        <w:rPr>
          <w:sz w:val="15"/>
        </w:rPr>
        <w:sectPr w:rsidR="004E416D">
          <w:headerReference w:type="default" r:id="rId315"/>
          <w:footerReference w:type="default" r:id="rId316"/>
          <w:pgSz w:w="11910" w:h="16840"/>
          <w:pgMar w:top="1100" w:right="0" w:bottom="1040" w:left="0" w:header="0" w:footer="859" w:gutter="0"/>
          <w:cols w:space="720"/>
        </w:sectPr>
      </w:pPr>
    </w:p>
    <w:p w14:paraId="6A5F9F24" w14:textId="77777777" w:rsidR="004E416D" w:rsidRDefault="004E416D">
      <w:pPr>
        <w:pStyle w:val="BodyText"/>
        <w:rPr>
          <w:sz w:val="20"/>
        </w:rPr>
      </w:pPr>
    </w:p>
    <w:p w14:paraId="7169062F" w14:textId="77777777" w:rsidR="004E416D" w:rsidRDefault="004E416D">
      <w:pPr>
        <w:pStyle w:val="BodyText"/>
        <w:spacing w:before="11"/>
        <w:rPr>
          <w:sz w:val="19"/>
        </w:rPr>
      </w:pPr>
    </w:p>
    <w:p w14:paraId="651F3EAB" w14:textId="77777777" w:rsidR="004E416D" w:rsidRDefault="00AA3B95">
      <w:pPr>
        <w:pStyle w:val="BodyText"/>
        <w:spacing w:before="97" w:line="249" w:lineRule="auto"/>
        <w:ind w:left="1133" w:right="1131"/>
        <w:jc w:val="both"/>
      </w:pPr>
      <w:r>
        <w:rPr>
          <w:color w:val="231F20"/>
          <w:w w:val="95"/>
        </w:rPr>
        <w:t>Those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prior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convictions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significantly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higher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recidivism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rate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than any other inmate group.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Prison itself appears to have little deterrent effect.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Prisons protect victims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community,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punish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offenders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(sometimes)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deter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others,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clearly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prison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experience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encourages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offending.</w:t>
      </w:r>
    </w:p>
    <w:p w14:paraId="7AB4213A" w14:textId="77777777" w:rsidR="004E416D" w:rsidRDefault="00AA3B95">
      <w:pPr>
        <w:pStyle w:val="BodyText"/>
        <w:spacing w:before="232"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Nevertheless, Queensland is building more prisons and imprisoning more people despite ever-decreasing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crime rates. Each new prisoner costs ~$150 per day. A better strategy is to identify prisoners’ needs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provide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in-prison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post-prison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supports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reduce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likelihood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offending,</w:t>
      </w:r>
      <w:r>
        <w:rPr>
          <w:color w:val="231F20"/>
          <w:w w:val="95"/>
          <w:position w:val="8"/>
          <w:sz w:val="13"/>
        </w:rPr>
        <w:t>13</w:t>
      </w:r>
      <w:r>
        <w:rPr>
          <w:color w:val="231F20"/>
          <w:spacing w:val="17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costs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recovered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reduction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recidivism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consequent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reduction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expenditure.</w:t>
      </w:r>
      <w:r>
        <w:rPr>
          <w:color w:val="231F20"/>
          <w:w w:val="90"/>
          <w:position w:val="8"/>
          <w:sz w:val="13"/>
        </w:rPr>
        <w:t>14</w:t>
      </w:r>
    </w:p>
    <w:p w14:paraId="6B6B989E" w14:textId="77777777" w:rsidR="004E416D" w:rsidRDefault="00AA3B95">
      <w:pPr>
        <w:pStyle w:val="BodyText"/>
        <w:spacing w:before="232" w:line="249" w:lineRule="auto"/>
        <w:ind w:left="1133" w:right="1130"/>
        <w:jc w:val="both"/>
      </w:pPr>
      <w:r>
        <w:rPr>
          <w:color w:val="231F20"/>
          <w:w w:val="90"/>
        </w:rPr>
        <w:t>A person’s socio-economic circumstances after release are more indicative of reoffending than the prison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term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itself.</w:t>
      </w:r>
      <w:r>
        <w:rPr>
          <w:color w:val="231F20"/>
          <w:w w:val="90"/>
          <w:position w:val="8"/>
          <w:sz w:val="13"/>
        </w:rPr>
        <w:t>15</w:t>
      </w:r>
      <w:r>
        <w:rPr>
          <w:color w:val="231F20"/>
          <w:spacing w:val="2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interviewees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noted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‘critical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six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weeks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release’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pattern: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ex-prisoner’s success in securing accommodation and supportive social relationships in the first six weeks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release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reoffend.</w:t>
      </w:r>
    </w:p>
    <w:p w14:paraId="19CACAA1" w14:textId="77777777" w:rsidR="004E416D" w:rsidRDefault="004E416D">
      <w:pPr>
        <w:pStyle w:val="BodyText"/>
        <w:spacing w:before="1"/>
        <w:rPr>
          <w:sz w:val="20"/>
        </w:rPr>
      </w:pPr>
    </w:p>
    <w:p w14:paraId="13CC4541" w14:textId="77777777" w:rsidR="004E416D" w:rsidRDefault="00AA3B95">
      <w:pPr>
        <w:pStyle w:val="Heading2"/>
        <w:numPr>
          <w:ilvl w:val="2"/>
          <w:numId w:val="37"/>
        </w:numPr>
        <w:tabs>
          <w:tab w:val="left" w:pos="1993"/>
          <w:tab w:val="left" w:pos="1994"/>
        </w:tabs>
        <w:ind w:hanging="861"/>
      </w:pPr>
      <w:r>
        <w:rPr>
          <w:color w:val="F17E3A"/>
          <w:w w:val="90"/>
        </w:rPr>
        <w:t>Incarceration</w:t>
      </w:r>
      <w:r>
        <w:rPr>
          <w:color w:val="F17E3A"/>
          <w:spacing w:val="-13"/>
          <w:w w:val="90"/>
        </w:rPr>
        <w:t xml:space="preserve"> </w:t>
      </w:r>
      <w:r>
        <w:rPr>
          <w:color w:val="F17E3A"/>
          <w:w w:val="90"/>
        </w:rPr>
        <w:t>erodes</w:t>
      </w:r>
      <w:r>
        <w:rPr>
          <w:color w:val="F17E3A"/>
          <w:spacing w:val="-13"/>
          <w:w w:val="90"/>
        </w:rPr>
        <w:t xml:space="preserve"> </w:t>
      </w:r>
      <w:r>
        <w:rPr>
          <w:color w:val="F17E3A"/>
          <w:w w:val="90"/>
        </w:rPr>
        <w:t>skills</w:t>
      </w:r>
      <w:r>
        <w:rPr>
          <w:color w:val="F17E3A"/>
          <w:spacing w:val="-12"/>
          <w:w w:val="90"/>
        </w:rPr>
        <w:t xml:space="preserve"> </w:t>
      </w:r>
      <w:r>
        <w:rPr>
          <w:color w:val="F17E3A"/>
          <w:w w:val="90"/>
        </w:rPr>
        <w:t>and</w:t>
      </w:r>
      <w:r>
        <w:rPr>
          <w:color w:val="F17E3A"/>
          <w:spacing w:val="-13"/>
          <w:w w:val="90"/>
        </w:rPr>
        <w:t xml:space="preserve"> </w:t>
      </w:r>
      <w:r>
        <w:rPr>
          <w:color w:val="F17E3A"/>
          <w:w w:val="90"/>
        </w:rPr>
        <w:t>causes</w:t>
      </w:r>
      <w:r>
        <w:rPr>
          <w:color w:val="F17E3A"/>
          <w:spacing w:val="-12"/>
          <w:w w:val="90"/>
        </w:rPr>
        <w:t xml:space="preserve"> </w:t>
      </w:r>
      <w:r>
        <w:rPr>
          <w:color w:val="F17E3A"/>
          <w:w w:val="90"/>
        </w:rPr>
        <w:t>further</w:t>
      </w:r>
      <w:r>
        <w:rPr>
          <w:color w:val="F17E3A"/>
          <w:spacing w:val="-13"/>
          <w:w w:val="90"/>
        </w:rPr>
        <w:t xml:space="preserve"> </w:t>
      </w:r>
      <w:r>
        <w:rPr>
          <w:color w:val="F17E3A"/>
          <w:w w:val="90"/>
        </w:rPr>
        <w:t>trauma</w:t>
      </w:r>
    </w:p>
    <w:p w14:paraId="1E897C06" w14:textId="77777777" w:rsidR="004E416D" w:rsidRDefault="00AA3B95">
      <w:pPr>
        <w:pStyle w:val="BodyText"/>
        <w:spacing w:before="227" w:line="249" w:lineRule="auto"/>
        <w:ind w:left="1133" w:right="1131"/>
        <w:jc w:val="both"/>
      </w:pPr>
      <w:r>
        <w:rPr>
          <w:color w:val="231F20"/>
          <w:w w:val="90"/>
        </w:rPr>
        <w:t>The high rate of return to prison of peopl</w:t>
      </w:r>
      <w:r>
        <w:rPr>
          <w:color w:val="231F20"/>
          <w:w w:val="90"/>
        </w:rPr>
        <w:t>e with disability demonstrates the failure of imprisonment as 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mechanism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individual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rehabilitation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protection.</w:t>
      </w:r>
    </w:p>
    <w:p w14:paraId="1B67A881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28"/>
        <w:ind w:hanging="455"/>
        <w:rPr>
          <w:sz w:val="23"/>
        </w:rPr>
      </w:pPr>
      <w:r>
        <w:rPr>
          <w:color w:val="231F20"/>
          <w:w w:val="90"/>
          <w:sz w:val="23"/>
        </w:rPr>
        <w:t>Prison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forensic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detention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erode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everyday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communication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living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skills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self-esteem.</w:t>
      </w:r>
    </w:p>
    <w:p w14:paraId="72B82AC9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4" w:line="247" w:lineRule="auto"/>
        <w:ind w:right="1132"/>
        <w:jc w:val="both"/>
        <w:rPr>
          <w:sz w:val="23"/>
        </w:rPr>
      </w:pPr>
      <w:r>
        <w:rPr>
          <w:color w:val="231F20"/>
          <w:w w:val="95"/>
          <w:sz w:val="23"/>
        </w:rPr>
        <w:t>Incarceration increases prisoners’ and forensic patients’ feelings of alienation and fosters their</w:t>
      </w:r>
      <w:r>
        <w:rPr>
          <w:color w:val="231F20"/>
          <w:spacing w:val="1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identification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prison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outlaw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subcultures.</w:t>
      </w:r>
    </w:p>
    <w:p w14:paraId="1E4E5DA1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1"/>
        <w:ind w:hanging="455"/>
        <w:rPr>
          <w:sz w:val="23"/>
        </w:rPr>
      </w:pPr>
      <w:r>
        <w:rPr>
          <w:color w:val="231F20"/>
          <w:w w:val="90"/>
          <w:sz w:val="23"/>
        </w:rPr>
        <w:t>Prison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training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ground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anti-social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behaviour.</w:t>
      </w:r>
    </w:p>
    <w:p w14:paraId="3F6A9FA9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Inadequate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monitoring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lack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contribute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re-offending.</w:t>
      </w:r>
    </w:p>
    <w:p w14:paraId="787BFCBE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4" w:line="249" w:lineRule="auto"/>
        <w:ind w:right="1131"/>
        <w:jc w:val="both"/>
        <w:rPr>
          <w:sz w:val="13"/>
        </w:rPr>
      </w:pPr>
      <w:r>
        <w:rPr>
          <w:color w:val="231F20"/>
          <w:w w:val="95"/>
          <w:sz w:val="23"/>
        </w:rPr>
        <w:t>Offender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programs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delivered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community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setting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are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more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successful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reducing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reoffending</w:t>
      </w:r>
      <w:r>
        <w:rPr>
          <w:color w:val="231F20"/>
          <w:spacing w:val="-65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in contrast to those delivered in a custodial setting, partly because prison programs are not always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suitable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limited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literacy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other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learning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skills.</w:t>
      </w:r>
      <w:r>
        <w:rPr>
          <w:color w:val="231F20"/>
          <w:w w:val="90"/>
          <w:position w:val="8"/>
          <w:sz w:val="13"/>
        </w:rPr>
        <w:t>16</w:t>
      </w:r>
    </w:p>
    <w:p w14:paraId="479C09DF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26"/>
        <w:ind w:hanging="455"/>
        <w:rPr>
          <w:sz w:val="13"/>
        </w:rPr>
      </w:pPr>
      <w:r>
        <w:rPr>
          <w:color w:val="231F20"/>
          <w:w w:val="90"/>
          <w:sz w:val="23"/>
        </w:rPr>
        <w:t>Peer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abuse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widespread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under-recognised.</w:t>
      </w:r>
      <w:r>
        <w:rPr>
          <w:color w:val="231F20"/>
          <w:w w:val="90"/>
          <w:position w:val="8"/>
          <w:sz w:val="13"/>
        </w:rPr>
        <w:t>17</w:t>
      </w:r>
    </w:p>
    <w:p w14:paraId="48338BCC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5" w:line="247" w:lineRule="auto"/>
        <w:ind w:right="1131"/>
        <w:jc w:val="both"/>
        <w:rPr>
          <w:sz w:val="13"/>
        </w:rPr>
      </w:pPr>
      <w:r>
        <w:rPr>
          <w:color w:val="231F20"/>
          <w:w w:val="95"/>
          <w:sz w:val="23"/>
        </w:rPr>
        <w:t>Mental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and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physical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abuse,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disciplinary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problems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and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likelihood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regression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prison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leads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many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prisoners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disabilities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spend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time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maximum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security.</w:t>
      </w:r>
      <w:r>
        <w:rPr>
          <w:color w:val="231F20"/>
          <w:w w:val="90"/>
          <w:position w:val="8"/>
          <w:sz w:val="13"/>
        </w:rPr>
        <w:t>18</w:t>
      </w:r>
    </w:p>
    <w:p w14:paraId="7C86FE80" w14:textId="77777777" w:rsidR="004E416D" w:rsidRDefault="004E416D">
      <w:pPr>
        <w:pStyle w:val="BodyText"/>
        <w:rPr>
          <w:sz w:val="20"/>
        </w:rPr>
      </w:pPr>
    </w:p>
    <w:p w14:paraId="61DE7C32" w14:textId="77777777" w:rsidR="004E416D" w:rsidRDefault="004E416D">
      <w:pPr>
        <w:pStyle w:val="BodyText"/>
        <w:rPr>
          <w:sz w:val="20"/>
        </w:rPr>
      </w:pPr>
    </w:p>
    <w:p w14:paraId="2F4F6235" w14:textId="77777777" w:rsidR="004E416D" w:rsidRDefault="004E416D">
      <w:pPr>
        <w:pStyle w:val="BodyText"/>
        <w:rPr>
          <w:sz w:val="20"/>
        </w:rPr>
      </w:pPr>
    </w:p>
    <w:p w14:paraId="13774F24" w14:textId="77777777" w:rsidR="004E416D" w:rsidRDefault="004E416D">
      <w:pPr>
        <w:pStyle w:val="BodyText"/>
        <w:rPr>
          <w:sz w:val="20"/>
        </w:rPr>
      </w:pPr>
    </w:p>
    <w:p w14:paraId="6323E148" w14:textId="77777777" w:rsidR="004E416D" w:rsidRDefault="004E416D">
      <w:pPr>
        <w:pStyle w:val="BodyText"/>
        <w:rPr>
          <w:sz w:val="20"/>
        </w:rPr>
      </w:pPr>
    </w:p>
    <w:p w14:paraId="728672C0" w14:textId="77777777" w:rsidR="004E416D" w:rsidRDefault="004E416D">
      <w:pPr>
        <w:pStyle w:val="BodyText"/>
        <w:rPr>
          <w:sz w:val="20"/>
        </w:rPr>
      </w:pPr>
    </w:p>
    <w:p w14:paraId="2AED29A9" w14:textId="77777777" w:rsidR="004E416D" w:rsidRDefault="00AA3B95">
      <w:pPr>
        <w:pStyle w:val="BodyText"/>
        <w:rPr>
          <w:sz w:val="18"/>
        </w:rPr>
      </w:pPr>
      <w:r>
        <w:pict w14:anchorId="6FAEEB73">
          <v:shape id="_x0000_s1197" style="position:absolute;margin-left:56.7pt;margin-top:13.35pt;width:481.9pt;height:.1pt;z-index:-15649792;mso-wrap-distance-left:0;mso-wrap-distance-right:0;mso-position-horizontal-relative:page" coordorigin="1134,267" coordsize="9638,0" path="m1134,267r9638,e" filled="f" strokecolor="#f17e3a" strokeweight="1pt">
            <v:path arrowok="t"/>
            <w10:wrap type="topAndBottom" anchorx="page"/>
          </v:shape>
        </w:pict>
      </w:r>
    </w:p>
    <w:p w14:paraId="67640040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47" w:line="261" w:lineRule="auto"/>
        <w:ind w:right="1508"/>
        <w:rPr>
          <w:sz w:val="15"/>
        </w:rPr>
      </w:pPr>
      <w:r>
        <w:rPr>
          <w:rFonts w:ascii="Century Gothic"/>
          <w:i/>
          <w:color w:val="231F20"/>
          <w:w w:val="80"/>
          <w:sz w:val="15"/>
        </w:rPr>
        <w:t>Enabling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Justice: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Report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on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Problems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Solutions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relation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to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Diversion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of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Alleged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Offenders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with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Intellectual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Disability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from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New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South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Wales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Local</w:t>
      </w:r>
      <w:r>
        <w:rPr>
          <w:rFonts w:ascii="Century Gothic"/>
          <w:i/>
          <w:color w:val="231F20"/>
          <w:spacing w:val="-3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Courts</w:t>
      </w:r>
      <w:r>
        <w:rPr>
          <w:rFonts w:ascii="Century Gothic"/>
          <w:i/>
          <w:color w:val="231F20"/>
          <w:spacing w:val="-7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System</w:t>
      </w:r>
      <w:r>
        <w:rPr>
          <w:color w:val="231F20"/>
          <w:w w:val="90"/>
          <w:sz w:val="15"/>
        </w:rPr>
        <w:t>.</w:t>
      </w:r>
      <w:r>
        <w:rPr>
          <w:color w:val="231F20"/>
          <w:spacing w:val="2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2008.</w:t>
      </w:r>
    </w:p>
    <w:p w14:paraId="026A7883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line="183" w:lineRule="exact"/>
        <w:ind w:hanging="285"/>
        <w:rPr>
          <w:rFonts w:ascii="Century Gothic"/>
          <w:i/>
          <w:sz w:val="15"/>
        </w:rPr>
      </w:pPr>
      <w:r>
        <w:rPr>
          <w:color w:val="231F20"/>
          <w:spacing w:val="-1"/>
          <w:w w:val="85"/>
          <w:sz w:val="15"/>
        </w:rPr>
        <w:t>Law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Reform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Commission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Discussion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Paper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35.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1994.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5"/>
          <w:sz w:val="15"/>
        </w:rPr>
        <w:t>People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5"/>
          <w:sz w:val="15"/>
        </w:rPr>
        <w:t>with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Intellectual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Disability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in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Criminal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Justice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System: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Courts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and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Sentencing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issues.</w:t>
      </w:r>
    </w:p>
    <w:p w14:paraId="499DE439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5"/>
          <w:sz w:val="15"/>
        </w:rPr>
        <w:t>A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Allan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&amp; D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Dawson. 2004.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Trends</w:t>
      </w:r>
      <w:r>
        <w:rPr>
          <w:rFonts w:ascii="Century Gothic"/>
          <w:i/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and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Issues</w:t>
      </w:r>
      <w:r>
        <w:rPr>
          <w:rFonts w:ascii="Century Gothic"/>
          <w:i/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in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Crime</w:t>
      </w:r>
      <w:r>
        <w:rPr>
          <w:rFonts w:ascii="Century Gothic"/>
          <w:i/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and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Criminal</w:t>
      </w:r>
      <w:r>
        <w:rPr>
          <w:rFonts w:ascii="Century Gothic"/>
          <w:i/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Justice.</w:t>
      </w:r>
      <w:r>
        <w:rPr>
          <w:rFonts w:ascii="Century Gothic"/>
          <w:i/>
          <w:color w:val="231F20"/>
          <w:spacing w:val="10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Canberra: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Australian Institute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 Criminology.</w:t>
      </w:r>
    </w:p>
    <w:p w14:paraId="4949461C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spacing w:val="-1"/>
          <w:w w:val="90"/>
          <w:sz w:val="15"/>
        </w:rPr>
        <w:t>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Hayes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S.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2005.</w:t>
      </w:r>
      <w:r>
        <w:rPr>
          <w:color w:val="231F20"/>
          <w:spacing w:val="26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‘A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review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of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non-custodial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interventions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with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offenders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with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intellectual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disabilities’.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Current</w:t>
      </w:r>
      <w:r>
        <w:rPr>
          <w:rFonts w:ascii="Century Gothic" w:hAnsi="Century Gothic"/>
          <w:i/>
          <w:color w:val="231F20"/>
          <w:spacing w:val="-5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Issues</w:t>
      </w:r>
      <w:r>
        <w:rPr>
          <w:rFonts w:ascii="Century Gothic" w:hAns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in</w:t>
      </w:r>
      <w:r>
        <w:rPr>
          <w:rFonts w:ascii="Century Gothic" w:hAnsi="Century Gothic"/>
          <w:i/>
          <w:color w:val="231F20"/>
          <w:spacing w:val="-5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Criminal</w:t>
      </w:r>
      <w:r>
        <w:rPr>
          <w:rFonts w:ascii="Century Gothic" w:hAns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Justice</w:t>
      </w:r>
      <w:r>
        <w:rPr>
          <w:rFonts w:ascii="Century Gothic" w:hAnsi="Century Gothic"/>
          <w:i/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17: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69-78.</w:t>
      </w:r>
    </w:p>
    <w:p w14:paraId="1B138421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6"/>
        <w:ind w:hanging="285"/>
        <w:rPr>
          <w:rFonts w:ascii="Century Gothic"/>
          <w:i/>
          <w:sz w:val="15"/>
        </w:rPr>
      </w:pPr>
      <w:r>
        <w:rPr>
          <w:rFonts w:ascii="Century Gothic"/>
          <w:i/>
          <w:color w:val="231F20"/>
          <w:w w:val="90"/>
          <w:sz w:val="15"/>
        </w:rPr>
        <w:t>Ibid</w:t>
      </w:r>
    </w:p>
    <w:p w14:paraId="56C0A54D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7"/>
        <w:ind w:hanging="285"/>
        <w:rPr>
          <w:sz w:val="15"/>
        </w:rPr>
      </w:pPr>
      <w:r>
        <w:rPr>
          <w:color w:val="231F20"/>
          <w:w w:val="90"/>
          <w:sz w:val="15"/>
        </w:rPr>
        <w:t>J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Cockram.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2005.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‘Equal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Justice?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experience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needs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repeat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offenders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intellectual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disability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Western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Australia’.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Activitv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Foundation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Inc.</w:t>
      </w:r>
    </w:p>
    <w:p w14:paraId="37926778" w14:textId="77777777" w:rsidR="004E416D" w:rsidRDefault="00AA3B95">
      <w:pPr>
        <w:spacing w:before="19"/>
        <w:ind w:left="1417"/>
        <w:rPr>
          <w:rFonts w:ascii="Arial"/>
          <w:sz w:val="15"/>
        </w:rPr>
      </w:pPr>
      <w:r>
        <w:rPr>
          <w:rFonts w:ascii="Arial"/>
          <w:color w:val="231F20"/>
          <w:sz w:val="15"/>
        </w:rPr>
        <w:t>&lt;</w:t>
      </w:r>
      <w:hyperlink r:id="rId317">
        <w:r>
          <w:rPr>
            <w:color w:val="231F20"/>
            <w:sz w:val="15"/>
          </w:rPr>
          <w:t>http://www.correctiveservices.wa.gov.au/_files/about-us/statistics-publications/students-researchers/equal-justice.pdf</w:t>
        </w:r>
      </w:hyperlink>
      <w:r>
        <w:rPr>
          <w:rFonts w:ascii="Arial"/>
          <w:color w:val="231F20"/>
          <w:sz w:val="15"/>
        </w:rPr>
        <w:t>&gt;</w:t>
      </w:r>
    </w:p>
    <w:p w14:paraId="06984109" w14:textId="77777777" w:rsidR="004E416D" w:rsidRDefault="004E416D">
      <w:pPr>
        <w:rPr>
          <w:rFonts w:ascii="Arial"/>
          <w:sz w:val="15"/>
        </w:rPr>
        <w:sectPr w:rsidR="004E416D">
          <w:headerReference w:type="default" r:id="rId318"/>
          <w:footerReference w:type="default" r:id="rId319"/>
          <w:pgSz w:w="11910" w:h="16840"/>
          <w:pgMar w:top="1100" w:right="0" w:bottom="1040" w:left="0" w:header="0" w:footer="859" w:gutter="0"/>
          <w:cols w:space="720"/>
        </w:sectPr>
      </w:pPr>
    </w:p>
    <w:p w14:paraId="1A03B2F7" w14:textId="77777777" w:rsidR="004E416D" w:rsidRDefault="004E416D">
      <w:pPr>
        <w:pStyle w:val="BodyText"/>
        <w:rPr>
          <w:rFonts w:ascii="Arial"/>
          <w:sz w:val="20"/>
        </w:rPr>
      </w:pPr>
    </w:p>
    <w:p w14:paraId="1AF56627" w14:textId="77777777" w:rsidR="004E416D" w:rsidRDefault="004E416D">
      <w:pPr>
        <w:pStyle w:val="BodyText"/>
        <w:rPr>
          <w:rFonts w:ascii="Arial"/>
          <w:sz w:val="20"/>
        </w:rPr>
      </w:pPr>
    </w:p>
    <w:p w14:paraId="535CB764" w14:textId="77777777" w:rsidR="004E416D" w:rsidRDefault="00AA3B95">
      <w:pPr>
        <w:pStyle w:val="Heading2"/>
        <w:tabs>
          <w:tab w:val="left" w:pos="10771"/>
        </w:tabs>
        <w:spacing w:before="210"/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spacing w:val="-1"/>
          <w:w w:val="90"/>
          <w:shd w:val="clear" w:color="auto" w:fill="F17E3A"/>
        </w:rPr>
        <w:t>6.3</w:t>
      </w:r>
      <w:r>
        <w:rPr>
          <w:color w:val="FFFFFF"/>
          <w:spacing w:val="5"/>
          <w:w w:val="90"/>
          <w:shd w:val="clear" w:color="auto" w:fill="F17E3A"/>
        </w:rPr>
        <w:t xml:space="preserve"> </w:t>
      </w:r>
      <w:r>
        <w:rPr>
          <w:color w:val="FFFFFF"/>
          <w:spacing w:val="-1"/>
          <w:w w:val="90"/>
          <w:shd w:val="clear" w:color="auto" w:fill="F17E3A"/>
        </w:rPr>
        <w:t>Custodial</w:t>
      </w:r>
      <w:r>
        <w:rPr>
          <w:color w:val="FFFFFF"/>
          <w:spacing w:val="-20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orders</w:t>
      </w:r>
      <w:r>
        <w:rPr>
          <w:color w:val="FFFFFF"/>
          <w:spacing w:val="-19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&amp;</w:t>
      </w:r>
      <w:r>
        <w:rPr>
          <w:color w:val="FFFFFF"/>
          <w:spacing w:val="-20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corrections</w:t>
      </w:r>
      <w:r>
        <w:rPr>
          <w:color w:val="FFFFFF"/>
          <w:shd w:val="clear" w:color="auto" w:fill="F17E3A"/>
        </w:rPr>
        <w:tab/>
      </w:r>
    </w:p>
    <w:p w14:paraId="26F44D46" w14:textId="77777777" w:rsidR="004E416D" w:rsidRDefault="004E416D">
      <w:pPr>
        <w:pStyle w:val="BodyText"/>
        <w:spacing w:before="1"/>
        <w:rPr>
          <w:rFonts w:ascii="Trebuchet MS"/>
          <w:b/>
          <w:sz w:val="34"/>
        </w:rPr>
      </w:pPr>
    </w:p>
    <w:p w14:paraId="05453706" w14:textId="77777777" w:rsidR="004E416D" w:rsidRDefault="00AA3B95">
      <w:pPr>
        <w:pStyle w:val="BodyText"/>
        <w:spacing w:line="247" w:lineRule="auto"/>
        <w:ind w:left="1133" w:right="1132"/>
        <w:jc w:val="both"/>
      </w:pPr>
      <w:r>
        <w:rPr>
          <w:rFonts w:ascii="Century Gothic"/>
          <w:i/>
          <w:color w:val="231F20"/>
          <w:w w:val="85"/>
        </w:rPr>
        <w:t>Taking</w:t>
      </w:r>
      <w:r>
        <w:rPr>
          <w:rFonts w:ascii="Century Gothic"/>
          <w:i/>
          <w:color w:val="231F20"/>
          <w:spacing w:val="44"/>
        </w:rPr>
        <w:t xml:space="preserve"> </w:t>
      </w:r>
      <w:r>
        <w:rPr>
          <w:rFonts w:ascii="Century Gothic"/>
          <w:i/>
          <w:color w:val="231F20"/>
          <w:w w:val="85"/>
        </w:rPr>
        <w:t>justice</w:t>
      </w:r>
      <w:r>
        <w:rPr>
          <w:rFonts w:ascii="Century Gothic"/>
          <w:i/>
          <w:color w:val="231F20"/>
          <w:spacing w:val="45"/>
        </w:rPr>
        <w:t xml:space="preserve"> </w:t>
      </w:r>
      <w:r>
        <w:rPr>
          <w:rFonts w:ascii="Century Gothic"/>
          <w:i/>
          <w:color w:val="231F20"/>
          <w:w w:val="85"/>
        </w:rPr>
        <w:t>into</w:t>
      </w:r>
      <w:r>
        <w:rPr>
          <w:rFonts w:ascii="Century Gothic"/>
          <w:i/>
          <w:color w:val="231F20"/>
          <w:spacing w:val="44"/>
        </w:rPr>
        <w:t xml:space="preserve"> </w:t>
      </w:r>
      <w:r>
        <w:rPr>
          <w:rFonts w:ascii="Century Gothic"/>
          <w:i/>
          <w:color w:val="231F20"/>
          <w:w w:val="85"/>
        </w:rPr>
        <w:t>custody</w:t>
      </w:r>
      <w:r>
        <w:rPr>
          <w:color w:val="231F20"/>
          <w:w w:val="85"/>
          <w:position w:val="8"/>
          <w:sz w:val="13"/>
        </w:rPr>
        <w:t>19</w:t>
      </w:r>
      <w:r>
        <w:rPr>
          <w:color w:val="231F20"/>
          <w:spacing w:val="30"/>
          <w:position w:val="8"/>
          <w:sz w:val="13"/>
        </w:rPr>
        <w:t xml:space="preserve"> </w:t>
      </w:r>
      <w:r>
        <w:rPr>
          <w:color w:val="231F20"/>
          <w:w w:val="85"/>
        </w:rPr>
        <w:t>suggests that people with an intellectual disability are less likely to be placed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probation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alternative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incarceration.</w:t>
      </w:r>
    </w:p>
    <w:p w14:paraId="4B5C8452" w14:textId="77777777" w:rsidR="004E416D" w:rsidRDefault="004E416D">
      <w:pPr>
        <w:pStyle w:val="BodyText"/>
        <w:rPr>
          <w:sz w:val="20"/>
        </w:rPr>
      </w:pPr>
    </w:p>
    <w:p w14:paraId="374D1EE6" w14:textId="77777777" w:rsidR="004E416D" w:rsidRDefault="00AA3B95">
      <w:pPr>
        <w:pStyle w:val="Heading2"/>
        <w:tabs>
          <w:tab w:val="left" w:pos="1993"/>
        </w:tabs>
        <w:ind w:left="1133" w:firstLine="0"/>
      </w:pPr>
      <w:r>
        <w:rPr>
          <w:color w:val="F17E3A"/>
          <w:w w:val="95"/>
        </w:rPr>
        <w:t>6.3.1</w:t>
      </w:r>
      <w:r>
        <w:rPr>
          <w:color w:val="F17E3A"/>
          <w:w w:val="95"/>
        </w:rPr>
        <w:tab/>
      </w:r>
      <w:r>
        <w:rPr>
          <w:color w:val="F17E3A"/>
          <w:w w:val="85"/>
        </w:rPr>
        <w:t>Identifying</w:t>
      </w:r>
      <w:r>
        <w:rPr>
          <w:color w:val="F17E3A"/>
          <w:spacing w:val="4"/>
          <w:w w:val="85"/>
        </w:rPr>
        <w:t xml:space="preserve"> </w:t>
      </w:r>
      <w:r>
        <w:rPr>
          <w:color w:val="F17E3A"/>
          <w:w w:val="85"/>
        </w:rPr>
        <w:t>people</w:t>
      </w:r>
      <w:r>
        <w:rPr>
          <w:color w:val="F17E3A"/>
          <w:spacing w:val="5"/>
          <w:w w:val="85"/>
        </w:rPr>
        <w:t xml:space="preserve"> </w:t>
      </w:r>
      <w:r>
        <w:rPr>
          <w:color w:val="F17E3A"/>
          <w:w w:val="85"/>
        </w:rPr>
        <w:t>with</w:t>
      </w:r>
      <w:r>
        <w:rPr>
          <w:color w:val="F17E3A"/>
          <w:spacing w:val="5"/>
          <w:w w:val="85"/>
        </w:rPr>
        <w:t xml:space="preserve"> </w:t>
      </w:r>
      <w:r>
        <w:rPr>
          <w:color w:val="F17E3A"/>
          <w:w w:val="85"/>
        </w:rPr>
        <w:t>disability</w:t>
      </w:r>
    </w:p>
    <w:p w14:paraId="24A7209E" w14:textId="77777777" w:rsidR="004E416D" w:rsidRDefault="00AA3B95">
      <w:pPr>
        <w:pStyle w:val="BodyText"/>
        <w:spacing w:before="227" w:line="242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>Prisoners face a double bind when they consider whether to declare impaired capacity. They may require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extra services but in disclosing any impairment they run the risk of stigma, lowered expectations and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possibility that prison staff or other prisoner</w:t>
      </w:r>
      <w:r>
        <w:rPr>
          <w:color w:val="231F20"/>
          <w:w w:val="90"/>
        </w:rPr>
        <w:t>s may exploit their vulnerability - a culture of hierarchy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coercion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dominate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structure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correctional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systems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mirrored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subculture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prisoners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themselves.</w:t>
      </w:r>
      <w:r>
        <w:rPr>
          <w:color w:val="231F20"/>
          <w:w w:val="95"/>
          <w:position w:val="8"/>
          <w:sz w:val="13"/>
        </w:rPr>
        <w:t>20</w:t>
      </w:r>
      <w:r>
        <w:rPr>
          <w:color w:val="231F20"/>
          <w:spacing w:val="22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Ex-prisoners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commonly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express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view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interests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disclose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intellectual disability to anyone while in jail.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One of the researchers QAI approached for this publication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noted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prospective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survey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respondents,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former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prisoners,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lost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interest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once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mentioned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test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establish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intellectual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disability.</w:t>
      </w:r>
      <w:r>
        <w:rPr>
          <w:color w:val="231F20"/>
          <w:position w:val="8"/>
          <w:sz w:val="13"/>
        </w:rPr>
        <w:t>21</w:t>
      </w:r>
    </w:p>
    <w:p w14:paraId="3A9B16AE" w14:textId="77777777" w:rsidR="004E416D" w:rsidRDefault="00AA3B95">
      <w:pPr>
        <w:pStyle w:val="BodyText"/>
        <w:spacing w:before="177" w:line="242" w:lineRule="auto"/>
        <w:ind w:left="1133" w:right="1130"/>
        <w:jc w:val="both"/>
      </w:pPr>
      <w:r>
        <w:rPr>
          <w:color w:val="231F20"/>
          <w:w w:val="90"/>
        </w:rPr>
        <w:t>Corrective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needs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clear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why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test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particular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impairment.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QAI’s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position,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stated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elsewhere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publication,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impairment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labels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disability,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Fetal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Alcohol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Spectrum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Disorder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Acquired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Brain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Injury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generally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unhelpful,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respect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rehabilitative prison programs, counter-productive.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question of early identification of conditions such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acquired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brain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injury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vexed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one.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it,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others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intent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strategy.</w:t>
      </w:r>
    </w:p>
    <w:p w14:paraId="6AC1DD69" w14:textId="77777777" w:rsidR="004E416D" w:rsidRDefault="00AA3B95">
      <w:pPr>
        <w:pStyle w:val="BodyText"/>
        <w:spacing w:before="168" w:line="242" w:lineRule="auto"/>
        <w:ind w:left="1587" w:right="1584"/>
        <w:jc w:val="both"/>
        <w:rPr>
          <w:sz w:val="13"/>
        </w:rPr>
      </w:pPr>
      <w:r>
        <w:rPr>
          <w:color w:val="231F20"/>
          <w:w w:val="90"/>
        </w:rPr>
        <w:t>If you don’t pick up the ABI you put a person through [mainstream] prison programs that have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benefit.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get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prison,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resources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thrown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it’s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complete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waste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time.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It’s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futile.</w:t>
      </w:r>
      <w:r>
        <w:rPr>
          <w:color w:val="231F20"/>
          <w:position w:val="8"/>
          <w:sz w:val="13"/>
        </w:rPr>
        <w:t>22</w:t>
      </w:r>
    </w:p>
    <w:p w14:paraId="2A57FAEF" w14:textId="77777777" w:rsidR="004E416D" w:rsidRDefault="00AA3B95">
      <w:pPr>
        <w:pStyle w:val="BodyText"/>
        <w:spacing w:before="169" w:line="242" w:lineRule="auto"/>
        <w:ind w:left="1587" w:right="1585"/>
        <w:jc w:val="both"/>
        <w:rPr>
          <w:sz w:val="13"/>
        </w:rPr>
      </w:pPr>
      <w:r>
        <w:rPr>
          <w:color w:val="231F20"/>
          <w:w w:val="90"/>
        </w:rPr>
        <w:t>Unless you address those [criminal] behaviours while the person is in custody, releasing them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back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exposes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risks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reoffending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re-incarceration.</w:t>
      </w:r>
      <w:r>
        <w:rPr>
          <w:color w:val="231F20"/>
          <w:w w:val="90"/>
          <w:position w:val="8"/>
          <w:sz w:val="13"/>
        </w:rPr>
        <w:t>23</w:t>
      </w:r>
    </w:p>
    <w:p w14:paraId="0C426AFC" w14:textId="77777777" w:rsidR="004E416D" w:rsidRDefault="00AA3B95">
      <w:pPr>
        <w:pStyle w:val="BodyText"/>
        <w:spacing w:before="169" w:line="244" w:lineRule="auto"/>
        <w:ind w:left="1133" w:right="1130"/>
        <w:jc w:val="both"/>
        <w:rPr>
          <w:sz w:val="13"/>
        </w:rPr>
      </w:pPr>
      <w:r>
        <w:rPr>
          <w:color w:val="231F20"/>
          <w:w w:val="95"/>
        </w:rPr>
        <w:t>QAI opposes intellectual impairment-specific programs in prisons, favouring inclusive curricula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delivery.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Acquired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Brain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Injury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endemic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prison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populations,</w:t>
      </w:r>
      <w:r>
        <w:rPr>
          <w:color w:val="231F20"/>
          <w:w w:val="95"/>
          <w:position w:val="8"/>
          <w:sz w:val="13"/>
        </w:rPr>
        <w:t>24</w:t>
      </w:r>
      <w:r>
        <w:rPr>
          <w:color w:val="231F20"/>
          <w:spacing w:val="20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many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prisoners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forms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impairment.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Corrective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waste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money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resources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purchasing inclusive rehabilitation programs - designers should adapt curricula that cater to the spectrum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cognitive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capabilities,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prisons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need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single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impairments.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QAI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understands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prisoner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successfully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argued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against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IQ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cut-off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rehabilitation programs.</w:t>
      </w:r>
      <w:r>
        <w:rPr>
          <w:color w:val="231F20"/>
          <w:w w:val="90"/>
          <w:position w:val="8"/>
          <w:sz w:val="13"/>
        </w:rPr>
        <w:t>25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People with intellectual impairments can participate without prison authorities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singling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out.</w:t>
      </w:r>
      <w:r>
        <w:rPr>
          <w:color w:val="231F20"/>
          <w:position w:val="8"/>
          <w:sz w:val="13"/>
        </w:rPr>
        <w:t>26</w:t>
      </w:r>
    </w:p>
    <w:p w14:paraId="6B0EF5F3" w14:textId="77777777" w:rsidR="004E416D" w:rsidRDefault="00AA3B95">
      <w:pPr>
        <w:pStyle w:val="BodyText"/>
        <w:spacing w:before="10"/>
        <w:rPr>
          <w:sz w:val="16"/>
        </w:rPr>
      </w:pPr>
      <w:r>
        <w:pict w14:anchorId="248B8075">
          <v:shape id="_x0000_s1196" style="position:absolute;margin-left:56.7pt;margin-top:12.65pt;width:481.9pt;height:.1pt;z-index:-15649280;mso-wrap-distance-left:0;mso-wrap-distance-right:0;mso-position-horizontal-relative:page" coordorigin="1134,253" coordsize="9638,0" path="m1134,253r9638,e" filled="f" strokecolor="#f17e3a" strokeweight="1pt">
            <v:path arrowok="t"/>
            <w10:wrap type="topAndBottom" anchorx="page"/>
          </v:shape>
        </w:pict>
      </w:r>
    </w:p>
    <w:p w14:paraId="37FE5228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47" w:line="261" w:lineRule="auto"/>
        <w:ind w:right="1273"/>
        <w:rPr>
          <w:sz w:val="15"/>
        </w:rPr>
      </w:pPr>
      <w:r>
        <w:rPr>
          <w:color w:val="231F20"/>
          <w:w w:val="85"/>
          <w:sz w:val="15"/>
        </w:rPr>
        <w:t xml:space="preserve">A Grunseit, S. Forell &amp; E. McCarron. 2008. </w:t>
      </w:r>
      <w:r>
        <w:rPr>
          <w:rFonts w:ascii="Century Gothic"/>
          <w:i/>
          <w:color w:val="231F20"/>
          <w:w w:val="85"/>
          <w:sz w:val="15"/>
        </w:rPr>
        <w:t xml:space="preserve">Taking justice into custody: the legal needs of prisoners. </w:t>
      </w:r>
      <w:r>
        <w:rPr>
          <w:color w:val="231F20"/>
          <w:w w:val="85"/>
          <w:sz w:val="15"/>
        </w:rPr>
        <w:t xml:space="preserve">Law and Justice Foundation of NSW, Sydney, </w:t>
      </w:r>
      <w:r>
        <w:rPr>
          <w:rFonts w:ascii="Arial"/>
          <w:color w:val="231F20"/>
          <w:w w:val="85"/>
          <w:sz w:val="15"/>
        </w:rPr>
        <w:t>&lt;</w:t>
      </w:r>
      <w:hyperlink r:id="rId320">
        <w:r>
          <w:rPr>
            <w:color w:val="231F20"/>
            <w:w w:val="85"/>
            <w:sz w:val="15"/>
          </w:rPr>
          <w:t>http://www.</w:t>
        </w:r>
      </w:hyperlink>
      <w:r>
        <w:rPr>
          <w:color w:val="231F20"/>
          <w:spacing w:val="-37"/>
          <w:w w:val="85"/>
          <w:sz w:val="15"/>
        </w:rPr>
        <w:t xml:space="preserve"> </w:t>
      </w:r>
      <w:r>
        <w:rPr>
          <w:color w:val="231F20"/>
          <w:sz w:val="15"/>
        </w:rPr>
        <w:t>lawfoundation.net.au/report/prisoners</w:t>
      </w:r>
      <w:r>
        <w:rPr>
          <w:rFonts w:ascii="Arial"/>
          <w:color w:val="231F20"/>
          <w:sz w:val="15"/>
        </w:rPr>
        <w:t>&gt;</w:t>
      </w:r>
      <w:r>
        <w:rPr>
          <w:color w:val="231F20"/>
          <w:sz w:val="15"/>
        </w:rPr>
        <w:t>,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128.</w:t>
      </w:r>
    </w:p>
    <w:p w14:paraId="32A28B25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" w:line="261" w:lineRule="auto"/>
        <w:ind w:right="1242"/>
        <w:rPr>
          <w:sz w:val="15"/>
        </w:rPr>
      </w:pPr>
      <w:r>
        <w:rPr>
          <w:color w:val="231F20"/>
          <w:w w:val="75"/>
          <w:sz w:val="15"/>
        </w:rPr>
        <w:t>PE</w:t>
      </w:r>
      <w:r>
        <w:rPr>
          <w:color w:val="231F20"/>
          <w:spacing w:val="14"/>
          <w:w w:val="75"/>
          <w:sz w:val="15"/>
        </w:rPr>
        <w:t xml:space="preserve"> </w:t>
      </w:r>
      <w:r>
        <w:rPr>
          <w:color w:val="231F20"/>
          <w:w w:val="75"/>
          <w:sz w:val="15"/>
        </w:rPr>
        <w:t>Mullen.</w:t>
      </w:r>
      <w:r>
        <w:rPr>
          <w:color w:val="231F20"/>
          <w:spacing w:val="15"/>
          <w:w w:val="75"/>
          <w:sz w:val="15"/>
        </w:rPr>
        <w:t xml:space="preserve"> </w:t>
      </w:r>
      <w:r>
        <w:rPr>
          <w:color w:val="231F20"/>
          <w:w w:val="75"/>
          <w:sz w:val="15"/>
        </w:rPr>
        <w:t>2001.</w:t>
      </w:r>
      <w:r>
        <w:rPr>
          <w:color w:val="231F20"/>
          <w:spacing w:val="15"/>
          <w:w w:val="7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75"/>
          <w:sz w:val="15"/>
        </w:rPr>
        <w:t>A</w:t>
      </w:r>
      <w:r>
        <w:rPr>
          <w:rFonts w:ascii="Century Gothic" w:hAnsi="Century Gothic"/>
          <w:i/>
          <w:color w:val="231F20"/>
          <w:spacing w:val="16"/>
          <w:w w:val="7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75"/>
          <w:sz w:val="15"/>
        </w:rPr>
        <w:t>review</w:t>
      </w:r>
      <w:r>
        <w:rPr>
          <w:rFonts w:ascii="Century Gothic" w:hAnsi="Century Gothic"/>
          <w:i/>
          <w:color w:val="231F20"/>
          <w:spacing w:val="17"/>
          <w:w w:val="7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75"/>
          <w:sz w:val="15"/>
        </w:rPr>
        <w:t>of</w:t>
      </w:r>
      <w:r>
        <w:rPr>
          <w:rFonts w:ascii="Century Gothic" w:hAnsi="Century Gothic"/>
          <w:i/>
          <w:color w:val="231F20"/>
          <w:spacing w:val="17"/>
          <w:w w:val="7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75"/>
          <w:sz w:val="15"/>
        </w:rPr>
        <w:t>the</w:t>
      </w:r>
      <w:r>
        <w:rPr>
          <w:rFonts w:ascii="Century Gothic" w:hAnsi="Century Gothic"/>
          <w:i/>
          <w:color w:val="231F20"/>
          <w:spacing w:val="16"/>
          <w:w w:val="7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75"/>
          <w:sz w:val="15"/>
        </w:rPr>
        <w:t>relationships</w:t>
      </w:r>
      <w:r>
        <w:rPr>
          <w:rFonts w:ascii="Century Gothic" w:hAnsi="Century Gothic"/>
          <w:i/>
          <w:color w:val="231F20"/>
          <w:spacing w:val="17"/>
          <w:w w:val="7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75"/>
          <w:sz w:val="15"/>
        </w:rPr>
        <w:t>between</w:t>
      </w:r>
      <w:r>
        <w:rPr>
          <w:rFonts w:ascii="Century Gothic" w:hAnsi="Century Gothic"/>
          <w:i/>
          <w:color w:val="231F20"/>
          <w:spacing w:val="17"/>
          <w:w w:val="7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75"/>
          <w:sz w:val="15"/>
        </w:rPr>
        <w:t>mental</w:t>
      </w:r>
      <w:r>
        <w:rPr>
          <w:rFonts w:ascii="Century Gothic" w:hAnsi="Century Gothic"/>
          <w:i/>
          <w:color w:val="231F20"/>
          <w:spacing w:val="16"/>
          <w:w w:val="7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75"/>
          <w:sz w:val="15"/>
        </w:rPr>
        <w:t>disorders</w:t>
      </w:r>
      <w:r>
        <w:rPr>
          <w:rFonts w:ascii="Century Gothic" w:hAnsi="Century Gothic"/>
          <w:i/>
          <w:color w:val="231F20"/>
          <w:spacing w:val="17"/>
          <w:w w:val="7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75"/>
          <w:sz w:val="15"/>
        </w:rPr>
        <w:t>and</w:t>
      </w:r>
      <w:r>
        <w:rPr>
          <w:rFonts w:ascii="Century Gothic" w:hAnsi="Century Gothic"/>
          <w:i/>
          <w:color w:val="231F20"/>
          <w:spacing w:val="16"/>
          <w:w w:val="7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75"/>
          <w:sz w:val="15"/>
        </w:rPr>
        <w:t>offending</w:t>
      </w:r>
      <w:r>
        <w:rPr>
          <w:rFonts w:ascii="Century Gothic" w:hAnsi="Century Gothic"/>
          <w:i/>
          <w:color w:val="231F20"/>
          <w:spacing w:val="17"/>
          <w:w w:val="7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75"/>
          <w:sz w:val="15"/>
        </w:rPr>
        <w:t>behaviours</w:t>
      </w:r>
      <w:r>
        <w:rPr>
          <w:rFonts w:ascii="Century Gothic" w:hAnsi="Century Gothic"/>
          <w:i/>
          <w:color w:val="231F20"/>
          <w:spacing w:val="17"/>
          <w:w w:val="7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75"/>
          <w:sz w:val="15"/>
        </w:rPr>
        <w:t>and</w:t>
      </w:r>
      <w:r>
        <w:rPr>
          <w:rFonts w:ascii="Century Gothic" w:hAnsi="Century Gothic"/>
          <w:i/>
          <w:color w:val="231F20"/>
          <w:spacing w:val="16"/>
          <w:w w:val="7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75"/>
          <w:sz w:val="15"/>
        </w:rPr>
        <w:t>on</w:t>
      </w:r>
      <w:r>
        <w:rPr>
          <w:rFonts w:ascii="Century Gothic" w:hAnsi="Century Gothic"/>
          <w:i/>
          <w:color w:val="231F20"/>
          <w:spacing w:val="17"/>
          <w:w w:val="7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75"/>
          <w:sz w:val="15"/>
        </w:rPr>
        <w:t>the</w:t>
      </w:r>
      <w:r>
        <w:rPr>
          <w:rFonts w:ascii="Century Gothic" w:hAnsi="Century Gothic"/>
          <w:i/>
          <w:color w:val="231F20"/>
          <w:spacing w:val="17"/>
          <w:w w:val="7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75"/>
          <w:sz w:val="15"/>
        </w:rPr>
        <w:t>management</w:t>
      </w:r>
      <w:r>
        <w:rPr>
          <w:rFonts w:ascii="Century Gothic" w:hAnsi="Century Gothic"/>
          <w:i/>
          <w:color w:val="231F20"/>
          <w:spacing w:val="16"/>
          <w:w w:val="7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75"/>
          <w:sz w:val="15"/>
        </w:rPr>
        <w:t>of</w:t>
      </w:r>
      <w:r>
        <w:rPr>
          <w:rFonts w:ascii="Century Gothic" w:hAnsi="Century Gothic"/>
          <w:i/>
          <w:color w:val="231F20"/>
          <w:spacing w:val="17"/>
          <w:w w:val="7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75"/>
          <w:sz w:val="15"/>
        </w:rPr>
        <w:t>mentally</w:t>
      </w:r>
      <w:r>
        <w:rPr>
          <w:rFonts w:ascii="Century Gothic" w:hAnsi="Century Gothic"/>
          <w:i/>
          <w:color w:val="231F20"/>
          <w:spacing w:val="17"/>
          <w:w w:val="7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75"/>
          <w:sz w:val="15"/>
        </w:rPr>
        <w:t>abnormal</w:t>
      </w:r>
      <w:r>
        <w:rPr>
          <w:rFonts w:ascii="Century Gothic" w:hAnsi="Century Gothic"/>
          <w:i/>
          <w:color w:val="231F20"/>
          <w:spacing w:val="16"/>
          <w:w w:val="7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75"/>
          <w:sz w:val="15"/>
        </w:rPr>
        <w:t>offenders</w:t>
      </w:r>
      <w:r>
        <w:rPr>
          <w:rFonts w:ascii="Century Gothic" w:hAnsi="Century Gothic"/>
          <w:i/>
          <w:color w:val="231F20"/>
          <w:spacing w:val="17"/>
          <w:w w:val="7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75"/>
          <w:sz w:val="15"/>
        </w:rPr>
        <w:t>in</w:t>
      </w:r>
      <w:r>
        <w:rPr>
          <w:rFonts w:ascii="Century Gothic" w:hAnsi="Century Gothic"/>
          <w:i/>
          <w:color w:val="231F20"/>
          <w:spacing w:val="17"/>
          <w:w w:val="7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75"/>
          <w:sz w:val="15"/>
        </w:rPr>
        <w:t>the</w:t>
      </w:r>
      <w:r>
        <w:rPr>
          <w:rFonts w:ascii="Century Gothic" w:hAnsi="Century Gothic"/>
          <w:i/>
          <w:color w:val="231F20"/>
          <w:spacing w:val="1"/>
          <w:w w:val="7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health</w:t>
      </w:r>
      <w:r>
        <w:rPr>
          <w:rFonts w:ascii="Century Gothic" w:hAnsi="Century Gothic"/>
          <w:i/>
          <w:color w:val="231F20"/>
          <w:spacing w:val="16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and</w:t>
      </w:r>
      <w:r>
        <w:rPr>
          <w:rFonts w:ascii="Century Gothic" w:hAnsi="Century Gothic"/>
          <w:i/>
          <w:color w:val="231F20"/>
          <w:spacing w:val="15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criminal</w:t>
      </w:r>
      <w:r>
        <w:rPr>
          <w:rFonts w:ascii="Century Gothic" w:hAnsi="Century Gothic"/>
          <w:i/>
          <w:color w:val="231F20"/>
          <w:spacing w:val="16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justice</w:t>
      </w:r>
      <w:r>
        <w:rPr>
          <w:rFonts w:ascii="Century Gothic" w:hAnsi="Century Gothic"/>
          <w:i/>
          <w:color w:val="231F20"/>
          <w:spacing w:val="16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services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1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Criminology</w:t>
      </w:r>
      <w:r>
        <w:rPr>
          <w:color w:val="231F20"/>
          <w:spacing w:val="1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Research</w:t>
      </w:r>
      <w:r>
        <w:rPr>
          <w:color w:val="231F20"/>
          <w:spacing w:val="1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Council.</w:t>
      </w:r>
      <w:r>
        <w:rPr>
          <w:color w:val="231F20"/>
          <w:spacing w:val="13"/>
          <w:w w:val="85"/>
          <w:sz w:val="15"/>
        </w:rPr>
        <w:t xml:space="preserve"> </w:t>
      </w:r>
      <w:r>
        <w:rPr>
          <w:rFonts w:ascii="Arial" w:hAnsi="Arial"/>
          <w:color w:val="231F20"/>
          <w:w w:val="85"/>
          <w:sz w:val="15"/>
        </w:rPr>
        <w:t>&lt;</w:t>
      </w:r>
      <w:hyperlink r:id="rId321">
        <w:r>
          <w:rPr>
            <w:color w:val="231F20"/>
            <w:w w:val="85"/>
            <w:sz w:val="15"/>
          </w:rPr>
          <w:t>http://www.aic.gov.au/crc/reports/mullen.html</w:t>
        </w:r>
      </w:hyperlink>
      <w:r>
        <w:rPr>
          <w:rFonts w:ascii="Arial" w:hAnsi="Arial"/>
          <w:color w:val="231F20"/>
          <w:w w:val="85"/>
          <w:sz w:val="15"/>
        </w:rPr>
        <w:t>&gt;</w:t>
      </w:r>
      <w:r>
        <w:rPr>
          <w:rFonts w:ascii="Century Gothic" w:hAnsi="Century Gothic"/>
          <w:i/>
          <w:color w:val="231F20"/>
          <w:w w:val="85"/>
          <w:sz w:val="15"/>
        </w:rPr>
        <w:t>;</w:t>
      </w:r>
      <w:r>
        <w:rPr>
          <w:rFonts w:ascii="Century Gothic" w:hAnsi="Century Gothic"/>
          <w:i/>
          <w:color w:val="231F20"/>
          <w:spacing w:val="1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G</w:t>
      </w:r>
      <w:r>
        <w:rPr>
          <w:color w:val="231F20"/>
          <w:spacing w:val="1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Denkowski</w:t>
      </w:r>
      <w:r>
        <w:rPr>
          <w:color w:val="231F20"/>
          <w:spacing w:val="1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&amp;</w:t>
      </w:r>
      <w:r>
        <w:rPr>
          <w:color w:val="231F20"/>
          <w:spacing w:val="1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K</w:t>
      </w:r>
      <w:r>
        <w:rPr>
          <w:color w:val="231F20"/>
          <w:spacing w:val="1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Denkowski.</w:t>
      </w:r>
      <w:r>
        <w:rPr>
          <w:color w:val="231F20"/>
          <w:spacing w:val="1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1985.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‘The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Mentally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Retarded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Offender</w:t>
      </w:r>
      <w:r>
        <w:rPr>
          <w:color w:val="231F20"/>
          <w:spacing w:val="10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State</w:t>
      </w:r>
      <w:r>
        <w:rPr>
          <w:color w:val="231F20"/>
          <w:spacing w:val="10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Prison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System: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Identification,</w:t>
      </w:r>
      <w:r>
        <w:rPr>
          <w:color w:val="231F20"/>
          <w:spacing w:val="10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Pre</w:t>
      </w:r>
      <w:r>
        <w:rPr>
          <w:color w:val="231F20"/>
          <w:w w:val="85"/>
          <w:sz w:val="15"/>
        </w:rPr>
        <w:t>valence,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Adjustment,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Rehabilitation’.</w:t>
      </w:r>
      <w:r>
        <w:rPr>
          <w:color w:val="231F20"/>
          <w:spacing w:val="10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Criminal</w:t>
      </w:r>
      <w:r>
        <w:rPr>
          <w:rFonts w:ascii="Century Gothic" w:hAnsi="Century Gothic"/>
          <w:i/>
          <w:color w:val="231F20"/>
          <w:spacing w:val="12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Justice</w:t>
      </w:r>
      <w:r>
        <w:rPr>
          <w:rFonts w:ascii="Century Gothic" w:hAnsi="Century Gothic"/>
          <w:i/>
          <w:color w:val="231F20"/>
          <w:spacing w:val="1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and</w:t>
      </w:r>
      <w:r>
        <w:rPr>
          <w:rFonts w:ascii="Century Gothic" w:hAnsi="Century Gothic"/>
          <w:i/>
          <w:color w:val="231F20"/>
          <w:spacing w:val="12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Behavior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10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12(1):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95"/>
          <w:sz w:val="15"/>
        </w:rPr>
        <w:t>55-70.</w:t>
      </w:r>
    </w:p>
    <w:p w14:paraId="20C0D047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2" w:line="264" w:lineRule="auto"/>
        <w:ind w:right="1306"/>
        <w:rPr>
          <w:sz w:val="15"/>
        </w:rPr>
      </w:pPr>
      <w:r>
        <w:rPr>
          <w:color w:val="231F20"/>
          <w:w w:val="90"/>
          <w:sz w:val="15"/>
        </w:rPr>
        <w:t>She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was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referring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test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such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as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HASI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(Hayes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Ability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Screening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Index)-</w:t>
      </w:r>
      <w:r>
        <w:rPr>
          <w:color w:val="231F20"/>
          <w:spacing w:val="3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Personal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communication,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Kate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Van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Doren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Queensland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Centre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Intellectual</w:t>
      </w:r>
      <w:r>
        <w:rPr>
          <w:color w:val="231F20"/>
          <w:spacing w:val="-39"/>
          <w:w w:val="90"/>
          <w:sz w:val="15"/>
        </w:rPr>
        <w:t xml:space="preserve"> </w:t>
      </w:r>
      <w:r>
        <w:rPr>
          <w:color w:val="231F20"/>
          <w:sz w:val="15"/>
        </w:rPr>
        <w:t>and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Developmental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Disability.</w:t>
      </w:r>
    </w:p>
    <w:p w14:paraId="2002F25C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" w:line="261" w:lineRule="auto"/>
        <w:ind w:right="4597"/>
        <w:rPr>
          <w:sz w:val="15"/>
        </w:rPr>
      </w:pPr>
      <w:r>
        <w:rPr>
          <w:color w:val="231F20"/>
          <w:w w:val="85"/>
          <w:sz w:val="15"/>
        </w:rPr>
        <w:t xml:space="preserve">Danny Sullivan. 2014. ‘Every Second Prisoner has a brain Injury’. </w:t>
      </w:r>
      <w:r>
        <w:rPr>
          <w:rFonts w:ascii="Century Gothic" w:hAnsi="Century Gothic"/>
          <w:i/>
          <w:color w:val="231F20"/>
          <w:w w:val="85"/>
          <w:sz w:val="15"/>
        </w:rPr>
        <w:t>The Age</w:t>
      </w:r>
      <w:r>
        <w:rPr>
          <w:color w:val="231F20"/>
          <w:w w:val="85"/>
          <w:sz w:val="15"/>
        </w:rPr>
        <w:t>. 29 June.</w:t>
      </w:r>
      <w:r>
        <w:rPr>
          <w:color w:val="231F20"/>
          <w:spacing w:val="1"/>
          <w:w w:val="85"/>
          <w:sz w:val="15"/>
        </w:rPr>
        <w:t xml:space="preserve"> </w:t>
      </w:r>
      <w:hyperlink r:id="rId322">
        <w:r>
          <w:rPr>
            <w:color w:val="231F20"/>
            <w:w w:val="90"/>
            <w:sz w:val="15"/>
          </w:rPr>
          <w:t>http://www.theage.com.au/victoria/</w:t>
        </w:r>
        <w:r>
          <w:rPr>
            <w:color w:val="231F20"/>
            <w:w w:val="90"/>
            <w:sz w:val="15"/>
          </w:rPr>
          <w:t>every-second-prisoner-has-brain-injury-20140629-zsq2q.html.</w:t>
        </w:r>
      </w:hyperlink>
    </w:p>
    <w:p w14:paraId="2C188099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3"/>
        <w:ind w:hanging="285"/>
        <w:rPr>
          <w:sz w:val="15"/>
        </w:rPr>
      </w:pPr>
      <w:r>
        <w:rPr>
          <w:color w:val="231F20"/>
          <w:w w:val="90"/>
          <w:sz w:val="15"/>
        </w:rPr>
        <w:t>Nick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Rushworth,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quoted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ibid.</w:t>
      </w:r>
    </w:p>
    <w:p w14:paraId="430A4ADE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9"/>
        <w:ind w:hanging="285"/>
        <w:rPr>
          <w:sz w:val="15"/>
        </w:rPr>
      </w:pPr>
      <w:r>
        <w:rPr>
          <w:color w:val="231F20"/>
          <w:w w:val="90"/>
          <w:sz w:val="15"/>
        </w:rPr>
        <w:t>At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least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42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percent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Victoria’s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male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prisoners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have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Acquired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Brain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Injury: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Ibid.</w:t>
      </w:r>
    </w:p>
    <w:p w14:paraId="7CE705F4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9" w:line="264" w:lineRule="auto"/>
        <w:ind w:right="1240"/>
        <w:rPr>
          <w:sz w:val="15"/>
        </w:rPr>
      </w:pPr>
      <w:r>
        <w:rPr>
          <w:color w:val="231F20"/>
          <w:w w:val="90"/>
          <w:sz w:val="15"/>
        </w:rPr>
        <w:t>Corrective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Services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responded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by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adapting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existing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sex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offender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program: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Matilda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Alexander.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Prisoners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Legal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Service.</w:t>
      </w:r>
      <w:r>
        <w:rPr>
          <w:color w:val="231F20"/>
          <w:spacing w:val="38"/>
          <w:w w:val="90"/>
          <w:sz w:val="15"/>
        </w:rPr>
        <w:t xml:space="preserve"> </w:t>
      </w:r>
      <w:hyperlink r:id="rId323">
        <w:r>
          <w:rPr>
            <w:color w:val="231F20"/>
            <w:w w:val="90"/>
            <w:sz w:val="15"/>
          </w:rPr>
          <w:t>http://www.sistersinside.com.au/</w:t>
        </w:r>
      </w:hyperlink>
      <w:r>
        <w:rPr>
          <w:color w:val="231F20"/>
          <w:spacing w:val="-39"/>
          <w:w w:val="90"/>
          <w:sz w:val="15"/>
        </w:rPr>
        <w:t xml:space="preserve"> </w:t>
      </w:r>
      <w:r>
        <w:rPr>
          <w:color w:val="231F20"/>
          <w:sz w:val="15"/>
        </w:rPr>
        <w:t>media/matildaalexander.pdf</w:t>
      </w:r>
    </w:p>
    <w:p w14:paraId="45DC63A4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"/>
        <w:ind w:hanging="285"/>
        <w:rPr>
          <w:sz w:val="15"/>
        </w:rPr>
      </w:pPr>
      <w:r>
        <w:rPr>
          <w:color w:val="231F20"/>
          <w:w w:val="90"/>
          <w:sz w:val="15"/>
        </w:rPr>
        <w:t>People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may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course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need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targeted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one-off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services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prison,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such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assistance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parole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applications.</w:t>
      </w:r>
    </w:p>
    <w:p w14:paraId="32E76A1D" w14:textId="77777777" w:rsidR="004E416D" w:rsidRDefault="004E416D">
      <w:pPr>
        <w:rPr>
          <w:sz w:val="15"/>
        </w:rPr>
        <w:sectPr w:rsidR="004E416D">
          <w:headerReference w:type="default" r:id="rId324"/>
          <w:footerReference w:type="default" r:id="rId325"/>
          <w:pgSz w:w="11910" w:h="16840"/>
          <w:pgMar w:top="1100" w:right="0" w:bottom="1040" w:left="0" w:header="0" w:footer="859" w:gutter="0"/>
          <w:cols w:space="720"/>
        </w:sectPr>
      </w:pPr>
    </w:p>
    <w:p w14:paraId="72DEA4B6" w14:textId="77777777" w:rsidR="004E416D" w:rsidRDefault="004E416D">
      <w:pPr>
        <w:pStyle w:val="BodyText"/>
        <w:rPr>
          <w:sz w:val="20"/>
        </w:rPr>
      </w:pPr>
    </w:p>
    <w:p w14:paraId="6261D393" w14:textId="77777777" w:rsidR="004E416D" w:rsidRDefault="004E416D">
      <w:pPr>
        <w:pStyle w:val="BodyText"/>
        <w:spacing w:before="8"/>
        <w:rPr>
          <w:sz w:val="27"/>
        </w:rPr>
      </w:pPr>
    </w:p>
    <w:p w14:paraId="5DFE992C" w14:textId="77777777" w:rsidR="004E416D" w:rsidRDefault="00AA3B95">
      <w:pPr>
        <w:pStyle w:val="BodyText"/>
        <w:ind w:left="1120"/>
        <w:rPr>
          <w:sz w:val="20"/>
        </w:rPr>
      </w:pPr>
      <w:r>
        <w:rPr>
          <w:sz w:val="20"/>
        </w:rPr>
      </w:r>
      <w:r>
        <w:rPr>
          <w:sz w:val="20"/>
        </w:rPr>
        <w:pict w14:anchorId="23C5FD87">
          <v:shape id="_x0000_s1195" type="#_x0000_t202" style="width:482.35pt;height:265.25pt;mso-left-percent:-10001;mso-top-percent:-10001;mso-position-horizontal:absolute;mso-position-horizontal-relative:char;mso-position-vertical:absolute;mso-position-vertical-relative:line;mso-left-percent:-10001;mso-top-percent:-10001" fillcolor="#fde1cd" strokecolor="#f17e3a" strokeweight=".5pt">
            <v:textbox inset="0,0,0,0">
              <w:txbxContent>
                <w:p w14:paraId="6B2EB407" w14:textId="77777777" w:rsidR="004E416D" w:rsidRDefault="004E416D">
                  <w:pPr>
                    <w:pStyle w:val="BodyText"/>
                    <w:spacing w:before="8"/>
                  </w:pPr>
                </w:p>
                <w:p w14:paraId="79BD65BA" w14:textId="77777777" w:rsidR="004E416D" w:rsidRDefault="00AA3B95">
                  <w:pPr>
                    <w:spacing w:before="1"/>
                    <w:ind w:left="283"/>
                    <w:jc w:val="both"/>
                    <w:rPr>
                      <w:b/>
                      <w:sz w:val="23"/>
                    </w:rPr>
                  </w:pPr>
                  <w:r>
                    <w:rPr>
                      <w:b/>
                      <w:color w:val="231F20"/>
                      <w:w w:val="80"/>
                      <w:sz w:val="23"/>
                    </w:rPr>
                    <w:t>Inclusive</w:t>
                  </w:r>
                  <w:r>
                    <w:rPr>
                      <w:b/>
                      <w:color w:val="231F20"/>
                      <w:spacing w:val="-4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Rehabilitation</w:t>
                  </w:r>
                </w:p>
                <w:p w14:paraId="71F49411" w14:textId="77777777" w:rsidR="004E416D" w:rsidRDefault="00AA3B95">
                  <w:pPr>
                    <w:pStyle w:val="BodyText"/>
                    <w:spacing w:before="239" w:line="249" w:lineRule="auto"/>
                    <w:ind w:left="283" w:right="281"/>
                    <w:jc w:val="both"/>
                  </w:pPr>
                  <w:r>
                    <w:rPr>
                      <w:color w:val="231F20"/>
                      <w:w w:val="85"/>
                    </w:rPr>
                    <w:t>QAI</w:t>
                  </w:r>
                  <w:r>
                    <w:rPr>
                      <w:color w:val="231F20"/>
                      <w:spacing w:val="21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supports</w:t>
                  </w:r>
                  <w:r>
                    <w:rPr>
                      <w:color w:val="231F20"/>
                      <w:spacing w:val="24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the</w:t>
                  </w:r>
                  <w:r>
                    <w:rPr>
                      <w:color w:val="231F20"/>
                      <w:spacing w:val="23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modification</w:t>
                  </w:r>
                  <w:r>
                    <w:rPr>
                      <w:color w:val="231F20"/>
                      <w:spacing w:val="23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of</w:t>
                  </w:r>
                  <w:r>
                    <w:rPr>
                      <w:color w:val="231F20"/>
                      <w:spacing w:val="24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existing</w:t>
                  </w:r>
                  <w:r>
                    <w:rPr>
                      <w:color w:val="231F20"/>
                      <w:spacing w:val="23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prison</w:t>
                  </w:r>
                  <w:r>
                    <w:rPr>
                      <w:color w:val="231F20"/>
                      <w:spacing w:val="22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programs</w:t>
                  </w:r>
                  <w:r>
                    <w:rPr>
                      <w:color w:val="231F20"/>
                      <w:spacing w:val="23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so</w:t>
                  </w:r>
                  <w:r>
                    <w:rPr>
                      <w:color w:val="231F20"/>
                      <w:spacing w:val="24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that</w:t>
                  </w:r>
                  <w:r>
                    <w:rPr>
                      <w:color w:val="231F20"/>
                      <w:spacing w:val="23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they</w:t>
                  </w:r>
                  <w:r>
                    <w:rPr>
                      <w:color w:val="231F20"/>
                      <w:spacing w:val="23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are</w:t>
                  </w:r>
                  <w:r>
                    <w:rPr>
                      <w:color w:val="231F20"/>
                      <w:spacing w:val="24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all-inclusive</w:t>
                  </w:r>
                  <w:r>
                    <w:rPr>
                      <w:color w:val="231F20"/>
                      <w:spacing w:val="23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and</w:t>
                  </w:r>
                  <w:r>
                    <w:rPr>
                      <w:color w:val="231F20"/>
                      <w:spacing w:val="22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delivered</w:t>
                  </w:r>
                  <w:r>
                    <w:rPr>
                      <w:color w:val="231F20"/>
                      <w:spacing w:val="-59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as effectively to the mainstream as to people with physical, sensory or intellectual impairments no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matter whether they are linked to Acquired Brain Injury or intellectual disability or mental illness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2"/>
                    </w:rPr>
                    <w:t xml:space="preserve"> </w:t>
                  </w:r>
                  <w:r>
                    <w:rPr>
                      <w:color w:val="231F20"/>
                    </w:rPr>
                    <w:t>so</w:t>
                  </w:r>
                  <w:r>
                    <w:rPr>
                      <w:color w:val="231F20"/>
                      <w:spacing w:val="-22"/>
                    </w:rPr>
                    <w:t xml:space="preserve"> </w:t>
                  </w:r>
                  <w:r>
                    <w:rPr>
                      <w:color w:val="231F20"/>
                    </w:rPr>
                    <w:t>on.</w:t>
                  </w:r>
                </w:p>
                <w:p w14:paraId="4EE147FC" w14:textId="77777777" w:rsidR="004E416D" w:rsidRDefault="00AA3B95">
                  <w:pPr>
                    <w:pStyle w:val="BodyText"/>
                    <w:spacing w:before="232" w:line="249" w:lineRule="auto"/>
                    <w:ind w:left="283" w:right="280"/>
                    <w:jc w:val="both"/>
                  </w:pPr>
                  <w:r>
                    <w:rPr>
                      <w:color w:val="231F20"/>
                      <w:w w:val="95"/>
                    </w:rPr>
                    <w:t>Any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program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may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be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geared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to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broad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spectrum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of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learning</w:t>
                  </w:r>
                  <w:r>
                    <w:rPr>
                      <w:color w:val="231F20"/>
                      <w:spacing w:val="-7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styles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and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capabilities.</w:t>
                  </w:r>
                  <w:r>
                    <w:rPr>
                      <w:color w:val="231F20"/>
                      <w:spacing w:val="5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This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is</w:t>
                  </w:r>
                  <w:r>
                    <w:rPr>
                      <w:color w:val="231F2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no</w:t>
                  </w:r>
                  <w:r>
                    <w:rPr>
                      <w:color w:val="231F20"/>
                      <w:spacing w:val="-6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different to inclusive primary education. QAI is opposed to special education in schools and to</w:t>
                  </w:r>
                  <w:r>
                    <w:rPr>
                      <w:color w:val="231F20"/>
                      <w:spacing w:val="-6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special-schools because they perpetuate the notion that people with in</w:t>
                  </w:r>
                  <w:r>
                    <w:rPr>
                      <w:color w:val="231F20"/>
                      <w:w w:val="90"/>
                    </w:rPr>
                    <w:t>tellectual impairments are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different, ‘other’, ‘less-than’. Such separations are also often painful and discouraging for people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</w:rPr>
                    <w:t>intellectual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</w:rPr>
                    <w:t>impairments</w:t>
                  </w:r>
                  <w:r>
                    <w:rPr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color w:val="231F20"/>
                    </w:rPr>
                    <w:t>themselves.</w:t>
                  </w:r>
                </w:p>
                <w:p w14:paraId="33937978" w14:textId="77777777" w:rsidR="004E416D" w:rsidRDefault="00AA3B95">
                  <w:pPr>
                    <w:pStyle w:val="BodyText"/>
                    <w:spacing w:before="233" w:line="249" w:lineRule="auto"/>
                    <w:ind w:left="283" w:right="281"/>
                    <w:jc w:val="both"/>
                  </w:pPr>
                  <w:r>
                    <w:rPr>
                      <w:color w:val="231F20"/>
                      <w:w w:val="90"/>
                    </w:rPr>
                    <w:t>Any curriculum and its delivery can be tailored so that no-one, no matter what their l</w:t>
                  </w:r>
                  <w:r>
                    <w:rPr>
                      <w:color w:val="231F20"/>
                      <w:w w:val="90"/>
                    </w:rPr>
                    <w:t>evel of skill,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knowledge, capacity or cognition is excluded from the learning process. There is more to education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 training than learning. They are social processes that generate community. Exclusion on any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basis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is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discriminatory,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breeding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misunderstanding,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stereotyping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stigma.</w:t>
                  </w:r>
                </w:p>
              </w:txbxContent>
            </v:textbox>
            <w10:anchorlock/>
          </v:shape>
        </w:pict>
      </w:r>
    </w:p>
    <w:p w14:paraId="0B4726F9" w14:textId="77777777" w:rsidR="004E416D" w:rsidRDefault="004E416D">
      <w:pPr>
        <w:pStyle w:val="BodyText"/>
        <w:rPr>
          <w:sz w:val="20"/>
        </w:rPr>
      </w:pPr>
    </w:p>
    <w:p w14:paraId="43AEC6D8" w14:textId="77777777" w:rsidR="004E416D" w:rsidRDefault="00AA3B95">
      <w:pPr>
        <w:pStyle w:val="Heading2"/>
        <w:tabs>
          <w:tab w:val="left" w:pos="10771"/>
        </w:tabs>
        <w:spacing w:before="194"/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95"/>
          <w:shd w:val="clear" w:color="auto" w:fill="F17E3A"/>
        </w:rPr>
        <w:t>6.4</w:t>
      </w:r>
      <w:r>
        <w:rPr>
          <w:color w:val="FFFFFF"/>
          <w:spacing w:val="8"/>
          <w:w w:val="95"/>
          <w:shd w:val="clear" w:color="auto" w:fill="F17E3A"/>
        </w:rPr>
        <w:t xml:space="preserve"> </w:t>
      </w:r>
      <w:r>
        <w:rPr>
          <w:color w:val="FFFFFF"/>
          <w:w w:val="95"/>
          <w:shd w:val="clear" w:color="auto" w:fill="F17E3A"/>
        </w:rPr>
        <w:t>Remand</w:t>
      </w:r>
      <w:r>
        <w:rPr>
          <w:color w:val="FFFFFF"/>
          <w:shd w:val="clear" w:color="auto" w:fill="F17E3A"/>
        </w:rPr>
        <w:tab/>
      </w:r>
    </w:p>
    <w:p w14:paraId="230F22A3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16B09CB6" w14:textId="77777777" w:rsidR="004E416D" w:rsidRDefault="00AA3B95">
      <w:pPr>
        <w:pStyle w:val="BodyText"/>
        <w:spacing w:line="249" w:lineRule="auto"/>
        <w:ind w:left="1133" w:right="1132"/>
        <w:jc w:val="both"/>
        <w:rPr>
          <w:sz w:val="13"/>
        </w:rPr>
      </w:pPr>
      <w:r>
        <w:rPr>
          <w:color w:val="231F20"/>
          <w:w w:val="90"/>
        </w:rPr>
        <w:t>On remand a person receives no rehabilitation or education services.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When a remand prisoner is already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subject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Forensic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Involuntary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Treatment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Order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administrator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treating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arrange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examination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psychiatrist</w:t>
      </w:r>
      <w:r>
        <w:rPr>
          <w:color w:val="231F20"/>
          <w:w w:val="90"/>
          <w:position w:val="8"/>
          <w:sz w:val="13"/>
        </w:rPr>
        <w:t>27</w:t>
      </w:r>
      <w:r>
        <w:rPr>
          <w:color w:val="231F20"/>
          <w:spacing w:val="15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produce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report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person’s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capacity.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0"/>
        </w:rPr>
        <w:t>Tardy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reports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have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delayed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proceedings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for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~18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months.</w:t>
      </w:r>
      <w:r>
        <w:rPr>
          <w:color w:val="231F20"/>
          <w:spacing w:val="-1"/>
          <w:w w:val="90"/>
          <w:position w:val="8"/>
          <w:sz w:val="13"/>
        </w:rPr>
        <w:t>28</w:t>
      </w:r>
    </w:p>
    <w:p w14:paraId="1078AF43" w14:textId="77777777" w:rsidR="004E416D" w:rsidRDefault="004E416D">
      <w:pPr>
        <w:pStyle w:val="BodyText"/>
        <w:spacing w:before="1"/>
        <w:rPr>
          <w:sz w:val="20"/>
        </w:rPr>
      </w:pPr>
    </w:p>
    <w:p w14:paraId="00E85936" w14:textId="77777777" w:rsidR="004E416D" w:rsidRDefault="00AA3B95">
      <w:pPr>
        <w:pStyle w:val="Heading2"/>
        <w:numPr>
          <w:ilvl w:val="2"/>
          <w:numId w:val="36"/>
        </w:numPr>
        <w:tabs>
          <w:tab w:val="left" w:pos="1993"/>
          <w:tab w:val="left" w:pos="1994"/>
        </w:tabs>
        <w:ind w:hanging="861"/>
      </w:pPr>
      <w:r>
        <w:rPr>
          <w:color w:val="F17E3A"/>
          <w:spacing w:val="-1"/>
          <w:w w:val="90"/>
        </w:rPr>
        <w:t>Vulnerability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in</w:t>
      </w:r>
      <w:r>
        <w:rPr>
          <w:color w:val="F17E3A"/>
          <w:spacing w:val="-18"/>
          <w:w w:val="90"/>
        </w:rPr>
        <w:t xml:space="preserve"> </w:t>
      </w:r>
      <w:r>
        <w:rPr>
          <w:color w:val="F17E3A"/>
          <w:w w:val="90"/>
        </w:rPr>
        <w:t>prison</w:t>
      </w:r>
    </w:p>
    <w:p w14:paraId="6CB3251C" w14:textId="77777777" w:rsidR="004E416D" w:rsidRDefault="00AA3B95">
      <w:pPr>
        <w:pStyle w:val="BodyText"/>
        <w:spacing w:before="227" w:line="249" w:lineRule="auto"/>
        <w:ind w:left="1133" w:right="1131"/>
        <w:jc w:val="both"/>
      </w:pPr>
      <w:r>
        <w:rPr>
          <w:color w:val="231F20"/>
          <w:w w:val="95"/>
        </w:rPr>
        <w:t>Prisoners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identify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vulnerability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prisoners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impairments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offer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them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support,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protection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assistance,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especially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first-timers.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Prisoner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common,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particularly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amongst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Aboriginal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Islander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prisoners;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positive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part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prison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experience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rarely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literature.</w:t>
      </w:r>
    </w:p>
    <w:p w14:paraId="2FA3A1BA" w14:textId="77777777" w:rsidR="004E416D" w:rsidRDefault="00AA3B95">
      <w:pPr>
        <w:pStyle w:val="BodyText"/>
        <w:spacing w:before="232" w:line="249" w:lineRule="auto"/>
        <w:ind w:left="1133" w:right="1131"/>
        <w:jc w:val="both"/>
      </w:pPr>
      <w:r>
        <w:rPr>
          <w:color w:val="231F20"/>
          <w:w w:val="90"/>
        </w:rPr>
        <w:t>Prisoners may also offer physical and psychological abuse to prisoners with intellectual impairments who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may be perceived to be easy targets, including bullying, humiliation, harassment and intimidation. This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victimisation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lead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exacerbate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illness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contribute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withdrawal,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anti-social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</w:rPr>
        <w:t>behaviour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feelings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alienation.</w:t>
      </w:r>
    </w:p>
    <w:p w14:paraId="33803A02" w14:textId="77777777" w:rsidR="004E416D" w:rsidRDefault="00AA3B95">
      <w:pPr>
        <w:pStyle w:val="BodyText"/>
        <w:spacing w:before="232" w:line="249" w:lineRule="auto"/>
        <w:ind w:left="1133" w:right="1131"/>
        <w:jc w:val="both"/>
      </w:pPr>
      <w:r>
        <w:rPr>
          <w:color w:val="231F20"/>
          <w:w w:val="95"/>
        </w:rPr>
        <w:t>Offenders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impairments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violate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institutional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rules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carry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out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illegal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activities such as drug dealing.</w:t>
      </w:r>
      <w:r>
        <w:rPr>
          <w:color w:val="231F20"/>
          <w:w w:val="90"/>
          <w:position w:val="8"/>
          <w:sz w:val="13"/>
        </w:rPr>
        <w:t>29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It is difficult to determine the extent of victimisation of prisoners with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impairments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official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prison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records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likely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cover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incidents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victims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be</w:t>
      </w:r>
    </w:p>
    <w:p w14:paraId="593E259C" w14:textId="77777777" w:rsidR="004E416D" w:rsidRDefault="00AA3B95">
      <w:pPr>
        <w:pStyle w:val="BodyText"/>
        <w:spacing w:before="11"/>
      </w:pPr>
      <w:r>
        <w:pict w14:anchorId="7D9BDC9C">
          <v:shape id="_x0000_s1194" style="position:absolute;margin-left:56.7pt;margin-top:16.9pt;width:481.9pt;height:.1pt;z-index:-15648256;mso-wrap-distance-left:0;mso-wrap-distance-right:0;mso-position-horizontal-relative:page" coordorigin="1134,338" coordsize="9638,0" path="m1134,338r9638,e" filled="f" strokecolor="#f17e3a" strokeweight="1pt">
            <v:path arrowok="t"/>
            <w10:wrap type="topAndBottom" anchorx="page"/>
          </v:shape>
        </w:pict>
      </w:r>
    </w:p>
    <w:p w14:paraId="4035A511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47"/>
        <w:ind w:hanging="285"/>
        <w:rPr>
          <w:rFonts w:ascii="Century Gothic"/>
          <w:i/>
          <w:sz w:val="15"/>
        </w:rPr>
      </w:pPr>
      <w:r>
        <w:rPr>
          <w:color w:val="231F20"/>
          <w:spacing w:val="-1"/>
          <w:w w:val="85"/>
          <w:sz w:val="15"/>
        </w:rPr>
        <w:t>Section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238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Mental</w:t>
      </w:r>
      <w:r>
        <w:rPr>
          <w:color w:val="231F20"/>
          <w:spacing w:val="-9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Health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Act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2000.</w:t>
      </w:r>
    </w:p>
    <w:p w14:paraId="650A5D62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6" w:line="261" w:lineRule="auto"/>
        <w:ind w:right="1268"/>
        <w:rPr>
          <w:sz w:val="15"/>
        </w:rPr>
      </w:pPr>
      <w:r>
        <w:rPr>
          <w:color w:val="231F20"/>
          <w:w w:val="85"/>
          <w:sz w:val="15"/>
        </w:rPr>
        <w:t>Anna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Fanelli,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Sarah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Fouhy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Mai-Ning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Wu.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2013.</w:t>
      </w:r>
      <w:r>
        <w:rPr>
          <w:color w:val="231F20"/>
          <w:spacing w:val="30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Delays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within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Mental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Health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Act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in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Queensland: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section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238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reports.</w:t>
      </w:r>
      <w:r>
        <w:rPr>
          <w:rFonts w:ascii="Century Gothic"/>
          <w:i/>
          <w:color w:val="231F20"/>
          <w:spacing w:val="3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UQ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Pro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Bono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Centre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-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Manning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St</w:t>
      </w:r>
      <w:r>
        <w:rPr>
          <w:color w:val="231F20"/>
          <w:spacing w:val="-37"/>
          <w:w w:val="85"/>
          <w:sz w:val="15"/>
        </w:rPr>
        <w:t xml:space="preserve"> </w:t>
      </w:r>
      <w:r>
        <w:rPr>
          <w:color w:val="231F20"/>
          <w:sz w:val="15"/>
        </w:rPr>
        <w:t>Project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T.C.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Beirne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School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Law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University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Queensland.</w:t>
      </w:r>
    </w:p>
    <w:p w14:paraId="59AD5B22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3"/>
        <w:ind w:hanging="285"/>
        <w:rPr>
          <w:sz w:val="15"/>
        </w:rPr>
      </w:pPr>
      <w:r>
        <w:rPr>
          <w:color w:val="231F20"/>
          <w:w w:val="90"/>
          <w:sz w:val="15"/>
        </w:rPr>
        <w:t>G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Denkowski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&amp;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K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Denkowski.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1985.</w:t>
      </w:r>
      <w:r>
        <w:rPr>
          <w:color w:val="231F20"/>
          <w:spacing w:val="3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‘The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Mentally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Retarded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Offender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State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Prison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System: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Identification,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Prevalence,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Adjustment,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Rehabilitation’.</w:t>
      </w:r>
    </w:p>
    <w:p w14:paraId="6A8DFBB8" w14:textId="77777777" w:rsidR="004E416D" w:rsidRDefault="00AA3B95">
      <w:pPr>
        <w:spacing w:before="18"/>
        <w:ind w:left="1417"/>
        <w:rPr>
          <w:sz w:val="15"/>
        </w:rPr>
      </w:pPr>
      <w:r>
        <w:rPr>
          <w:rFonts w:ascii="Century Gothic"/>
          <w:i/>
          <w:color w:val="231F20"/>
          <w:w w:val="80"/>
          <w:sz w:val="15"/>
        </w:rPr>
        <w:t>Criminal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Justice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Behavior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12(1):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55-70.</w:t>
      </w:r>
    </w:p>
    <w:p w14:paraId="63FEAFE9" w14:textId="77777777" w:rsidR="004E416D" w:rsidRDefault="004E416D">
      <w:pPr>
        <w:rPr>
          <w:sz w:val="15"/>
        </w:rPr>
        <w:sectPr w:rsidR="004E416D">
          <w:headerReference w:type="default" r:id="rId326"/>
          <w:footerReference w:type="default" r:id="rId327"/>
          <w:pgSz w:w="11910" w:h="16840"/>
          <w:pgMar w:top="1100" w:right="0" w:bottom="1040" w:left="0" w:header="0" w:footer="859" w:gutter="0"/>
          <w:cols w:space="720"/>
        </w:sectPr>
      </w:pPr>
    </w:p>
    <w:p w14:paraId="3CAF7754" w14:textId="77777777" w:rsidR="004E416D" w:rsidRDefault="004E416D">
      <w:pPr>
        <w:pStyle w:val="BodyText"/>
        <w:rPr>
          <w:sz w:val="20"/>
        </w:rPr>
      </w:pPr>
    </w:p>
    <w:p w14:paraId="3281AAC2" w14:textId="77777777" w:rsidR="004E416D" w:rsidRDefault="004E416D">
      <w:pPr>
        <w:pStyle w:val="BodyText"/>
        <w:spacing w:before="10"/>
        <w:rPr>
          <w:sz w:val="19"/>
        </w:rPr>
      </w:pPr>
    </w:p>
    <w:p w14:paraId="338094C4" w14:textId="77777777" w:rsidR="004E416D" w:rsidRDefault="00AA3B95">
      <w:pPr>
        <w:pStyle w:val="BodyText"/>
        <w:spacing w:before="96" w:line="249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>reluctant to report abuse for fear of retribution from other prisoners or placement in protective custody.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verbal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written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skills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complain,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endurance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persist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complaint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faced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questioning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possibility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exposure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aware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experiences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form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basis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complaint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place.</w:t>
      </w:r>
      <w:r>
        <w:rPr>
          <w:color w:val="231F20"/>
          <w:w w:val="90"/>
          <w:position w:val="8"/>
          <w:sz w:val="13"/>
        </w:rPr>
        <w:t>30</w:t>
      </w:r>
    </w:p>
    <w:p w14:paraId="66D7F732" w14:textId="77777777" w:rsidR="004E416D" w:rsidRDefault="00AA3B95">
      <w:pPr>
        <w:pStyle w:val="BodyText"/>
        <w:spacing w:before="231" w:line="249" w:lineRule="auto"/>
        <w:ind w:left="1133" w:right="1131"/>
        <w:jc w:val="both"/>
        <w:rPr>
          <w:sz w:val="13"/>
        </w:rPr>
      </w:pPr>
      <w:r>
        <w:pict w14:anchorId="5F6B5231">
          <v:group id="_x0000_s1191" style="position:absolute;left:0;text-align:left;margin-left:56.95pt;margin-top:110.15pt;width:481.9pt;height:390.3pt;z-index:-21315072;mso-position-horizontal-relative:page" coordorigin="1139,2203" coordsize="9638,7806">
            <v:rect id="_x0000_s1193" style="position:absolute;left:1143;top:2208;width:9628;height:7796" fillcolor="#fde1cd" stroked="f"/>
            <v:rect id="_x0000_s1192" style="position:absolute;left:1143;top:2208;width:9628;height:7796" filled="f" strokecolor="#f17e3a" strokeweight=".5pt"/>
            <w10:wrap anchorx="page"/>
          </v:group>
        </w:pict>
      </w:r>
      <w:r>
        <w:rPr>
          <w:color w:val="231F20"/>
          <w:w w:val="85"/>
        </w:rPr>
        <w:t xml:space="preserve">Almost one in four female prisoners and 15 per cent of males interviewed in the </w:t>
      </w:r>
      <w:r>
        <w:rPr>
          <w:rFonts w:ascii="Century Gothic" w:hAnsi="Century Gothic"/>
          <w:i/>
          <w:color w:val="231F20"/>
          <w:w w:val="85"/>
        </w:rPr>
        <w:t>New South Wales Inmate</w:t>
      </w:r>
      <w:r>
        <w:rPr>
          <w:rFonts w:ascii="Century Gothic" w:hAnsi="Century Gothic"/>
          <w:i/>
          <w:color w:val="231F20"/>
          <w:spacing w:val="1"/>
          <w:w w:val="85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Health Survey</w:t>
      </w:r>
      <w:r>
        <w:rPr>
          <w:color w:val="231F20"/>
          <w:w w:val="90"/>
          <w:position w:val="8"/>
          <w:sz w:val="13"/>
        </w:rPr>
        <w:t xml:space="preserve">31 </w:t>
      </w:r>
      <w:r>
        <w:rPr>
          <w:color w:val="231F20"/>
          <w:w w:val="90"/>
        </w:rPr>
        <w:t>reported that they were ‘aware of sexual assaults in prison in the past twelve months’.</w:t>
      </w:r>
      <w:r>
        <w:rPr>
          <w:color w:val="231F20"/>
          <w:w w:val="90"/>
          <w:position w:val="8"/>
          <w:sz w:val="13"/>
        </w:rPr>
        <w:t>32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Framework</w:t>
      </w:r>
      <w:r>
        <w:rPr>
          <w:rFonts w:ascii="Century Gothic" w:hAnsi="Century Gothic"/>
          <w:i/>
          <w:color w:val="231F20"/>
          <w:spacing w:val="-2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Report</w:t>
      </w:r>
      <w:r>
        <w:rPr>
          <w:color w:val="231F20"/>
          <w:w w:val="90"/>
          <w:position w:val="8"/>
          <w:sz w:val="13"/>
        </w:rPr>
        <w:t>33</w:t>
      </w:r>
      <w:r>
        <w:rPr>
          <w:color w:val="231F20"/>
          <w:spacing w:val="22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examined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needs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offenders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NSW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prisons,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described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threatened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actual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physical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sexual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violence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main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concern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prisoners with intellectual disabilities.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 earlier survey of NSW prisoners aged 18–25 identified a high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incidence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sexual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(and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other)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forms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abuse,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especially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amongst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male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respondents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NSW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prisons.</w:t>
      </w:r>
      <w:r>
        <w:rPr>
          <w:color w:val="231F20"/>
          <w:w w:val="90"/>
          <w:position w:val="8"/>
          <w:sz w:val="13"/>
        </w:rPr>
        <w:t>34</w:t>
      </w:r>
    </w:p>
    <w:p w14:paraId="06332AC2" w14:textId="77777777" w:rsidR="004E416D" w:rsidRDefault="004E416D">
      <w:pPr>
        <w:pStyle w:val="BodyText"/>
        <w:rPr>
          <w:sz w:val="26"/>
        </w:rPr>
      </w:pPr>
    </w:p>
    <w:p w14:paraId="73FC1609" w14:textId="77777777" w:rsidR="004E416D" w:rsidRDefault="00AA3B95">
      <w:pPr>
        <w:pStyle w:val="Heading5"/>
        <w:spacing w:before="198"/>
        <w:ind w:left="1417"/>
        <w:jc w:val="left"/>
      </w:pPr>
      <w:r>
        <w:rPr>
          <w:color w:val="231F20"/>
          <w:w w:val="80"/>
        </w:rPr>
        <w:t>Council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Australian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Governments</w:t>
      </w:r>
    </w:p>
    <w:p w14:paraId="28E65500" w14:textId="77777777" w:rsidR="004E416D" w:rsidRDefault="00AA3B95">
      <w:pPr>
        <w:spacing w:before="239"/>
        <w:ind w:left="1417"/>
        <w:rPr>
          <w:b/>
          <w:sz w:val="13"/>
        </w:rPr>
      </w:pPr>
      <w:r>
        <w:rPr>
          <w:b/>
          <w:color w:val="231F20"/>
          <w:w w:val="80"/>
          <w:sz w:val="23"/>
        </w:rPr>
        <w:t>Principles</w:t>
      </w:r>
      <w:r>
        <w:rPr>
          <w:b/>
          <w:color w:val="231F20"/>
          <w:spacing w:val="5"/>
          <w:w w:val="80"/>
          <w:sz w:val="23"/>
        </w:rPr>
        <w:t xml:space="preserve"> </w:t>
      </w:r>
      <w:r>
        <w:rPr>
          <w:b/>
          <w:color w:val="231F20"/>
          <w:w w:val="80"/>
          <w:sz w:val="23"/>
        </w:rPr>
        <w:t>to</w:t>
      </w:r>
      <w:r>
        <w:rPr>
          <w:b/>
          <w:color w:val="231F20"/>
          <w:spacing w:val="5"/>
          <w:w w:val="80"/>
          <w:sz w:val="23"/>
        </w:rPr>
        <w:t xml:space="preserve"> </w:t>
      </w:r>
      <w:r>
        <w:rPr>
          <w:b/>
          <w:color w:val="231F20"/>
          <w:w w:val="80"/>
          <w:sz w:val="23"/>
        </w:rPr>
        <w:t>determine</w:t>
      </w:r>
      <w:r>
        <w:rPr>
          <w:b/>
          <w:color w:val="231F20"/>
          <w:spacing w:val="6"/>
          <w:w w:val="80"/>
          <w:sz w:val="23"/>
        </w:rPr>
        <w:t xml:space="preserve"> </w:t>
      </w:r>
      <w:r>
        <w:rPr>
          <w:b/>
          <w:color w:val="231F20"/>
          <w:w w:val="80"/>
          <w:sz w:val="23"/>
        </w:rPr>
        <w:t>the</w:t>
      </w:r>
      <w:r>
        <w:rPr>
          <w:b/>
          <w:color w:val="231F20"/>
          <w:spacing w:val="5"/>
          <w:w w:val="80"/>
          <w:sz w:val="23"/>
        </w:rPr>
        <w:t xml:space="preserve"> </w:t>
      </w:r>
      <w:r>
        <w:rPr>
          <w:b/>
          <w:color w:val="231F20"/>
          <w:w w:val="80"/>
          <w:sz w:val="23"/>
        </w:rPr>
        <w:t>responsibilities</w:t>
      </w:r>
      <w:r>
        <w:rPr>
          <w:b/>
          <w:color w:val="231F20"/>
          <w:spacing w:val="6"/>
          <w:w w:val="80"/>
          <w:sz w:val="23"/>
        </w:rPr>
        <w:t xml:space="preserve"> </w:t>
      </w:r>
      <w:r>
        <w:rPr>
          <w:b/>
          <w:color w:val="231F20"/>
          <w:w w:val="80"/>
          <w:sz w:val="23"/>
        </w:rPr>
        <w:t>of</w:t>
      </w:r>
      <w:r>
        <w:rPr>
          <w:b/>
          <w:color w:val="231F20"/>
          <w:spacing w:val="12"/>
          <w:w w:val="80"/>
          <w:sz w:val="23"/>
        </w:rPr>
        <w:t xml:space="preserve"> </w:t>
      </w:r>
      <w:r>
        <w:rPr>
          <w:b/>
          <w:color w:val="231F20"/>
          <w:w w:val="80"/>
          <w:sz w:val="23"/>
        </w:rPr>
        <w:t>the</w:t>
      </w:r>
      <w:r>
        <w:rPr>
          <w:b/>
          <w:color w:val="231F20"/>
          <w:spacing w:val="5"/>
          <w:w w:val="80"/>
          <w:sz w:val="23"/>
        </w:rPr>
        <w:t xml:space="preserve"> </w:t>
      </w:r>
      <w:r>
        <w:rPr>
          <w:b/>
          <w:color w:val="231F20"/>
          <w:w w:val="80"/>
          <w:sz w:val="23"/>
        </w:rPr>
        <w:t>NDIS</w:t>
      </w:r>
      <w:r>
        <w:rPr>
          <w:b/>
          <w:color w:val="231F20"/>
          <w:spacing w:val="5"/>
          <w:w w:val="80"/>
          <w:sz w:val="23"/>
        </w:rPr>
        <w:t xml:space="preserve"> </w:t>
      </w:r>
      <w:r>
        <w:rPr>
          <w:b/>
          <w:color w:val="231F20"/>
          <w:w w:val="80"/>
          <w:sz w:val="23"/>
        </w:rPr>
        <w:t>and</w:t>
      </w:r>
      <w:r>
        <w:rPr>
          <w:b/>
          <w:color w:val="231F20"/>
          <w:spacing w:val="6"/>
          <w:w w:val="80"/>
          <w:sz w:val="23"/>
        </w:rPr>
        <w:t xml:space="preserve"> </w:t>
      </w:r>
      <w:r>
        <w:rPr>
          <w:b/>
          <w:color w:val="231F20"/>
          <w:w w:val="80"/>
          <w:sz w:val="23"/>
        </w:rPr>
        <w:t>other</w:t>
      </w:r>
      <w:r>
        <w:rPr>
          <w:b/>
          <w:color w:val="231F20"/>
          <w:spacing w:val="5"/>
          <w:w w:val="80"/>
          <w:sz w:val="23"/>
        </w:rPr>
        <w:t xml:space="preserve"> </w:t>
      </w:r>
      <w:r>
        <w:rPr>
          <w:b/>
          <w:color w:val="231F20"/>
          <w:w w:val="80"/>
          <w:sz w:val="23"/>
        </w:rPr>
        <w:t>service</w:t>
      </w:r>
      <w:r>
        <w:rPr>
          <w:b/>
          <w:color w:val="231F20"/>
          <w:spacing w:val="6"/>
          <w:w w:val="80"/>
          <w:sz w:val="23"/>
        </w:rPr>
        <w:t xml:space="preserve"> </w:t>
      </w:r>
      <w:r>
        <w:rPr>
          <w:b/>
          <w:color w:val="231F20"/>
          <w:w w:val="80"/>
          <w:sz w:val="23"/>
        </w:rPr>
        <w:t>systems</w:t>
      </w:r>
      <w:r>
        <w:rPr>
          <w:b/>
          <w:color w:val="231F20"/>
          <w:w w:val="80"/>
          <w:position w:val="8"/>
          <w:sz w:val="13"/>
        </w:rPr>
        <w:t>35</w:t>
      </w:r>
    </w:p>
    <w:p w14:paraId="2757B30C" w14:textId="77777777" w:rsidR="004E416D" w:rsidRDefault="00AA3B95">
      <w:pPr>
        <w:pStyle w:val="ListParagraph"/>
        <w:numPr>
          <w:ilvl w:val="1"/>
          <w:numId w:val="38"/>
        </w:numPr>
        <w:tabs>
          <w:tab w:val="left" w:pos="1985"/>
        </w:tabs>
        <w:spacing w:before="240" w:line="249" w:lineRule="auto"/>
        <w:ind w:right="1414"/>
        <w:jc w:val="both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criminal</w:t>
      </w:r>
      <w:r>
        <w:rPr>
          <w:color w:val="231F20"/>
          <w:spacing w:val="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justice</w:t>
      </w:r>
      <w:r>
        <w:rPr>
          <w:color w:val="231F20"/>
          <w:spacing w:val="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system</w:t>
      </w:r>
      <w:r>
        <w:rPr>
          <w:color w:val="231F20"/>
          <w:spacing w:val="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(and</w:t>
      </w:r>
      <w:r>
        <w:rPr>
          <w:color w:val="231F20"/>
          <w:spacing w:val="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relevant</w:t>
      </w:r>
      <w:r>
        <w:rPr>
          <w:color w:val="231F20"/>
          <w:spacing w:val="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elements</w:t>
      </w:r>
      <w:r>
        <w:rPr>
          <w:color w:val="231F20"/>
          <w:spacing w:val="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civil</w:t>
      </w:r>
      <w:r>
        <w:rPr>
          <w:color w:val="231F20"/>
          <w:spacing w:val="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justice</w:t>
      </w:r>
      <w:r>
        <w:rPr>
          <w:color w:val="231F20"/>
          <w:spacing w:val="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system)</w:t>
      </w:r>
      <w:r>
        <w:rPr>
          <w:color w:val="231F20"/>
          <w:spacing w:val="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will</w:t>
      </w:r>
      <w:r>
        <w:rPr>
          <w:color w:val="231F20"/>
          <w:spacing w:val="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continue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be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responsible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for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meeting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needs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people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with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disability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line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with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National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Disability Strategy and existing legal obligations, including making reasonable adjustments in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80"/>
          <w:sz w:val="23"/>
        </w:rPr>
        <w:t>accordance</w:t>
      </w:r>
      <w:r>
        <w:rPr>
          <w:color w:val="231F20"/>
          <w:spacing w:val="-3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with</w:t>
      </w:r>
      <w:r>
        <w:rPr>
          <w:color w:val="231F20"/>
          <w:spacing w:val="-3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the</w:t>
      </w:r>
      <w:r>
        <w:rPr>
          <w:color w:val="231F20"/>
          <w:spacing w:val="-2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Disability</w:t>
      </w:r>
      <w:r>
        <w:rPr>
          <w:rFonts w:ascii="Century Gothic"/>
          <w:i/>
          <w:color w:val="231F20"/>
          <w:spacing w:val="1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Discrimination</w:t>
      </w:r>
      <w:r>
        <w:rPr>
          <w:rFonts w:ascii="Century Gothic"/>
          <w:i/>
          <w:color w:val="231F20"/>
          <w:spacing w:val="2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Act</w:t>
      </w:r>
      <w:r>
        <w:rPr>
          <w:rFonts w:ascii="Century Gothic"/>
          <w:i/>
          <w:color w:val="231F20"/>
          <w:spacing w:val="1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1992</w:t>
      </w:r>
      <w:r>
        <w:rPr>
          <w:rFonts w:ascii="Century Gothic"/>
          <w:i/>
          <w:color w:val="231F20"/>
          <w:spacing w:val="2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(Cth)</w:t>
      </w:r>
      <w:r>
        <w:rPr>
          <w:color w:val="231F20"/>
          <w:spacing w:val="-3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[..].</w:t>
      </w:r>
    </w:p>
    <w:p w14:paraId="6A7CA93A" w14:textId="77777777" w:rsidR="004E416D" w:rsidRDefault="00AA3B95">
      <w:pPr>
        <w:pStyle w:val="ListParagraph"/>
        <w:numPr>
          <w:ilvl w:val="1"/>
          <w:numId w:val="38"/>
        </w:numPr>
        <w:tabs>
          <w:tab w:val="left" w:pos="1985"/>
        </w:tabs>
        <w:spacing w:before="227" w:line="249" w:lineRule="auto"/>
        <w:ind w:right="1416"/>
        <w:jc w:val="both"/>
        <w:rPr>
          <w:sz w:val="23"/>
        </w:rPr>
      </w:pPr>
      <w:r>
        <w:rPr>
          <w:color w:val="231F20"/>
          <w:w w:val="90"/>
          <w:sz w:val="23"/>
        </w:rPr>
        <w:t>Other parties and systems will be responsible for supports for people subject to a custodial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sentence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other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custodial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order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imposed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by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[...].</w:t>
      </w:r>
    </w:p>
    <w:p w14:paraId="4B74F60E" w14:textId="77777777" w:rsidR="004E416D" w:rsidRDefault="00AA3B95">
      <w:pPr>
        <w:pStyle w:val="ListParagraph"/>
        <w:numPr>
          <w:ilvl w:val="1"/>
          <w:numId w:val="38"/>
        </w:numPr>
        <w:tabs>
          <w:tab w:val="left" w:pos="1985"/>
        </w:tabs>
        <w:spacing w:before="229" w:line="249" w:lineRule="auto"/>
        <w:ind w:right="1416"/>
        <w:jc w:val="both"/>
        <w:rPr>
          <w:sz w:val="23"/>
        </w:rPr>
      </w:pPr>
      <w:r>
        <w:rPr>
          <w:color w:val="231F20"/>
          <w:w w:val="90"/>
          <w:sz w:val="23"/>
        </w:rPr>
        <w:t>The health system, mental health system and other parties will be responsible for operating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secure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facilities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which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primarily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clinical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nature.</w:t>
      </w:r>
    </w:p>
    <w:p w14:paraId="611044B6" w14:textId="77777777" w:rsidR="004E416D" w:rsidRDefault="00AA3B95">
      <w:pPr>
        <w:pStyle w:val="ListParagraph"/>
        <w:numPr>
          <w:ilvl w:val="1"/>
          <w:numId w:val="38"/>
        </w:numPr>
        <w:tabs>
          <w:tab w:val="left" w:pos="1985"/>
        </w:tabs>
        <w:spacing w:before="230" w:line="249" w:lineRule="auto"/>
        <w:ind w:right="1414"/>
        <w:jc w:val="both"/>
        <w:rPr>
          <w:sz w:val="23"/>
        </w:rPr>
      </w:pPr>
      <w:r>
        <w:rPr>
          <w:color w:val="231F20"/>
          <w:w w:val="90"/>
          <w:sz w:val="23"/>
        </w:rPr>
        <w:t>The NDIS will continue to fund the full range of supports related to the impact of a person’s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 in a person’s support package where the person is not serving a custodial sentence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other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custodial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order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imposed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by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court.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[..]</w:t>
      </w:r>
    </w:p>
    <w:p w14:paraId="4828DAD9" w14:textId="77777777" w:rsidR="004E416D" w:rsidRDefault="00AA3B95">
      <w:pPr>
        <w:pStyle w:val="ListParagraph"/>
        <w:numPr>
          <w:ilvl w:val="1"/>
          <w:numId w:val="38"/>
        </w:numPr>
        <w:tabs>
          <w:tab w:val="left" w:pos="1985"/>
        </w:tabs>
        <w:spacing w:before="230" w:line="249" w:lineRule="auto"/>
        <w:ind w:right="1414"/>
        <w:jc w:val="both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NDIS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will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fund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specialised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supports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assist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live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independently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community, including supports delivered in custodial settings aimed at improving transitions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from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custodial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settings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community.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[..]</w:t>
      </w:r>
    </w:p>
    <w:p w14:paraId="6260A3C7" w14:textId="77777777" w:rsidR="004E416D" w:rsidRDefault="00AA3B95">
      <w:pPr>
        <w:pStyle w:val="ListParagraph"/>
        <w:numPr>
          <w:ilvl w:val="1"/>
          <w:numId w:val="38"/>
        </w:numPr>
        <w:tabs>
          <w:tab w:val="left" w:pos="1985"/>
        </w:tabs>
        <w:spacing w:before="231" w:line="249" w:lineRule="auto"/>
        <w:ind w:right="1415"/>
        <w:jc w:val="both"/>
        <w:rPr>
          <w:sz w:val="23"/>
        </w:rPr>
      </w:pPr>
      <w:r>
        <w:rPr>
          <w:color w:val="231F20"/>
          <w:w w:val="90"/>
          <w:sz w:val="23"/>
        </w:rPr>
        <w:t>For people in a custodial setting the only supports funded by the NDIS are those which are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additional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needs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general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population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relate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person’s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functional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are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limited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to:</w:t>
      </w:r>
    </w:p>
    <w:p w14:paraId="3077E72E" w14:textId="77777777" w:rsidR="004E416D" w:rsidRDefault="004E416D">
      <w:pPr>
        <w:pStyle w:val="BodyText"/>
        <w:rPr>
          <w:sz w:val="20"/>
        </w:rPr>
      </w:pPr>
    </w:p>
    <w:p w14:paraId="02EC9A0B" w14:textId="77777777" w:rsidR="004E416D" w:rsidRDefault="004E416D">
      <w:pPr>
        <w:pStyle w:val="BodyText"/>
        <w:rPr>
          <w:sz w:val="20"/>
        </w:rPr>
      </w:pPr>
    </w:p>
    <w:p w14:paraId="49DE52AA" w14:textId="77777777" w:rsidR="004E416D" w:rsidRDefault="004E416D">
      <w:pPr>
        <w:pStyle w:val="BodyText"/>
        <w:rPr>
          <w:sz w:val="20"/>
        </w:rPr>
      </w:pPr>
    </w:p>
    <w:p w14:paraId="71162637" w14:textId="77777777" w:rsidR="004E416D" w:rsidRDefault="00AA3B95">
      <w:pPr>
        <w:pStyle w:val="BodyText"/>
        <w:spacing w:before="3"/>
      </w:pPr>
      <w:r>
        <w:pict w14:anchorId="333D1604">
          <v:shape id="_x0000_s1190" style="position:absolute;margin-left:56.7pt;margin-top:16.5pt;width:481.9pt;height:.1pt;z-index:-15647744;mso-wrap-distance-left:0;mso-wrap-distance-right:0;mso-position-horizontal-relative:page" coordorigin="1134,330" coordsize="9638,0" path="m1134,330r9638,e" filled="f" strokecolor="#f17e3a" strokeweight="1pt">
            <v:path arrowok="t"/>
            <w10:wrap type="topAndBottom" anchorx="page"/>
          </v:shape>
        </w:pict>
      </w:r>
    </w:p>
    <w:p w14:paraId="79C4F062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85"/>
          <w:sz w:val="15"/>
        </w:rPr>
        <w:t>S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Hayes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&amp;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G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Craddock.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1992.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Simply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Criminal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2nd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ed.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Sydney: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Federation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Press.</w:t>
      </w:r>
    </w:p>
    <w:p w14:paraId="1346C8BB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5"/>
          <w:sz w:val="15"/>
        </w:rPr>
        <w:t>T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Butler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&amp;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Milner.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2003,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 2001 New South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Wales Inmate Health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Survey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NSW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Corrections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Health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Service,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Sydney.</w:t>
      </w:r>
    </w:p>
    <w:p w14:paraId="1D8F5B6B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7" w:line="264" w:lineRule="auto"/>
        <w:ind w:right="1401"/>
        <w:rPr>
          <w:sz w:val="15"/>
        </w:rPr>
      </w:pPr>
      <w:r>
        <w:rPr>
          <w:color w:val="231F20"/>
          <w:w w:val="90"/>
          <w:sz w:val="15"/>
        </w:rPr>
        <w:t>However,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question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was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deliberately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asked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so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as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not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relate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their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own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personal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experiences,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it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possible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that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number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inmates’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responses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may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describing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same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incidents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(Butler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&amp;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Milner,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2003,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p.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134)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therefore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these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statistics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may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subject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(at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least)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double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counting.</w:t>
      </w:r>
    </w:p>
    <w:p w14:paraId="1FB2D52A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line="261" w:lineRule="auto"/>
        <w:ind w:right="1260"/>
        <w:rPr>
          <w:sz w:val="15"/>
        </w:rPr>
      </w:pPr>
      <w:r>
        <w:rPr>
          <w:color w:val="231F20"/>
          <w:w w:val="80"/>
          <w:sz w:val="15"/>
        </w:rPr>
        <w:t>J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Simpson,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M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Martin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&amp;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J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Green.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2001.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framework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report: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appropriate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community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services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NSW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for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offenders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with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intellectual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disabilities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those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at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risk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of</w:t>
      </w:r>
      <w:r>
        <w:rPr>
          <w:rFonts w:ascii="Century Gothic"/>
          <w:i/>
          <w:color w:val="231F20"/>
          <w:spacing w:val="-10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offending</w:t>
      </w:r>
      <w:r>
        <w:rPr>
          <w:color w:val="231F20"/>
          <w:w w:val="95"/>
          <w:sz w:val="15"/>
        </w:rPr>
        <w:t>,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NSW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Council</w:t>
      </w:r>
      <w:r>
        <w:rPr>
          <w:color w:val="231F20"/>
          <w:spacing w:val="-14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for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Intellectual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Disability,</w:t>
      </w:r>
      <w:r>
        <w:rPr>
          <w:color w:val="231F20"/>
          <w:spacing w:val="-14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Sydney.</w:t>
      </w:r>
    </w:p>
    <w:p w14:paraId="2AA87610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line="183" w:lineRule="exact"/>
        <w:ind w:hanging="285"/>
        <w:rPr>
          <w:sz w:val="15"/>
        </w:rPr>
      </w:pPr>
      <w:r>
        <w:rPr>
          <w:color w:val="231F20"/>
          <w:w w:val="85"/>
          <w:sz w:val="15"/>
        </w:rPr>
        <w:t xml:space="preserve">D Heilpern. 1998. </w:t>
      </w:r>
      <w:r>
        <w:rPr>
          <w:rFonts w:ascii="Century Gothic"/>
          <w:i/>
          <w:color w:val="231F20"/>
          <w:w w:val="85"/>
          <w:sz w:val="15"/>
        </w:rPr>
        <w:t>Fear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or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favour: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sexual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assault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of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young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prisoners</w:t>
      </w:r>
      <w:r>
        <w:rPr>
          <w:color w:val="231F20"/>
          <w:w w:val="85"/>
          <w:sz w:val="15"/>
        </w:rPr>
        <w:t>, Southern Cross University Press, Lismore.</w:t>
      </w:r>
    </w:p>
    <w:p w14:paraId="1BC61A6F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7"/>
        <w:ind w:hanging="285"/>
        <w:rPr>
          <w:rFonts w:ascii="Arial"/>
          <w:sz w:val="15"/>
        </w:rPr>
      </w:pPr>
      <w:r>
        <w:rPr>
          <w:color w:val="231F20"/>
          <w:w w:val="90"/>
          <w:sz w:val="15"/>
        </w:rPr>
        <w:t>COAG,</w:t>
      </w:r>
      <w:r>
        <w:rPr>
          <w:color w:val="231F20"/>
          <w:spacing w:val="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2013.</w:t>
      </w:r>
      <w:r>
        <w:rPr>
          <w:color w:val="231F20"/>
          <w:spacing w:val="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Available</w:t>
      </w:r>
      <w:r>
        <w:rPr>
          <w:color w:val="231F20"/>
          <w:spacing w:val="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at:</w:t>
      </w:r>
      <w:r>
        <w:rPr>
          <w:color w:val="231F20"/>
          <w:spacing w:val="3"/>
          <w:w w:val="90"/>
          <w:sz w:val="15"/>
        </w:rPr>
        <w:t xml:space="preserve"> </w:t>
      </w:r>
      <w:r>
        <w:rPr>
          <w:rFonts w:ascii="Arial"/>
          <w:color w:val="231F20"/>
          <w:w w:val="90"/>
          <w:sz w:val="15"/>
        </w:rPr>
        <w:t>&lt;</w:t>
      </w:r>
      <w:hyperlink r:id="rId328">
        <w:r>
          <w:rPr>
            <w:color w:val="231F20"/>
            <w:w w:val="90"/>
            <w:sz w:val="15"/>
          </w:rPr>
          <w:t>http://www.coag.gov.au/sites/default/fi</w:t>
        </w:r>
        <w:r>
          <w:rPr>
            <w:color w:val="231F20"/>
            <w:w w:val="90"/>
            <w:sz w:val="15"/>
          </w:rPr>
          <w:t>les/NDIS-Principles-Determine-Responsibilities-NDIS-Other-Service-Systems.docx</w:t>
        </w:r>
      </w:hyperlink>
      <w:r>
        <w:rPr>
          <w:rFonts w:ascii="Arial"/>
          <w:color w:val="231F20"/>
          <w:w w:val="90"/>
          <w:sz w:val="15"/>
        </w:rPr>
        <w:t>&gt;</w:t>
      </w:r>
    </w:p>
    <w:p w14:paraId="19F0C6E7" w14:textId="77777777" w:rsidR="004E416D" w:rsidRDefault="004E416D">
      <w:pPr>
        <w:rPr>
          <w:rFonts w:ascii="Arial"/>
          <w:sz w:val="15"/>
        </w:rPr>
        <w:sectPr w:rsidR="004E416D">
          <w:headerReference w:type="default" r:id="rId329"/>
          <w:footerReference w:type="default" r:id="rId330"/>
          <w:pgSz w:w="11910" w:h="16840"/>
          <w:pgMar w:top="1100" w:right="0" w:bottom="1040" w:left="0" w:header="0" w:footer="859" w:gutter="0"/>
          <w:cols w:space="720"/>
        </w:sectPr>
      </w:pPr>
    </w:p>
    <w:p w14:paraId="450B56B2" w14:textId="77777777" w:rsidR="004E416D" w:rsidRDefault="004E416D">
      <w:pPr>
        <w:pStyle w:val="BodyText"/>
        <w:rPr>
          <w:rFonts w:ascii="Arial"/>
          <w:sz w:val="20"/>
        </w:rPr>
      </w:pPr>
    </w:p>
    <w:p w14:paraId="5F09CF24" w14:textId="77777777" w:rsidR="004E416D" w:rsidRDefault="004E416D">
      <w:pPr>
        <w:pStyle w:val="BodyText"/>
        <w:rPr>
          <w:rFonts w:ascii="Arial"/>
          <w:sz w:val="20"/>
        </w:rPr>
      </w:pPr>
    </w:p>
    <w:p w14:paraId="165C882C" w14:textId="77777777" w:rsidR="004E416D" w:rsidRDefault="004E416D">
      <w:pPr>
        <w:pStyle w:val="BodyText"/>
        <w:spacing w:before="1"/>
        <w:rPr>
          <w:rFonts w:ascii="Arial"/>
          <w:sz w:val="10"/>
        </w:rPr>
      </w:pPr>
    </w:p>
    <w:p w14:paraId="76E0CFA1" w14:textId="77777777" w:rsidR="004E416D" w:rsidRDefault="00AA3B95">
      <w:pPr>
        <w:pStyle w:val="BodyText"/>
        <w:ind w:left="1128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2AABCE28">
          <v:shape id="_x0000_s1189" type="#_x0000_t202" style="width:481.4pt;height:163.75pt;mso-left-percent:-10001;mso-top-percent:-10001;mso-position-horizontal:absolute;mso-position-horizontal-relative:char;mso-position-vertical:absolute;mso-position-vertical-relative:line;mso-left-percent:-10001;mso-top-percent:-10001" fillcolor="#fde1cd" strokecolor="#f17e3a" strokeweight=".5pt">
            <v:textbox inset="0,0,0,0">
              <w:txbxContent>
                <w:p w14:paraId="3035E8AD" w14:textId="77777777" w:rsidR="004E416D" w:rsidRDefault="004E416D">
                  <w:pPr>
                    <w:pStyle w:val="BodyText"/>
                    <w:spacing w:before="10"/>
                    <w:rPr>
                      <w:rFonts w:ascii="Arial"/>
                    </w:rPr>
                  </w:pPr>
                </w:p>
                <w:p w14:paraId="1F2C0BC4" w14:textId="77777777" w:rsidR="004E416D" w:rsidRDefault="00AA3B95">
                  <w:pPr>
                    <w:pStyle w:val="BodyText"/>
                    <w:numPr>
                      <w:ilvl w:val="0"/>
                      <w:numId w:val="35"/>
                    </w:numPr>
                    <w:tabs>
                      <w:tab w:val="left" w:pos="1115"/>
                    </w:tabs>
                  </w:pPr>
                  <w:r>
                    <w:rPr>
                      <w:color w:val="231F20"/>
                      <w:w w:val="85"/>
                    </w:rPr>
                    <w:t>aids</w:t>
                  </w:r>
                  <w:r>
                    <w:rPr>
                      <w:color w:val="231F20"/>
                      <w:spacing w:val="6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and</w:t>
                  </w:r>
                  <w:r>
                    <w:rPr>
                      <w:color w:val="231F20"/>
                      <w:spacing w:val="7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equipment;</w:t>
                  </w:r>
                </w:p>
                <w:p w14:paraId="77CC2CA6" w14:textId="77777777" w:rsidR="004E416D" w:rsidRDefault="004E416D">
                  <w:pPr>
                    <w:pStyle w:val="BodyText"/>
                    <w:spacing w:before="10"/>
                    <w:rPr>
                      <w:sz w:val="19"/>
                    </w:rPr>
                  </w:pPr>
                </w:p>
                <w:p w14:paraId="6ED9E353" w14:textId="77777777" w:rsidR="004E416D" w:rsidRDefault="00AA3B95">
                  <w:pPr>
                    <w:pStyle w:val="BodyText"/>
                    <w:numPr>
                      <w:ilvl w:val="0"/>
                      <w:numId w:val="35"/>
                    </w:numPr>
                    <w:tabs>
                      <w:tab w:val="left" w:pos="1115"/>
                    </w:tabs>
                    <w:spacing w:line="249" w:lineRule="auto"/>
                    <w:ind w:right="266"/>
                  </w:pPr>
                  <w:r>
                    <w:rPr>
                      <w:color w:val="231F20"/>
                      <w:w w:val="90"/>
                    </w:rPr>
                    <w:t>disability</w:t>
                  </w:r>
                  <w:r>
                    <w:rPr>
                      <w:color w:val="231F20"/>
                      <w:spacing w:val="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specific</w:t>
                  </w:r>
                  <w:r>
                    <w:rPr>
                      <w:color w:val="231F20"/>
                      <w:spacing w:val="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capacity</w:t>
                  </w:r>
                  <w:r>
                    <w:rPr>
                      <w:color w:val="231F20"/>
                      <w:spacing w:val="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skills</w:t>
                  </w:r>
                  <w:r>
                    <w:rPr>
                      <w:color w:val="231F20"/>
                      <w:spacing w:val="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building</w:t>
                  </w:r>
                  <w:r>
                    <w:rPr>
                      <w:color w:val="231F20"/>
                      <w:spacing w:val="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supports</w:t>
                  </w:r>
                  <w:r>
                    <w:rPr>
                      <w:color w:val="231F20"/>
                      <w:spacing w:val="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which</w:t>
                  </w:r>
                  <w:r>
                    <w:rPr>
                      <w:color w:val="231F20"/>
                      <w:spacing w:val="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relate</w:t>
                  </w:r>
                  <w:r>
                    <w:rPr>
                      <w:color w:val="231F20"/>
                      <w:spacing w:val="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person’s</w:t>
                  </w:r>
                  <w:r>
                    <w:rPr>
                      <w:color w:val="231F20"/>
                      <w:spacing w:val="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ability</w:t>
                  </w:r>
                  <w:r>
                    <w:rPr>
                      <w:color w:val="231F20"/>
                      <w:spacing w:val="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live</w:t>
                  </w:r>
                  <w:r>
                    <w:rPr>
                      <w:color w:val="231F20"/>
                      <w:spacing w:val="-9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in</w:t>
                  </w:r>
                  <w:r>
                    <w:rPr>
                      <w:color w:val="231F20"/>
                      <w:spacing w:val="-8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the</w:t>
                  </w:r>
                  <w:r>
                    <w:rPr>
                      <w:color w:val="231F20"/>
                      <w:spacing w:val="-7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community</w:t>
                  </w:r>
                  <w:r>
                    <w:rPr>
                      <w:color w:val="231F20"/>
                      <w:spacing w:val="-9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post-release;</w:t>
                  </w:r>
                  <w:r>
                    <w:rPr>
                      <w:color w:val="231F20"/>
                      <w:spacing w:val="-7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and</w:t>
                  </w:r>
                </w:p>
                <w:p w14:paraId="37F2CD48" w14:textId="77777777" w:rsidR="004E416D" w:rsidRDefault="00AA3B95">
                  <w:pPr>
                    <w:pStyle w:val="BodyText"/>
                    <w:numPr>
                      <w:ilvl w:val="0"/>
                      <w:numId w:val="35"/>
                    </w:numPr>
                    <w:tabs>
                      <w:tab w:val="left" w:pos="1115"/>
                    </w:tabs>
                    <w:spacing w:before="229" w:line="249" w:lineRule="auto"/>
                    <w:ind w:right="267"/>
                  </w:pPr>
                  <w:r>
                    <w:rPr>
                      <w:color w:val="231F20"/>
                      <w:w w:val="90"/>
                    </w:rPr>
                    <w:t>supports</w:t>
                  </w:r>
                  <w:r>
                    <w:rPr>
                      <w:color w:val="231F20"/>
                      <w:spacing w:val="-2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enable</w:t>
                  </w:r>
                  <w:r>
                    <w:rPr>
                      <w:color w:val="231F20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people</w:t>
                  </w:r>
                  <w:r>
                    <w:rPr>
                      <w:color w:val="231F20"/>
                      <w:spacing w:val="-2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successfully</w:t>
                  </w:r>
                  <w:r>
                    <w:rPr>
                      <w:color w:val="231F20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re-enter</w:t>
                  </w:r>
                  <w:r>
                    <w:rPr>
                      <w:color w:val="231F20"/>
                      <w:spacing w:val="-2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community,</w:t>
                  </w:r>
                  <w:r>
                    <w:rPr>
                      <w:color w:val="231F20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including</w:t>
                  </w:r>
                  <w:r>
                    <w:rPr>
                      <w:color w:val="231F20"/>
                      <w:spacing w:val="-2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accommodation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</w:rPr>
                    <w:t>supports.</w:t>
                  </w:r>
                </w:p>
                <w:p w14:paraId="78BA0CCF" w14:textId="77777777" w:rsidR="004E416D" w:rsidRDefault="00AA3B95">
                  <w:pPr>
                    <w:pStyle w:val="BodyText"/>
                    <w:spacing w:before="230" w:line="249" w:lineRule="auto"/>
                    <w:ind w:left="278"/>
                  </w:pPr>
                  <w:r>
                    <w:rPr>
                      <w:color w:val="231F20"/>
                      <w:w w:val="90"/>
                    </w:rPr>
                    <w:t>People</w:t>
                  </w:r>
                  <w:r>
                    <w:rPr>
                      <w:color w:val="231F20"/>
                      <w:spacing w:val="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remand</w:t>
                  </w:r>
                  <w:r>
                    <w:rPr>
                      <w:color w:val="231F20"/>
                      <w:spacing w:val="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will</w:t>
                  </w:r>
                  <w:r>
                    <w:rPr>
                      <w:color w:val="231F20"/>
                      <w:spacing w:val="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continue</w:t>
                  </w:r>
                  <w:r>
                    <w:rPr>
                      <w:color w:val="231F20"/>
                      <w:spacing w:val="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</w:t>
                  </w:r>
                  <w:r>
                    <w:rPr>
                      <w:color w:val="231F20"/>
                      <w:spacing w:val="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eligible</w:t>
                  </w:r>
                  <w:r>
                    <w:rPr>
                      <w:color w:val="231F20"/>
                      <w:spacing w:val="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for</w:t>
                  </w:r>
                  <w:r>
                    <w:rPr>
                      <w:color w:val="231F20"/>
                      <w:spacing w:val="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their</w:t>
                  </w:r>
                  <w:r>
                    <w:rPr>
                      <w:color w:val="231F20"/>
                      <w:spacing w:val="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individual</w:t>
                  </w:r>
                  <w:r>
                    <w:rPr>
                      <w:color w:val="231F20"/>
                      <w:spacing w:val="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support</w:t>
                  </w:r>
                  <w:r>
                    <w:rPr>
                      <w:color w:val="231F20"/>
                      <w:spacing w:val="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package,</w:t>
                  </w:r>
                  <w:r>
                    <w:rPr>
                      <w:color w:val="231F20"/>
                      <w:spacing w:val="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noting</w:t>
                  </w:r>
                  <w:r>
                    <w:rPr>
                      <w:color w:val="231F20"/>
                      <w:spacing w:val="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that</w:t>
                  </w:r>
                  <w:r>
                    <w:rPr>
                      <w:color w:val="231F20"/>
                      <w:spacing w:val="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there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may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some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restrictions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on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delivery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these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supports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imposed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by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justice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system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[...].</w:t>
                  </w:r>
                </w:p>
              </w:txbxContent>
            </v:textbox>
            <w10:anchorlock/>
          </v:shape>
        </w:pict>
      </w:r>
    </w:p>
    <w:p w14:paraId="298A56EA" w14:textId="77777777" w:rsidR="004E416D" w:rsidRDefault="004E416D">
      <w:pPr>
        <w:pStyle w:val="BodyText"/>
        <w:spacing w:before="10"/>
        <w:rPr>
          <w:rFonts w:ascii="Arial"/>
          <w:sz w:val="28"/>
        </w:rPr>
      </w:pPr>
    </w:p>
    <w:p w14:paraId="3B351990" w14:textId="77777777" w:rsidR="004E416D" w:rsidRDefault="00AA3B95">
      <w:pPr>
        <w:pStyle w:val="BodyText"/>
        <w:spacing w:before="96" w:line="249" w:lineRule="auto"/>
        <w:ind w:left="1133" w:right="1130"/>
        <w:jc w:val="both"/>
      </w:pPr>
      <w:r>
        <w:rPr>
          <w:color w:val="231F20"/>
          <w:w w:val="90"/>
        </w:rPr>
        <w:t>Prison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authorities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recognise,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acknowledge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take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steps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prevent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abuse,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by infringing the liberties of the people they seek to protect. Some prison authorities respond to evidence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of mental and physical mistreatment, disciplinary problems, and exposu</w:t>
      </w:r>
      <w:r>
        <w:rPr>
          <w:color w:val="231F20"/>
          <w:w w:val="90"/>
        </w:rPr>
        <w:t>re to brutality and violence, even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when directed at other prisoners, by isolating prisoners with intellectual impairments in segregated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custody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security.</w:t>
      </w:r>
    </w:p>
    <w:p w14:paraId="7F2278E2" w14:textId="77777777" w:rsidR="004E416D" w:rsidRDefault="004E416D">
      <w:pPr>
        <w:pStyle w:val="BodyText"/>
        <w:spacing w:before="3"/>
        <w:rPr>
          <w:sz w:val="20"/>
        </w:rPr>
      </w:pPr>
    </w:p>
    <w:p w14:paraId="6884728E" w14:textId="77777777" w:rsidR="004E416D" w:rsidRDefault="00AA3B95">
      <w:pPr>
        <w:pStyle w:val="Heading2"/>
        <w:numPr>
          <w:ilvl w:val="2"/>
          <w:numId w:val="36"/>
        </w:numPr>
        <w:tabs>
          <w:tab w:val="left" w:pos="1993"/>
          <w:tab w:val="left" w:pos="1994"/>
        </w:tabs>
        <w:ind w:hanging="861"/>
      </w:pPr>
      <w:r>
        <w:rPr>
          <w:color w:val="F17E3A"/>
          <w:w w:val="90"/>
        </w:rPr>
        <w:t>Health</w:t>
      </w:r>
      <w:r>
        <w:rPr>
          <w:color w:val="F17E3A"/>
          <w:spacing w:val="-15"/>
          <w:w w:val="90"/>
        </w:rPr>
        <w:t xml:space="preserve"> </w:t>
      </w:r>
      <w:r>
        <w:rPr>
          <w:color w:val="F17E3A"/>
          <w:w w:val="90"/>
        </w:rPr>
        <w:t>risks</w:t>
      </w:r>
    </w:p>
    <w:p w14:paraId="3C2BA68D" w14:textId="77777777" w:rsidR="004E416D" w:rsidRDefault="00AA3B95">
      <w:pPr>
        <w:pStyle w:val="BodyText"/>
        <w:spacing w:before="227" w:line="249" w:lineRule="auto"/>
        <w:ind w:left="1133" w:right="1130"/>
        <w:jc w:val="both"/>
      </w:pPr>
      <w:r>
        <w:rPr>
          <w:color w:val="231F20"/>
          <w:w w:val="90"/>
        </w:rPr>
        <w:t>People with intellectual disability or other capacity impairments may lack support with personal care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hygiene,</w:t>
      </w:r>
      <w:r>
        <w:rPr>
          <w:color w:val="231F20"/>
          <w:w w:val="95"/>
          <w:position w:val="8"/>
          <w:sz w:val="13"/>
        </w:rPr>
        <w:t>36</w:t>
      </w:r>
      <w:r>
        <w:rPr>
          <w:color w:val="231F20"/>
          <w:spacing w:val="18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exacerbating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already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high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risk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contracting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blood-borne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diseases.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Prison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populations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are already more likely to be infected with viru</w:t>
      </w:r>
      <w:r>
        <w:rPr>
          <w:color w:val="231F20"/>
          <w:w w:val="90"/>
        </w:rPr>
        <w:t>ses like Hepatitis B &amp; C (19% and 22% of prison entrants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test positively to these viruses) and to HIV - all of which are spread by high-risk activities such as sharing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equipment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intravenous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drug-use,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hair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clipping,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tattooing,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piercing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unprotected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sex.</w:t>
      </w:r>
    </w:p>
    <w:p w14:paraId="71A13773" w14:textId="77777777" w:rsidR="004E416D" w:rsidRDefault="00AA3B95">
      <w:pPr>
        <w:pStyle w:val="BodyText"/>
        <w:spacing w:before="233" w:line="249" w:lineRule="auto"/>
        <w:ind w:left="1133" w:right="1130"/>
        <w:jc w:val="both"/>
        <w:rPr>
          <w:sz w:val="13"/>
        </w:rPr>
      </w:pPr>
      <w:r>
        <w:rPr>
          <w:color w:val="231F20"/>
          <w:w w:val="95"/>
        </w:rPr>
        <w:t>Sharing cells, the high turnover of inmates and limited facilities also increase the spread of disease,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particularly blood-borne viruses. Research by the Australian Institute of Health and Welfare suggests that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approximately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33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injecting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drug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users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continue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inject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prison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90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report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equipment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so.</w:t>
      </w:r>
      <w:r>
        <w:rPr>
          <w:color w:val="231F20"/>
          <w:position w:val="8"/>
          <w:sz w:val="13"/>
        </w:rPr>
        <w:t>37</w:t>
      </w:r>
    </w:p>
    <w:p w14:paraId="50D93AE0" w14:textId="77777777" w:rsidR="004E416D" w:rsidRDefault="004E416D">
      <w:pPr>
        <w:pStyle w:val="BodyText"/>
        <w:spacing w:before="1"/>
        <w:rPr>
          <w:sz w:val="20"/>
        </w:rPr>
      </w:pPr>
    </w:p>
    <w:p w14:paraId="38B48635" w14:textId="77777777" w:rsidR="004E416D" w:rsidRDefault="00AA3B95">
      <w:pPr>
        <w:pStyle w:val="Heading2"/>
        <w:numPr>
          <w:ilvl w:val="2"/>
          <w:numId w:val="36"/>
        </w:numPr>
        <w:tabs>
          <w:tab w:val="left" w:pos="1993"/>
          <w:tab w:val="left" w:pos="1994"/>
        </w:tabs>
        <w:ind w:hanging="861"/>
      </w:pPr>
      <w:r>
        <w:rPr>
          <w:color w:val="F17E3A"/>
          <w:w w:val="85"/>
        </w:rPr>
        <w:t>On</w:t>
      </w:r>
      <w:r>
        <w:rPr>
          <w:color w:val="F17E3A"/>
          <w:spacing w:val="4"/>
          <w:w w:val="85"/>
        </w:rPr>
        <w:t xml:space="preserve"> </w:t>
      </w:r>
      <w:r>
        <w:rPr>
          <w:color w:val="F17E3A"/>
          <w:w w:val="85"/>
        </w:rPr>
        <w:t>the</w:t>
      </w:r>
      <w:r>
        <w:rPr>
          <w:color w:val="F17E3A"/>
          <w:spacing w:val="4"/>
          <w:w w:val="85"/>
        </w:rPr>
        <w:t xml:space="preserve"> </w:t>
      </w:r>
      <w:r>
        <w:rPr>
          <w:color w:val="F17E3A"/>
          <w:w w:val="85"/>
        </w:rPr>
        <w:t>withdrawal</w:t>
      </w:r>
      <w:r>
        <w:rPr>
          <w:color w:val="F17E3A"/>
          <w:spacing w:val="4"/>
          <w:w w:val="85"/>
        </w:rPr>
        <w:t xml:space="preserve"> </w:t>
      </w:r>
      <w:r>
        <w:rPr>
          <w:color w:val="F17E3A"/>
          <w:w w:val="85"/>
        </w:rPr>
        <w:t>of</w:t>
      </w:r>
      <w:r>
        <w:rPr>
          <w:color w:val="F17E3A"/>
          <w:spacing w:val="4"/>
          <w:w w:val="85"/>
        </w:rPr>
        <w:t xml:space="preserve"> </w:t>
      </w:r>
      <w:r>
        <w:rPr>
          <w:color w:val="F17E3A"/>
          <w:w w:val="85"/>
        </w:rPr>
        <w:t>disability</w:t>
      </w:r>
      <w:r>
        <w:rPr>
          <w:color w:val="F17E3A"/>
          <w:spacing w:val="4"/>
          <w:w w:val="85"/>
        </w:rPr>
        <w:t xml:space="preserve"> </w:t>
      </w:r>
      <w:r>
        <w:rPr>
          <w:color w:val="F17E3A"/>
          <w:w w:val="85"/>
        </w:rPr>
        <w:t>support</w:t>
      </w:r>
    </w:p>
    <w:p w14:paraId="008D6923" w14:textId="77777777" w:rsidR="004E416D" w:rsidRDefault="00AA3B95">
      <w:pPr>
        <w:pStyle w:val="BodyText"/>
        <w:spacing w:before="226" w:line="249" w:lineRule="auto"/>
        <w:ind w:left="1133" w:right="1130"/>
        <w:jc w:val="both"/>
      </w:pPr>
      <w:r>
        <w:rPr>
          <w:color w:val="231F20"/>
          <w:w w:val="90"/>
        </w:rPr>
        <w:t>Few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agree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reasonable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deprive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prisoner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hearing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aid,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walking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cane,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wheel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chair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prosthetic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leg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enter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prison,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yet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forms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less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indispensable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prosthesis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physical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impairment.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funding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stops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enters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prison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appears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Insurance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Agency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take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same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lost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opportunity.</w:t>
      </w:r>
    </w:p>
    <w:p w14:paraId="4C071AF0" w14:textId="77777777" w:rsidR="004E416D" w:rsidRDefault="00AA3B95">
      <w:pPr>
        <w:pStyle w:val="BodyText"/>
        <w:spacing w:before="234" w:line="249" w:lineRule="auto"/>
        <w:ind w:left="1133" w:right="1131"/>
        <w:jc w:val="both"/>
      </w:pPr>
      <w:r>
        <w:rPr>
          <w:color w:val="231F20"/>
          <w:w w:val="90"/>
        </w:rPr>
        <w:t>People with capacity impairments represent a substantial proportion of inmates: as far as prison-based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correction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concerned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‘core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business’.</w:t>
      </w:r>
    </w:p>
    <w:p w14:paraId="47A13E02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229" w:line="249" w:lineRule="auto"/>
        <w:ind w:right="1130"/>
        <w:rPr>
          <w:sz w:val="23"/>
        </w:rPr>
      </w:pPr>
      <w:r>
        <w:rPr>
          <w:color w:val="231F20"/>
          <w:w w:val="95"/>
          <w:sz w:val="23"/>
        </w:rPr>
        <w:t>It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is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timely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address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‘them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and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us’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corrections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approach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that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counter-productively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revokes</w:t>
      </w:r>
      <w:r>
        <w:rPr>
          <w:color w:val="231F20"/>
          <w:spacing w:val="-6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citizens’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rights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once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they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step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through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prison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door.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introduction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National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Disability</w:t>
      </w:r>
    </w:p>
    <w:p w14:paraId="0FD4A959" w14:textId="77777777" w:rsidR="004E416D" w:rsidRDefault="00AA3B95">
      <w:pPr>
        <w:pStyle w:val="BodyText"/>
        <w:spacing w:before="7"/>
        <w:rPr>
          <w:sz w:val="26"/>
        </w:rPr>
      </w:pPr>
      <w:r>
        <w:pict w14:anchorId="1C108D2E">
          <v:shape id="_x0000_s1188" style="position:absolute;margin-left:56.7pt;margin-top:18.55pt;width:481.9pt;height:.1pt;z-index:-15646208;mso-wrap-distance-left:0;mso-wrap-distance-right:0;mso-position-horizontal-relative:page" coordorigin="1134,371" coordsize="9638,0" path="m1134,371r9638,e" filled="f" strokecolor="#f17e3a" strokeweight="1pt">
            <v:path arrowok="t"/>
            <w10:wrap type="topAndBottom" anchorx="page"/>
          </v:shape>
        </w:pict>
      </w:r>
    </w:p>
    <w:p w14:paraId="6C716DE8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85"/>
          <w:sz w:val="15"/>
        </w:rPr>
        <w:t>S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Hayes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&amp;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G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Craddock.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1992.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Simply</w:t>
      </w:r>
      <w:r>
        <w:rPr>
          <w:rFonts w:ascii="Century Gothic"/>
          <w:i/>
          <w:color w:val="231F20"/>
          <w:spacing w:val="6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Criminal.</w:t>
      </w:r>
      <w:r>
        <w:rPr>
          <w:rFonts w:ascii="Century Gothic"/>
          <w:i/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2nd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ed.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Sydney: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Federation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Press.</w:t>
      </w:r>
    </w:p>
    <w:p w14:paraId="56924E6C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6"/>
        <w:ind w:hanging="285"/>
        <w:rPr>
          <w:rFonts w:ascii="Century Gothic" w:hAnsi="Century Gothic"/>
          <w:i/>
          <w:sz w:val="15"/>
        </w:rPr>
      </w:pPr>
      <w:r>
        <w:rPr>
          <w:color w:val="231F20"/>
          <w:w w:val="85"/>
          <w:sz w:val="15"/>
        </w:rPr>
        <w:t>Australian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Institute of Health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 xml:space="preserve">and Welfare. 2012. </w:t>
      </w:r>
      <w:r>
        <w:rPr>
          <w:rFonts w:ascii="Century Gothic" w:hAnsi="Century Gothic"/>
          <w:i/>
          <w:color w:val="231F20"/>
          <w:w w:val="85"/>
          <w:sz w:val="15"/>
        </w:rPr>
        <w:t>The</w:t>
      </w:r>
      <w:r>
        <w:rPr>
          <w:rFonts w:ascii="Century Gothic" w:hAnsi="Century Gothic"/>
          <w:i/>
          <w:color w:val="231F20"/>
          <w:spacing w:val="2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Health</w:t>
      </w:r>
      <w:r>
        <w:rPr>
          <w:rFonts w:ascii="Century Gothic" w:hAns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of</w:t>
      </w:r>
      <w:r>
        <w:rPr>
          <w:rFonts w:ascii="Century Gothic" w:hAns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Australia’s</w:t>
      </w:r>
      <w:r>
        <w:rPr>
          <w:rFonts w:ascii="Century Gothic" w:hAnsi="Century Gothic"/>
          <w:i/>
          <w:color w:val="231F20"/>
          <w:spacing w:val="2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Prisoners</w:t>
      </w:r>
      <w:r>
        <w:rPr>
          <w:rFonts w:ascii="Century Gothic" w:hAns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–</w:t>
      </w:r>
      <w:r>
        <w:rPr>
          <w:rFonts w:ascii="Century Gothic" w:hAns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2012.</w:t>
      </w:r>
    </w:p>
    <w:p w14:paraId="45D769DD" w14:textId="77777777" w:rsidR="004E416D" w:rsidRDefault="004E416D">
      <w:pPr>
        <w:rPr>
          <w:rFonts w:ascii="Century Gothic" w:hAnsi="Century Gothic"/>
          <w:sz w:val="15"/>
        </w:rPr>
        <w:sectPr w:rsidR="004E416D">
          <w:headerReference w:type="default" r:id="rId331"/>
          <w:footerReference w:type="default" r:id="rId332"/>
          <w:pgSz w:w="11910" w:h="16840"/>
          <w:pgMar w:top="1100" w:right="0" w:bottom="1040" w:left="0" w:header="0" w:footer="859" w:gutter="0"/>
          <w:cols w:space="720"/>
        </w:sectPr>
      </w:pPr>
    </w:p>
    <w:p w14:paraId="74051AF3" w14:textId="77777777" w:rsidR="004E416D" w:rsidRDefault="004E416D">
      <w:pPr>
        <w:pStyle w:val="BodyText"/>
        <w:rPr>
          <w:rFonts w:ascii="Century Gothic"/>
          <w:i/>
          <w:sz w:val="20"/>
        </w:rPr>
      </w:pPr>
    </w:p>
    <w:p w14:paraId="02E7CA0D" w14:textId="77777777" w:rsidR="004E416D" w:rsidRDefault="004E416D">
      <w:pPr>
        <w:pStyle w:val="BodyText"/>
        <w:spacing w:before="11"/>
        <w:rPr>
          <w:rFonts w:ascii="Century Gothic"/>
          <w:i/>
          <w:sz w:val="19"/>
        </w:rPr>
      </w:pPr>
    </w:p>
    <w:p w14:paraId="113F0C3F" w14:textId="77777777" w:rsidR="004E416D" w:rsidRDefault="00AA3B95">
      <w:pPr>
        <w:pStyle w:val="BodyText"/>
        <w:spacing w:before="96" w:line="249" w:lineRule="auto"/>
        <w:ind w:left="1585" w:right="1124"/>
      </w:pPr>
      <w:r>
        <w:rPr>
          <w:color w:val="231F20"/>
          <w:w w:val="90"/>
        </w:rPr>
        <w:t>Insurance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Scheme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opportunity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abandon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begin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specialist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supports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impaired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decision-making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capacity.</w:t>
      </w:r>
    </w:p>
    <w:p w14:paraId="3AC59738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5"/>
          <w:tab w:val="left" w:pos="1586"/>
        </w:tabs>
        <w:spacing w:before="230"/>
        <w:ind w:left="1585"/>
        <w:rPr>
          <w:sz w:val="23"/>
        </w:rPr>
      </w:pPr>
      <w:r>
        <w:rPr>
          <w:color w:val="231F20"/>
          <w:w w:val="90"/>
          <w:sz w:val="23"/>
        </w:rPr>
        <w:t>Support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relevant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prison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context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continue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duration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person’s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jail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term.</w:t>
      </w:r>
    </w:p>
    <w:p w14:paraId="49471104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5"/>
          <w:tab w:val="left" w:pos="1586"/>
        </w:tabs>
        <w:spacing w:before="239" w:line="249" w:lineRule="auto"/>
        <w:ind w:left="1585" w:right="1132"/>
        <w:rPr>
          <w:sz w:val="23"/>
        </w:rPr>
      </w:pPr>
      <w:r>
        <w:rPr>
          <w:color w:val="231F20"/>
          <w:w w:val="90"/>
          <w:sz w:val="23"/>
        </w:rPr>
        <w:t>There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need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further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research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–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our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respondents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suggested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pilot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compares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prison-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based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support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against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prison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without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support.</w:t>
      </w:r>
    </w:p>
    <w:p w14:paraId="46649FD8" w14:textId="77777777" w:rsidR="004E416D" w:rsidRDefault="004E416D">
      <w:pPr>
        <w:pStyle w:val="BodyText"/>
        <w:spacing w:before="10"/>
        <w:rPr>
          <w:sz w:val="19"/>
        </w:rPr>
      </w:pPr>
    </w:p>
    <w:p w14:paraId="1D54EFB2" w14:textId="77777777" w:rsidR="004E416D" w:rsidRDefault="00AA3B95">
      <w:pPr>
        <w:pStyle w:val="Heading2"/>
        <w:numPr>
          <w:ilvl w:val="2"/>
          <w:numId w:val="36"/>
        </w:numPr>
        <w:tabs>
          <w:tab w:val="left" w:pos="1992"/>
          <w:tab w:val="left" w:pos="1993"/>
        </w:tabs>
        <w:ind w:left="1992" w:hanging="861"/>
      </w:pPr>
      <w:r>
        <w:rPr>
          <w:color w:val="F17E3A"/>
          <w:spacing w:val="-1"/>
          <w:w w:val="90"/>
        </w:rPr>
        <w:t>In-jail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spacing w:val="-1"/>
          <w:w w:val="90"/>
        </w:rPr>
        <w:t>and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spacing w:val="-1"/>
          <w:w w:val="90"/>
        </w:rPr>
        <w:t>community-based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services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and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rehabilitation</w:t>
      </w:r>
    </w:p>
    <w:p w14:paraId="5E7C4B6A" w14:textId="77777777" w:rsidR="004E416D" w:rsidRDefault="00AA3B95">
      <w:pPr>
        <w:pStyle w:val="BodyText"/>
        <w:spacing w:before="227" w:line="249" w:lineRule="auto"/>
        <w:ind w:left="1132" w:right="1133"/>
        <w:jc w:val="both"/>
      </w:pPr>
      <w:r>
        <w:rPr>
          <w:color w:val="231F20"/>
          <w:w w:val="95"/>
        </w:rPr>
        <w:t>Prison programs are fragmented: they operate around the demands of the prison environment,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undermining prisoners’ basic rights to receive a rehabilitative response to their offending. Corrective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offers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range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rehabilitation,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behavio</w:t>
      </w:r>
      <w:r>
        <w:rPr>
          <w:color w:val="231F20"/>
          <w:w w:val="90"/>
        </w:rPr>
        <w:t>ur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modification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recovery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programs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listed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briefly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described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Appendix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C.</w:t>
      </w:r>
      <w:r>
        <w:rPr>
          <w:color w:val="231F20"/>
          <w:spacing w:val="47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prison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corrections.</w:t>
      </w:r>
    </w:p>
    <w:p w14:paraId="616613D9" w14:textId="77777777" w:rsidR="004E416D" w:rsidRDefault="00AA3B95">
      <w:pPr>
        <w:pStyle w:val="BodyText"/>
        <w:spacing w:before="232" w:line="249" w:lineRule="auto"/>
        <w:ind w:left="1132" w:right="1134"/>
        <w:jc w:val="both"/>
      </w:pPr>
      <w:r>
        <w:rPr>
          <w:color w:val="231F20"/>
          <w:w w:val="90"/>
        </w:rPr>
        <w:t>Some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programs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generic: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proprietary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programs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devised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jurisdictions,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primarily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US.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know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evaluations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programs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whether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devised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accessible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Aboriginal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Torres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Strait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Islander.</w:t>
      </w:r>
    </w:p>
    <w:p w14:paraId="24144CB7" w14:textId="77777777" w:rsidR="004E416D" w:rsidRDefault="00AA3B95">
      <w:pPr>
        <w:pStyle w:val="BodyText"/>
        <w:spacing w:before="230" w:line="249" w:lineRule="auto"/>
        <w:ind w:left="1132" w:right="1132"/>
        <w:jc w:val="both"/>
      </w:pPr>
      <w:r>
        <w:rPr>
          <w:color w:val="231F20"/>
          <w:w w:val="90"/>
        </w:rPr>
        <w:t>The Queensland government’s Forensic Mental Health Service is responsible for forensic services in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out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jails.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funded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professional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psychological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prisoners: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missed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opportunity,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prison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effective,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ideal,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location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therapeutic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intervention.</w:t>
      </w:r>
    </w:p>
    <w:p w14:paraId="39CFDD00" w14:textId="77777777" w:rsidR="004E416D" w:rsidRDefault="00AA3B95">
      <w:pPr>
        <w:pStyle w:val="BodyText"/>
        <w:spacing w:before="231" w:line="249" w:lineRule="auto"/>
        <w:ind w:left="1132" w:right="1132"/>
        <w:jc w:val="both"/>
        <w:rPr>
          <w:sz w:val="13"/>
        </w:rPr>
      </w:pPr>
      <w:r>
        <w:rPr>
          <w:color w:val="231F20"/>
          <w:w w:val="95"/>
        </w:rPr>
        <w:t>For prisoners, the programs are a means to earlier release: willing completion strengthens a parole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application.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approximately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10,000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released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prisons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each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year,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just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35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completed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intervention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transitions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prior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release.</w:t>
      </w:r>
      <w:r>
        <w:rPr>
          <w:color w:val="231F20"/>
          <w:w w:val="90"/>
          <w:position w:val="8"/>
          <w:sz w:val="13"/>
        </w:rPr>
        <w:t>38</w:t>
      </w:r>
    </w:p>
    <w:p w14:paraId="765E1EA4" w14:textId="77777777" w:rsidR="004E416D" w:rsidRDefault="00AA3B95">
      <w:pPr>
        <w:pStyle w:val="BodyText"/>
        <w:spacing w:before="231" w:line="249" w:lineRule="auto"/>
        <w:ind w:left="1132" w:right="1133"/>
        <w:jc w:val="both"/>
      </w:pPr>
      <w:r>
        <w:rPr>
          <w:color w:val="231F20"/>
          <w:w w:val="90"/>
        </w:rPr>
        <w:t>It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uncommon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prisoners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impairment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find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impossible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complete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mainstream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programs, yet a prisoner who has not been seen to address their offending behaviour is less likely to be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granted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parole.</w:t>
      </w:r>
    </w:p>
    <w:p w14:paraId="13CA6B06" w14:textId="77777777" w:rsidR="004E416D" w:rsidRDefault="004E416D">
      <w:pPr>
        <w:pStyle w:val="BodyText"/>
        <w:spacing w:before="11"/>
        <w:rPr>
          <w:sz w:val="19"/>
        </w:rPr>
      </w:pPr>
    </w:p>
    <w:p w14:paraId="577878F4" w14:textId="77777777" w:rsidR="004E416D" w:rsidRDefault="00AA3B95">
      <w:pPr>
        <w:pStyle w:val="Heading2"/>
        <w:numPr>
          <w:ilvl w:val="2"/>
          <w:numId w:val="36"/>
        </w:numPr>
        <w:tabs>
          <w:tab w:val="left" w:pos="1992"/>
          <w:tab w:val="left" w:pos="1993"/>
        </w:tabs>
        <w:spacing w:before="1"/>
        <w:ind w:left="1992" w:hanging="861"/>
      </w:pPr>
      <w:r>
        <w:rPr>
          <w:color w:val="F17E3A"/>
          <w:w w:val="90"/>
        </w:rPr>
        <w:t>Prison</w:t>
      </w:r>
      <w:r>
        <w:rPr>
          <w:color w:val="F17E3A"/>
          <w:spacing w:val="-13"/>
          <w:w w:val="90"/>
        </w:rPr>
        <w:t xml:space="preserve"> </w:t>
      </w:r>
      <w:r>
        <w:rPr>
          <w:color w:val="F17E3A"/>
          <w:w w:val="90"/>
        </w:rPr>
        <w:t>Mental</w:t>
      </w:r>
      <w:r>
        <w:rPr>
          <w:color w:val="F17E3A"/>
          <w:spacing w:val="-13"/>
          <w:w w:val="90"/>
        </w:rPr>
        <w:t xml:space="preserve"> </w:t>
      </w:r>
      <w:r>
        <w:rPr>
          <w:color w:val="F17E3A"/>
          <w:w w:val="90"/>
        </w:rPr>
        <w:t>Health</w:t>
      </w:r>
      <w:r>
        <w:rPr>
          <w:color w:val="F17E3A"/>
          <w:spacing w:val="-13"/>
          <w:w w:val="90"/>
        </w:rPr>
        <w:t xml:space="preserve"> </w:t>
      </w:r>
      <w:r>
        <w:rPr>
          <w:color w:val="F17E3A"/>
          <w:w w:val="90"/>
        </w:rPr>
        <w:t>Services</w:t>
      </w:r>
    </w:p>
    <w:p w14:paraId="43C51630" w14:textId="77777777" w:rsidR="004E416D" w:rsidRDefault="00AA3B95">
      <w:pPr>
        <w:pStyle w:val="BodyText"/>
        <w:spacing w:before="226" w:line="249" w:lineRule="auto"/>
        <w:ind w:left="1132" w:right="1133"/>
        <w:jc w:val="both"/>
        <w:rPr>
          <w:sz w:val="13"/>
        </w:rPr>
      </w:pPr>
      <w:r>
        <w:rPr>
          <w:color w:val="231F20"/>
          <w:w w:val="95"/>
        </w:rPr>
        <w:t>Prisoners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likely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general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public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disorder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before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during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incarceration,</w:t>
      </w:r>
      <w:r>
        <w:rPr>
          <w:color w:val="231F20"/>
          <w:w w:val="95"/>
          <w:position w:val="8"/>
          <w:sz w:val="13"/>
        </w:rPr>
        <w:t>39</w:t>
      </w:r>
      <w:r>
        <w:rPr>
          <w:color w:val="231F20"/>
          <w:spacing w:val="7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yet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prison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receive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minimal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support.</w:t>
      </w:r>
      <w:r>
        <w:rPr>
          <w:color w:val="231F20"/>
          <w:spacing w:val="5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absence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in-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prison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psychological/counselling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w w:val="95"/>
          <w:position w:val="8"/>
          <w:sz w:val="13"/>
        </w:rPr>
        <w:t>40</w:t>
      </w:r>
      <w:r>
        <w:rPr>
          <w:color w:val="231F20"/>
          <w:spacing w:val="5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principal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gaps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identified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respondents,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Eileen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Baldry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‘Pathways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Prison’,</w:t>
      </w:r>
      <w:r>
        <w:rPr>
          <w:color w:val="231F20"/>
          <w:w w:val="95"/>
          <w:position w:val="8"/>
          <w:sz w:val="13"/>
        </w:rPr>
        <w:t>41</w:t>
      </w:r>
      <w:r>
        <w:rPr>
          <w:color w:val="231F20"/>
          <w:spacing w:val="16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particularly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special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supports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impairments</w:t>
      </w:r>
      <w:r>
        <w:rPr>
          <w:color w:val="231F20"/>
          <w:position w:val="8"/>
          <w:sz w:val="13"/>
        </w:rPr>
        <w:t>42</w:t>
      </w:r>
      <w:r>
        <w:rPr>
          <w:color w:val="231F20"/>
          <w:spacing w:val="8"/>
          <w:position w:val="8"/>
          <w:sz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illness.</w:t>
      </w:r>
      <w:r>
        <w:rPr>
          <w:color w:val="231F20"/>
          <w:position w:val="8"/>
          <w:sz w:val="13"/>
        </w:rPr>
        <w:t>43</w:t>
      </w:r>
    </w:p>
    <w:p w14:paraId="7AF0F857" w14:textId="77777777" w:rsidR="004E416D" w:rsidRDefault="004E416D">
      <w:pPr>
        <w:pStyle w:val="BodyText"/>
        <w:rPr>
          <w:sz w:val="20"/>
        </w:rPr>
      </w:pPr>
    </w:p>
    <w:p w14:paraId="097417B2" w14:textId="77777777" w:rsidR="004E416D" w:rsidRDefault="004E416D">
      <w:pPr>
        <w:pStyle w:val="BodyText"/>
        <w:rPr>
          <w:sz w:val="20"/>
        </w:rPr>
      </w:pPr>
    </w:p>
    <w:p w14:paraId="45BDC554" w14:textId="77777777" w:rsidR="004E416D" w:rsidRDefault="004E416D">
      <w:pPr>
        <w:pStyle w:val="BodyText"/>
        <w:rPr>
          <w:sz w:val="20"/>
        </w:rPr>
      </w:pPr>
    </w:p>
    <w:p w14:paraId="1C48142A" w14:textId="77777777" w:rsidR="004E416D" w:rsidRDefault="00AA3B95">
      <w:pPr>
        <w:pStyle w:val="BodyText"/>
        <w:spacing w:before="9"/>
        <w:rPr>
          <w:sz w:val="14"/>
        </w:rPr>
      </w:pPr>
      <w:r>
        <w:pict w14:anchorId="4204DD7A">
          <v:shape id="_x0000_s1187" style="position:absolute;margin-left:56.7pt;margin-top:11.4pt;width:481.9pt;height:.1pt;z-index:-15645696;mso-wrap-distance-left:0;mso-wrap-distance-right:0;mso-position-horizontal-relative:page" coordorigin="1134,228" coordsize="9638,0" path="m1134,228r9638,e" filled="f" strokecolor="#f17e3a" strokeweight="1pt">
            <v:path arrowok="t"/>
            <w10:wrap type="topAndBottom" anchorx="page"/>
          </v:shape>
        </w:pict>
      </w:r>
    </w:p>
    <w:p w14:paraId="143A5146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47"/>
        <w:ind w:hanging="285"/>
        <w:jc w:val="both"/>
        <w:rPr>
          <w:sz w:val="15"/>
        </w:rPr>
      </w:pPr>
      <w:r>
        <w:rPr>
          <w:color w:val="231F20"/>
          <w:w w:val="85"/>
          <w:sz w:val="15"/>
        </w:rPr>
        <w:t>Prisoners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Legal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Service</w:t>
      </w:r>
      <w:r>
        <w:rPr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Annual</w:t>
      </w:r>
      <w:r>
        <w:rPr>
          <w:rFonts w:ascii="Century Gothic"/>
          <w:i/>
          <w:color w:val="231F20"/>
          <w:spacing w:val="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Report</w:t>
      </w:r>
      <w:r>
        <w:rPr>
          <w:rFonts w:ascii="Century Gothic"/>
          <w:i/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2011-2012,</w:t>
      </w:r>
      <w:r>
        <w:rPr>
          <w:rFonts w:ascii="Century Gothic"/>
          <w:i/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8.</w:t>
      </w:r>
    </w:p>
    <w:p w14:paraId="1C4C9EE2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6" w:line="264" w:lineRule="auto"/>
        <w:ind w:right="1130"/>
        <w:jc w:val="both"/>
        <w:rPr>
          <w:sz w:val="15"/>
        </w:rPr>
      </w:pPr>
      <w:r>
        <w:rPr>
          <w:color w:val="231F20"/>
          <w:w w:val="90"/>
          <w:sz w:val="15"/>
        </w:rPr>
        <w:t>P Mullen. 2001. ‘A Review of the relationship between mental disorders and offending behaviours on the management of mentally abnormal offenders in the</w:t>
      </w:r>
      <w:r>
        <w:rPr>
          <w:color w:val="231F20"/>
          <w:spacing w:val="-4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health and criminal justice system’.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Criminology Research Council. Canberra; T Butler &amp; S Allnut. 2003.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‘Mental Health among NSW prisoners’.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Corrections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sz w:val="15"/>
        </w:rPr>
        <w:t>Health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Service.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Sydney.</w:t>
      </w:r>
    </w:p>
    <w:p w14:paraId="4277FD46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3" w:line="264" w:lineRule="auto"/>
        <w:ind w:right="1250"/>
        <w:rPr>
          <w:sz w:val="15"/>
        </w:rPr>
      </w:pPr>
      <w:r>
        <w:rPr>
          <w:color w:val="231F20"/>
          <w:w w:val="90"/>
          <w:sz w:val="15"/>
        </w:rPr>
        <w:t>S Hayes. 2005. ‘Prison Services and offenders with intellectual disability – the current state of knowledge and future directions’. Paper presented at the 4th</w:t>
      </w:r>
      <w:r>
        <w:rPr>
          <w:color w:val="231F20"/>
          <w:spacing w:val="-4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International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Conference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Care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Treatment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Offenders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Learning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Disability,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6-8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April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2005,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University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Central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Lancashire,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Preston,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UK.</w:t>
      </w:r>
    </w:p>
    <w:p w14:paraId="103C309D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2" w:line="264" w:lineRule="auto"/>
        <w:ind w:right="1190"/>
        <w:rPr>
          <w:sz w:val="15"/>
        </w:rPr>
      </w:pPr>
      <w:r>
        <w:rPr>
          <w:color w:val="231F20"/>
          <w:w w:val="90"/>
          <w:sz w:val="15"/>
        </w:rPr>
        <w:t>E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Baldry,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Dowse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&amp;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Clarence.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2011.</w:t>
      </w:r>
      <w:r>
        <w:rPr>
          <w:color w:val="231F20"/>
          <w:spacing w:val="4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‘Background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Paper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National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Legal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Aid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Conference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Darwin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2011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People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mental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cognitive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disabilities:</w:t>
      </w:r>
      <w:r>
        <w:rPr>
          <w:color w:val="231F20"/>
          <w:spacing w:val="-39"/>
          <w:w w:val="90"/>
          <w:sz w:val="15"/>
        </w:rPr>
        <w:t xml:space="preserve"> </w:t>
      </w:r>
      <w:r>
        <w:rPr>
          <w:color w:val="231F20"/>
          <w:sz w:val="15"/>
        </w:rPr>
        <w:t>pathways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into</w:t>
      </w:r>
      <w:r>
        <w:rPr>
          <w:color w:val="231F20"/>
          <w:spacing w:val="-14"/>
          <w:sz w:val="15"/>
        </w:rPr>
        <w:t xml:space="preserve"> </w:t>
      </w:r>
      <w:r>
        <w:rPr>
          <w:color w:val="231F20"/>
          <w:sz w:val="15"/>
        </w:rPr>
        <w:t>prison’.</w:t>
      </w:r>
    </w:p>
    <w:p w14:paraId="7021A3C4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"/>
        <w:ind w:hanging="285"/>
        <w:rPr>
          <w:rFonts w:ascii="Century Gothic"/>
          <w:i/>
          <w:sz w:val="15"/>
        </w:rPr>
      </w:pPr>
      <w:r>
        <w:rPr>
          <w:color w:val="231F20"/>
          <w:w w:val="80"/>
          <w:sz w:val="15"/>
        </w:rPr>
        <w:t>IDRS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2008,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op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cit.</w:t>
      </w:r>
    </w:p>
    <w:p w14:paraId="559480E6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6"/>
        <w:ind w:hanging="285"/>
        <w:rPr>
          <w:rFonts w:ascii="Century Gothic"/>
          <w:i/>
          <w:sz w:val="15"/>
        </w:rPr>
      </w:pPr>
      <w:r>
        <w:rPr>
          <w:color w:val="231F20"/>
          <w:w w:val="85"/>
          <w:sz w:val="15"/>
        </w:rPr>
        <w:t>Hayes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et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al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2007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op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cit.</w:t>
      </w:r>
    </w:p>
    <w:p w14:paraId="3D21EA92" w14:textId="77777777" w:rsidR="004E416D" w:rsidRDefault="004E416D">
      <w:pPr>
        <w:rPr>
          <w:rFonts w:ascii="Century Gothic"/>
          <w:sz w:val="15"/>
        </w:rPr>
        <w:sectPr w:rsidR="004E416D">
          <w:headerReference w:type="default" r:id="rId333"/>
          <w:footerReference w:type="default" r:id="rId334"/>
          <w:pgSz w:w="11910" w:h="16840"/>
          <w:pgMar w:top="1100" w:right="0" w:bottom="1040" w:left="0" w:header="0" w:footer="859" w:gutter="0"/>
          <w:cols w:space="720"/>
        </w:sectPr>
      </w:pPr>
    </w:p>
    <w:p w14:paraId="5930B5E9" w14:textId="77777777" w:rsidR="004E416D" w:rsidRDefault="004E416D">
      <w:pPr>
        <w:pStyle w:val="BodyText"/>
        <w:rPr>
          <w:rFonts w:ascii="Century Gothic"/>
          <w:i/>
          <w:sz w:val="20"/>
        </w:rPr>
      </w:pPr>
    </w:p>
    <w:p w14:paraId="3CBF8170" w14:textId="77777777" w:rsidR="004E416D" w:rsidRDefault="004E416D">
      <w:pPr>
        <w:pStyle w:val="BodyText"/>
        <w:spacing w:before="11"/>
        <w:rPr>
          <w:rFonts w:ascii="Century Gothic"/>
          <w:i/>
          <w:sz w:val="19"/>
        </w:rPr>
      </w:pPr>
    </w:p>
    <w:p w14:paraId="19D57EB4" w14:textId="77777777" w:rsidR="004E416D" w:rsidRDefault="00AA3B95">
      <w:pPr>
        <w:pStyle w:val="BodyText"/>
        <w:spacing w:before="96" w:line="249" w:lineRule="auto"/>
        <w:ind w:left="1133" w:right="1131"/>
        <w:jc w:val="both"/>
      </w:pPr>
      <w:r>
        <w:rPr>
          <w:color w:val="231F20"/>
          <w:w w:val="90"/>
        </w:rPr>
        <w:t>The European Court of Human Rights (ECHR) has held</w:t>
      </w:r>
      <w:r>
        <w:rPr>
          <w:color w:val="231F20"/>
          <w:w w:val="90"/>
          <w:position w:val="8"/>
          <w:sz w:val="13"/>
        </w:rPr>
        <w:t>44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that a failure to provide adequate mental health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care to prisoners in circumstances which do not adequately accommodate, or result in the deterioration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of, a person’s mental health, may amount to a violation of the prohibition on torture and ill-treatment.</w:t>
      </w:r>
      <w:r>
        <w:rPr>
          <w:color w:val="231F20"/>
          <w:w w:val="90"/>
          <w:position w:val="8"/>
          <w:sz w:val="13"/>
        </w:rPr>
        <w:t>45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85"/>
        </w:rPr>
        <w:t>Australia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not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signatory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European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Convention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Against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Torture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but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Universal</w:t>
      </w:r>
      <w:r>
        <w:rPr>
          <w:rFonts w:ascii="Century Gothic" w:hAnsi="Century Gothic"/>
          <w:i/>
          <w:color w:val="231F20"/>
          <w:spacing w:val="21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Declaration</w:t>
      </w:r>
      <w:r>
        <w:rPr>
          <w:rFonts w:ascii="Century Gothic" w:hAnsi="Century Gothic"/>
          <w:i/>
          <w:color w:val="231F20"/>
          <w:spacing w:val="-52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0"/>
        </w:rPr>
        <w:t>of Human Rights, the International Covena</w:t>
      </w:r>
      <w:r>
        <w:rPr>
          <w:rFonts w:ascii="Century Gothic" w:hAnsi="Century Gothic"/>
          <w:i/>
          <w:color w:val="231F20"/>
          <w:w w:val="80"/>
        </w:rPr>
        <w:t xml:space="preserve">nt on Civil and Political Rights </w:t>
      </w:r>
      <w:r>
        <w:rPr>
          <w:color w:val="231F20"/>
          <w:w w:val="80"/>
        </w:rPr>
        <w:t xml:space="preserve">and the </w:t>
      </w:r>
      <w:r>
        <w:rPr>
          <w:rFonts w:ascii="Century Gothic" w:hAnsi="Century Gothic"/>
          <w:i/>
          <w:color w:val="231F20"/>
          <w:w w:val="80"/>
        </w:rPr>
        <w:t>Convention Against Torture</w:t>
      </w:r>
      <w:r>
        <w:rPr>
          <w:color w:val="231F20"/>
          <w:w w:val="80"/>
        </w:rPr>
        <w:t>,</w:t>
      </w:r>
      <w:r>
        <w:rPr>
          <w:color w:val="231F20"/>
          <w:spacing w:val="-55"/>
          <w:w w:val="80"/>
        </w:rPr>
        <w:t xml:space="preserve"> </w:t>
      </w:r>
      <w:r>
        <w:rPr>
          <w:color w:val="231F20"/>
          <w:w w:val="90"/>
        </w:rPr>
        <w:t>all of which provide that no-one may be subjected to torture or to cruel, inhuman or degrading treatment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punishment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Articles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#5,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#7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#16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respectively.</w:t>
      </w:r>
    </w:p>
    <w:p w14:paraId="2E6A9124" w14:textId="77777777" w:rsidR="004E416D" w:rsidRDefault="00AA3B95">
      <w:pPr>
        <w:pStyle w:val="BodyText"/>
        <w:spacing w:before="226" w:line="249" w:lineRule="auto"/>
        <w:ind w:left="1133" w:right="1130"/>
        <w:jc w:val="both"/>
      </w:pPr>
      <w:r>
        <w:rPr>
          <w:color w:val="231F20"/>
          <w:w w:val="85"/>
        </w:rPr>
        <w:t xml:space="preserve">The </w:t>
      </w:r>
      <w:r>
        <w:rPr>
          <w:rFonts w:ascii="Century Gothic"/>
          <w:i/>
          <w:color w:val="231F20"/>
          <w:w w:val="85"/>
        </w:rPr>
        <w:t xml:space="preserve">Convention Against Torture </w:t>
      </w:r>
      <w:r>
        <w:rPr>
          <w:color w:val="231F20"/>
          <w:w w:val="85"/>
        </w:rPr>
        <w:t>implies that all prisoners have a right to adequate treatment and support,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applies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principle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substantively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prisoners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impairments.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scant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case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issue.</w:t>
      </w:r>
      <w:r>
        <w:rPr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Victorian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ruled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way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consistent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ECHR,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warning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imprisonment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severe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psychiatric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illness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contrary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spirit,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letter,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Victorian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Charter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Human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Rights.</w:t>
      </w:r>
      <w:r>
        <w:rPr>
          <w:color w:val="231F20"/>
          <w:w w:val="90"/>
          <w:position w:val="8"/>
          <w:sz w:val="13"/>
        </w:rPr>
        <w:t>46</w:t>
      </w:r>
      <w:r>
        <w:rPr>
          <w:color w:val="231F20"/>
          <w:spacing w:val="27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needs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similar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charter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rights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concerned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parties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call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account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lapses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these.</w:t>
      </w:r>
    </w:p>
    <w:p w14:paraId="494ECC13" w14:textId="77777777" w:rsidR="004E416D" w:rsidRDefault="00AA3B95">
      <w:pPr>
        <w:pStyle w:val="BodyText"/>
        <w:spacing w:before="9"/>
        <w:rPr>
          <w:sz w:val="12"/>
        </w:rPr>
      </w:pPr>
      <w:r>
        <w:pict w14:anchorId="4FB15AE6">
          <v:shape id="_x0000_s1186" type="#_x0000_t202" style="position:absolute;margin-left:56.7pt;margin-top:9.9pt;width:481.9pt;height:70.9pt;z-index:-15645184;mso-wrap-distance-left:0;mso-wrap-distance-right:0;mso-position-horizontal-relative:page" fillcolor="#fde1cd" strokecolor="#f17e3a" strokeweight=".5pt">
            <v:textbox inset="0,0,0,0">
              <w:txbxContent>
                <w:p w14:paraId="19353BDC" w14:textId="77777777" w:rsidR="004E416D" w:rsidRDefault="004E416D">
                  <w:pPr>
                    <w:pStyle w:val="BodyText"/>
                    <w:spacing w:before="8"/>
                  </w:pPr>
                </w:p>
                <w:p w14:paraId="2A461887" w14:textId="77777777" w:rsidR="004E416D" w:rsidRDefault="00AA3B95">
                  <w:pPr>
                    <w:pStyle w:val="BodyText"/>
                    <w:spacing w:before="1" w:line="249" w:lineRule="auto"/>
                    <w:ind w:left="283" w:right="281"/>
                    <w:jc w:val="both"/>
                  </w:pPr>
                  <w:r>
                    <w:rPr>
                      <w:b/>
                      <w:color w:val="231F20"/>
                      <w:w w:val="90"/>
                    </w:rPr>
                    <w:t xml:space="preserve">Parole - </w:t>
                  </w:r>
                  <w:r>
                    <w:rPr>
                      <w:color w:val="231F20"/>
                      <w:w w:val="90"/>
                    </w:rPr>
                    <w:t>A prisoner with an intellectual disability struggled to file a Judicial Review application with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 assistance of other inmates. Prisoners Legal Service obtained instructions to act.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 matter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was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heard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by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Fryberg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J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resulted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prisoner’s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release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on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parole.</w:t>
                  </w:r>
                </w:p>
              </w:txbxContent>
            </v:textbox>
            <w10:wrap type="topAndBottom" anchorx="page"/>
          </v:shape>
        </w:pict>
      </w:r>
    </w:p>
    <w:p w14:paraId="6EF7BF01" w14:textId="77777777" w:rsidR="004E416D" w:rsidRDefault="00AA3B95">
      <w:pPr>
        <w:pStyle w:val="Heading2"/>
        <w:numPr>
          <w:ilvl w:val="2"/>
          <w:numId w:val="36"/>
        </w:numPr>
        <w:tabs>
          <w:tab w:val="left" w:pos="1993"/>
          <w:tab w:val="left" w:pos="1994"/>
        </w:tabs>
        <w:spacing w:before="212"/>
        <w:ind w:hanging="861"/>
      </w:pPr>
      <w:r>
        <w:rPr>
          <w:color w:val="F17E3A"/>
          <w:w w:val="85"/>
        </w:rPr>
        <w:t>Effects</w:t>
      </w:r>
      <w:r>
        <w:rPr>
          <w:color w:val="F17E3A"/>
          <w:spacing w:val="-2"/>
          <w:w w:val="85"/>
        </w:rPr>
        <w:t xml:space="preserve"> </w:t>
      </w:r>
      <w:r>
        <w:rPr>
          <w:color w:val="F17E3A"/>
          <w:w w:val="85"/>
        </w:rPr>
        <w:t>of</w:t>
      </w:r>
      <w:r>
        <w:rPr>
          <w:color w:val="F17E3A"/>
          <w:spacing w:val="-1"/>
          <w:w w:val="85"/>
        </w:rPr>
        <w:t xml:space="preserve"> </w:t>
      </w:r>
      <w:r>
        <w:rPr>
          <w:color w:val="F17E3A"/>
          <w:w w:val="85"/>
        </w:rPr>
        <w:t>incarceration</w:t>
      </w:r>
    </w:p>
    <w:p w14:paraId="31677BDB" w14:textId="77777777" w:rsidR="004E416D" w:rsidRDefault="00AA3B95">
      <w:pPr>
        <w:pStyle w:val="BodyText"/>
        <w:spacing w:before="227" w:line="249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>Prison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seclusion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particular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harm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prisoners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already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suffer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illness.</w:t>
      </w:r>
      <w:r>
        <w:rPr>
          <w:color w:val="231F20"/>
          <w:w w:val="90"/>
          <w:position w:val="8"/>
          <w:sz w:val="13"/>
        </w:rPr>
        <w:t>47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Institutionalisation and the control mechanisms such as segregation units and safe cells adversely affect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inmates’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health.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Solitary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confinement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known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cause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psychotic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behaviour.</w:t>
      </w:r>
      <w:r>
        <w:rPr>
          <w:color w:val="231F20"/>
          <w:spacing w:val="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experience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solitary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confinement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‘psychologically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painf</w:t>
      </w:r>
      <w:r>
        <w:rPr>
          <w:color w:val="231F20"/>
          <w:w w:val="90"/>
        </w:rPr>
        <w:t>ul,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traumatic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harmful,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puts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subjected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long-term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emotional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even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physical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damage’.</w:t>
      </w:r>
      <w:r>
        <w:rPr>
          <w:color w:val="231F20"/>
          <w:w w:val="90"/>
          <w:position w:val="8"/>
          <w:sz w:val="13"/>
        </w:rPr>
        <w:t>48</w:t>
      </w:r>
    </w:p>
    <w:p w14:paraId="6A074903" w14:textId="77777777" w:rsidR="004E416D" w:rsidRDefault="004E416D">
      <w:pPr>
        <w:pStyle w:val="BodyText"/>
        <w:spacing w:before="2"/>
        <w:rPr>
          <w:sz w:val="20"/>
        </w:rPr>
      </w:pPr>
    </w:p>
    <w:p w14:paraId="3488EABB" w14:textId="77777777" w:rsidR="004E416D" w:rsidRDefault="00AA3B95">
      <w:pPr>
        <w:pStyle w:val="Heading2"/>
        <w:numPr>
          <w:ilvl w:val="2"/>
          <w:numId w:val="36"/>
        </w:numPr>
        <w:tabs>
          <w:tab w:val="left" w:pos="1993"/>
          <w:tab w:val="left" w:pos="1994"/>
        </w:tabs>
        <w:ind w:hanging="861"/>
      </w:pPr>
      <w:r>
        <w:rPr>
          <w:color w:val="F17E3A"/>
          <w:w w:val="90"/>
        </w:rPr>
        <w:t>Prison</w:t>
      </w:r>
      <w:r>
        <w:rPr>
          <w:color w:val="F17E3A"/>
          <w:spacing w:val="-15"/>
          <w:w w:val="90"/>
        </w:rPr>
        <w:t xml:space="preserve"> </w:t>
      </w:r>
      <w:r>
        <w:rPr>
          <w:color w:val="F17E3A"/>
          <w:w w:val="90"/>
        </w:rPr>
        <w:t>-</w:t>
      </w:r>
      <w:r>
        <w:rPr>
          <w:color w:val="F17E3A"/>
          <w:spacing w:val="-15"/>
          <w:w w:val="90"/>
        </w:rPr>
        <w:t xml:space="preserve"> </w:t>
      </w:r>
      <w:r>
        <w:rPr>
          <w:color w:val="F17E3A"/>
          <w:w w:val="90"/>
        </w:rPr>
        <w:t>parole</w:t>
      </w:r>
      <w:r>
        <w:rPr>
          <w:color w:val="F17E3A"/>
          <w:spacing w:val="-15"/>
          <w:w w:val="90"/>
        </w:rPr>
        <w:t xml:space="preserve"> </w:t>
      </w:r>
      <w:r>
        <w:rPr>
          <w:color w:val="F17E3A"/>
          <w:w w:val="90"/>
        </w:rPr>
        <w:t>applications</w:t>
      </w:r>
    </w:p>
    <w:p w14:paraId="03A1DE54" w14:textId="77777777" w:rsidR="004E416D" w:rsidRDefault="00AA3B95">
      <w:pPr>
        <w:pStyle w:val="BodyText"/>
        <w:spacing w:before="227" w:line="249" w:lineRule="auto"/>
        <w:ind w:left="1133" w:right="1130"/>
        <w:jc w:val="both"/>
      </w:pPr>
      <w:r>
        <w:rPr>
          <w:color w:val="231F20"/>
          <w:w w:val="90"/>
        </w:rPr>
        <w:t>Prisoners with intellectual disability and other capacity impairments are less likely to be eligible for parole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therefore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serve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longer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sentences.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They:</w:t>
      </w:r>
    </w:p>
    <w:p w14:paraId="73DB008C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229"/>
        <w:ind w:hanging="455"/>
        <w:rPr>
          <w:sz w:val="13"/>
        </w:rPr>
      </w:pPr>
      <w:r>
        <w:rPr>
          <w:color w:val="231F20"/>
          <w:w w:val="90"/>
          <w:sz w:val="23"/>
        </w:rPr>
        <w:t>may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subject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prejudicial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assumptions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regarding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propensity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offending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behaviour</w:t>
      </w:r>
      <w:r>
        <w:rPr>
          <w:color w:val="231F20"/>
          <w:w w:val="90"/>
          <w:position w:val="8"/>
          <w:sz w:val="13"/>
        </w:rPr>
        <w:t>49</w:t>
      </w:r>
    </w:p>
    <w:p w14:paraId="33B0F85E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239" w:line="249" w:lineRule="auto"/>
        <w:ind w:right="1131"/>
        <w:rPr>
          <w:sz w:val="13"/>
        </w:rPr>
      </w:pPr>
      <w:r>
        <w:rPr>
          <w:color w:val="231F20"/>
          <w:w w:val="90"/>
          <w:sz w:val="23"/>
        </w:rPr>
        <w:t>are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less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likely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3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have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accommodation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other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supports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ready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waiting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them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when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they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leave</w:t>
      </w:r>
      <w:r>
        <w:rPr>
          <w:color w:val="231F20"/>
          <w:spacing w:val="-61"/>
          <w:w w:val="90"/>
          <w:sz w:val="23"/>
        </w:rPr>
        <w:t xml:space="preserve"> </w:t>
      </w:r>
      <w:r>
        <w:rPr>
          <w:color w:val="231F20"/>
          <w:sz w:val="23"/>
        </w:rPr>
        <w:t>prison</w:t>
      </w:r>
      <w:r>
        <w:rPr>
          <w:color w:val="231F20"/>
          <w:position w:val="8"/>
          <w:sz w:val="13"/>
        </w:rPr>
        <w:t>50</w:t>
      </w:r>
    </w:p>
    <w:p w14:paraId="2734EB38" w14:textId="77777777" w:rsidR="004E416D" w:rsidRDefault="004E416D">
      <w:pPr>
        <w:pStyle w:val="BodyText"/>
        <w:rPr>
          <w:sz w:val="20"/>
        </w:rPr>
      </w:pPr>
    </w:p>
    <w:p w14:paraId="3430783F" w14:textId="77777777" w:rsidR="004E416D" w:rsidRDefault="004E416D">
      <w:pPr>
        <w:pStyle w:val="BodyText"/>
        <w:rPr>
          <w:sz w:val="20"/>
        </w:rPr>
      </w:pPr>
    </w:p>
    <w:p w14:paraId="4281C581" w14:textId="77777777" w:rsidR="004E416D" w:rsidRDefault="00AA3B95">
      <w:pPr>
        <w:pStyle w:val="BodyText"/>
        <w:spacing w:before="6"/>
        <w:rPr>
          <w:sz w:val="27"/>
        </w:rPr>
      </w:pPr>
      <w:r>
        <w:pict w14:anchorId="61F911A1">
          <v:shape id="_x0000_s1185" style="position:absolute;margin-left:56.45pt;margin-top:19.05pt;width:481.9pt;height:.1pt;z-index:-15644672;mso-wrap-distance-left:0;mso-wrap-distance-right:0;mso-position-horizontal-relative:page" coordorigin="1129,381" coordsize="9638,0" path="m1129,381r9638,e" filled="f" strokecolor="#f17e3a" strokeweight="1pt">
            <v:path arrowok="t"/>
            <w10:wrap type="topAndBottom" anchorx="page"/>
          </v:shape>
        </w:pict>
      </w:r>
    </w:p>
    <w:p w14:paraId="0782BDAF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3"/>
        </w:tabs>
        <w:spacing w:before="47"/>
        <w:ind w:left="1412" w:hanging="285"/>
        <w:rPr>
          <w:sz w:val="15"/>
        </w:rPr>
      </w:pPr>
      <w:r>
        <w:rPr>
          <w:rFonts w:ascii="Century Gothic"/>
          <w:i/>
          <w:color w:val="231F20"/>
          <w:w w:val="80"/>
          <w:sz w:val="15"/>
        </w:rPr>
        <w:t>Dybeku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v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Albania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[2007] ECHR 41153/06.</w:t>
      </w:r>
    </w:p>
    <w:p w14:paraId="3DB3918E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3"/>
        </w:tabs>
        <w:spacing w:before="16"/>
        <w:ind w:left="1412" w:hanging="285"/>
        <w:rPr>
          <w:sz w:val="15"/>
        </w:rPr>
      </w:pPr>
      <w:r>
        <w:rPr>
          <w:color w:val="231F20"/>
          <w:w w:val="90"/>
          <w:sz w:val="15"/>
        </w:rPr>
        <w:t>Violation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Article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3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(prohibition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inhumzan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degrading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treatment)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European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Convention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Human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Rights.</w:t>
      </w:r>
    </w:p>
    <w:p w14:paraId="2CE3CA28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3"/>
        </w:tabs>
        <w:spacing w:before="19" w:line="261" w:lineRule="auto"/>
        <w:ind w:left="1412" w:right="1380"/>
        <w:rPr>
          <w:sz w:val="15"/>
        </w:rPr>
      </w:pPr>
      <w:r>
        <w:rPr>
          <w:rFonts w:ascii="Century Gothic"/>
          <w:i/>
          <w:color w:val="231F20"/>
          <w:w w:val="90"/>
          <w:sz w:val="15"/>
        </w:rPr>
        <w:t>R</w:t>
      </w:r>
      <w:r>
        <w:rPr>
          <w:rFonts w:asci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v</w:t>
      </w:r>
      <w:r>
        <w:rPr>
          <w:rFonts w:asci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White</w:t>
      </w:r>
      <w:r>
        <w:rPr>
          <w:rFonts w:ascii="Century Gothic"/>
          <w:i/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[2007]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VSC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142.</w:t>
      </w:r>
      <w:r>
        <w:rPr>
          <w:color w:val="231F20"/>
          <w:spacing w:val="2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There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Bongiorno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J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had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no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choice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but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send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severe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psychiatric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disability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prison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because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there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was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no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room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39"/>
          <w:w w:val="90"/>
          <w:sz w:val="15"/>
        </w:rPr>
        <w:t xml:space="preserve"> </w:t>
      </w:r>
      <w:r>
        <w:rPr>
          <w:color w:val="231F20"/>
          <w:sz w:val="15"/>
        </w:rPr>
        <w:t>him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in</w:t>
      </w:r>
      <w:r>
        <w:rPr>
          <w:color w:val="231F20"/>
          <w:spacing w:val="-14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psychiatric</w:t>
      </w:r>
      <w:r>
        <w:rPr>
          <w:color w:val="231F20"/>
          <w:spacing w:val="-14"/>
          <w:sz w:val="15"/>
        </w:rPr>
        <w:t xml:space="preserve"> </w:t>
      </w:r>
      <w:r>
        <w:rPr>
          <w:color w:val="231F20"/>
          <w:sz w:val="15"/>
        </w:rPr>
        <w:t>unit.</w:t>
      </w:r>
    </w:p>
    <w:p w14:paraId="39CF24A4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3"/>
        </w:tabs>
        <w:spacing w:before="2" w:line="261" w:lineRule="auto"/>
        <w:ind w:left="1412" w:right="1304"/>
        <w:rPr>
          <w:sz w:val="15"/>
        </w:rPr>
      </w:pPr>
      <w:r>
        <w:rPr>
          <w:color w:val="231F20"/>
          <w:w w:val="85"/>
          <w:sz w:val="15"/>
        </w:rPr>
        <w:t>Michelle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Tanin.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2005.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Committee</w:t>
      </w:r>
      <w:r>
        <w:rPr>
          <w:rFonts w:ascii="Century Gothic" w:hAnsi="Century Gothic"/>
          <w:i/>
          <w:color w:val="231F20"/>
          <w:spacing w:val="9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Hansard</w:t>
      </w:r>
      <w:r>
        <w:rPr>
          <w:color w:val="231F20"/>
          <w:w w:val="85"/>
          <w:sz w:val="15"/>
        </w:rPr>
        <w:t>,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4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August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2005,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77–87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reporting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to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Senate,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Select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Committee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on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Mental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Health</w:t>
      </w:r>
      <w:r>
        <w:rPr>
          <w:rFonts w:ascii="Arial" w:hAnsi="Arial"/>
          <w:color w:val="231F20"/>
          <w:w w:val="85"/>
          <w:sz w:val="15"/>
        </w:rPr>
        <w:t>&gt;</w:t>
      </w:r>
      <w:r>
        <w:rPr>
          <w:rFonts w:ascii="Arial" w:hAnsi="Arial"/>
          <w:color w:val="231F20"/>
          <w:spacing w:val="1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2006.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national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approach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to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sz w:val="15"/>
        </w:rPr>
        <w:t>mental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health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–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from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crisis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community</w:t>
      </w:r>
      <w:r>
        <w:rPr>
          <w:color w:val="231F20"/>
          <w:spacing w:val="14"/>
          <w:sz w:val="15"/>
        </w:rPr>
        <w:t xml:space="preserve"> </w:t>
      </w:r>
      <w:r>
        <w:rPr>
          <w:color w:val="231F20"/>
          <w:sz w:val="15"/>
        </w:rPr>
        <w:t>First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Report.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Commonwealth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Australia.</w:t>
      </w:r>
    </w:p>
    <w:p w14:paraId="5ABD85B0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3"/>
        </w:tabs>
        <w:spacing w:before="2" w:line="261" w:lineRule="auto"/>
        <w:ind w:left="1412" w:right="1219"/>
        <w:rPr>
          <w:sz w:val="15"/>
        </w:rPr>
      </w:pPr>
      <w:r>
        <w:rPr>
          <w:color w:val="231F20"/>
          <w:spacing w:val="-1"/>
          <w:w w:val="90"/>
          <w:sz w:val="15"/>
        </w:rPr>
        <w:t>CJS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Haney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&amp;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M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Lynch.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1997.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‘Regulating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Prisons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Future: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Psychological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Analysis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Supermax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Solitary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Confinement’.</w:t>
      </w:r>
      <w:r>
        <w:rPr>
          <w:color w:val="231F20"/>
          <w:spacing w:val="25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New</w:t>
      </w:r>
      <w:r>
        <w:rPr>
          <w:rFonts w:ascii="Century Gothic" w:hAns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York</w:t>
      </w:r>
      <w:r>
        <w:rPr>
          <w:rFonts w:ascii="Century Gothic" w:hAnsi="Century Gothic"/>
          <w:i/>
          <w:color w:val="231F20"/>
          <w:spacing w:val="-5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University</w:t>
      </w:r>
      <w:r>
        <w:rPr>
          <w:rFonts w:ascii="Century Gothic" w:hAns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Review</w:t>
      </w:r>
      <w:r>
        <w:rPr>
          <w:rFonts w:ascii="Century Gothic" w:hAnsi="Century Gothic"/>
          <w:i/>
          <w:color w:val="231F20"/>
          <w:spacing w:val="-34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of</w:t>
      </w:r>
      <w:r>
        <w:rPr>
          <w:rFonts w:ascii="Century Gothic" w:hAnsi="Century Gothic"/>
          <w:i/>
          <w:color w:val="231F20"/>
          <w:spacing w:val="-13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Law</w:t>
      </w:r>
      <w:r>
        <w:rPr>
          <w:rFonts w:ascii="Century Gothic" w:hAnsi="Century Gothic"/>
          <w:i/>
          <w:color w:val="231F20"/>
          <w:spacing w:val="-12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and</w:t>
      </w:r>
      <w:r>
        <w:rPr>
          <w:rFonts w:ascii="Century Gothic" w:hAnsi="Century Gothic"/>
          <w:i/>
          <w:color w:val="231F20"/>
          <w:spacing w:val="-13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Social</w:t>
      </w:r>
      <w:r>
        <w:rPr>
          <w:rFonts w:ascii="Century Gothic" w:hAnsi="Century Gothic"/>
          <w:i/>
          <w:color w:val="231F20"/>
          <w:spacing w:val="-12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Change</w:t>
      </w:r>
      <w:r>
        <w:rPr>
          <w:rFonts w:ascii="Arial" w:hAnsi="Arial"/>
          <w:color w:val="231F20"/>
          <w:sz w:val="15"/>
        </w:rPr>
        <w:t>&gt;</w:t>
      </w:r>
      <w:r>
        <w:rPr>
          <w:rFonts w:ascii="Arial" w:hAnsi="Arial"/>
          <w:color w:val="231F20"/>
          <w:spacing w:val="-13"/>
          <w:sz w:val="15"/>
        </w:rPr>
        <w:t xml:space="preserve"> </w:t>
      </w:r>
      <w:r>
        <w:rPr>
          <w:color w:val="231F20"/>
          <w:sz w:val="15"/>
        </w:rPr>
        <w:t>23: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477-570.</w:t>
      </w:r>
    </w:p>
    <w:p w14:paraId="33BE902C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3"/>
        </w:tabs>
        <w:spacing w:line="183" w:lineRule="exact"/>
        <w:ind w:left="1412" w:hanging="285"/>
        <w:rPr>
          <w:sz w:val="15"/>
        </w:rPr>
      </w:pPr>
      <w:r>
        <w:rPr>
          <w:color w:val="231F20"/>
          <w:w w:val="85"/>
          <w:sz w:val="15"/>
        </w:rPr>
        <w:t>NSW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Law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Reform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Commission.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1994.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People with Intellectual</w:t>
      </w:r>
      <w:r>
        <w:rPr>
          <w:rFonts w:ascii="Century Gothic"/>
          <w:i/>
          <w:color w:val="231F20"/>
          <w:spacing w:val="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disability and the Criminal Justice System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3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Issues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paper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#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35.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Courts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Sentencing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Issues.</w:t>
      </w:r>
    </w:p>
    <w:p w14:paraId="30ADBCA8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3"/>
        </w:tabs>
        <w:spacing w:before="16"/>
        <w:ind w:left="1412" w:hanging="285"/>
        <w:rPr>
          <w:rFonts w:ascii="Century Gothic" w:hAnsi="Century Gothic"/>
          <w:i/>
          <w:sz w:val="15"/>
        </w:rPr>
      </w:pPr>
      <w:r>
        <w:rPr>
          <w:color w:val="231F20"/>
          <w:w w:val="85"/>
          <w:sz w:val="15"/>
        </w:rPr>
        <w:t>Prisoner’s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Legal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Service.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2013.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Queensland Prison</w:t>
      </w:r>
      <w:r>
        <w:rPr>
          <w:rFonts w:ascii="Century Gothic" w:hAns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Report 2013.</w:t>
      </w:r>
    </w:p>
    <w:p w14:paraId="142B3640" w14:textId="77777777" w:rsidR="004E416D" w:rsidRDefault="004E416D">
      <w:pPr>
        <w:rPr>
          <w:rFonts w:ascii="Century Gothic" w:hAnsi="Century Gothic"/>
          <w:sz w:val="15"/>
        </w:rPr>
        <w:sectPr w:rsidR="004E416D">
          <w:headerReference w:type="default" r:id="rId335"/>
          <w:footerReference w:type="default" r:id="rId336"/>
          <w:pgSz w:w="11910" w:h="16840"/>
          <w:pgMar w:top="1100" w:right="0" w:bottom="1040" w:left="0" w:header="0" w:footer="859" w:gutter="0"/>
          <w:cols w:space="720"/>
        </w:sectPr>
      </w:pPr>
    </w:p>
    <w:p w14:paraId="58CCF816" w14:textId="77777777" w:rsidR="004E416D" w:rsidRDefault="004E416D">
      <w:pPr>
        <w:pStyle w:val="BodyText"/>
        <w:rPr>
          <w:rFonts w:ascii="Century Gothic"/>
          <w:i/>
          <w:sz w:val="20"/>
        </w:rPr>
      </w:pPr>
    </w:p>
    <w:p w14:paraId="4A563EBB" w14:textId="77777777" w:rsidR="004E416D" w:rsidRDefault="004E416D">
      <w:pPr>
        <w:pStyle w:val="BodyText"/>
        <w:spacing w:before="12"/>
        <w:rPr>
          <w:rFonts w:ascii="Century Gothic"/>
          <w:i/>
          <w:sz w:val="18"/>
        </w:rPr>
      </w:pPr>
    </w:p>
    <w:p w14:paraId="69B1647F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612"/>
          <w:tab w:val="left" w:pos="1613"/>
        </w:tabs>
        <w:spacing w:before="103"/>
        <w:ind w:left="1612" w:hanging="455"/>
        <w:rPr>
          <w:sz w:val="13"/>
        </w:rPr>
      </w:pPr>
      <w:r>
        <w:rPr>
          <w:color w:val="231F20"/>
          <w:w w:val="90"/>
          <w:sz w:val="23"/>
        </w:rPr>
        <w:t>may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sufficiently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proficient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reading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writing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effectively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fill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out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parole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applications</w:t>
      </w:r>
      <w:r>
        <w:rPr>
          <w:color w:val="231F20"/>
          <w:w w:val="90"/>
          <w:position w:val="8"/>
          <w:sz w:val="13"/>
        </w:rPr>
        <w:t>51</w:t>
      </w:r>
    </w:p>
    <w:p w14:paraId="556950CD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612"/>
          <w:tab w:val="left" w:pos="1613"/>
        </w:tabs>
        <w:spacing w:before="239"/>
        <w:ind w:left="1612" w:hanging="455"/>
        <w:rPr>
          <w:sz w:val="13"/>
        </w:rPr>
      </w:pPr>
      <w:r>
        <w:rPr>
          <w:color w:val="231F20"/>
          <w:w w:val="90"/>
          <w:sz w:val="23"/>
        </w:rPr>
        <w:t>do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same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equitable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access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parole-friendly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programs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vocational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training</w:t>
      </w:r>
      <w:r>
        <w:rPr>
          <w:color w:val="231F20"/>
          <w:w w:val="90"/>
          <w:position w:val="8"/>
          <w:sz w:val="13"/>
        </w:rPr>
        <w:t>52</w:t>
      </w:r>
    </w:p>
    <w:p w14:paraId="444D9B32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613"/>
        </w:tabs>
        <w:spacing w:before="240" w:line="249" w:lineRule="auto"/>
        <w:ind w:left="1612" w:right="1131"/>
        <w:jc w:val="both"/>
        <w:rPr>
          <w:sz w:val="13"/>
        </w:rPr>
      </w:pPr>
      <w:r>
        <w:rPr>
          <w:color w:val="231F20"/>
          <w:w w:val="90"/>
          <w:sz w:val="23"/>
        </w:rPr>
        <w:t>are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more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likely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placed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separate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maximum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security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units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protection,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denying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them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opportunity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have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least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restrictive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environment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opportunity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participate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rehabilitation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programs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(as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would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happen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lower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grade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security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setting).</w:t>
      </w:r>
      <w:r>
        <w:rPr>
          <w:color w:val="231F20"/>
          <w:w w:val="90"/>
          <w:position w:val="8"/>
          <w:sz w:val="13"/>
        </w:rPr>
        <w:t>53</w:t>
      </w:r>
    </w:p>
    <w:p w14:paraId="70479505" w14:textId="77777777" w:rsidR="004E416D" w:rsidRDefault="00AA3B95">
      <w:pPr>
        <w:pStyle w:val="BodyText"/>
        <w:spacing w:before="230" w:line="249" w:lineRule="auto"/>
        <w:ind w:left="1158" w:right="1130"/>
        <w:jc w:val="both"/>
      </w:pPr>
      <w:r>
        <w:rPr>
          <w:color w:val="231F20"/>
          <w:w w:val="90"/>
        </w:rPr>
        <w:t>Participation in general criminogenic rehabilitation programs offered by Corrective Services requires that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participants be ‘responsive’,</w:t>
      </w:r>
      <w:r>
        <w:rPr>
          <w:color w:val="231F20"/>
          <w:w w:val="90"/>
          <w:position w:val="8"/>
          <w:sz w:val="13"/>
        </w:rPr>
        <w:t>54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making it difficult for some prisoners with intellectual impairments to take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part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programs,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gain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early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release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transition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back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6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are</w:t>
      </w:r>
      <w:r>
        <w:rPr>
          <w:rFonts w:ascii="Century Gothic" w:hAnsi="Century Gothic"/>
          <w:i/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released.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Corrective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modify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programs,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adopt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inclusive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programs,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spectrum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capability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participate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equitably.</w:t>
      </w:r>
    </w:p>
    <w:p w14:paraId="052CC214" w14:textId="77777777" w:rsidR="004E416D" w:rsidRDefault="004E416D">
      <w:pPr>
        <w:pStyle w:val="BodyText"/>
        <w:spacing w:before="10"/>
        <w:rPr>
          <w:sz w:val="19"/>
        </w:rPr>
      </w:pPr>
    </w:p>
    <w:p w14:paraId="211E240D" w14:textId="77777777" w:rsidR="004E416D" w:rsidRDefault="00AA3B95">
      <w:pPr>
        <w:pStyle w:val="Heading2"/>
        <w:numPr>
          <w:ilvl w:val="2"/>
          <w:numId w:val="36"/>
        </w:numPr>
        <w:tabs>
          <w:tab w:val="left" w:pos="2018"/>
          <w:tab w:val="left" w:pos="2019"/>
        </w:tabs>
        <w:ind w:left="2018" w:hanging="861"/>
      </w:pPr>
      <w:r>
        <w:rPr>
          <w:color w:val="F17E3A"/>
          <w:w w:val="90"/>
        </w:rPr>
        <w:t>Parole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applications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(Illiteracy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affects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preparation)</w:t>
      </w:r>
    </w:p>
    <w:p w14:paraId="1C59D5B3" w14:textId="77777777" w:rsidR="004E416D" w:rsidRDefault="00AA3B95">
      <w:pPr>
        <w:pStyle w:val="BodyText"/>
        <w:spacing w:before="227" w:line="249" w:lineRule="auto"/>
        <w:ind w:left="1158" w:right="1130"/>
        <w:jc w:val="both"/>
      </w:pPr>
      <w:r>
        <w:rPr>
          <w:color w:val="231F20"/>
          <w:w w:val="90"/>
        </w:rPr>
        <w:t>Parole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applications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written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prisoner’s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own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hand.</w:t>
      </w:r>
      <w:r>
        <w:rPr>
          <w:color w:val="231F20"/>
          <w:spacing w:val="40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established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Chapter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2,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approximately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25 percent of Queensland prisoners have learning difficulties and 25 percent have ‘literacy prob</w:t>
      </w:r>
      <w:r>
        <w:rPr>
          <w:color w:val="231F20"/>
          <w:w w:val="90"/>
        </w:rPr>
        <w:t>lems’.</w:t>
      </w:r>
      <w:r>
        <w:rPr>
          <w:color w:val="231F20"/>
          <w:w w:val="90"/>
          <w:position w:val="8"/>
          <w:sz w:val="13"/>
        </w:rPr>
        <w:t>55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Many prisoners are simply incapable of applying successfully for parole without support.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Prisoner’s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operates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volunteer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program,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‘Safe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Way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Home’,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assists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prisoners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applications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access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supervised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gradual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release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accordance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release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strategies.</w:t>
      </w:r>
    </w:p>
    <w:p w14:paraId="3D67F8BD" w14:textId="77777777" w:rsidR="004E416D" w:rsidRDefault="004E416D">
      <w:pPr>
        <w:pStyle w:val="BodyText"/>
        <w:spacing w:before="5"/>
        <w:rPr>
          <w:sz w:val="19"/>
        </w:rPr>
      </w:pPr>
    </w:p>
    <w:p w14:paraId="58BE33CA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612"/>
          <w:tab w:val="left" w:pos="1613"/>
        </w:tabs>
        <w:ind w:left="1612" w:hanging="455"/>
        <w:rPr>
          <w:sz w:val="23"/>
        </w:rPr>
      </w:pPr>
      <w:r>
        <w:rPr>
          <w:color w:val="231F20"/>
          <w:w w:val="90"/>
          <w:sz w:val="23"/>
        </w:rPr>
        <w:t>QAI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recommends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government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increase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PLS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provide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this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</w:t>
      </w:r>
    </w:p>
    <w:p w14:paraId="13D5B104" w14:textId="77777777" w:rsidR="004E416D" w:rsidRDefault="00AA3B95">
      <w:pPr>
        <w:pStyle w:val="Heading2"/>
        <w:numPr>
          <w:ilvl w:val="2"/>
          <w:numId w:val="36"/>
        </w:numPr>
        <w:tabs>
          <w:tab w:val="left" w:pos="2018"/>
          <w:tab w:val="left" w:pos="2019"/>
        </w:tabs>
        <w:spacing w:before="250" w:line="247" w:lineRule="auto"/>
        <w:ind w:left="2018" w:right="2559"/>
      </w:pPr>
      <w:r>
        <w:rPr>
          <w:color w:val="F17E3A"/>
          <w:w w:val="90"/>
        </w:rPr>
        <w:t>Parole</w:t>
      </w:r>
      <w:r>
        <w:rPr>
          <w:color w:val="F17E3A"/>
          <w:spacing w:val="-10"/>
          <w:w w:val="90"/>
        </w:rPr>
        <w:t xml:space="preserve"> </w:t>
      </w:r>
      <w:r>
        <w:rPr>
          <w:color w:val="F17E3A"/>
          <w:w w:val="90"/>
        </w:rPr>
        <w:t>and</w:t>
      </w:r>
      <w:r>
        <w:rPr>
          <w:color w:val="F17E3A"/>
          <w:spacing w:val="-10"/>
          <w:w w:val="90"/>
        </w:rPr>
        <w:t xml:space="preserve"> </w:t>
      </w:r>
      <w:r>
        <w:rPr>
          <w:color w:val="F17E3A"/>
          <w:w w:val="90"/>
        </w:rPr>
        <w:t>post-parole</w:t>
      </w:r>
      <w:r>
        <w:rPr>
          <w:color w:val="F17E3A"/>
          <w:spacing w:val="-10"/>
          <w:w w:val="90"/>
        </w:rPr>
        <w:t xml:space="preserve"> </w:t>
      </w:r>
      <w:r>
        <w:rPr>
          <w:color w:val="F17E3A"/>
          <w:w w:val="90"/>
        </w:rPr>
        <w:t>options</w:t>
      </w:r>
      <w:r>
        <w:rPr>
          <w:color w:val="F17E3A"/>
          <w:spacing w:val="-10"/>
          <w:w w:val="90"/>
        </w:rPr>
        <w:t xml:space="preserve"> </w:t>
      </w:r>
      <w:r>
        <w:rPr>
          <w:color w:val="F17E3A"/>
          <w:w w:val="90"/>
        </w:rPr>
        <w:t>(denial</w:t>
      </w:r>
      <w:r>
        <w:rPr>
          <w:color w:val="F17E3A"/>
          <w:spacing w:val="-10"/>
          <w:w w:val="90"/>
        </w:rPr>
        <w:t xml:space="preserve"> </w:t>
      </w:r>
      <w:r>
        <w:rPr>
          <w:color w:val="F17E3A"/>
          <w:w w:val="90"/>
        </w:rPr>
        <w:t>of</w:t>
      </w:r>
      <w:r>
        <w:rPr>
          <w:color w:val="F17E3A"/>
          <w:spacing w:val="-10"/>
          <w:w w:val="90"/>
        </w:rPr>
        <w:t xml:space="preserve"> </w:t>
      </w:r>
      <w:r>
        <w:rPr>
          <w:color w:val="F17E3A"/>
          <w:w w:val="90"/>
        </w:rPr>
        <w:t>parole</w:t>
      </w:r>
      <w:r>
        <w:rPr>
          <w:color w:val="F17E3A"/>
          <w:spacing w:val="-10"/>
          <w:w w:val="90"/>
        </w:rPr>
        <w:t xml:space="preserve"> </w:t>
      </w:r>
      <w:r>
        <w:rPr>
          <w:color w:val="F17E3A"/>
          <w:w w:val="90"/>
        </w:rPr>
        <w:t>–</w:t>
      </w:r>
      <w:r>
        <w:rPr>
          <w:color w:val="F17E3A"/>
          <w:spacing w:val="-10"/>
          <w:w w:val="90"/>
        </w:rPr>
        <w:t xml:space="preserve"> </w:t>
      </w:r>
      <w:r>
        <w:rPr>
          <w:color w:val="F17E3A"/>
          <w:w w:val="90"/>
        </w:rPr>
        <w:t>lack</w:t>
      </w:r>
      <w:r>
        <w:rPr>
          <w:color w:val="F17E3A"/>
          <w:spacing w:val="-10"/>
          <w:w w:val="90"/>
        </w:rPr>
        <w:t xml:space="preserve"> </w:t>
      </w:r>
      <w:r>
        <w:rPr>
          <w:color w:val="F17E3A"/>
          <w:w w:val="90"/>
        </w:rPr>
        <w:t>of</w:t>
      </w:r>
      <w:r>
        <w:rPr>
          <w:color w:val="F17E3A"/>
          <w:spacing w:val="-10"/>
          <w:w w:val="90"/>
        </w:rPr>
        <w:t xml:space="preserve"> </w:t>
      </w:r>
      <w:r>
        <w:rPr>
          <w:color w:val="F17E3A"/>
          <w:w w:val="90"/>
        </w:rPr>
        <w:t>suitable</w:t>
      </w:r>
      <w:r>
        <w:rPr>
          <w:color w:val="F17E3A"/>
          <w:spacing w:val="-70"/>
          <w:w w:val="90"/>
        </w:rPr>
        <w:t xml:space="preserve"> </w:t>
      </w:r>
      <w:r>
        <w:rPr>
          <w:color w:val="F17E3A"/>
          <w:w w:val="85"/>
        </w:rPr>
        <w:t>accommodation,</w:t>
      </w:r>
      <w:r>
        <w:rPr>
          <w:color w:val="F17E3A"/>
          <w:spacing w:val="-15"/>
          <w:w w:val="85"/>
        </w:rPr>
        <w:t xml:space="preserve"> </w:t>
      </w:r>
      <w:r>
        <w:rPr>
          <w:color w:val="F17E3A"/>
          <w:w w:val="85"/>
        </w:rPr>
        <w:t>support)</w:t>
      </w:r>
    </w:p>
    <w:p w14:paraId="07F497C2" w14:textId="77777777" w:rsidR="004E416D" w:rsidRDefault="00AA3B95">
      <w:pPr>
        <w:pStyle w:val="BodyText"/>
        <w:spacing w:before="218" w:line="249" w:lineRule="auto"/>
        <w:ind w:left="1158" w:right="1130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major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problem,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however,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absence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affordable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secure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post-prison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accommodation.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Persons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with mental illness or intellectual disability are often segregated from the rest of the prison population or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protection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therefore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restricted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access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programs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services.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parole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board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may be disinclined to release people with</w:t>
      </w:r>
      <w:r>
        <w:rPr>
          <w:color w:val="231F20"/>
          <w:w w:val="90"/>
        </w:rPr>
        <w:t xml:space="preserve"> an intellectual disability because they have not participated 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prison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programs.</w:t>
      </w:r>
    </w:p>
    <w:p w14:paraId="4D6EB4E2" w14:textId="77777777" w:rsidR="004E416D" w:rsidRDefault="00AA3B95">
      <w:pPr>
        <w:pStyle w:val="BodyText"/>
        <w:spacing w:before="233" w:line="249" w:lineRule="auto"/>
        <w:ind w:left="1158" w:right="1130"/>
        <w:jc w:val="both"/>
      </w:pPr>
      <w:r>
        <w:rPr>
          <w:color w:val="231F20"/>
          <w:w w:val="90"/>
        </w:rPr>
        <w:t>Parole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authorities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often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release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offenders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unless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convinced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threat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problem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persons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illness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respect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whom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psychiatrists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reluctant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to make conclusive prognoses.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People with intellectual disability and other capacity impairments tend 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fewer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supports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most,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supports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drop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away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imprisonment.</w:t>
      </w:r>
    </w:p>
    <w:p w14:paraId="2B1E1FEA" w14:textId="77777777" w:rsidR="004E416D" w:rsidRDefault="004E416D">
      <w:pPr>
        <w:pStyle w:val="BodyText"/>
        <w:rPr>
          <w:sz w:val="20"/>
        </w:rPr>
      </w:pPr>
    </w:p>
    <w:p w14:paraId="3DBB175E" w14:textId="77777777" w:rsidR="004E416D" w:rsidRDefault="004E416D">
      <w:pPr>
        <w:pStyle w:val="BodyText"/>
        <w:rPr>
          <w:sz w:val="20"/>
        </w:rPr>
      </w:pPr>
    </w:p>
    <w:p w14:paraId="4D7C564D" w14:textId="77777777" w:rsidR="004E416D" w:rsidRDefault="004E416D">
      <w:pPr>
        <w:pStyle w:val="BodyText"/>
        <w:rPr>
          <w:sz w:val="20"/>
        </w:rPr>
      </w:pPr>
    </w:p>
    <w:p w14:paraId="3607AA0E" w14:textId="77777777" w:rsidR="004E416D" w:rsidRDefault="00AA3B95">
      <w:pPr>
        <w:pStyle w:val="BodyText"/>
        <w:spacing w:before="1"/>
        <w:rPr>
          <w:sz w:val="17"/>
        </w:rPr>
      </w:pPr>
      <w:r>
        <w:pict w14:anchorId="2B2632CB">
          <v:shape id="_x0000_s1184" style="position:absolute;margin-left:56.7pt;margin-top:12.8pt;width:481.9pt;height:.1pt;z-index:-15644160;mso-wrap-distance-left:0;mso-wrap-distance-right:0;mso-position-horizontal-relative:page" coordorigin="1134,256" coordsize="9638,0" path="m1134,256r9638,e" filled="f" strokecolor="#f17e3a" strokeweight="1pt">
            <v:path arrowok="t"/>
            <w10:wrap type="topAndBottom" anchorx="page"/>
          </v:shape>
        </w:pict>
      </w:r>
    </w:p>
    <w:p w14:paraId="5F13AC02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95"/>
          <w:sz w:val="15"/>
        </w:rPr>
        <w:t>Ibid.</w:t>
      </w:r>
    </w:p>
    <w:p w14:paraId="10BAA92A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9" w:line="261" w:lineRule="auto"/>
        <w:ind w:right="1516"/>
        <w:rPr>
          <w:sz w:val="15"/>
        </w:rPr>
      </w:pPr>
      <w:r>
        <w:rPr>
          <w:color w:val="231F20"/>
          <w:w w:val="85"/>
          <w:sz w:val="15"/>
        </w:rPr>
        <w:t>S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Garcia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&amp;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Steele.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1988.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‘The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mentally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retarded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criminal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justice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system’.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Arkansas</w:t>
      </w:r>
      <w:r>
        <w:rPr>
          <w:rFonts w:ascii="Century Gothic" w:hAnsi="Century Gothic"/>
          <w:i/>
          <w:color w:val="231F20"/>
          <w:spacing w:val="8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Law</w:t>
      </w:r>
      <w:r>
        <w:rPr>
          <w:rFonts w:ascii="Century Gothic" w:hAnsi="Century Gothic"/>
          <w:i/>
          <w:color w:val="231F20"/>
          <w:spacing w:val="9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Review</w:t>
      </w:r>
      <w:r>
        <w:rPr>
          <w:rFonts w:ascii="Century Gothic" w:hAnsi="Century Gothic"/>
          <w:i/>
          <w:color w:val="231F20"/>
          <w:spacing w:val="1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41: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809-59;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Hayes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&amp;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G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Craddock.</w:t>
      </w:r>
      <w:r>
        <w:rPr>
          <w:color w:val="231F20"/>
          <w:spacing w:val="1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1992.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Simply</w:t>
      </w:r>
      <w:r>
        <w:rPr>
          <w:rFonts w:ascii="Century Gothic" w:hAnsi="Century Gothic"/>
          <w:i/>
          <w:color w:val="231F20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Criminal</w:t>
      </w:r>
      <w:r>
        <w:rPr>
          <w:color w:val="231F20"/>
          <w:sz w:val="15"/>
        </w:rPr>
        <w:t>.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2nd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ed.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Sydney:</w:t>
      </w:r>
      <w:r>
        <w:rPr>
          <w:color w:val="231F20"/>
          <w:spacing w:val="17"/>
          <w:sz w:val="15"/>
        </w:rPr>
        <w:t xml:space="preserve"> </w:t>
      </w:r>
      <w:r>
        <w:rPr>
          <w:color w:val="231F20"/>
          <w:sz w:val="15"/>
        </w:rPr>
        <w:t>Federation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Press.</w:t>
      </w:r>
    </w:p>
    <w:p w14:paraId="63F85AF7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line="261" w:lineRule="auto"/>
        <w:ind w:right="1575"/>
        <w:rPr>
          <w:sz w:val="15"/>
        </w:rPr>
      </w:pPr>
      <w:r>
        <w:rPr>
          <w:color w:val="231F20"/>
          <w:w w:val="85"/>
          <w:sz w:val="15"/>
        </w:rPr>
        <w:t>W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Glaser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&amp;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Deane.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1999.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‘Normalisation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Abnormal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World: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Study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Prisoners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with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Intellectual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Disability’.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International</w:t>
      </w:r>
      <w:r>
        <w:rPr>
          <w:rFonts w:ascii="Century Gothic" w:hAnsi="Century Gothic"/>
          <w:i/>
          <w:color w:val="231F20"/>
          <w:spacing w:val="10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Journal</w:t>
      </w:r>
      <w:r>
        <w:rPr>
          <w:rFonts w:ascii="Century Gothic" w:hAnsi="Century Gothic"/>
          <w:i/>
          <w:color w:val="231F20"/>
          <w:spacing w:val="1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of</w:t>
      </w:r>
      <w:r>
        <w:rPr>
          <w:rFonts w:ascii="Century Gothic" w:hAnsi="Century Gothic"/>
          <w:i/>
          <w:color w:val="231F20"/>
          <w:spacing w:val="1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Offender</w:t>
      </w:r>
      <w:r>
        <w:rPr>
          <w:rFonts w:ascii="Century Gothic" w:hAnsi="Century Gothic"/>
          <w:i/>
          <w:color w:val="231F20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Therapy</w:t>
      </w:r>
      <w:r>
        <w:rPr>
          <w:rFonts w:ascii="Century Gothic" w:hAnsi="Century Gothic"/>
          <w:i/>
          <w:color w:val="231F20"/>
          <w:spacing w:val="-15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and</w:t>
      </w:r>
      <w:r>
        <w:rPr>
          <w:rFonts w:ascii="Century Gothic" w:hAnsi="Century Gothic"/>
          <w:i/>
          <w:color w:val="231F20"/>
          <w:spacing w:val="-14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Comparative</w:t>
      </w:r>
      <w:r>
        <w:rPr>
          <w:rFonts w:ascii="Century Gothic" w:hAnsi="Century Gothic"/>
          <w:i/>
          <w:color w:val="231F20"/>
          <w:spacing w:val="-14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Criminology</w:t>
      </w:r>
      <w:r>
        <w:rPr>
          <w:rFonts w:ascii="Century Gothic" w:hAnsi="Century Gothic"/>
          <w:i/>
          <w:color w:val="231F20"/>
          <w:spacing w:val="-12"/>
          <w:sz w:val="15"/>
        </w:rPr>
        <w:t xml:space="preserve"> </w:t>
      </w:r>
      <w:r>
        <w:rPr>
          <w:color w:val="231F20"/>
          <w:sz w:val="15"/>
        </w:rPr>
        <w:t>43(3):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338-56.</w:t>
      </w:r>
    </w:p>
    <w:p w14:paraId="49C6A419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line="261" w:lineRule="auto"/>
        <w:ind w:right="1157"/>
        <w:rPr>
          <w:sz w:val="15"/>
        </w:rPr>
      </w:pPr>
      <w:r>
        <w:rPr>
          <w:color w:val="231F20"/>
          <w:w w:val="80"/>
          <w:sz w:val="15"/>
        </w:rPr>
        <w:t>T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Walsh.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2004.</w:t>
      </w:r>
      <w:r>
        <w:rPr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Incorrections:</w:t>
      </w:r>
      <w:r>
        <w:rPr>
          <w:rFonts w:ascii="Century Gothic"/>
          <w:i/>
          <w:color w:val="231F20"/>
          <w:spacing w:val="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Investigating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prison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release</w:t>
      </w:r>
      <w:r>
        <w:rPr>
          <w:rFonts w:ascii="Century Gothic"/>
          <w:i/>
          <w:color w:val="231F20"/>
          <w:spacing w:val="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practice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policy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</w:t>
      </w:r>
      <w:r>
        <w:rPr>
          <w:rFonts w:ascii="Century Gothic"/>
          <w:i/>
          <w:color w:val="231F20"/>
          <w:spacing w:val="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Queensland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its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impact</w:t>
      </w:r>
      <w:r>
        <w:rPr>
          <w:rFonts w:ascii="Century Gothic"/>
          <w:i/>
          <w:color w:val="231F20"/>
          <w:spacing w:val="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on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community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safety</w:t>
      </w:r>
      <w:r>
        <w:rPr>
          <w:color w:val="231F20"/>
          <w:w w:val="80"/>
          <w:sz w:val="15"/>
        </w:rPr>
        <w:t>.</w:t>
      </w:r>
      <w:r>
        <w:rPr>
          <w:color w:val="231F20"/>
          <w:spacing w:val="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Brisbane:</w:t>
      </w:r>
      <w:r>
        <w:rPr>
          <w:color w:val="231F20"/>
          <w:spacing w:val="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Queensland</w:t>
      </w:r>
      <w:r>
        <w:rPr>
          <w:color w:val="231F20"/>
          <w:spacing w:val="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University</w:t>
      </w:r>
      <w:r>
        <w:rPr>
          <w:color w:val="231F20"/>
          <w:spacing w:val="-35"/>
          <w:w w:val="80"/>
          <w:sz w:val="15"/>
        </w:rPr>
        <w:t xml:space="preserve"> </w:t>
      </w:r>
      <w:r>
        <w:rPr>
          <w:color w:val="231F20"/>
          <w:w w:val="95"/>
          <w:sz w:val="15"/>
        </w:rPr>
        <w:t>of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Technology.</w:t>
      </w:r>
    </w:p>
    <w:p w14:paraId="64924246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ind w:hanging="285"/>
        <w:rPr>
          <w:rFonts w:ascii="Century Gothic"/>
          <w:i/>
          <w:sz w:val="15"/>
        </w:rPr>
      </w:pPr>
      <w:r>
        <w:rPr>
          <w:color w:val="231F20"/>
          <w:w w:val="85"/>
          <w:sz w:val="15"/>
        </w:rPr>
        <w:t>Corrective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Services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Queensland.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2002.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Intellectual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disability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in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Prison.</w:t>
      </w:r>
    </w:p>
    <w:p w14:paraId="5A05668C" w14:textId="77777777" w:rsidR="004E416D" w:rsidRDefault="004E416D">
      <w:pPr>
        <w:rPr>
          <w:rFonts w:ascii="Century Gothic"/>
          <w:sz w:val="15"/>
        </w:rPr>
        <w:sectPr w:rsidR="004E416D">
          <w:headerReference w:type="default" r:id="rId337"/>
          <w:footerReference w:type="default" r:id="rId338"/>
          <w:pgSz w:w="11910" w:h="16840"/>
          <w:pgMar w:top="1100" w:right="0" w:bottom="1040" w:left="0" w:header="0" w:footer="859" w:gutter="0"/>
          <w:cols w:space="720"/>
        </w:sectPr>
      </w:pPr>
    </w:p>
    <w:p w14:paraId="1C3BF103" w14:textId="77777777" w:rsidR="004E416D" w:rsidRDefault="004E416D">
      <w:pPr>
        <w:pStyle w:val="BodyText"/>
        <w:rPr>
          <w:rFonts w:ascii="Century Gothic"/>
          <w:i/>
          <w:sz w:val="20"/>
        </w:rPr>
      </w:pPr>
    </w:p>
    <w:p w14:paraId="4299C600" w14:textId="77777777" w:rsidR="004E416D" w:rsidRDefault="004E416D">
      <w:pPr>
        <w:pStyle w:val="BodyText"/>
        <w:spacing w:before="12"/>
        <w:rPr>
          <w:rFonts w:ascii="Century Gothic"/>
          <w:i/>
          <w:sz w:val="18"/>
        </w:rPr>
      </w:pPr>
    </w:p>
    <w:p w14:paraId="204DB389" w14:textId="77777777" w:rsidR="004E416D" w:rsidRDefault="00AA3B95">
      <w:pPr>
        <w:pStyle w:val="BodyText"/>
        <w:spacing w:before="96"/>
        <w:ind w:left="1133"/>
        <w:jc w:val="both"/>
      </w:pPr>
      <w:r>
        <w:rPr>
          <w:color w:val="231F20"/>
          <w:w w:val="90"/>
        </w:rPr>
        <w:t>People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face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unique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barriers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seeking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parole.</w:t>
      </w:r>
      <w:r>
        <w:rPr>
          <w:color w:val="231F20"/>
          <w:spacing w:val="5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NSW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study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found:</w:t>
      </w:r>
    </w:p>
    <w:p w14:paraId="5FED57D3" w14:textId="77777777" w:rsidR="004E416D" w:rsidRDefault="004E416D">
      <w:pPr>
        <w:pStyle w:val="BodyText"/>
        <w:spacing w:before="10"/>
        <w:rPr>
          <w:sz w:val="19"/>
        </w:rPr>
      </w:pPr>
    </w:p>
    <w:p w14:paraId="2F4F1750" w14:textId="77777777" w:rsidR="004E416D" w:rsidRDefault="00AA3B95">
      <w:pPr>
        <w:pStyle w:val="BodyText"/>
        <w:spacing w:line="249" w:lineRule="auto"/>
        <w:ind w:left="1587" w:right="1586"/>
        <w:jc w:val="both"/>
        <w:rPr>
          <w:sz w:val="13"/>
        </w:rPr>
      </w:pPr>
      <w:r>
        <w:rPr>
          <w:color w:val="231F20"/>
          <w:w w:val="90"/>
        </w:rPr>
        <w:t>There’s no support for them to come out to, so they don’t get considered for parole… I couldn’t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tell you the last time a person with an intellectual disability came up for parole. It just doesn’t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happen.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always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serve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full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sentences.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  <w:position w:val="8"/>
          <w:sz w:val="13"/>
        </w:rPr>
        <w:t>56</w:t>
      </w:r>
    </w:p>
    <w:p w14:paraId="083E33DA" w14:textId="77777777" w:rsidR="004E416D" w:rsidRDefault="00AA3B95">
      <w:pPr>
        <w:pStyle w:val="BodyText"/>
        <w:spacing w:before="231"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The same NSW study identified that people with cognitive impairment were more likely to have problems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understanding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adhering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terms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parole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granted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vulnerable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breaching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parole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returned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jail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w w:val="90"/>
        </w:rPr>
        <w:t>plete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sentence.</w:t>
      </w:r>
      <w:r>
        <w:rPr>
          <w:color w:val="231F20"/>
          <w:w w:val="90"/>
          <w:position w:val="8"/>
          <w:sz w:val="13"/>
        </w:rPr>
        <w:t>57</w:t>
      </w:r>
    </w:p>
    <w:p w14:paraId="5557F93A" w14:textId="77777777" w:rsidR="004E416D" w:rsidRDefault="004E416D">
      <w:pPr>
        <w:pStyle w:val="BodyText"/>
        <w:spacing w:before="11"/>
        <w:rPr>
          <w:sz w:val="19"/>
        </w:rPr>
      </w:pPr>
    </w:p>
    <w:p w14:paraId="2B010767" w14:textId="77777777" w:rsidR="004E416D" w:rsidRDefault="00AA3B95">
      <w:pPr>
        <w:pStyle w:val="Heading2"/>
        <w:numPr>
          <w:ilvl w:val="2"/>
          <w:numId w:val="36"/>
        </w:numPr>
        <w:tabs>
          <w:tab w:val="left" w:pos="1994"/>
        </w:tabs>
        <w:spacing w:before="1"/>
        <w:ind w:hanging="861"/>
      </w:pPr>
      <w:r>
        <w:rPr>
          <w:color w:val="F17E3A"/>
          <w:w w:val="90"/>
        </w:rPr>
        <w:t>Recommendations</w:t>
      </w:r>
      <w:r>
        <w:rPr>
          <w:color w:val="F17E3A"/>
          <w:spacing w:val="-17"/>
          <w:w w:val="90"/>
        </w:rPr>
        <w:t xml:space="preserve"> </w:t>
      </w:r>
      <w:r>
        <w:rPr>
          <w:color w:val="F17E3A"/>
          <w:w w:val="90"/>
        </w:rPr>
        <w:t>pertaining</w:t>
      </w:r>
      <w:r>
        <w:rPr>
          <w:color w:val="F17E3A"/>
          <w:spacing w:val="-17"/>
          <w:w w:val="90"/>
        </w:rPr>
        <w:t xml:space="preserve"> </w:t>
      </w:r>
      <w:r>
        <w:rPr>
          <w:color w:val="F17E3A"/>
          <w:w w:val="90"/>
        </w:rPr>
        <w:t>to</w:t>
      </w:r>
      <w:r>
        <w:rPr>
          <w:color w:val="F17E3A"/>
          <w:spacing w:val="-17"/>
          <w:w w:val="90"/>
        </w:rPr>
        <w:t xml:space="preserve"> </w:t>
      </w:r>
      <w:r>
        <w:rPr>
          <w:color w:val="F17E3A"/>
          <w:w w:val="90"/>
        </w:rPr>
        <w:t>in-prison</w:t>
      </w:r>
      <w:r>
        <w:rPr>
          <w:color w:val="F17E3A"/>
          <w:spacing w:val="-17"/>
          <w:w w:val="90"/>
        </w:rPr>
        <w:t xml:space="preserve"> </w:t>
      </w:r>
      <w:r>
        <w:rPr>
          <w:color w:val="F17E3A"/>
          <w:w w:val="90"/>
        </w:rPr>
        <w:t>services</w:t>
      </w:r>
    </w:p>
    <w:p w14:paraId="6185D262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226"/>
        <w:ind w:hanging="455"/>
        <w:rPr>
          <w:sz w:val="23"/>
        </w:rPr>
      </w:pPr>
      <w:r>
        <w:rPr>
          <w:color w:val="231F20"/>
          <w:spacing w:val="-1"/>
          <w:w w:val="90"/>
          <w:sz w:val="23"/>
        </w:rPr>
        <w:t>QAI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spacing w:val="-1"/>
          <w:w w:val="90"/>
          <w:sz w:val="23"/>
        </w:rPr>
        <w:t>recommends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that:</w:t>
      </w:r>
    </w:p>
    <w:p w14:paraId="65E4DCE1" w14:textId="77777777" w:rsidR="004E416D" w:rsidRDefault="00AA3B95">
      <w:pPr>
        <w:pStyle w:val="ListParagraph"/>
        <w:numPr>
          <w:ilvl w:val="0"/>
          <w:numId w:val="34"/>
        </w:numPr>
        <w:tabs>
          <w:tab w:val="left" w:pos="1994"/>
        </w:tabs>
        <w:spacing w:before="239"/>
        <w:rPr>
          <w:sz w:val="23"/>
        </w:rPr>
      </w:pPr>
      <w:r>
        <w:rPr>
          <w:color w:val="231F20"/>
          <w:w w:val="90"/>
          <w:sz w:val="23"/>
        </w:rPr>
        <w:t>Programs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rehabilitation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tailored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inclusive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persons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disabilities.</w:t>
      </w:r>
    </w:p>
    <w:p w14:paraId="17FA976E" w14:textId="77777777" w:rsidR="004E416D" w:rsidRDefault="00AA3B95">
      <w:pPr>
        <w:pStyle w:val="ListParagraph"/>
        <w:numPr>
          <w:ilvl w:val="0"/>
          <w:numId w:val="34"/>
        </w:numPr>
        <w:tabs>
          <w:tab w:val="left" w:pos="1994"/>
        </w:tabs>
        <w:spacing w:before="240" w:line="249" w:lineRule="auto"/>
        <w:ind w:right="1131"/>
        <w:jc w:val="both"/>
        <w:rPr>
          <w:sz w:val="23"/>
        </w:rPr>
      </w:pPr>
      <w:r>
        <w:rPr>
          <w:color w:val="231F20"/>
          <w:spacing w:val="-1"/>
          <w:sz w:val="23"/>
        </w:rPr>
        <w:t xml:space="preserve">The Forensic </w:t>
      </w:r>
      <w:r>
        <w:rPr>
          <w:color w:val="231F20"/>
          <w:sz w:val="23"/>
        </w:rPr>
        <w:t>Mental Health Service (FMHS) should be funded to provide additional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w w:val="90"/>
          <w:sz w:val="23"/>
        </w:rPr>
        <w:t>psychological services, including therapeutic services to people with intellectual disability and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other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capacity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illness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prison.</w:t>
      </w:r>
    </w:p>
    <w:p w14:paraId="03901BD3" w14:textId="77777777" w:rsidR="004E416D" w:rsidRDefault="00AA3B95">
      <w:pPr>
        <w:pStyle w:val="ListParagraph"/>
        <w:numPr>
          <w:ilvl w:val="0"/>
          <w:numId w:val="34"/>
        </w:numPr>
        <w:tabs>
          <w:tab w:val="left" w:pos="1994"/>
        </w:tabs>
        <w:spacing w:before="230" w:line="249" w:lineRule="auto"/>
        <w:ind w:right="1130"/>
        <w:jc w:val="both"/>
        <w:rPr>
          <w:sz w:val="23"/>
        </w:rPr>
      </w:pPr>
      <w:r>
        <w:rPr>
          <w:color w:val="231F20"/>
          <w:w w:val="90"/>
          <w:sz w:val="23"/>
        </w:rPr>
        <w:t>The Forensic Disability Service must be funded to provide habilitation, rehabilitation, education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training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programs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prisoners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cognitive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impairments.</w:t>
      </w:r>
    </w:p>
    <w:p w14:paraId="4A881E5B" w14:textId="77777777" w:rsidR="004E416D" w:rsidRDefault="00AA3B95">
      <w:pPr>
        <w:pStyle w:val="ListParagraph"/>
        <w:numPr>
          <w:ilvl w:val="0"/>
          <w:numId w:val="34"/>
        </w:numPr>
        <w:tabs>
          <w:tab w:val="left" w:pos="1994"/>
        </w:tabs>
        <w:spacing w:before="230" w:line="249" w:lineRule="auto"/>
        <w:ind w:right="1132"/>
        <w:jc w:val="both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FMHS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another</w:t>
      </w:r>
      <w:r>
        <w:rPr>
          <w:color w:val="231F20"/>
          <w:spacing w:val="4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funded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provide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addiction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treatment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</w:t>
      </w:r>
      <w:r>
        <w:rPr>
          <w:color w:val="231F20"/>
          <w:w w:val="90"/>
          <w:sz w:val="23"/>
        </w:rPr>
        <w:t>es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prisons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others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subject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correctional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orders.</w:t>
      </w:r>
    </w:p>
    <w:p w14:paraId="63016572" w14:textId="77777777" w:rsidR="004E416D" w:rsidRDefault="00AA3B95">
      <w:pPr>
        <w:pStyle w:val="ListParagraph"/>
        <w:numPr>
          <w:ilvl w:val="0"/>
          <w:numId w:val="34"/>
        </w:numPr>
        <w:tabs>
          <w:tab w:val="left" w:pos="1994"/>
        </w:tabs>
        <w:spacing w:before="229" w:line="249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Corrective Services and the National Disability Insurance Agency (NDIA) establish prison-based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5"/>
          <w:sz w:val="23"/>
        </w:rPr>
        <w:t>support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and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conduct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pilot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project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compare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prison-based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support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against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prison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without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sz w:val="23"/>
        </w:rPr>
        <w:t>support.</w:t>
      </w:r>
    </w:p>
    <w:p w14:paraId="479D9ED4" w14:textId="77777777" w:rsidR="004E416D" w:rsidRDefault="00AA3B95">
      <w:pPr>
        <w:pStyle w:val="ListParagraph"/>
        <w:numPr>
          <w:ilvl w:val="0"/>
          <w:numId w:val="34"/>
        </w:numPr>
        <w:tabs>
          <w:tab w:val="left" w:pos="1994"/>
        </w:tabs>
        <w:spacing w:before="231" w:line="249" w:lineRule="auto"/>
        <w:ind w:right="1132"/>
        <w:jc w:val="both"/>
        <w:rPr>
          <w:sz w:val="23"/>
        </w:rPr>
      </w:pPr>
      <w:r>
        <w:rPr>
          <w:color w:val="231F20"/>
          <w:w w:val="95"/>
          <w:sz w:val="23"/>
        </w:rPr>
        <w:t>Disability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Services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Queensland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(and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later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NDIA)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continues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provide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funding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support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sz w:val="23"/>
        </w:rPr>
        <w:t>people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subject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custodial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orders.</w:t>
      </w:r>
    </w:p>
    <w:p w14:paraId="04E311BF" w14:textId="77777777" w:rsidR="004E416D" w:rsidRDefault="004E416D">
      <w:pPr>
        <w:pStyle w:val="BodyText"/>
        <w:spacing w:before="10"/>
        <w:rPr>
          <w:sz w:val="35"/>
        </w:rPr>
      </w:pPr>
    </w:p>
    <w:p w14:paraId="162C80FD" w14:textId="77777777" w:rsidR="004E416D" w:rsidRDefault="00AA3B95">
      <w:pPr>
        <w:pStyle w:val="Heading2"/>
        <w:tabs>
          <w:tab w:val="left" w:pos="10771"/>
        </w:tabs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6.5</w:t>
      </w:r>
      <w:r>
        <w:rPr>
          <w:color w:val="FFFFFF"/>
          <w:spacing w:val="104"/>
          <w:shd w:val="clear" w:color="auto" w:fill="F17E3A"/>
        </w:rPr>
        <w:t xml:space="preserve">  </w:t>
      </w:r>
      <w:r>
        <w:rPr>
          <w:color w:val="FFFFFF"/>
          <w:w w:val="85"/>
          <w:shd w:val="clear" w:color="auto" w:fill="F17E3A"/>
        </w:rPr>
        <w:t>Leaving</w:t>
      </w:r>
      <w:r>
        <w:rPr>
          <w:color w:val="FFFFFF"/>
          <w:spacing w:val="-1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prison</w:t>
      </w:r>
      <w:r>
        <w:rPr>
          <w:color w:val="FFFFFF"/>
          <w:shd w:val="clear" w:color="auto" w:fill="F17E3A"/>
        </w:rPr>
        <w:tab/>
      </w:r>
    </w:p>
    <w:p w14:paraId="445D3104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462E4EC1" w14:textId="77777777" w:rsidR="004E416D" w:rsidRDefault="00AA3B95">
      <w:pPr>
        <w:pStyle w:val="BodyText"/>
        <w:spacing w:line="249" w:lineRule="auto"/>
        <w:ind w:left="1133" w:right="1131"/>
        <w:jc w:val="both"/>
      </w:pPr>
      <w:r>
        <w:pict w14:anchorId="73775F66">
          <v:shape id="_x0000_s1183" style="position:absolute;left:0;text-align:left;margin-left:56.7pt;margin-top:93.65pt;width:481.9pt;height:.1pt;z-index:-15643648;mso-wrap-distance-left:0;mso-wrap-distance-right:0;mso-position-horizontal-relative:page" coordorigin="1134,1873" coordsize="9638,0" path="m1134,1873r9638,e" filled="f" strokecolor="#f17e3a" strokeweight="1pt">
            <v:path arrowok="t"/>
            <w10:wrap type="topAndBottom" anchorx="page"/>
          </v:shape>
        </w:pict>
      </w:r>
      <w:r>
        <w:rPr>
          <w:color w:val="231F20"/>
          <w:w w:val="90"/>
        </w:rPr>
        <w:t>Upon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release,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offenders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re-entering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face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prejudices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to community placement that may result in re-institutionalisation.</w:t>
      </w:r>
      <w:r>
        <w:rPr>
          <w:color w:val="231F20"/>
          <w:w w:val="90"/>
          <w:position w:val="8"/>
          <w:sz w:val="13"/>
        </w:rPr>
        <w:t>58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 critical time is at about six weeks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out,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noted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above.</w:t>
      </w:r>
      <w:r>
        <w:rPr>
          <w:color w:val="231F20"/>
          <w:spacing w:val="49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source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described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prison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release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comparable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soldier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returning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5"/>
        </w:rPr>
        <w:t>battle.</w:t>
      </w:r>
      <w:r>
        <w:rPr>
          <w:color w:val="231F20"/>
          <w:spacing w:val="-1"/>
          <w:w w:val="95"/>
          <w:position w:val="8"/>
          <w:sz w:val="13"/>
        </w:rPr>
        <w:t>59</w:t>
      </w:r>
      <w:r>
        <w:rPr>
          <w:color w:val="231F20"/>
          <w:spacing w:val="35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Reintegration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challenging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ex-prisoners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Barriers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include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poverty, inferior levels of education, unemployment, homelessness and personal issues including drug 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alcohol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dependency,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lack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loss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family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ties.</w:t>
      </w:r>
      <w:r>
        <w:rPr>
          <w:color w:val="231F20"/>
          <w:w w:val="90"/>
          <w:position w:val="8"/>
          <w:sz w:val="13"/>
        </w:rPr>
        <w:t>60</w:t>
      </w:r>
      <w:r>
        <w:rPr>
          <w:color w:val="231F20"/>
          <w:spacing w:val="32"/>
          <w:position w:val="8"/>
          <w:sz w:val="13"/>
        </w:rPr>
        <w:t xml:space="preserve"> </w:t>
      </w:r>
      <w:r>
        <w:rPr>
          <w:color w:val="231F20"/>
          <w:spacing w:val="33"/>
          <w:position w:val="8"/>
          <w:sz w:val="13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recidivism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increases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when</w:t>
      </w:r>
    </w:p>
    <w:p w14:paraId="799015F4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47"/>
        <w:ind w:hanging="285"/>
        <w:rPr>
          <w:rFonts w:ascii="Century Gothic"/>
          <w:i/>
          <w:sz w:val="15"/>
        </w:rPr>
      </w:pPr>
      <w:r>
        <w:rPr>
          <w:color w:val="231F20"/>
          <w:w w:val="80"/>
          <w:sz w:val="15"/>
        </w:rPr>
        <w:t>Law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and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Justice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Foundation.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2008.</w:t>
      </w:r>
      <w:r>
        <w:rPr>
          <w:color w:val="231F20"/>
          <w:spacing w:val="1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Taking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Justice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into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Custody: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legal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needs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of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prisoners.</w:t>
      </w:r>
    </w:p>
    <w:p w14:paraId="27A73BA9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6" w:line="249" w:lineRule="auto"/>
        <w:ind w:right="1312"/>
        <w:rPr>
          <w:sz w:val="15"/>
        </w:rPr>
      </w:pPr>
      <w:r>
        <w:rPr>
          <w:color w:val="231F20"/>
          <w:w w:val="85"/>
          <w:sz w:val="15"/>
        </w:rPr>
        <w:t>A Grunseit,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 xml:space="preserve">S Forell &amp; E McCarron. 2008. </w:t>
      </w:r>
      <w:r>
        <w:rPr>
          <w:rFonts w:ascii="Century Gothic"/>
          <w:i/>
          <w:color w:val="231F20"/>
          <w:w w:val="85"/>
          <w:sz w:val="15"/>
        </w:rPr>
        <w:t>Taking justice into custody: the legal needs of prisoners</w:t>
      </w:r>
      <w:r>
        <w:rPr>
          <w:color w:val="231F20"/>
          <w:w w:val="85"/>
          <w:sz w:val="15"/>
        </w:rPr>
        <w:t xml:space="preserve">. Sydney: Law and Justice Foundation of NSW. </w:t>
      </w:r>
      <w:r>
        <w:rPr>
          <w:rFonts w:ascii="Arial"/>
          <w:color w:val="231F20"/>
          <w:w w:val="85"/>
          <w:sz w:val="15"/>
        </w:rPr>
        <w:t>&lt;</w:t>
      </w:r>
      <w:hyperlink r:id="rId339">
        <w:r>
          <w:rPr>
            <w:color w:val="231F20"/>
            <w:w w:val="85"/>
            <w:sz w:val="15"/>
          </w:rPr>
          <w:t>http://www.</w:t>
        </w:r>
      </w:hyperlink>
      <w:r>
        <w:rPr>
          <w:color w:val="231F20"/>
          <w:spacing w:val="-37"/>
          <w:w w:val="85"/>
          <w:sz w:val="15"/>
        </w:rPr>
        <w:t xml:space="preserve"> </w:t>
      </w:r>
      <w:r>
        <w:rPr>
          <w:color w:val="231F20"/>
          <w:sz w:val="15"/>
        </w:rPr>
        <w:t>lawfoundation.net.au/report/prisoners</w:t>
      </w:r>
      <w:r>
        <w:rPr>
          <w:rFonts w:ascii="Arial"/>
          <w:color w:val="231F20"/>
          <w:sz w:val="15"/>
        </w:rPr>
        <w:t>&gt;</w:t>
      </w:r>
      <w:r>
        <w:rPr>
          <w:color w:val="231F20"/>
          <w:sz w:val="15"/>
        </w:rPr>
        <w:t>,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128.</w:t>
      </w:r>
    </w:p>
    <w:p w14:paraId="55A88C59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line="249" w:lineRule="auto"/>
        <w:ind w:right="1527"/>
        <w:rPr>
          <w:sz w:val="15"/>
        </w:rPr>
      </w:pPr>
      <w:r>
        <w:rPr>
          <w:color w:val="231F20"/>
          <w:w w:val="80"/>
          <w:sz w:val="15"/>
        </w:rPr>
        <w:t>J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Cleur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&amp;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D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Coyne.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1994.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Behaviour,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crime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life: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Issues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for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people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with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intellectual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disability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contact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with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criminal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justice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system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NSW.</w:t>
      </w:r>
      <w:r>
        <w:rPr>
          <w:rFonts w:ascii="Century Gothic"/>
          <w:i/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Paper</w:t>
      </w:r>
      <w:r>
        <w:rPr>
          <w:color w:val="231F20"/>
          <w:spacing w:val="-35"/>
          <w:w w:val="80"/>
          <w:sz w:val="15"/>
        </w:rPr>
        <w:t xml:space="preserve"> </w:t>
      </w:r>
      <w:r>
        <w:rPr>
          <w:color w:val="231F20"/>
          <w:w w:val="90"/>
          <w:sz w:val="15"/>
        </w:rPr>
        <w:t>presented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Third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Inter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jurisdictional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Conference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Guardianship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Administration.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Western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Australia.</w:t>
      </w:r>
    </w:p>
    <w:p w14:paraId="3E1D16E3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line="249" w:lineRule="auto"/>
        <w:ind w:right="3224"/>
        <w:rPr>
          <w:sz w:val="15"/>
        </w:rPr>
      </w:pPr>
      <w:r>
        <w:rPr>
          <w:color w:val="231F20"/>
          <w:spacing w:val="-1"/>
          <w:w w:val="85"/>
          <w:sz w:val="15"/>
        </w:rPr>
        <w:t>E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Ogilvie.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spacing w:val="-1"/>
          <w:w w:val="85"/>
          <w:sz w:val="15"/>
        </w:rPr>
        <w:t>2001.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5"/>
          <w:sz w:val="15"/>
        </w:rPr>
        <w:t>Post-release: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5"/>
          <w:sz w:val="15"/>
        </w:rPr>
        <w:t>the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5"/>
          <w:sz w:val="15"/>
        </w:rPr>
        <w:t>current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5"/>
          <w:sz w:val="15"/>
        </w:rPr>
        <w:t>predicament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5"/>
          <w:sz w:val="15"/>
        </w:rPr>
        <w:t>and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5"/>
          <w:sz w:val="15"/>
        </w:rPr>
        <w:t>the</w:t>
      </w:r>
      <w:r>
        <w:rPr>
          <w:rFonts w:ascii="Century Gothic"/>
          <w:i/>
          <w:color w:val="231F20"/>
          <w:spacing w:val="-4"/>
          <w:w w:val="85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5"/>
          <w:sz w:val="15"/>
        </w:rPr>
        <w:t>potential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strategies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Canberra: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Criminology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Research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Council.</w:t>
      </w:r>
      <w:r>
        <w:rPr>
          <w:color w:val="231F20"/>
          <w:spacing w:val="-37"/>
          <w:w w:val="85"/>
          <w:sz w:val="15"/>
        </w:rPr>
        <w:t xml:space="preserve"> </w:t>
      </w:r>
      <w:hyperlink r:id="rId340">
        <w:r>
          <w:rPr>
            <w:color w:val="231F20"/>
            <w:w w:val="95"/>
            <w:sz w:val="15"/>
          </w:rPr>
          <w:t>http://www.aic.gov.au/crc/reports/ogilvie-html.html.</w:t>
        </w:r>
      </w:hyperlink>
    </w:p>
    <w:p w14:paraId="7D03D329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line="249" w:lineRule="auto"/>
        <w:ind w:right="1378"/>
        <w:rPr>
          <w:sz w:val="15"/>
        </w:rPr>
      </w:pPr>
      <w:r>
        <w:rPr>
          <w:color w:val="231F20"/>
          <w:w w:val="80"/>
          <w:sz w:val="15"/>
        </w:rPr>
        <w:t>E</w:t>
      </w:r>
      <w:r>
        <w:rPr>
          <w:color w:val="231F20"/>
          <w:spacing w:val="1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Baldry</w:t>
      </w:r>
      <w:r>
        <w:rPr>
          <w:color w:val="231F20"/>
          <w:spacing w:val="1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&amp;</w:t>
      </w:r>
      <w:r>
        <w:rPr>
          <w:color w:val="231F20"/>
          <w:spacing w:val="1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M</w:t>
      </w:r>
      <w:r>
        <w:rPr>
          <w:color w:val="231F20"/>
          <w:spacing w:val="1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Borzycki.</w:t>
      </w:r>
      <w:r>
        <w:rPr>
          <w:color w:val="231F20"/>
          <w:spacing w:val="1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2003.</w:t>
      </w:r>
      <w:r>
        <w:rPr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Promoting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integration: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provision</w:t>
      </w:r>
      <w:r>
        <w:rPr>
          <w:rFonts w:ascii="Century Gothic"/>
          <w:i/>
          <w:color w:val="231F20"/>
          <w:spacing w:val="1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of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prisoner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post-release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services.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trends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1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issues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crime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criminal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justice</w:t>
      </w:r>
      <w:r>
        <w:rPr>
          <w:color w:val="231F20"/>
          <w:w w:val="80"/>
          <w:sz w:val="15"/>
        </w:rPr>
        <w:t>.</w:t>
      </w:r>
      <w:r>
        <w:rPr>
          <w:color w:val="231F20"/>
          <w:spacing w:val="1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Canberra: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95"/>
          <w:sz w:val="15"/>
        </w:rPr>
        <w:t>Australian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Institute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of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Criminology.</w:t>
      </w:r>
    </w:p>
    <w:p w14:paraId="16C8BDCA" w14:textId="77777777" w:rsidR="004E416D" w:rsidRDefault="004E416D">
      <w:pPr>
        <w:spacing w:line="249" w:lineRule="auto"/>
        <w:rPr>
          <w:sz w:val="15"/>
        </w:rPr>
        <w:sectPr w:rsidR="004E416D">
          <w:headerReference w:type="default" r:id="rId341"/>
          <w:footerReference w:type="default" r:id="rId342"/>
          <w:pgSz w:w="11910" w:h="16840"/>
          <w:pgMar w:top="1100" w:right="0" w:bottom="1040" w:left="0" w:header="0" w:footer="859" w:gutter="0"/>
          <w:cols w:space="720"/>
        </w:sectPr>
      </w:pPr>
    </w:p>
    <w:p w14:paraId="2E25A575" w14:textId="77777777" w:rsidR="004E416D" w:rsidRDefault="004E416D">
      <w:pPr>
        <w:pStyle w:val="BodyText"/>
        <w:rPr>
          <w:sz w:val="20"/>
        </w:rPr>
      </w:pPr>
    </w:p>
    <w:p w14:paraId="75494062" w14:textId="77777777" w:rsidR="004E416D" w:rsidRDefault="004E416D">
      <w:pPr>
        <w:pStyle w:val="BodyText"/>
        <w:spacing w:before="10"/>
        <w:rPr>
          <w:sz w:val="20"/>
        </w:rPr>
      </w:pPr>
    </w:p>
    <w:p w14:paraId="1637E95D" w14:textId="77777777" w:rsidR="004E416D" w:rsidRDefault="00AA3B95">
      <w:pPr>
        <w:pStyle w:val="BodyText"/>
        <w:spacing w:before="97" w:line="249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>services are not available.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Commonwealth and state government services are difficult to access, in part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because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poorly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coordinated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policy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level.</w:t>
      </w:r>
      <w:r>
        <w:rPr>
          <w:color w:val="231F20"/>
          <w:w w:val="90"/>
          <w:position w:val="8"/>
          <w:sz w:val="13"/>
        </w:rPr>
        <w:t>61</w:t>
      </w:r>
    </w:p>
    <w:p w14:paraId="7A004EB4" w14:textId="77777777" w:rsidR="004E416D" w:rsidRDefault="00AA3B95">
      <w:pPr>
        <w:pStyle w:val="BodyText"/>
        <w:spacing w:before="229" w:line="249" w:lineRule="auto"/>
        <w:ind w:left="1133" w:right="1130"/>
        <w:jc w:val="both"/>
      </w:pPr>
      <w:r>
        <w:rPr>
          <w:color w:val="231F20"/>
          <w:w w:val="90"/>
        </w:rPr>
        <w:t>Positive developments include Interact’s offender reintegration services ‘Bridging the Gap’, which involves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offenders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ex-offenders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cognitive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six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months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custody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 then up to another nine months post-rel</w:t>
      </w:r>
      <w:r>
        <w:rPr>
          <w:color w:val="231F20"/>
          <w:w w:val="90"/>
        </w:rPr>
        <w:t>ease on establishing social supports, housing, legal, financial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systems.</w:t>
      </w:r>
    </w:p>
    <w:p w14:paraId="78D838E3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232" w:line="249" w:lineRule="auto"/>
        <w:ind w:right="1132"/>
        <w:jc w:val="both"/>
        <w:rPr>
          <w:sz w:val="23"/>
        </w:rPr>
      </w:pPr>
      <w:r>
        <w:rPr>
          <w:color w:val="231F20"/>
          <w:w w:val="90"/>
          <w:sz w:val="23"/>
        </w:rPr>
        <w:t>QAI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recommends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part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Justice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Plan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coordinating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body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investigates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makes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proposals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coordination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post-release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ex-prisoners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disabilities.</w:t>
      </w:r>
    </w:p>
    <w:p w14:paraId="1A0B5314" w14:textId="77777777" w:rsidR="004E416D" w:rsidRDefault="004E416D">
      <w:pPr>
        <w:pStyle w:val="BodyText"/>
        <w:spacing w:before="11"/>
        <w:rPr>
          <w:sz w:val="19"/>
        </w:rPr>
      </w:pPr>
    </w:p>
    <w:p w14:paraId="3F7EEE6C" w14:textId="77777777" w:rsidR="004E416D" w:rsidRDefault="00AA3B95">
      <w:pPr>
        <w:pStyle w:val="Heading2"/>
        <w:numPr>
          <w:ilvl w:val="2"/>
          <w:numId w:val="33"/>
        </w:numPr>
        <w:tabs>
          <w:tab w:val="left" w:pos="1993"/>
          <w:tab w:val="left" w:pos="1994"/>
        </w:tabs>
        <w:ind w:hanging="861"/>
      </w:pPr>
      <w:r>
        <w:rPr>
          <w:color w:val="F17E3A"/>
          <w:w w:val="85"/>
        </w:rPr>
        <w:t>The</w:t>
      </w:r>
      <w:r>
        <w:rPr>
          <w:color w:val="F17E3A"/>
          <w:spacing w:val="-4"/>
          <w:w w:val="85"/>
        </w:rPr>
        <w:t xml:space="preserve"> </w:t>
      </w:r>
      <w:r>
        <w:rPr>
          <w:color w:val="F17E3A"/>
          <w:w w:val="85"/>
        </w:rPr>
        <w:t>need</w:t>
      </w:r>
      <w:r>
        <w:rPr>
          <w:color w:val="F17E3A"/>
          <w:spacing w:val="-4"/>
          <w:w w:val="85"/>
        </w:rPr>
        <w:t xml:space="preserve"> </w:t>
      </w:r>
      <w:r>
        <w:rPr>
          <w:color w:val="F17E3A"/>
          <w:w w:val="85"/>
        </w:rPr>
        <w:t>for</w:t>
      </w:r>
      <w:r>
        <w:rPr>
          <w:color w:val="F17E3A"/>
          <w:spacing w:val="-4"/>
          <w:w w:val="85"/>
        </w:rPr>
        <w:t xml:space="preserve"> </w:t>
      </w:r>
      <w:r>
        <w:rPr>
          <w:color w:val="F17E3A"/>
          <w:w w:val="85"/>
        </w:rPr>
        <w:t>a</w:t>
      </w:r>
      <w:r>
        <w:rPr>
          <w:color w:val="F17E3A"/>
          <w:spacing w:val="-4"/>
          <w:w w:val="85"/>
        </w:rPr>
        <w:t xml:space="preserve"> </w:t>
      </w:r>
      <w:r>
        <w:rPr>
          <w:color w:val="F17E3A"/>
          <w:w w:val="85"/>
        </w:rPr>
        <w:t>coordinated</w:t>
      </w:r>
      <w:r>
        <w:rPr>
          <w:color w:val="F17E3A"/>
          <w:spacing w:val="-4"/>
          <w:w w:val="85"/>
        </w:rPr>
        <w:t xml:space="preserve"> </w:t>
      </w:r>
      <w:r>
        <w:rPr>
          <w:color w:val="F17E3A"/>
          <w:w w:val="85"/>
        </w:rPr>
        <w:t>approach</w:t>
      </w:r>
      <w:r>
        <w:rPr>
          <w:color w:val="F17E3A"/>
          <w:spacing w:val="-4"/>
          <w:w w:val="85"/>
        </w:rPr>
        <w:t xml:space="preserve"> </w:t>
      </w:r>
      <w:r>
        <w:rPr>
          <w:color w:val="F17E3A"/>
          <w:w w:val="85"/>
        </w:rPr>
        <w:t>to</w:t>
      </w:r>
      <w:r>
        <w:rPr>
          <w:color w:val="F17E3A"/>
          <w:spacing w:val="-4"/>
          <w:w w:val="85"/>
        </w:rPr>
        <w:t xml:space="preserve"> </w:t>
      </w:r>
      <w:r>
        <w:rPr>
          <w:color w:val="F17E3A"/>
          <w:w w:val="85"/>
        </w:rPr>
        <w:t>exit</w:t>
      </w:r>
    </w:p>
    <w:p w14:paraId="038D7C01" w14:textId="77777777" w:rsidR="004E416D" w:rsidRDefault="00AA3B95">
      <w:pPr>
        <w:pStyle w:val="BodyText"/>
        <w:spacing w:before="226" w:line="249" w:lineRule="auto"/>
        <w:ind w:left="1133" w:right="1130"/>
        <w:jc w:val="both"/>
      </w:pP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work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Prisoners’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Service,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Catholic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Prison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Ministry</w:t>
      </w:r>
      <w:r>
        <w:rPr>
          <w:color w:val="231F20"/>
          <w:w w:val="95"/>
          <w:position w:val="8"/>
          <w:sz w:val="13"/>
        </w:rPr>
        <w:t>62</w:t>
      </w:r>
      <w:r>
        <w:rPr>
          <w:color w:val="231F20"/>
          <w:spacing w:val="19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Centre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Intellectual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Developmental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Disability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demonstrates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ex-prisoners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likely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reoffend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the first fraught weeks out of jail.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Ex-prisoners often have nowhere to live, little money, few friends 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supporters and scant prospects.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 some, a return to prison is an alternative to poverty, loneliness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homelessness.</w:t>
      </w:r>
    </w:p>
    <w:p w14:paraId="65DAF2E0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234" w:line="249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Piecemeal changes are not enough: the first step is for government to initiate a coordinated cross-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government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approach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post-release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ex-offenders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disabilities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they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better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equipped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reintegrate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live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fulfilling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lives.</w:t>
      </w:r>
    </w:p>
    <w:p w14:paraId="1BA46447" w14:textId="77777777" w:rsidR="004E416D" w:rsidRDefault="004E416D">
      <w:pPr>
        <w:pStyle w:val="BodyText"/>
        <w:spacing w:before="11"/>
        <w:rPr>
          <w:sz w:val="19"/>
        </w:rPr>
      </w:pPr>
    </w:p>
    <w:p w14:paraId="0CA7B6A9" w14:textId="77777777" w:rsidR="004E416D" w:rsidRDefault="00AA3B95">
      <w:pPr>
        <w:pStyle w:val="Heading2"/>
        <w:numPr>
          <w:ilvl w:val="2"/>
          <w:numId w:val="33"/>
        </w:numPr>
        <w:tabs>
          <w:tab w:val="left" w:pos="1993"/>
          <w:tab w:val="left" w:pos="1994"/>
        </w:tabs>
        <w:ind w:hanging="861"/>
      </w:pPr>
      <w:r>
        <w:rPr>
          <w:color w:val="F17E3A"/>
          <w:w w:val="90"/>
        </w:rPr>
        <w:t>P</w:t>
      </w:r>
      <w:r>
        <w:rPr>
          <w:color w:val="F17E3A"/>
          <w:w w:val="90"/>
        </w:rPr>
        <w:t>ost-release</w:t>
      </w:r>
      <w:r>
        <w:rPr>
          <w:color w:val="F17E3A"/>
          <w:spacing w:val="-14"/>
          <w:w w:val="90"/>
        </w:rPr>
        <w:t xml:space="preserve"> </w:t>
      </w:r>
      <w:r>
        <w:rPr>
          <w:color w:val="F17E3A"/>
          <w:w w:val="90"/>
        </w:rPr>
        <w:t>income</w:t>
      </w:r>
    </w:p>
    <w:p w14:paraId="19173415" w14:textId="77777777" w:rsidR="004E416D" w:rsidRDefault="00AA3B95">
      <w:pPr>
        <w:pStyle w:val="BodyText"/>
        <w:spacing w:before="227" w:line="249" w:lineRule="auto"/>
        <w:ind w:left="1133" w:right="1131"/>
        <w:jc w:val="both"/>
      </w:pPr>
      <w:r>
        <w:rPr>
          <w:color w:val="231F20"/>
          <w:w w:val="90"/>
        </w:rPr>
        <w:t>The immediate payment from Centrelink on release from prison is equivalent to two weeks of the eligible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payment, usually the ‘Newstart’ Allowance, or if the ex-prisoner has a diagnosed disability, possibly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Disability Support Pension. (Rent assistance is available if the prisoner is able to secure accommodation.)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ex-prisoner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pay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acc</w:t>
      </w:r>
      <w:r>
        <w:rPr>
          <w:color w:val="231F20"/>
          <w:w w:val="90"/>
        </w:rPr>
        <w:t>ommodation,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food,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medication,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clothing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sundry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expenses.</w:t>
      </w:r>
    </w:p>
    <w:p w14:paraId="2A35D66F" w14:textId="77777777" w:rsidR="004E416D" w:rsidRDefault="004E416D">
      <w:pPr>
        <w:pStyle w:val="BodyText"/>
        <w:spacing w:before="1"/>
        <w:rPr>
          <w:sz w:val="20"/>
        </w:rPr>
      </w:pPr>
    </w:p>
    <w:p w14:paraId="6E701AC4" w14:textId="77777777" w:rsidR="004E416D" w:rsidRDefault="00AA3B95">
      <w:pPr>
        <w:pStyle w:val="Heading2"/>
        <w:numPr>
          <w:ilvl w:val="2"/>
          <w:numId w:val="33"/>
        </w:numPr>
        <w:tabs>
          <w:tab w:val="left" w:pos="1993"/>
          <w:tab w:val="left" w:pos="1994"/>
        </w:tabs>
        <w:ind w:hanging="861"/>
      </w:pPr>
      <w:r>
        <w:rPr>
          <w:color w:val="F17E3A"/>
          <w:w w:val="90"/>
        </w:rPr>
        <w:t>Post-release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accommodation</w:t>
      </w:r>
    </w:p>
    <w:p w14:paraId="5DBFC51E" w14:textId="77777777" w:rsidR="004E416D" w:rsidRDefault="00AA3B95">
      <w:pPr>
        <w:spacing w:before="226"/>
        <w:ind w:left="1993"/>
        <w:rPr>
          <w:sz w:val="13"/>
        </w:rPr>
      </w:pPr>
      <w:r>
        <w:rPr>
          <w:color w:val="231F20"/>
          <w:w w:val="75"/>
          <w:sz w:val="23"/>
        </w:rPr>
        <w:t>‘</w:t>
      </w:r>
      <w:r>
        <w:rPr>
          <w:rFonts w:ascii="Verdana" w:hAnsi="Verdana"/>
          <w:i/>
          <w:color w:val="231F20"/>
          <w:w w:val="75"/>
          <w:sz w:val="23"/>
        </w:rPr>
        <w:t>Up</w:t>
      </w:r>
      <w:r>
        <w:rPr>
          <w:rFonts w:ascii="Verdana" w:hAnsi="Verdana"/>
          <w:i/>
          <w:color w:val="231F20"/>
          <w:spacing w:val="-4"/>
          <w:w w:val="75"/>
          <w:sz w:val="23"/>
        </w:rPr>
        <w:t xml:space="preserve"> </w:t>
      </w:r>
      <w:r>
        <w:rPr>
          <w:rFonts w:ascii="Verdana" w:hAnsi="Verdana"/>
          <w:i/>
          <w:color w:val="231F20"/>
          <w:w w:val="75"/>
          <w:sz w:val="23"/>
        </w:rPr>
        <w:t>to</w:t>
      </w:r>
      <w:r>
        <w:rPr>
          <w:rFonts w:ascii="Verdana" w:hAnsi="Verdana"/>
          <w:i/>
          <w:color w:val="231F20"/>
          <w:spacing w:val="-4"/>
          <w:w w:val="75"/>
          <w:sz w:val="23"/>
        </w:rPr>
        <w:t xml:space="preserve"> </w:t>
      </w:r>
      <w:r>
        <w:rPr>
          <w:rFonts w:ascii="Verdana" w:hAnsi="Verdana"/>
          <w:i/>
          <w:color w:val="231F20"/>
          <w:w w:val="75"/>
          <w:sz w:val="23"/>
        </w:rPr>
        <w:t>28</w:t>
      </w:r>
      <w:r>
        <w:rPr>
          <w:rFonts w:ascii="Verdana" w:hAnsi="Verdana"/>
          <w:i/>
          <w:color w:val="231F20"/>
          <w:spacing w:val="-4"/>
          <w:w w:val="75"/>
          <w:sz w:val="23"/>
        </w:rPr>
        <w:t xml:space="preserve"> </w:t>
      </w:r>
      <w:r>
        <w:rPr>
          <w:rFonts w:ascii="Verdana" w:hAnsi="Verdana"/>
          <w:i/>
          <w:color w:val="231F20"/>
          <w:w w:val="75"/>
          <w:sz w:val="23"/>
        </w:rPr>
        <w:t>per</w:t>
      </w:r>
      <w:r>
        <w:rPr>
          <w:rFonts w:ascii="Verdana" w:hAnsi="Verdana"/>
          <w:i/>
          <w:color w:val="231F20"/>
          <w:spacing w:val="-3"/>
          <w:w w:val="75"/>
          <w:sz w:val="23"/>
        </w:rPr>
        <w:t xml:space="preserve"> </w:t>
      </w:r>
      <w:r>
        <w:rPr>
          <w:rFonts w:ascii="Verdana" w:hAnsi="Verdana"/>
          <w:i/>
          <w:color w:val="231F20"/>
          <w:w w:val="75"/>
          <w:sz w:val="23"/>
        </w:rPr>
        <w:t>cent</w:t>
      </w:r>
      <w:r>
        <w:rPr>
          <w:rFonts w:ascii="Verdana" w:hAnsi="Verdana"/>
          <w:i/>
          <w:color w:val="231F20"/>
          <w:spacing w:val="-4"/>
          <w:w w:val="75"/>
          <w:sz w:val="23"/>
        </w:rPr>
        <w:t xml:space="preserve"> </w:t>
      </w:r>
      <w:r>
        <w:rPr>
          <w:rFonts w:ascii="Verdana" w:hAnsi="Verdana"/>
          <w:i/>
          <w:color w:val="231F20"/>
          <w:w w:val="75"/>
          <w:sz w:val="23"/>
        </w:rPr>
        <w:t>of</w:t>
      </w:r>
      <w:r>
        <w:rPr>
          <w:rFonts w:ascii="Verdana" w:hAnsi="Verdana"/>
          <w:i/>
          <w:color w:val="231F20"/>
          <w:spacing w:val="-4"/>
          <w:w w:val="75"/>
          <w:sz w:val="23"/>
        </w:rPr>
        <w:t xml:space="preserve"> </w:t>
      </w:r>
      <w:r>
        <w:rPr>
          <w:rFonts w:ascii="Verdana" w:hAnsi="Verdana"/>
          <w:i/>
          <w:color w:val="231F20"/>
          <w:w w:val="75"/>
          <w:sz w:val="23"/>
        </w:rPr>
        <w:t>exiting</w:t>
      </w:r>
      <w:r>
        <w:rPr>
          <w:rFonts w:ascii="Verdana" w:hAnsi="Verdana"/>
          <w:i/>
          <w:color w:val="231F20"/>
          <w:spacing w:val="-3"/>
          <w:w w:val="75"/>
          <w:sz w:val="23"/>
        </w:rPr>
        <w:t xml:space="preserve"> </w:t>
      </w:r>
      <w:r>
        <w:rPr>
          <w:rFonts w:ascii="Verdana" w:hAnsi="Verdana"/>
          <w:i/>
          <w:color w:val="231F20"/>
          <w:w w:val="75"/>
          <w:sz w:val="23"/>
        </w:rPr>
        <w:t>prisoners</w:t>
      </w:r>
      <w:r>
        <w:rPr>
          <w:rFonts w:ascii="Verdana" w:hAnsi="Verdana"/>
          <w:i/>
          <w:color w:val="231F20"/>
          <w:spacing w:val="-4"/>
          <w:w w:val="75"/>
          <w:sz w:val="23"/>
        </w:rPr>
        <w:t xml:space="preserve"> </w:t>
      </w:r>
      <w:r>
        <w:rPr>
          <w:rFonts w:ascii="Verdana" w:hAnsi="Verdana"/>
          <w:i/>
          <w:color w:val="231F20"/>
          <w:w w:val="75"/>
          <w:sz w:val="23"/>
        </w:rPr>
        <w:t>find</w:t>
      </w:r>
      <w:r>
        <w:rPr>
          <w:rFonts w:ascii="Verdana" w:hAnsi="Verdana"/>
          <w:i/>
          <w:color w:val="231F20"/>
          <w:spacing w:val="-4"/>
          <w:w w:val="75"/>
          <w:sz w:val="23"/>
        </w:rPr>
        <w:t xml:space="preserve"> </w:t>
      </w:r>
      <w:r>
        <w:rPr>
          <w:rFonts w:ascii="Verdana" w:hAnsi="Verdana"/>
          <w:i/>
          <w:color w:val="231F20"/>
          <w:w w:val="75"/>
          <w:sz w:val="23"/>
        </w:rPr>
        <w:t>themselves</w:t>
      </w:r>
      <w:r>
        <w:rPr>
          <w:rFonts w:ascii="Verdana" w:hAnsi="Verdana"/>
          <w:i/>
          <w:color w:val="231F20"/>
          <w:spacing w:val="-3"/>
          <w:w w:val="75"/>
          <w:sz w:val="23"/>
        </w:rPr>
        <w:t xml:space="preserve"> </w:t>
      </w:r>
      <w:r>
        <w:rPr>
          <w:rFonts w:ascii="Verdana" w:hAnsi="Verdana"/>
          <w:i/>
          <w:color w:val="231F20"/>
          <w:w w:val="75"/>
          <w:sz w:val="23"/>
        </w:rPr>
        <w:t>on</w:t>
      </w:r>
      <w:r>
        <w:rPr>
          <w:rFonts w:ascii="Verdana" w:hAnsi="Verdana"/>
          <w:i/>
          <w:color w:val="231F20"/>
          <w:spacing w:val="-4"/>
          <w:w w:val="75"/>
          <w:sz w:val="23"/>
        </w:rPr>
        <w:t xml:space="preserve"> </w:t>
      </w:r>
      <w:r>
        <w:rPr>
          <w:rFonts w:ascii="Verdana" w:hAnsi="Verdana"/>
          <w:i/>
          <w:color w:val="231F20"/>
          <w:w w:val="75"/>
          <w:sz w:val="23"/>
        </w:rPr>
        <w:t>the</w:t>
      </w:r>
      <w:r>
        <w:rPr>
          <w:rFonts w:ascii="Verdana" w:hAnsi="Verdana"/>
          <w:i/>
          <w:color w:val="231F20"/>
          <w:spacing w:val="-4"/>
          <w:w w:val="75"/>
          <w:sz w:val="23"/>
        </w:rPr>
        <w:t xml:space="preserve"> </w:t>
      </w:r>
      <w:r>
        <w:rPr>
          <w:rFonts w:ascii="Verdana" w:hAnsi="Verdana"/>
          <w:i/>
          <w:color w:val="231F20"/>
          <w:w w:val="75"/>
          <w:sz w:val="23"/>
        </w:rPr>
        <w:t>street</w:t>
      </w:r>
      <w:r>
        <w:rPr>
          <w:color w:val="231F20"/>
          <w:w w:val="75"/>
          <w:sz w:val="23"/>
        </w:rPr>
        <w:t>’.</w:t>
      </w:r>
      <w:r>
        <w:rPr>
          <w:color w:val="231F20"/>
          <w:w w:val="75"/>
          <w:position w:val="8"/>
          <w:sz w:val="13"/>
        </w:rPr>
        <w:t>63</w:t>
      </w:r>
    </w:p>
    <w:p w14:paraId="20F9E9BD" w14:textId="77777777" w:rsidR="004E416D" w:rsidRDefault="004E416D">
      <w:pPr>
        <w:pStyle w:val="BodyText"/>
        <w:spacing w:before="9"/>
        <w:rPr>
          <w:sz w:val="19"/>
        </w:rPr>
      </w:pPr>
    </w:p>
    <w:p w14:paraId="2E88C955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5"/>
        </w:rPr>
        <w:t>The most serious problem for ex-prisoners with disability is the lack of adequate accommodation on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release.</w:t>
      </w:r>
      <w:r>
        <w:rPr>
          <w:color w:val="231F20"/>
          <w:w w:val="95"/>
          <w:position w:val="8"/>
          <w:sz w:val="13"/>
        </w:rPr>
        <w:t>64</w:t>
      </w:r>
      <w:r>
        <w:rPr>
          <w:color w:val="231F20"/>
          <w:spacing w:val="1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For people with intellectual disability the lack of accommodation ‘makes their chances 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integration slim’.</w:t>
      </w:r>
      <w:r>
        <w:rPr>
          <w:color w:val="231F20"/>
          <w:w w:val="90"/>
          <w:position w:val="8"/>
          <w:sz w:val="13"/>
        </w:rPr>
        <w:t>65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Ex-prisoners have disproportionatel</w:t>
      </w:r>
      <w:r>
        <w:rPr>
          <w:color w:val="231F20"/>
          <w:w w:val="90"/>
        </w:rPr>
        <w:t>y high rates of homelessness – about one per cent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population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homeless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yet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ex-prisoners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figure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around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28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cent.</w:t>
      </w:r>
      <w:r>
        <w:rPr>
          <w:color w:val="231F20"/>
          <w:w w:val="90"/>
          <w:position w:val="8"/>
          <w:sz w:val="13"/>
        </w:rPr>
        <w:t>66</w:t>
      </w:r>
      <w:r>
        <w:rPr>
          <w:color w:val="231F20"/>
          <w:spacing w:val="8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visit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of the larger men’s homeless shelters in Brisbane will confirm that people with intellectual disability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disproportionately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represented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amongst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homeless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ex-prisoners.</w:t>
      </w:r>
    </w:p>
    <w:p w14:paraId="50A09B45" w14:textId="77777777" w:rsidR="004E416D" w:rsidRDefault="00AA3B95">
      <w:pPr>
        <w:pStyle w:val="BodyText"/>
        <w:spacing w:before="10"/>
        <w:rPr>
          <w:sz w:val="13"/>
        </w:rPr>
      </w:pPr>
      <w:r>
        <w:pict w14:anchorId="4593BB19">
          <v:shape id="_x0000_s1182" style="position:absolute;margin-left:56.7pt;margin-top:10.8pt;width:481.9pt;height:.1pt;z-index:-15643136;mso-wrap-distance-left:0;mso-wrap-distance-right:0;mso-position-horizontal-relative:page" coordorigin="1134,216" coordsize="9638,0" path="m1134,216r9638,e" filled="f" strokecolor="#f17e3a" strokeweight="1pt">
            <v:path arrowok="t"/>
            <w10:wrap type="topAndBottom" anchorx="page"/>
          </v:shape>
        </w:pict>
      </w:r>
    </w:p>
    <w:p w14:paraId="3C71744B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47" w:line="247" w:lineRule="auto"/>
        <w:ind w:right="1316"/>
        <w:rPr>
          <w:sz w:val="15"/>
        </w:rPr>
      </w:pPr>
      <w:r>
        <w:rPr>
          <w:color w:val="231F20"/>
          <w:w w:val="90"/>
          <w:sz w:val="15"/>
        </w:rPr>
        <w:t>V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Catherine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Riches,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Parmenter,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Wiese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&amp;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Stancliffe.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2006.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‘Intellectual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disability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mental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illness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NSW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criminal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justice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system’.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International</w:t>
      </w:r>
      <w:r>
        <w:rPr>
          <w:rFonts w:ascii="Century Gothic" w:hAnsi="Century Gothic"/>
          <w:i/>
          <w:color w:val="231F20"/>
          <w:spacing w:val="1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Journal</w:t>
      </w:r>
      <w:r>
        <w:rPr>
          <w:rFonts w:ascii="Century Gothic" w:hAnsi="Century Gothic"/>
          <w:i/>
          <w:color w:val="231F20"/>
          <w:spacing w:val="-13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of</w:t>
      </w:r>
      <w:r>
        <w:rPr>
          <w:rFonts w:ascii="Century Gothic" w:hAnsi="Century Gothic"/>
          <w:i/>
          <w:color w:val="231F20"/>
          <w:spacing w:val="-12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Law</w:t>
      </w:r>
      <w:r>
        <w:rPr>
          <w:rFonts w:ascii="Century Gothic" w:hAnsi="Century Gothic"/>
          <w:i/>
          <w:color w:val="231F20"/>
          <w:spacing w:val="-13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and</w:t>
      </w:r>
      <w:r>
        <w:rPr>
          <w:rFonts w:ascii="Century Gothic" w:hAnsi="Century Gothic"/>
          <w:i/>
          <w:color w:val="231F20"/>
          <w:spacing w:val="-12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Psychiatry</w:t>
      </w:r>
      <w:r>
        <w:rPr>
          <w:rFonts w:ascii="Century Gothic" w:hAnsi="Century Gothic"/>
          <w:i/>
          <w:color w:val="231F20"/>
          <w:spacing w:val="-11"/>
          <w:sz w:val="15"/>
        </w:rPr>
        <w:t xml:space="preserve"> </w:t>
      </w:r>
      <w:r>
        <w:rPr>
          <w:color w:val="231F20"/>
          <w:sz w:val="15"/>
        </w:rPr>
        <w:t>29: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386–396.</w:t>
      </w:r>
    </w:p>
    <w:p w14:paraId="67872CFF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"/>
        <w:ind w:hanging="285"/>
        <w:rPr>
          <w:sz w:val="15"/>
        </w:rPr>
      </w:pPr>
      <w:r>
        <w:rPr>
          <w:color w:val="231F20"/>
          <w:w w:val="85"/>
          <w:sz w:val="15"/>
        </w:rPr>
        <w:t>M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Alexander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&amp;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Martin.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2013.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Queensland</w:t>
      </w:r>
      <w:r>
        <w:rPr>
          <w:rFonts w:ascii="Century Gothic" w:hAnsi="Century Gothic"/>
          <w:i/>
          <w:color w:val="231F20"/>
          <w:spacing w:val="10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Prison</w:t>
      </w:r>
      <w:r>
        <w:rPr>
          <w:rFonts w:ascii="Century Gothic" w:hAnsi="Century Gothic"/>
          <w:i/>
          <w:color w:val="231F20"/>
          <w:spacing w:val="9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Report</w:t>
      </w:r>
      <w:r>
        <w:rPr>
          <w:rFonts w:ascii="Century Gothic" w:hAnsi="Century Gothic"/>
          <w:i/>
          <w:color w:val="231F20"/>
          <w:spacing w:val="9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2013.</w:t>
      </w:r>
      <w:r>
        <w:rPr>
          <w:rFonts w:ascii="Century Gothic" w:hAnsi="Century Gothic"/>
          <w:i/>
          <w:color w:val="231F20"/>
          <w:spacing w:val="20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Prisoners’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Legal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Service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&amp;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Catholic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Prison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Ministry.</w:t>
      </w:r>
    </w:p>
    <w:p w14:paraId="47D624FA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6" w:line="247" w:lineRule="auto"/>
        <w:ind w:right="1481"/>
        <w:rPr>
          <w:sz w:val="15"/>
        </w:rPr>
      </w:pPr>
      <w:r>
        <w:rPr>
          <w:color w:val="231F20"/>
          <w:w w:val="80"/>
          <w:sz w:val="15"/>
        </w:rPr>
        <w:t>E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Baldry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&amp;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Australian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Housing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Urban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Research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Institute.</w:t>
      </w:r>
      <w:r>
        <w:rPr>
          <w:color w:val="231F20"/>
          <w:spacing w:val="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2003.</w:t>
      </w:r>
      <w:r>
        <w:rPr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Ex-prisoners,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accommodation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what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bearing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do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different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forms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of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housing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have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on</w:t>
      </w:r>
      <w:r>
        <w:rPr>
          <w:rFonts w:ascii="Century Gothic"/>
          <w:i/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social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reintegration?</w:t>
      </w:r>
      <w:r>
        <w:rPr>
          <w:rFonts w:ascii="Century Gothic"/>
          <w:i/>
          <w:color w:val="231F20"/>
          <w:spacing w:val="-7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Canberra.</w:t>
      </w:r>
    </w:p>
    <w:p w14:paraId="7D556BB3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" w:line="247" w:lineRule="auto"/>
        <w:ind w:right="1248"/>
        <w:rPr>
          <w:sz w:val="15"/>
        </w:rPr>
      </w:pPr>
      <w:r>
        <w:rPr>
          <w:color w:val="231F20"/>
          <w:w w:val="90"/>
          <w:sz w:val="15"/>
        </w:rPr>
        <w:t xml:space="preserve">V Catherine Riches, T Parmenter, M Wiese &amp; R Stancliffe. 2006. ‘Intellectual disability and mental illness in the NSW criminal justice system’. </w:t>
      </w:r>
      <w:r>
        <w:rPr>
          <w:rFonts w:ascii="Century Gothic" w:hAnsi="Century Gothic"/>
          <w:i/>
          <w:color w:val="231F20"/>
          <w:w w:val="90"/>
          <w:sz w:val="15"/>
        </w:rPr>
        <w:t>International</w:t>
      </w:r>
      <w:r>
        <w:rPr>
          <w:rFonts w:ascii="Century Gothic" w:hAnsi="Century Gothic"/>
          <w:i/>
          <w:color w:val="231F20"/>
          <w:spacing w:val="-35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Journal</w:t>
      </w:r>
      <w:r>
        <w:rPr>
          <w:rFonts w:ascii="Century Gothic" w:hAnsi="Century Gothic"/>
          <w:i/>
          <w:color w:val="231F20"/>
          <w:spacing w:val="-13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of</w:t>
      </w:r>
      <w:r>
        <w:rPr>
          <w:rFonts w:ascii="Century Gothic" w:hAnsi="Century Gothic"/>
          <w:i/>
          <w:color w:val="231F20"/>
          <w:spacing w:val="-12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Law</w:t>
      </w:r>
      <w:r>
        <w:rPr>
          <w:rFonts w:ascii="Century Gothic" w:hAnsi="Century Gothic"/>
          <w:i/>
          <w:color w:val="231F20"/>
          <w:spacing w:val="-13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and</w:t>
      </w:r>
      <w:r>
        <w:rPr>
          <w:rFonts w:ascii="Century Gothic" w:hAnsi="Century Gothic"/>
          <w:i/>
          <w:color w:val="231F20"/>
          <w:spacing w:val="-12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Psychiatry</w:t>
      </w:r>
      <w:r>
        <w:rPr>
          <w:rFonts w:ascii="Century Gothic" w:hAnsi="Century Gothic"/>
          <w:i/>
          <w:color w:val="231F20"/>
          <w:spacing w:val="-11"/>
          <w:sz w:val="15"/>
        </w:rPr>
        <w:t xml:space="preserve"> </w:t>
      </w:r>
      <w:r>
        <w:rPr>
          <w:color w:val="231F20"/>
          <w:sz w:val="15"/>
        </w:rPr>
        <w:t>29: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386–396.</w:t>
      </w:r>
    </w:p>
    <w:p w14:paraId="5111ACE9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" w:line="249" w:lineRule="auto"/>
        <w:ind w:right="1467"/>
        <w:rPr>
          <w:sz w:val="15"/>
        </w:rPr>
      </w:pPr>
      <w:r>
        <w:rPr>
          <w:color w:val="231F20"/>
          <w:w w:val="80"/>
          <w:sz w:val="15"/>
        </w:rPr>
        <w:t>E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Baldry,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L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Dowse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&amp;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M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Clarence.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2011.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People</w:t>
      </w:r>
      <w:r>
        <w:rPr>
          <w:rFonts w:asci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with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Mental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Cognitive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Disability:</w:t>
      </w:r>
      <w:r>
        <w:rPr>
          <w:rFonts w:asci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Pathways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into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out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of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criminal</w:t>
      </w:r>
      <w:r>
        <w:rPr>
          <w:rFonts w:asci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justice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system</w:t>
      </w:r>
      <w:r>
        <w:rPr>
          <w:color w:val="231F20"/>
          <w:w w:val="80"/>
          <w:sz w:val="15"/>
        </w:rPr>
        <w:t>.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Background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95"/>
          <w:sz w:val="15"/>
        </w:rPr>
        <w:t>Paper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for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the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National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Legal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Aid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Conference,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Darwin,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6-7.</w:t>
      </w:r>
    </w:p>
    <w:p w14:paraId="2E233C4A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" w:line="249" w:lineRule="auto"/>
        <w:ind w:right="1321"/>
        <w:rPr>
          <w:sz w:val="15"/>
        </w:rPr>
      </w:pPr>
      <w:r>
        <w:rPr>
          <w:color w:val="231F20"/>
          <w:w w:val="80"/>
          <w:sz w:val="15"/>
        </w:rPr>
        <w:t>E</w:t>
      </w:r>
      <w:r>
        <w:rPr>
          <w:color w:val="231F20"/>
          <w:spacing w:val="1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Baldry</w:t>
      </w:r>
      <w:r>
        <w:rPr>
          <w:color w:val="231F20"/>
          <w:spacing w:val="1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&amp;</w:t>
      </w:r>
      <w:r>
        <w:rPr>
          <w:color w:val="231F20"/>
          <w:spacing w:val="1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M</w:t>
      </w:r>
      <w:r>
        <w:rPr>
          <w:color w:val="231F20"/>
          <w:spacing w:val="1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Borzycki.</w:t>
      </w:r>
      <w:r>
        <w:rPr>
          <w:color w:val="231F20"/>
          <w:spacing w:val="2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2003.</w:t>
      </w:r>
      <w:r>
        <w:rPr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Promoting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integration: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provision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of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prisoner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post-release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services: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Trends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issues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crime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criminal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justice</w:t>
      </w:r>
      <w:r>
        <w:rPr>
          <w:color w:val="231F20"/>
          <w:w w:val="80"/>
          <w:sz w:val="15"/>
        </w:rPr>
        <w:t>.</w:t>
      </w:r>
      <w:r>
        <w:rPr>
          <w:color w:val="231F20"/>
          <w:spacing w:val="1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Canberra: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95"/>
          <w:sz w:val="15"/>
        </w:rPr>
        <w:t>Australian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Institute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of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Criminology.</w:t>
      </w:r>
    </w:p>
    <w:p w14:paraId="18CCADF7" w14:textId="77777777" w:rsidR="004E416D" w:rsidRDefault="004E416D">
      <w:pPr>
        <w:spacing w:line="249" w:lineRule="auto"/>
        <w:rPr>
          <w:sz w:val="15"/>
        </w:rPr>
        <w:sectPr w:rsidR="004E416D">
          <w:headerReference w:type="default" r:id="rId343"/>
          <w:footerReference w:type="default" r:id="rId344"/>
          <w:pgSz w:w="11910" w:h="16840"/>
          <w:pgMar w:top="1100" w:right="0" w:bottom="1040" w:left="0" w:header="0" w:footer="859" w:gutter="0"/>
          <w:cols w:space="720"/>
        </w:sectPr>
      </w:pPr>
    </w:p>
    <w:p w14:paraId="7F3A905A" w14:textId="77777777" w:rsidR="004E416D" w:rsidRDefault="004E416D">
      <w:pPr>
        <w:pStyle w:val="BodyText"/>
        <w:rPr>
          <w:sz w:val="20"/>
        </w:rPr>
      </w:pPr>
    </w:p>
    <w:p w14:paraId="04C0D2AC" w14:textId="77777777" w:rsidR="004E416D" w:rsidRDefault="004E416D">
      <w:pPr>
        <w:pStyle w:val="BodyText"/>
        <w:spacing w:before="10"/>
        <w:rPr>
          <w:sz w:val="19"/>
        </w:rPr>
      </w:pPr>
    </w:p>
    <w:p w14:paraId="745EBB44" w14:textId="77777777" w:rsidR="004E416D" w:rsidRDefault="00AA3B95">
      <w:pPr>
        <w:pStyle w:val="BodyText"/>
        <w:spacing w:before="96" w:line="249" w:lineRule="auto"/>
        <w:ind w:left="1133" w:right="1130"/>
        <w:jc w:val="both"/>
      </w:pPr>
      <w:r>
        <w:rPr>
          <w:color w:val="231F20"/>
          <w:w w:val="90"/>
        </w:rPr>
        <w:t>Australian governments have a responsibility to provide ‘appropriate and affordable accommodation to all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individuals’.</w:t>
      </w:r>
      <w:r>
        <w:rPr>
          <w:color w:val="231F20"/>
          <w:w w:val="90"/>
          <w:position w:val="8"/>
          <w:sz w:val="13"/>
        </w:rPr>
        <w:t>67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In order to gain parole, the prisoner must provide the Parole Board with an address which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Board then assesses for suitability.</w:t>
      </w:r>
      <w:r>
        <w:rPr>
          <w:color w:val="231F20"/>
          <w:spacing w:val="57"/>
        </w:rPr>
        <w:t xml:space="preserve"> </w:t>
      </w:r>
      <w:r>
        <w:rPr>
          <w:color w:val="231F20"/>
          <w:w w:val="90"/>
        </w:rPr>
        <w:t>Many prisoners with capacity impairments simply have no home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to.</w:t>
      </w:r>
    </w:p>
    <w:p w14:paraId="7143150A" w14:textId="77777777" w:rsidR="004E416D" w:rsidRDefault="00AA3B95">
      <w:pPr>
        <w:pStyle w:val="BodyText"/>
        <w:spacing w:before="232" w:line="249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>Many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own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own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homes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cannot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afford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up-front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cost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get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private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rental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market.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Housing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just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necessity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own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sake: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foundation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ex-prisoner’s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future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prospects.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Private rentals and even mortgages rarely survive a prison term.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Prior to February 2014 a person could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retain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Department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Housing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property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absent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12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months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condition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continued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pay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reduced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amount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rent.</w:t>
      </w:r>
      <w:r>
        <w:rPr>
          <w:color w:val="231F20"/>
          <w:spacing w:val="39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longer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case.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  <w:position w:val="8"/>
          <w:sz w:val="13"/>
        </w:rPr>
        <w:t>68</w:t>
      </w:r>
    </w:p>
    <w:p w14:paraId="358B0BDB" w14:textId="77777777" w:rsidR="004E416D" w:rsidRDefault="00AA3B95">
      <w:pPr>
        <w:pStyle w:val="BodyText"/>
        <w:spacing w:before="234" w:line="249" w:lineRule="auto"/>
        <w:ind w:left="1133" w:right="1131"/>
        <w:jc w:val="both"/>
      </w:pPr>
      <w:r>
        <w:rPr>
          <w:color w:val="231F20"/>
          <w:w w:val="90"/>
        </w:rPr>
        <w:t>The private rental market is difficult to access for those without employment and references.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Defaulting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private tenants, such as prisoners whose lease was interrupted by jail, will usually be ‘blacklisted’ on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 xml:space="preserve">TICA database. The listings are permanent </w:t>
      </w:r>
      <w:r>
        <w:rPr>
          <w:color w:val="231F20"/>
          <w:w w:val="90"/>
        </w:rPr>
        <w:t>and the majority of agents Australia-wide will not accept 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offer from an applicant on the TICA database. The only solution is to move into state or non-government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housing,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purchase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financially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feasible,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stay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friends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family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move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boarding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house.</w:t>
      </w:r>
    </w:p>
    <w:p w14:paraId="3252A7B4" w14:textId="77777777" w:rsidR="004E416D" w:rsidRDefault="004E416D">
      <w:pPr>
        <w:pStyle w:val="BodyText"/>
        <w:spacing w:before="4"/>
        <w:rPr>
          <w:sz w:val="19"/>
        </w:rPr>
      </w:pPr>
    </w:p>
    <w:p w14:paraId="27F86162" w14:textId="77777777" w:rsidR="004E416D" w:rsidRDefault="00AA3B95">
      <w:pPr>
        <w:pStyle w:val="BodyText"/>
        <w:spacing w:before="1" w:line="249" w:lineRule="auto"/>
        <w:ind w:left="1133" w:right="1131"/>
        <w:jc w:val="both"/>
      </w:pPr>
      <w:r>
        <w:rPr>
          <w:color w:val="231F20"/>
          <w:w w:val="90"/>
        </w:rPr>
        <w:t>Anyone seeking to enter a residential tenancy agreement must be able to afford a bond and two weeks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rent in advance— amounting to six weeks’ rent.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That is beyond most, so the alternative is rooming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accommodation—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hardly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su</w:t>
      </w:r>
      <w:r>
        <w:rPr>
          <w:color w:val="231F20"/>
          <w:w w:val="90"/>
        </w:rPr>
        <w:t>itable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alternative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wanting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avoid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old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habits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vis-à-vis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drugs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alcohol.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Recent research confirms a correlation between persons who struggle to find accommodation or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who are homeless upon their release and the likelihood that they will late</w:t>
      </w:r>
      <w:r>
        <w:rPr>
          <w:color w:val="231F20"/>
          <w:w w:val="90"/>
        </w:rPr>
        <w:t>r commit another crime.</w:t>
      </w:r>
      <w:r>
        <w:rPr>
          <w:color w:val="231F20"/>
          <w:w w:val="90"/>
          <w:position w:val="8"/>
          <w:sz w:val="13"/>
        </w:rPr>
        <w:t>69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without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job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money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options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boarding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houses,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hostels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street,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encounter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ex-prisoners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drug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users,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making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difficult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avoid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further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offending.</w:t>
      </w:r>
    </w:p>
    <w:p w14:paraId="7EBCC0E4" w14:textId="77777777" w:rsidR="004E416D" w:rsidRDefault="004E416D">
      <w:pPr>
        <w:pStyle w:val="BodyText"/>
        <w:spacing w:before="6"/>
        <w:rPr>
          <w:sz w:val="19"/>
        </w:rPr>
      </w:pPr>
    </w:p>
    <w:p w14:paraId="2A40F84B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0"/>
        </w:rPr>
        <w:t>Ozcare Supported Parole Program has two facilities that accept male ex-prisoners in South Brisbane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 Townsville, but supply does not approach demand.</w:t>
      </w:r>
      <w:r>
        <w:rPr>
          <w:color w:val="231F20"/>
          <w:w w:val="90"/>
          <w:position w:val="8"/>
          <w:sz w:val="13"/>
        </w:rPr>
        <w:t>70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It is not uncommon for parole applications to be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approved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activated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until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vacancy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arises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Ozcare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facility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sometimes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matter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years.</w:t>
      </w:r>
      <w:r>
        <w:rPr>
          <w:color w:val="231F20"/>
          <w:w w:val="90"/>
          <w:position w:val="8"/>
          <w:sz w:val="13"/>
        </w:rPr>
        <w:t>71</w:t>
      </w:r>
      <w:r>
        <w:rPr>
          <w:color w:val="231F20"/>
          <w:spacing w:val="32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Ozcare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deemed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unsuitable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release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address,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either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parole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board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Ozcare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itself,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prisoner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left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options.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someone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serving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long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sentence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result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years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spent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prison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instead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outside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supervised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parole.</w:t>
      </w:r>
      <w:r>
        <w:rPr>
          <w:color w:val="231F20"/>
          <w:spacing w:val="49"/>
          <w:w w:val="90"/>
        </w:rPr>
        <w:t xml:space="preserve"> </w:t>
      </w:r>
      <w:r>
        <w:rPr>
          <w:color w:val="231F20"/>
          <w:w w:val="90"/>
        </w:rPr>
        <w:t>Ozcare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does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accept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women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prisoners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lack of appropriate housing options results in prisoners remaining imprisoned past their possible release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date.</w:t>
      </w:r>
    </w:p>
    <w:p w14:paraId="19822CB1" w14:textId="77777777" w:rsidR="004E416D" w:rsidRDefault="004E416D">
      <w:pPr>
        <w:pStyle w:val="BodyText"/>
        <w:spacing w:before="7"/>
        <w:rPr>
          <w:sz w:val="19"/>
        </w:rPr>
      </w:pPr>
    </w:p>
    <w:p w14:paraId="31F934CE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1"/>
        <w:ind w:hanging="455"/>
        <w:rPr>
          <w:sz w:val="23"/>
        </w:rPr>
      </w:pPr>
      <w:r>
        <w:rPr>
          <w:color w:val="231F20"/>
          <w:spacing w:val="-1"/>
          <w:w w:val="90"/>
          <w:sz w:val="23"/>
        </w:rPr>
        <w:t>QAI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spacing w:val="-1"/>
          <w:w w:val="90"/>
          <w:sz w:val="23"/>
        </w:rPr>
        <w:t>recommends:</w:t>
      </w:r>
    </w:p>
    <w:p w14:paraId="406B86A5" w14:textId="77777777" w:rsidR="004E416D" w:rsidRDefault="00AA3B95">
      <w:pPr>
        <w:pStyle w:val="ListParagraph"/>
        <w:numPr>
          <w:ilvl w:val="0"/>
          <w:numId w:val="32"/>
        </w:numPr>
        <w:tabs>
          <w:tab w:val="left" w:pos="1994"/>
        </w:tabs>
        <w:spacing w:before="239" w:line="249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QCS and Department of Housing and Public Works (DHPW) cooperate to pilot a comprehensive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program of housing and support for exi</w:t>
      </w:r>
      <w:r>
        <w:rPr>
          <w:color w:val="231F20"/>
          <w:w w:val="90"/>
          <w:sz w:val="23"/>
        </w:rPr>
        <w:t>ting prisoners with disabilities (The NSW Justice Support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Program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may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provide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useful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example.)</w:t>
      </w:r>
    </w:p>
    <w:p w14:paraId="7819508A" w14:textId="77777777" w:rsidR="004E416D" w:rsidRDefault="004E416D">
      <w:pPr>
        <w:pStyle w:val="BodyText"/>
        <w:rPr>
          <w:sz w:val="20"/>
        </w:rPr>
      </w:pPr>
    </w:p>
    <w:p w14:paraId="7E33ADD9" w14:textId="77777777" w:rsidR="004E416D" w:rsidRDefault="004E416D">
      <w:pPr>
        <w:pStyle w:val="BodyText"/>
        <w:rPr>
          <w:sz w:val="20"/>
        </w:rPr>
      </w:pPr>
    </w:p>
    <w:p w14:paraId="1FA15771" w14:textId="77777777" w:rsidR="004E416D" w:rsidRDefault="004E416D">
      <w:pPr>
        <w:pStyle w:val="BodyText"/>
        <w:rPr>
          <w:sz w:val="20"/>
        </w:rPr>
      </w:pPr>
    </w:p>
    <w:p w14:paraId="0BA45C67" w14:textId="77777777" w:rsidR="004E416D" w:rsidRDefault="004E416D">
      <w:pPr>
        <w:pStyle w:val="BodyText"/>
        <w:rPr>
          <w:sz w:val="20"/>
        </w:rPr>
      </w:pPr>
    </w:p>
    <w:p w14:paraId="3B79806F" w14:textId="77777777" w:rsidR="004E416D" w:rsidRDefault="00AA3B95">
      <w:pPr>
        <w:pStyle w:val="BodyText"/>
        <w:spacing w:before="8"/>
        <w:rPr>
          <w:sz w:val="13"/>
        </w:rPr>
      </w:pPr>
      <w:r>
        <w:pict w14:anchorId="4F7D8F6A">
          <v:shape id="_x0000_s1181" style="position:absolute;margin-left:56.7pt;margin-top:10.7pt;width:481.9pt;height:.1pt;z-index:-15642624;mso-wrap-distance-left:0;mso-wrap-distance-right:0;mso-position-horizontal-relative:page" coordorigin="1134,214" coordsize="9638,0" path="m1134,214r9638,e" filled="f" strokecolor="#f17e3a" strokeweight="1pt">
            <v:path arrowok="t"/>
            <w10:wrap type="topAndBottom" anchorx="page"/>
          </v:shape>
        </w:pict>
      </w:r>
    </w:p>
    <w:p w14:paraId="3F40F1D3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95"/>
          <w:sz w:val="15"/>
        </w:rPr>
        <w:t>Ibid.</w:t>
      </w:r>
    </w:p>
    <w:p w14:paraId="3989FAC7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9"/>
        <w:ind w:hanging="285"/>
        <w:rPr>
          <w:rFonts w:ascii="Century Gothic"/>
          <w:i/>
          <w:sz w:val="15"/>
        </w:rPr>
      </w:pPr>
      <w:r>
        <w:rPr>
          <w:color w:val="231F20"/>
          <w:w w:val="85"/>
          <w:sz w:val="15"/>
        </w:rPr>
        <w:t>Prisoners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Legal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Service.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2014.</w:t>
      </w:r>
      <w:r>
        <w:rPr>
          <w:color w:val="231F20"/>
          <w:spacing w:val="3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Queensland</w:t>
      </w:r>
      <w:r>
        <w:rPr>
          <w:rFonts w:ascii="Century Gothic"/>
          <w:i/>
          <w:color w:val="231F20"/>
          <w:spacing w:val="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Prisons Report 2013.</w:t>
      </w:r>
    </w:p>
    <w:p w14:paraId="7D6676EF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spacing w:val="-1"/>
          <w:w w:val="90"/>
          <w:sz w:val="15"/>
        </w:rPr>
        <w:t>A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Mills,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Gofkovic,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Meek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&amp;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Mullins.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2013.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‘Housing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Ex-Prisoners: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Role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Third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Sector’.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Safer</w:t>
      </w:r>
      <w:r>
        <w:rPr>
          <w:rFonts w:ascii="Century Gothic" w:hAns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Communities</w:t>
      </w:r>
      <w:r>
        <w:rPr>
          <w:rFonts w:ascii="Century Gothic" w:hAnsi="Century Gothic"/>
          <w:i/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12: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38-49.</w:t>
      </w:r>
    </w:p>
    <w:p w14:paraId="5EEDBC70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51"/>
        </w:tabs>
        <w:spacing w:before="16"/>
        <w:ind w:left="1450" w:hanging="318"/>
        <w:rPr>
          <w:rFonts w:ascii="Century Gothic"/>
          <w:i/>
          <w:sz w:val="15"/>
        </w:rPr>
      </w:pPr>
      <w:r>
        <w:rPr>
          <w:color w:val="231F20"/>
          <w:w w:val="85"/>
          <w:sz w:val="15"/>
        </w:rPr>
        <w:t>Prisoners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Legal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Service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Catholic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Prisons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Ministry.</w:t>
      </w:r>
      <w:r>
        <w:rPr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2013.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Queensland</w:t>
      </w:r>
      <w:r>
        <w:rPr>
          <w:rFonts w:ascii="Century Gothic"/>
          <w:i/>
          <w:color w:val="231F20"/>
          <w:spacing w:val="1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Prisons</w:t>
      </w:r>
      <w:r>
        <w:rPr>
          <w:rFonts w:ascii="Century Gothic"/>
          <w:i/>
          <w:color w:val="231F20"/>
          <w:spacing w:val="10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Report.</w:t>
      </w:r>
    </w:p>
    <w:p w14:paraId="6162FA37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7"/>
        <w:ind w:hanging="285"/>
        <w:rPr>
          <w:sz w:val="15"/>
        </w:rPr>
      </w:pPr>
      <w:r>
        <w:rPr>
          <w:color w:val="231F20"/>
          <w:w w:val="95"/>
          <w:sz w:val="15"/>
        </w:rPr>
        <w:t>Ibid.</w:t>
      </w:r>
    </w:p>
    <w:p w14:paraId="2D25EE8B" w14:textId="77777777" w:rsidR="004E416D" w:rsidRDefault="004E416D">
      <w:pPr>
        <w:rPr>
          <w:sz w:val="15"/>
        </w:rPr>
        <w:sectPr w:rsidR="004E416D">
          <w:headerReference w:type="default" r:id="rId345"/>
          <w:footerReference w:type="default" r:id="rId346"/>
          <w:pgSz w:w="11910" w:h="16840"/>
          <w:pgMar w:top="1100" w:right="0" w:bottom="1040" w:left="0" w:header="0" w:footer="859" w:gutter="0"/>
          <w:cols w:space="720"/>
        </w:sectPr>
      </w:pPr>
    </w:p>
    <w:p w14:paraId="233D06D1" w14:textId="77777777" w:rsidR="004E416D" w:rsidRDefault="004E416D">
      <w:pPr>
        <w:pStyle w:val="BodyText"/>
        <w:rPr>
          <w:sz w:val="20"/>
        </w:rPr>
      </w:pPr>
    </w:p>
    <w:p w14:paraId="773B3BDE" w14:textId="77777777" w:rsidR="004E416D" w:rsidRDefault="004E416D">
      <w:pPr>
        <w:pStyle w:val="BodyText"/>
        <w:spacing w:before="4"/>
        <w:rPr>
          <w:sz w:val="19"/>
        </w:rPr>
      </w:pPr>
    </w:p>
    <w:p w14:paraId="3674997A" w14:textId="77777777" w:rsidR="004E416D" w:rsidRDefault="00AA3B95">
      <w:pPr>
        <w:pStyle w:val="ListParagraph"/>
        <w:numPr>
          <w:ilvl w:val="0"/>
          <w:numId w:val="31"/>
        </w:numPr>
        <w:tabs>
          <w:tab w:val="left" w:pos="1994"/>
        </w:tabs>
        <w:spacing w:before="104" w:line="249" w:lineRule="auto"/>
        <w:ind w:right="1132"/>
        <w:rPr>
          <w:sz w:val="23"/>
        </w:rPr>
      </w:pPr>
      <w:r>
        <w:rPr>
          <w:color w:val="231F20"/>
          <w:w w:val="95"/>
          <w:sz w:val="23"/>
        </w:rPr>
        <w:t>Prisoners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who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apply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for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public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or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community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housing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must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be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eligible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for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priority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housing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on</w:t>
      </w:r>
      <w:r>
        <w:rPr>
          <w:color w:val="231F20"/>
          <w:spacing w:val="-65"/>
          <w:w w:val="95"/>
          <w:sz w:val="23"/>
        </w:rPr>
        <w:t xml:space="preserve"> </w:t>
      </w:r>
      <w:r>
        <w:rPr>
          <w:color w:val="231F20"/>
          <w:sz w:val="23"/>
        </w:rPr>
        <w:t>release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from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prison.</w:t>
      </w:r>
    </w:p>
    <w:p w14:paraId="3230B177" w14:textId="77777777" w:rsidR="004E416D" w:rsidRDefault="00AA3B95">
      <w:pPr>
        <w:pStyle w:val="ListParagraph"/>
        <w:numPr>
          <w:ilvl w:val="0"/>
          <w:numId w:val="31"/>
        </w:numPr>
        <w:tabs>
          <w:tab w:val="left" w:pos="1994"/>
        </w:tabs>
        <w:spacing w:before="229" w:line="249" w:lineRule="auto"/>
        <w:ind w:right="1132"/>
        <w:rPr>
          <w:sz w:val="23"/>
        </w:rPr>
      </w:pPr>
      <w:r>
        <w:pict w14:anchorId="1EF3AD7A">
          <v:group id="_x0000_s1178" style="position:absolute;left:0;text-align:left;margin-left:56.45pt;margin-top:47.75pt;width:482.4pt;height:320.35pt;z-index:-21309440;mso-position-horizontal-relative:page" coordorigin="1129,955" coordsize="9648,6407">
            <v:rect id="_x0000_s1180" style="position:absolute;left:1133;top:960;width:9638;height:6397" fillcolor="#fde1cd" stroked="f"/>
            <v:rect id="_x0000_s1179" style="position:absolute;left:1133;top:960;width:9638;height:6397" filled="f" strokecolor="#f17e3a" strokeweight=".5pt"/>
            <w10:wrap anchorx="page"/>
          </v:group>
        </w:pict>
      </w:r>
      <w:r>
        <w:rPr>
          <w:color w:val="231F20"/>
          <w:w w:val="90"/>
          <w:sz w:val="23"/>
        </w:rPr>
        <w:t>QCS</w:t>
      </w:r>
      <w:r>
        <w:rPr>
          <w:color w:val="231F20"/>
          <w:spacing w:val="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DHPW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cooperate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give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prisoners</w:t>
      </w:r>
      <w:r>
        <w:rPr>
          <w:color w:val="231F20"/>
          <w:spacing w:val="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option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maintain</w:t>
      </w:r>
      <w:r>
        <w:rPr>
          <w:color w:val="231F20"/>
          <w:spacing w:val="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public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community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housing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reasonable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time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while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they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prison.</w:t>
      </w:r>
    </w:p>
    <w:p w14:paraId="1114FB66" w14:textId="77777777" w:rsidR="004E416D" w:rsidRDefault="004E416D">
      <w:pPr>
        <w:pStyle w:val="BodyText"/>
        <w:spacing w:before="4"/>
        <w:rPr>
          <w:sz w:val="38"/>
        </w:rPr>
      </w:pPr>
    </w:p>
    <w:p w14:paraId="6CFD315F" w14:textId="77777777" w:rsidR="004E416D" w:rsidRDefault="00AA3B95">
      <w:pPr>
        <w:pStyle w:val="Heading5"/>
        <w:ind w:left="1417"/>
      </w:pPr>
      <w:r>
        <w:rPr>
          <w:color w:val="231F20"/>
          <w:w w:val="80"/>
        </w:rPr>
        <w:t>Other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Jurisdictions</w:t>
      </w:r>
    </w:p>
    <w:p w14:paraId="485C07FE" w14:textId="77777777" w:rsidR="004E416D" w:rsidRDefault="00AA3B95">
      <w:pPr>
        <w:pStyle w:val="BodyText"/>
        <w:spacing w:before="239" w:line="249" w:lineRule="auto"/>
        <w:ind w:left="1417" w:right="1415"/>
        <w:jc w:val="both"/>
      </w:pPr>
      <w:r>
        <w:rPr>
          <w:color w:val="231F20"/>
          <w:w w:val="95"/>
        </w:rPr>
        <w:t>Difficulties associated with obtaining appropriate accommodation upon release from prison 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common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across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Australia.</w:t>
      </w:r>
      <w:r>
        <w:rPr>
          <w:color w:val="231F20"/>
          <w:spacing w:val="64"/>
          <w:w w:val="95"/>
        </w:rPr>
        <w:t xml:space="preserve"> </w:t>
      </w:r>
      <w:r>
        <w:rPr>
          <w:color w:val="231F20"/>
          <w:w w:val="95"/>
        </w:rPr>
        <w:t>NSW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trialled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case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approach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supporting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offenders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with intellectual disability upon release from prison and established that obtaining adequate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accommodation was the most serious issue.</w:t>
      </w:r>
      <w:r>
        <w:rPr>
          <w:color w:val="231F20"/>
          <w:w w:val="90"/>
          <w:position w:val="8"/>
          <w:sz w:val="13"/>
        </w:rPr>
        <w:t>72</w:t>
      </w:r>
      <w:r>
        <w:rPr>
          <w:color w:val="231F20"/>
          <w:spacing w:val="70"/>
          <w:position w:val="8"/>
          <w:sz w:val="13"/>
        </w:rPr>
        <w:t xml:space="preserve"> </w:t>
      </w:r>
      <w:r>
        <w:rPr>
          <w:color w:val="231F20"/>
          <w:w w:val="90"/>
        </w:rPr>
        <w:t>As the NSW Council for Intellectual Disability notes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Report:</w:t>
      </w:r>
    </w:p>
    <w:p w14:paraId="0DAB6621" w14:textId="77777777" w:rsidR="004E416D" w:rsidRDefault="00AA3B95">
      <w:pPr>
        <w:pStyle w:val="BodyText"/>
        <w:spacing w:before="234" w:line="249" w:lineRule="auto"/>
        <w:ind w:left="1700" w:right="1697"/>
        <w:jc w:val="both"/>
        <w:rPr>
          <w:sz w:val="13"/>
        </w:rPr>
      </w:pPr>
      <w:r>
        <w:rPr>
          <w:color w:val="231F20"/>
          <w:w w:val="95"/>
        </w:rPr>
        <w:t>It is a sad indictment of the com</w:t>
      </w:r>
      <w:r>
        <w:rPr>
          <w:color w:val="231F20"/>
          <w:w w:val="95"/>
        </w:rPr>
        <w:t>munity services available in this state that people with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come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contact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often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jail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want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appropriate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facilities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house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them.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  <w:position w:val="8"/>
          <w:sz w:val="13"/>
        </w:rPr>
        <w:t>73</w:t>
      </w:r>
    </w:p>
    <w:p w14:paraId="0379C514" w14:textId="77777777" w:rsidR="004E416D" w:rsidRDefault="00AA3B95">
      <w:pPr>
        <w:pStyle w:val="BodyText"/>
        <w:spacing w:before="230" w:line="249" w:lineRule="auto"/>
        <w:ind w:left="1417" w:right="1414"/>
        <w:jc w:val="both"/>
        <w:rPr>
          <w:sz w:val="13"/>
        </w:rPr>
      </w:pPr>
      <w:r>
        <w:rPr>
          <w:color w:val="231F20"/>
          <w:w w:val="90"/>
        </w:rPr>
        <w:t>It was noted at the National Legal Aid Conference in Darwin that in many Australian jurisdictions,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lack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appropriate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accommodation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released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prisoners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disorders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cognitive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‘makes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chances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integration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slim’.</w:t>
      </w:r>
      <w:r>
        <w:rPr>
          <w:color w:val="231F20"/>
          <w:w w:val="90"/>
          <w:position w:val="8"/>
          <w:sz w:val="13"/>
        </w:rPr>
        <w:t>74</w:t>
      </w:r>
      <w:r>
        <w:rPr>
          <w:color w:val="231F20"/>
          <w:spacing w:val="2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Victoria,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Department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Human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5"/>
        </w:rPr>
        <w:t>Services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vested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with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responsibility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providing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emergency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accommodation</w:t>
      </w:r>
      <w:r>
        <w:rPr>
          <w:color w:val="231F20"/>
          <w:spacing w:val="-1"/>
          <w:w w:val="95"/>
          <w:position w:val="8"/>
          <w:sz w:val="13"/>
        </w:rPr>
        <w:t>75</w:t>
      </w:r>
      <w:r>
        <w:rPr>
          <w:color w:val="231F20"/>
          <w:spacing w:val="35"/>
          <w:position w:val="8"/>
          <w:sz w:val="13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‘people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a disability who are in crisis associated with offending behaviour’.</w:t>
      </w:r>
      <w:r>
        <w:rPr>
          <w:color w:val="231F20"/>
          <w:w w:val="95"/>
          <w:position w:val="8"/>
          <w:sz w:val="13"/>
        </w:rPr>
        <w:t>76</w:t>
      </w:r>
      <w:r>
        <w:rPr>
          <w:color w:val="231F20"/>
          <w:spacing w:val="1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This normally involves 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provision of short-term accommodation for people whilst on bail.</w:t>
      </w:r>
      <w:r>
        <w:rPr>
          <w:color w:val="231F20"/>
          <w:w w:val="90"/>
          <w:position w:val="8"/>
          <w:sz w:val="13"/>
        </w:rPr>
        <w:t>77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Further measures are provided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 xml:space="preserve">by Victorian non-governmental organisations for post-release </w:t>
      </w:r>
      <w:r>
        <w:rPr>
          <w:color w:val="231F20"/>
          <w:w w:val="95"/>
        </w:rPr>
        <w:t>accommodation, which includes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short-term and permanent accommodation. Assistance is provided by the Victorian Department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Housing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securing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permanent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accommodation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group.</w:t>
      </w:r>
      <w:r>
        <w:rPr>
          <w:color w:val="231F20"/>
          <w:w w:val="90"/>
          <w:position w:val="8"/>
          <w:sz w:val="13"/>
        </w:rPr>
        <w:t>78</w:t>
      </w:r>
    </w:p>
    <w:p w14:paraId="718A2F82" w14:textId="77777777" w:rsidR="004E416D" w:rsidRDefault="004E416D">
      <w:pPr>
        <w:pStyle w:val="BodyText"/>
        <w:rPr>
          <w:sz w:val="26"/>
        </w:rPr>
      </w:pPr>
    </w:p>
    <w:p w14:paraId="5D4D849D" w14:textId="77777777" w:rsidR="004E416D" w:rsidRDefault="00AA3B95">
      <w:pPr>
        <w:pStyle w:val="Heading2"/>
        <w:numPr>
          <w:ilvl w:val="2"/>
          <w:numId w:val="33"/>
        </w:numPr>
        <w:tabs>
          <w:tab w:val="left" w:pos="1993"/>
          <w:tab w:val="left" w:pos="1994"/>
        </w:tabs>
        <w:spacing w:before="219"/>
        <w:ind w:hanging="861"/>
      </w:pPr>
      <w:r>
        <w:rPr>
          <w:color w:val="F17E3A"/>
          <w:w w:val="90"/>
        </w:rPr>
        <w:t>Post-release</w:t>
      </w:r>
      <w:r>
        <w:rPr>
          <w:color w:val="F17E3A"/>
          <w:spacing w:val="-14"/>
          <w:w w:val="90"/>
        </w:rPr>
        <w:t xml:space="preserve"> </w:t>
      </w:r>
      <w:r>
        <w:rPr>
          <w:color w:val="F17E3A"/>
          <w:w w:val="90"/>
        </w:rPr>
        <w:t>employment</w:t>
      </w:r>
    </w:p>
    <w:p w14:paraId="01E55494" w14:textId="77777777" w:rsidR="004E416D" w:rsidRDefault="00AA3B95">
      <w:pPr>
        <w:pStyle w:val="BodyText"/>
        <w:spacing w:before="226" w:line="249" w:lineRule="auto"/>
        <w:ind w:left="1133" w:right="1131"/>
        <w:jc w:val="both"/>
      </w:pPr>
      <w:r>
        <w:rPr>
          <w:color w:val="231F20"/>
          <w:w w:val="90"/>
        </w:rPr>
        <w:t>There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well-established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link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unemployment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recidivism,</w:t>
      </w:r>
      <w:r>
        <w:rPr>
          <w:color w:val="231F20"/>
          <w:w w:val="90"/>
          <w:position w:val="8"/>
          <w:sz w:val="13"/>
        </w:rPr>
        <w:t>79</w:t>
      </w:r>
      <w:r>
        <w:rPr>
          <w:color w:val="231F20"/>
          <w:spacing w:val="18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ex-prisoners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need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get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job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urgent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prospect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low.</w:t>
      </w:r>
    </w:p>
    <w:p w14:paraId="55EA6790" w14:textId="77777777" w:rsidR="004E416D" w:rsidRDefault="00AA3B95">
      <w:pPr>
        <w:pStyle w:val="BodyText"/>
        <w:spacing w:before="230" w:line="249" w:lineRule="auto"/>
        <w:ind w:left="1133" w:right="1132"/>
        <w:jc w:val="both"/>
      </w:pPr>
      <w:r>
        <w:rPr>
          <w:color w:val="231F20"/>
          <w:w w:val="90"/>
        </w:rPr>
        <w:t>The interruption to a person’s life that results from their incarceration is abrupt and absolute, presenting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challenges to inmates who had responsibilities to an employer. For those remanded in custody there may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opportunity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tie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loose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ends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part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amicable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terms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employer.</w:t>
      </w:r>
    </w:p>
    <w:p w14:paraId="1C93E931" w14:textId="77777777" w:rsidR="004E416D" w:rsidRDefault="004E416D">
      <w:pPr>
        <w:pStyle w:val="BodyText"/>
        <w:rPr>
          <w:sz w:val="20"/>
        </w:rPr>
      </w:pPr>
    </w:p>
    <w:p w14:paraId="7165BA2A" w14:textId="77777777" w:rsidR="004E416D" w:rsidRDefault="004E416D">
      <w:pPr>
        <w:pStyle w:val="BodyText"/>
        <w:rPr>
          <w:sz w:val="20"/>
        </w:rPr>
      </w:pPr>
    </w:p>
    <w:p w14:paraId="66A3D464" w14:textId="77777777" w:rsidR="004E416D" w:rsidRDefault="00AA3B95">
      <w:pPr>
        <w:pStyle w:val="BodyText"/>
        <w:spacing w:before="1"/>
        <w:rPr>
          <w:sz w:val="16"/>
        </w:rPr>
      </w:pPr>
      <w:r>
        <w:pict w14:anchorId="0552DE3E">
          <v:shape id="_x0000_s1177" style="position:absolute;margin-left:56.7pt;margin-top:12.2pt;width:481.9pt;height:.1pt;z-index:-15642112;mso-wrap-distance-left:0;mso-wrap-distance-right:0;mso-position-horizontal-relative:page" coordorigin="1134,244" coordsize="9638,0" path="m1134,244r9638,e" filled="f" strokecolor="#f17e3a" strokeweight="1pt">
            <v:path arrowok="t"/>
            <w10:wrap type="topAndBottom" anchorx="page"/>
          </v:shape>
        </w:pict>
      </w:r>
    </w:p>
    <w:p w14:paraId="3617F957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47" w:line="261" w:lineRule="auto"/>
        <w:ind w:right="1231"/>
        <w:rPr>
          <w:sz w:val="15"/>
        </w:rPr>
      </w:pPr>
      <w:r>
        <w:rPr>
          <w:color w:val="231F20"/>
          <w:w w:val="90"/>
          <w:sz w:val="15"/>
        </w:rPr>
        <w:t>VC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Riches,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Parmenter,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Wiese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&amp;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RJ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Stancliffe.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2006.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‘Intellectual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disability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mental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illness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NSW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criminal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justice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system’.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International</w:t>
      </w:r>
      <w:r>
        <w:rPr>
          <w:rFonts w:ascii="Century Gothic" w:hAnsi="Century Gothic"/>
          <w:i/>
          <w:color w:val="231F20"/>
          <w:spacing w:val="-3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Journal</w:t>
      </w:r>
      <w:r>
        <w:rPr>
          <w:rFonts w:ascii="Century Gothic" w:hAnsi="Century Gothic"/>
          <w:i/>
          <w:color w:val="231F20"/>
          <w:spacing w:val="1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of</w:t>
      </w:r>
      <w:r>
        <w:rPr>
          <w:rFonts w:ascii="Century Gothic" w:hAnsi="Century Gothic"/>
          <w:i/>
          <w:color w:val="231F20"/>
          <w:spacing w:val="-12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Law</w:t>
      </w:r>
      <w:r>
        <w:rPr>
          <w:rFonts w:ascii="Century Gothic" w:hAnsi="Century Gothic"/>
          <w:i/>
          <w:color w:val="231F20"/>
          <w:spacing w:val="-12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and</w:t>
      </w:r>
      <w:r>
        <w:rPr>
          <w:rFonts w:ascii="Century Gothic" w:hAnsi="Century Gothic"/>
          <w:i/>
          <w:color w:val="231F20"/>
          <w:spacing w:val="-12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Psychiatry.</w:t>
      </w:r>
      <w:r>
        <w:rPr>
          <w:rFonts w:ascii="Century Gothic" w:hAnsi="Century Gothic"/>
          <w:i/>
          <w:color w:val="231F20"/>
          <w:spacing w:val="-12"/>
          <w:sz w:val="15"/>
        </w:rPr>
        <w:t xml:space="preserve"> </w:t>
      </w:r>
      <w:r>
        <w:rPr>
          <w:color w:val="231F20"/>
          <w:sz w:val="15"/>
        </w:rPr>
        <w:t>29(5):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386.</w:t>
      </w:r>
    </w:p>
    <w:p w14:paraId="50C53F7E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line="261" w:lineRule="auto"/>
        <w:ind w:right="1387"/>
        <w:rPr>
          <w:sz w:val="15"/>
        </w:rPr>
      </w:pPr>
      <w:r>
        <w:rPr>
          <w:color w:val="231F20"/>
          <w:w w:val="85"/>
          <w:sz w:val="15"/>
        </w:rPr>
        <w:t>G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Salier.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2007.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‘Law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Society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Journal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December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2004’.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New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South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Wales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Council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for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Intellectual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Disability.</w:t>
      </w:r>
      <w:r>
        <w:rPr>
          <w:color w:val="231F20"/>
          <w:spacing w:val="8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Framework</w:t>
      </w:r>
      <w:r>
        <w:rPr>
          <w:rFonts w:ascii="Century Gothic" w:hAnsi="Century Gothic"/>
          <w:i/>
          <w:color w:val="231F20"/>
          <w:spacing w:val="10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Plus</w:t>
      </w:r>
      <w:r>
        <w:rPr>
          <w:rFonts w:ascii="Century Gothic" w:hAnsi="Century Gothic"/>
          <w:i/>
          <w:color w:val="231F20"/>
          <w:spacing w:val="1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5:</w:t>
      </w:r>
      <w:r>
        <w:rPr>
          <w:rFonts w:ascii="Century Gothic" w:hAnsi="Century Gothic"/>
          <w:i/>
          <w:color w:val="231F20"/>
          <w:spacing w:val="10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Human</w:t>
      </w:r>
      <w:r>
        <w:rPr>
          <w:rFonts w:ascii="Century Gothic" w:hAnsi="Century Gothic"/>
          <w:i/>
          <w:color w:val="231F20"/>
          <w:spacing w:val="10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Services</w:t>
      </w:r>
      <w:r>
        <w:rPr>
          <w:rFonts w:ascii="Century Gothic" w:hAnsi="Century Gothic"/>
          <w:i/>
          <w:color w:val="231F20"/>
          <w:spacing w:val="1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in</w:t>
      </w:r>
      <w:r>
        <w:rPr>
          <w:rFonts w:ascii="Century Gothic" w:hAnsi="Century Gothic"/>
          <w:i/>
          <w:color w:val="231F20"/>
          <w:spacing w:val="10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NSW</w:t>
      </w:r>
      <w:r>
        <w:rPr>
          <w:rFonts w:ascii="Century Gothic" w:hAnsi="Century Gothic"/>
          <w:i/>
          <w:color w:val="231F20"/>
          <w:spacing w:val="10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for</w:t>
      </w:r>
      <w:r>
        <w:rPr>
          <w:rFonts w:ascii="Century Gothic" w:hAnsi="Century Gothic"/>
          <w:i/>
          <w:color w:val="231F20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Offenders</w:t>
      </w:r>
      <w:r>
        <w:rPr>
          <w:rFonts w:ascii="Century Gothic" w:hAnsi="Century Gothic"/>
          <w:i/>
          <w:color w:val="231F20"/>
          <w:spacing w:val="-13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with</w:t>
      </w:r>
      <w:r>
        <w:rPr>
          <w:rFonts w:ascii="Century Gothic" w:hAnsi="Century Gothic"/>
          <w:i/>
          <w:color w:val="231F20"/>
          <w:spacing w:val="-13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Intellectual</w:t>
      </w:r>
      <w:r>
        <w:rPr>
          <w:rFonts w:ascii="Century Gothic" w:hAnsi="Century Gothic"/>
          <w:i/>
          <w:color w:val="231F20"/>
          <w:spacing w:val="-13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Disabilities</w:t>
      </w:r>
      <w:r>
        <w:rPr>
          <w:rFonts w:ascii="Century Gothic" w:hAnsi="Century Gothic"/>
          <w:i/>
          <w:color w:val="231F20"/>
          <w:spacing w:val="-13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–</w:t>
      </w:r>
      <w:r>
        <w:rPr>
          <w:rFonts w:ascii="Century Gothic" w:hAnsi="Century Gothic"/>
          <w:i/>
          <w:color w:val="231F20"/>
          <w:spacing w:val="-13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Five</w:t>
      </w:r>
      <w:r>
        <w:rPr>
          <w:rFonts w:ascii="Century Gothic" w:hAnsi="Century Gothic"/>
          <w:i/>
          <w:color w:val="231F20"/>
          <w:spacing w:val="-13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years</w:t>
      </w:r>
      <w:r>
        <w:rPr>
          <w:rFonts w:ascii="Century Gothic" w:hAnsi="Century Gothic"/>
          <w:i/>
          <w:color w:val="231F20"/>
          <w:spacing w:val="-13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on</w:t>
      </w:r>
      <w:r>
        <w:rPr>
          <w:rFonts w:ascii="Century Gothic" w:hAnsi="Century Gothic"/>
          <w:i/>
          <w:color w:val="231F20"/>
          <w:spacing w:val="-13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from</w:t>
      </w:r>
      <w:r>
        <w:rPr>
          <w:rFonts w:ascii="Century Gothic" w:hAnsi="Century Gothic"/>
          <w:i/>
          <w:color w:val="231F20"/>
          <w:spacing w:val="-13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the</w:t>
      </w:r>
      <w:r>
        <w:rPr>
          <w:rFonts w:ascii="Century Gothic" w:hAnsi="Century Gothic"/>
          <w:i/>
          <w:color w:val="231F20"/>
          <w:spacing w:val="-13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Framework</w:t>
      </w:r>
      <w:r>
        <w:rPr>
          <w:rFonts w:ascii="Century Gothic" w:hAnsi="Century Gothic"/>
          <w:i/>
          <w:color w:val="231F20"/>
          <w:spacing w:val="-12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Report</w:t>
      </w:r>
      <w:r>
        <w:rPr>
          <w:color w:val="231F20"/>
          <w:w w:val="95"/>
          <w:sz w:val="15"/>
        </w:rPr>
        <w:t>.</w:t>
      </w:r>
    </w:p>
    <w:p w14:paraId="3A21AA27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line="261" w:lineRule="auto"/>
        <w:ind w:right="1467"/>
        <w:rPr>
          <w:sz w:val="15"/>
        </w:rPr>
      </w:pPr>
      <w:r>
        <w:rPr>
          <w:color w:val="231F20"/>
          <w:w w:val="80"/>
          <w:sz w:val="15"/>
        </w:rPr>
        <w:t>E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Baldry,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L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Dowse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&amp;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M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Clarence.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2011.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People</w:t>
      </w:r>
      <w:r>
        <w:rPr>
          <w:rFonts w:asci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with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Mental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Cognitive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Disability:</w:t>
      </w:r>
      <w:r>
        <w:rPr>
          <w:rFonts w:asci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Pathways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into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out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of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criminal</w:t>
      </w:r>
      <w:r>
        <w:rPr>
          <w:rFonts w:asci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justice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system</w:t>
      </w:r>
      <w:r>
        <w:rPr>
          <w:color w:val="231F20"/>
          <w:w w:val="80"/>
          <w:sz w:val="15"/>
        </w:rPr>
        <w:t>.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Background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95"/>
          <w:sz w:val="15"/>
        </w:rPr>
        <w:t>Paper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for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the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National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Legal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Aid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Conference,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Darwin,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6-7.</w:t>
      </w:r>
    </w:p>
    <w:p w14:paraId="38896ACB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"/>
        <w:ind w:hanging="285"/>
        <w:rPr>
          <w:sz w:val="15"/>
        </w:rPr>
      </w:pPr>
      <w:r>
        <w:rPr>
          <w:color w:val="231F20"/>
          <w:w w:val="90"/>
          <w:sz w:val="15"/>
        </w:rPr>
        <w:t>Accommodation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can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provided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period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up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three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months.</w:t>
      </w:r>
    </w:p>
    <w:p w14:paraId="0AD2B24F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8"/>
        <w:ind w:hanging="285"/>
        <w:rPr>
          <w:sz w:val="15"/>
        </w:rPr>
      </w:pPr>
      <w:r>
        <w:rPr>
          <w:color w:val="231F20"/>
          <w:w w:val="85"/>
          <w:sz w:val="15"/>
        </w:rPr>
        <w:t>Department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for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Families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Communities.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2011.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Forensic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Disability: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Tip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of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Another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iceberg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Government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South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Australia.</w:t>
      </w:r>
    </w:p>
    <w:p w14:paraId="500F3BE4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7"/>
        <w:ind w:hanging="285"/>
        <w:rPr>
          <w:sz w:val="15"/>
        </w:rPr>
      </w:pPr>
      <w:r>
        <w:rPr>
          <w:color w:val="231F20"/>
          <w:w w:val="95"/>
          <w:sz w:val="15"/>
        </w:rPr>
        <w:t>Ibid.</w:t>
      </w:r>
    </w:p>
    <w:p w14:paraId="737986B2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9"/>
        <w:ind w:hanging="285"/>
        <w:rPr>
          <w:sz w:val="15"/>
        </w:rPr>
      </w:pPr>
      <w:r>
        <w:rPr>
          <w:color w:val="231F20"/>
          <w:w w:val="95"/>
          <w:sz w:val="15"/>
        </w:rPr>
        <w:t>Ibid.</w:t>
      </w:r>
    </w:p>
    <w:p w14:paraId="183157F2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8"/>
        <w:ind w:hanging="285"/>
        <w:rPr>
          <w:rFonts w:ascii="Century Gothic"/>
          <w:i/>
          <w:sz w:val="15"/>
        </w:rPr>
      </w:pPr>
      <w:r>
        <w:rPr>
          <w:color w:val="231F20"/>
          <w:spacing w:val="-1"/>
          <w:w w:val="80"/>
          <w:sz w:val="15"/>
        </w:rPr>
        <w:t>L</w:t>
      </w:r>
      <w:r>
        <w:rPr>
          <w:color w:val="231F20"/>
          <w:spacing w:val="-5"/>
          <w:w w:val="80"/>
          <w:sz w:val="15"/>
        </w:rPr>
        <w:t xml:space="preserve"> </w:t>
      </w:r>
      <w:r>
        <w:rPr>
          <w:color w:val="231F20"/>
          <w:spacing w:val="-1"/>
          <w:w w:val="80"/>
          <w:sz w:val="15"/>
        </w:rPr>
        <w:t>Gideon.</w:t>
      </w:r>
      <w:r>
        <w:rPr>
          <w:color w:val="231F20"/>
          <w:spacing w:val="30"/>
          <w:w w:val="80"/>
          <w:sz w:val="15"/>
        </w:rPr>
        <w:t xml:space="preserve"> </w:t>
      </w:r>
      <w:r>
        <w:rPr>
          <w:color w:val="231F20"/>
          <w:spacing w:val="-1"/>
          <w:w w:val="80"/>
          <w:sz w:val="15"/>
        </w:rPr>
        <w:t>2010.</w:t>
      </w:r>
      <w:r>
        <w:rPr>
          <w:color w:val="231F20"/>
          <w:spacing w:val="-4"/>
          <w:w w:val="80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0"/>
          <w:sz w:val="15"/>
        </w:rPr>
        <w:t>Substance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0"/>
          <w:sz w:val="15"/>
        </w:rPr>
        <w:t>Abusing Inmates: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Experiences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of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Recovering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Drug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Addicts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on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their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Way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Back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Home.</w:t>
      </w:r>
    </w:p>
    <w:p w14:paraId="3807AD5D" w14:textId="77777777" w:rsidR="004E416D" w:rsidRDefault="004E416D">
      <w:pPr>
        <w:rPr>
          <w:rFonts w:ascii="Century Gothic"/>
          <w:sz w:val="15"/>
        </w:rPr>
        <w:sectPr w:rsidR="004E416D">
          <w:headerReference w:type="default" r:id="rId347"/>
          <w:footerReference w:type="default" r:id="rId348"/>
          <w:pgSz w:w="11910" w:h="16840"/>
          <w:pgMar w:top="1100" w:right="0" w:bottom="1040" w:left="0" w:header="0" w:footer="859" w:gutter="0"/>
          <w:cols w:space="720"/>
        </w:sectPr>
      </w:pPr>
    </w:p>
    <w:p w14:paraId="1992A972" w14:textId="77777777" w:rsidR="004E416D" w:rsidRDefault="004E416D">
      <w:pPr>
        <w:pStyle w:val="BodyText"/>
        <w:rPr>
          <w:rFonts w:ascii="Century Gothic"/>
          <w:i/>
          <w:sz w:val="20"/>
        </w:rPr>
      </w:pPr>
    </w:p>
    <w:p w14:paraId="2A7B3A08" w14:textId="77777777" w:rsidR="004E416D" w:rsidRDefault="004E416D">
      <w:pPr>
        <w:pStyle w:val="BodyText"/>
        <w:spacing w:before="12"/>
        <w:rPr>
          <w:rFonts w:ascii="Century Gothic"/>
          <w:i/>
          <w:sz w:val="26"/>
        </w:rPr>
      </w:pPr>
    </w:p>
    <w:p w14:paraId="546E008C" w14:textId="77777777" w:rsidR="004E416D" w:rsidRDefault="00AA3B95">
      <w:pPr>
        <w:pStyle w:val="BodyText"/>
        <w:ind w:left="1128"/>
        <w:rPr>
          <w:rFonts w:ascii="Century Gothic"/>
          <w:sz w:val="20"/>
        </w:rPr>
      </w:pPr>
      <w:r>
        <w:rPr>
          <w:rFonts w:ascii="Century Gothic"/>
          <w:sz w:val="20"/>
        </w:rPr>
      </w:r>
      <w:r>
        <w:rPr>
          <w:rFonts w:ascii="Century Gothic"/>
          <w:sz w:val="20"/>
        </w:rPr>
        <w:pict w14:anchorId="31D45B45">
          <v:shape id="_x0000_s1176" type="#_x0000_t202" style="width:481.9pt;height:104.2pt;mso-left-percent:-10001;mso-top-percent:-10001;mso-position-horizontal:absolute;mso-position-horizontal-relative:char;mso-position-vertical:absolute;mso-position-vertical-relative:line;mso-left-percent:-10001;mso-top-percent:-10001" fillcolor="#fde1cd" strokecolor="#f17e3a" strokeweight=".5pt">
            <v:textbox inset="0,0,0,0">
              <w:txbxContent>
                <w:p w14:paraId="33963DB2" w14:textId="77777777" w:rsidR="004E416D" w:rsidRDefault="004E416D">
                  <w:pPr>
                    <w:pStyle w:val="BodyText"/>
                    <w:spacing w:before="4"/>
                    <w:rPr>
                      <w:rFonts w:ascii="Century Gothic"/>
                      <w:i/>
                    </w:rPr>
                  </w:pPr>
                </w:p>
                <w:p w14:paraId="25C99A86" w14:textId="77777777" w:rsidR="004E416D" w:rsidRDefault="00AA3B95">
                  <w:pPr>
                    <w:pStyle w:val="BodyText"/>
                    <w:spacing w:line="249" w:lineRule="auto"/>
                    <w:ind w:left="283" w:right="280"/>
                    <w:jc w:val="both"/>
                  </w:pPr>
                  <w:r>
                    <w:rPr>
                      <w:color w:val="231F20"/>
                      <w:w w:val="85"/>
                    </w:rPr>
                    <w:t>…which made it hard for me to do things like get a job and all that, because you know, once they find</w:t>
                  </w:r>
                  <w:r>
                    <w:rPr>
                      <w:color w:val="231F20"/>
                      <w:spacing w:val="1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out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who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am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they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think,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‘no,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hang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on,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aren’t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you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fellow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that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was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busted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for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that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cocaine?’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</w:t>
                  </w:r>
                  <w:r>
                    <w:rPr>
                      <w:color w:val="231F20"/>
                      <w:spacing w:val="-63"/>
                      <w:w w:val="90"/>
                    </w:rPr>
                    <w:t xml:space="preserve"> </w:t>
                  </w:r>
                  <w:r>
                    <w:rPr>
                      <w:color w:val="231F20"/>
                    </w:rPr>
                    <w:t>go,</w:t>
                  </w:r>
                  <w:r>
                    <w:rPr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color w:val="231F20"/>
                    </w:rPr>
                    <w:t>‘yeah,</w:t>
                  </w:r>
                  <w:r>
                    <w:rPr>
                      <w:color w:val="231F20"/>
                      <w:spacing w:val="-22"/>
                    </w:rPr>
                    <w:t xml:space="preserve"> </w:t>
                  </w:r>
                  <w:r>
                    <w:rPr>
                      <w:color w:val="231F20"/>
                    </w:rPr>
                    <w:t>I</w:t>
                  </w:r>
                  <w:r>
                    <w:rPr>
                      <w:color w:val="231F20"/>
                      <w:spacing w:val="-22"/>
                    </w:rPr>
                    <w:t xml:space="preserve"> </w:t>
                  </w:r>
                  <w:r>
                    <w:rPr>
                      <w:color w:val="231F20"/>
                    </w:rPr>
                    <w:t>was’.</w:t>
                  </w:r>
                </w:p>
                <w:p w14:paraId="4239DDBF" w14:textId="77777777" w:rsidR="004E416D" w:rsidRDefault="004E416D">
                  <w:pPr>
                    <w:pStyle w:val="BodyText"/>
                    <w:spacing w:before="5"/>
                    <w:rPr>
                      <w:sz w:val="22"/>
                    </w:rPr>
                  </w:pPr>
                </w:p>
                <w:p w14:paraId="40FCC4C6" w14:textId="77777777" w:rsidR="004E416D" w:rsidRDefault="00AA3B95">
                  <w:pPr>
                    <w:ind w:left="283"/>
                    <w:jc w:val="both"/>
                    <w:rPr>
                      <w:sz w:val="19"/>
                    </w:rPr>
                  </w:pPr>
                  <w:r>
                    <w:rPr>
                      <w:color w:val="231F20"/>
                      <w:w w:val="90"/>
                      <w:sz w:val="19"/>
                    </w:rPr>
                    <w:t>Gareth,</w:t>
                  </w:r>
                  <w:r>
                    <w:rPr>
                      <w:color w:val="231F20"/>
                      <w:spacing w:val="-1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male</w:t>
                  </w:r>
                  <w:r>
                    <w:rPr>
                      <w:color w:val="231F20"/>
                      <w:spacing w:val="-1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ex-prisoner,</w:t>
                  </w:r>
                  <w:r>
                    <w:rPr>
                      <w:color w:val="231F20"/>
                      <w:spacing w:val="-1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25-34</w:t>
                  </w:r>
                  <w:r>
                    <w:rPr>
                      <w:color w:val="231F20"/>
                      <w:spacing w:val="-1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years, non-Aboriginal,</w:t>
                  </w:r>
                  <w:r>
                    <w:rPr>
                      <w:color w:val="231F20"/>
                      <w:spacing w:val="-1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rural</w:t>
                  </w:r>
                  <w:r>
                    <w:rPr>
                      <w:color w:val="231F20"/>
                      <w:spacing w:val="-1"/>
                      <w:w w:val="90"/>
                      <w:sz w:val="19"/>
                    </w:rPr>
                    <w:t xml:space="preserve"> </w:t>
                  </w:r>
                  <w:r>
                    <w:rPr>
                      <w:color w:val="231F20"/>
                      <w:w w:val="90"/>
                      <w:sz w:val="19"/>
                    </w:rPr>
                    <w:t>prison</w:t>
                  </w:r>
                </w:p>
              </w:txbxContent>
            </v:textbox>
            <w10:anchorlock/>
          </v:shape>
        </w:pict>
      </w:r>
    </w:p>
    <w:p w14:paraId="1B17EB2E" w14:textId="77777777" w:rsidR="004E416D" w:rsidRDefault="004E416D">
      <w:pPr>
        <w:pStyle w:val="BodyText"/>
        <w:spacing w:before="9"/>
        <w:rPr>
          <w:rFonts w:ascii="Century Gothic"/>
          <w:i/>
          <w:sz w:val="17"/>
        </w:rPr>
      </w:pPr>
    </w:p>
    <w:p w14:paraId="7FA601E6" w14:textId="77777777" w:rsidR="004E416D" w:rsidRDefault="00AA3B95">
      <w:pPr>
        <w:pStyle w:val="BodyText"/>
        <w:spacing w:before="96" w:line="249" w:lineRule="auto"/>
        <w:ind w:left="1133" w:right="1131"/>
        <w:jc w:val="both"/>
      </w:pPr>
      <w:r>
        <w:rPr>
          <w:color w:val="231F20"/>
          <w:w w:val="95"/>
        </w:rPr>
        <w:t>Prison impacts on the ability of an ex-prisoner to secure employment once released.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Prisoners who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disclose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prison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history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acutely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aware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negative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impact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prospects,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know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failing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explain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absence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workforce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counterproductive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too.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For some ex-prisoners, disclosing their criminal history is both a condition of their parole and a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</w:rPr>
        <w:t>condition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applications.</w:t>
      </w:r>
    </w:p>
    <w:p w14:paraId="1EA3CB9E" w14:textId="77777777" w:rsidR="004E416D" w:rsidRDefault="00AA3B95">
      <w:pPr>
        <w:pStyle w:val="BodyText"/>
        <w:spacing w:before="234" w:line="249" w:lineRule="auto"/>
        <w:ind w:left="1133" w:right="1130"/>
        <w:jc w:val="both"/>
        <w:rPr>
          <w:sz w:val="13"/>
        </w:rPr>
      </w:pPr>
      <w:r>
        <w:rPr>
          <w:color w:val="231F20"/>
          <w:w w:val="95"/>
        </w:rPr>
        <w:t>Discrimination on the basis of a prior criminal record is a major cause of unemployment among ex-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prisoners in the UK.</w:t>
      </w:r>
      <w:r>
        <w:rPr>
          <w:color w:val="231F20"/>
          <w:w w:val="90"/>
          <w:position w:val="8"/>
          <w:sz w:val="13"/>
        </w:rPr>
        <w:t>80</w:t>
      </w:r>
      <w:r>
        <w:rPr>
          <w:color w:val="231F20"/>
          <w:spacing w:val="32"/>
          <w:position w:val="8"/>
          <w:sz w:val="13"/>
        </w:rPr>
        <w:t xml:space="preserve">  </w:t>
      </w:r>
      <w:r>
        <w:rPr>
          <w:color w:val="231F20"/>
          <w:w w:val="90"/>
        </w:rPr>
        <w:t>Almost 60 percent of British employers would ‘probably not’ employ a person with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history;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another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survey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established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90"/>
        </w:rPr>
        <w:t>nly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12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employers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knowingly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hire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ex-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prisoners.</w:t>
      </w:r>
      <w:r>
        <w:rPr>
          <w:color w:val="231F20"/>
          <w:w w:val="90"/>
          <w:position w:val="8"/>
          <w:sz w:val="13"/>
        </w:rPr>
        <w:t>81</w:t>
      </w:r>
      <w:r>
        <w:rPr>
          <w:color w:val="231F20"/>
          <w:spacing w:val="15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particularly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true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small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towns,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even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job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application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form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does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require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85"/>
        </w:rPr>
        <w:t>ex-prisoner discloses their record.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 xml:space="preserve">(Under the </w:t>
      </w:r>
      <w:r>
        <w:rPr>
          <w:rFonts w:ascii="Century Gothic" w:hAnsi="Century Gothic"/>
          <w:i/>
          <w:color w:val="231F20"/>
          <w:w w:val="85"/>
        </w:rPr>
        <w:t xml:space="preserve">Criminal Law (Rehabilitation of Offenders) Act 1986 </w:t>
      </w:r>
      <w:r>
        <w:rPr>
          <w:color w:val="231F20"/>
          <w:w w:val="85"/>
        </w:rPr>
        <w:t>(Qld), a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required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disclose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conviction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once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rehabilitation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period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ten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years</w:t>
      </w:r>
      <w:r>
        <w:rPr>
          <w:color w:val="231F20"/>
          <w:w w:val="90"/>
          <w:position w:val="8"/>
          <w:sz w:val="13"/>
        </w:rPr>
        <w:t>82</w:t>
      </w:r>
      <w:r>
        <w:rPr>
          <w:color w:val="231F20"/>
          <w:spacing w:val="-3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passed).</w:t>
      </w:r>
      <w:r>
        <w:rPr>
          <w:color w:val="231F20"/>
          <w:w w:val="90"/>
          <w:position w:val="8"/>
          <w:sz w:val="13"/>
        </w:rPr>
        <w:t>83</w:t>
      </w:r>
    </w:p>
    <w:p w14:paraId="0CC73801" w14:textId="77777777" w:rsidR="004E416D" w:rsidRDefault="00AA3B95">
      <w:pPr>
        <w:pStyle w:val="BodyText"/>
        <w:spacing w:before="230" w:line="249" w:lineRule="auto"/>
        <w:ind w:left="1133" w:right="1132"/>
        <w:jc w:val="both"/>
      </w:pPr>
      <w:r>
        <w:rPr>
          <w:color w:val="231F20"/>
          <w:w w:val="90"/>
        </w:rPr>
        <w:t>Ex-prisoners face numerous contradictory challenges. They cannot secure accommodation because they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have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1"/>
          <w:w w:val="90"/>
        </w:rPr>
        <w:t>no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1"/>
          <w:w w:val="90"/>
        </w:rPr>
        <w:t>employment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cannot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get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job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because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fixed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address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(and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cannot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explain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 xml:space="preserve">absence from the workforce). Exiting prisoners are </w:t>
      </w:r>
      <w:r>
        <w:rPr>
          <w:color w:val="231F20"/>
          <w:w w:val="90"/>
        </w:rPr>
        <w:t>of course unemployed and there are few programs to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ex-prisoners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work.</w:t>
      </w:r>
    </w:p>
    <w:p w14:paraId="51BC3C67" w14:textId="77777777" w:rsidR="004E416D" w:rsidRDefault="00AA3B95">
      <w:pPr>
        <w:pStyle w:val="BodyText"/>
        <w:spacing w:before="231" w:line="249" w:lineRule="auto"/>
        <w:ind w:left="1133" w:right="1130"/>
        <w:jc w:val="both"/>
      </w:pPr>
      <w:r>
        <w:rPr>
          <w:color w:val="231F20"/>
          <w:w w:val="90"/>
        </w:rPr>
        <w:t>Ex-prisoners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Centrelink-assessed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‘Stream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4’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clients.</w:t>
      </w:r>
      <w:r>
        <w:rPr>
          <w:color w:val="231F20"/>
          <w:spacing w:val="52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entitled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highest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jobseeker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support.</w:t>
      </w:r>
      <w:r>
        <w:rPr>
          <w:color w:val="231F20"/>
          <w:spacing w:val="50"/>
          <w:w w:val="90"/>
        </w:rPr>
        <w:t xml:space="preserve"> </w:t>
      </w:r>
      <w:r>
        <w:rPr>
          <w:color w:val="231F20"/>
          <w:w w:val="90"/>
        </w:rPr>
        <w:t>Catholic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Prison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Ministry’s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‘Reintegration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Program’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shown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30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clients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achieved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‘employment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outcome’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compared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12%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ex-prison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jobseekers.</w:t>
      </w:r>
      <w:r>
        <w:rPr>
          <w:color w:val="231F20"/>
          <w:spacing w:val="41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no statistical information about persons with intellectual disability or other capacity impairments within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group.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Given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overall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labour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force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participation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rate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persons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was</w:t>
      </w:r>
    </w:p>
    <w:p w14:paraId="3D66248B" w14:textId="77777777" w:rsidR="004E416D" w:rsidRDefault="00AA3B95">
      <w:pPr>
        <w:pStyle w:val="BodyText"/>
        <w:spacing w:before="7" w:line="249" w:lineRule="auto"/>
        <w:ind w:left="1133" w:right="1131"/>
        <w:jc w:val="both"/>
      </w:pPr>
      <w:r>
        <w:rPr>
          <w:color w:val="231F20"/>
          <w:w w:val="90"/>
        </w:rPr>
        <w:t>40.9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2009,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compared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78.6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people,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participation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rate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ex-prisoners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proportionately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low.</w:t>
      </w:r>
    </w:p>
    <w:p w14:paraId="1294BC45" w14:textId="77777777" w:rsidR="004E416D" w:rsidRDefault="004E416D">
      <w:pPr>
        <w:pStyle w:val="BodyText"/>
        <w:spacing w:before="10"/>
        <w:rPr>
          <w:sz w:val="19"/>
        </w:rPr>
      </w:pPr>
    </w:p>
    <w:p w14:paraId="6F075963" w14:textId="77777777" w:rsidR="004E416D" w:rsidRDefault="00AA3B95">
      <w:pPr>
        <w:pStyle w:val="Heading2"/>
        <w:numPr>
          <w:ilvl w:val="2"/>
          <w:numId w:val="33"/>
        </w:numPr>
        <w:tabs>
          <w:tab w:val="left" w:pos="1994"/>
        </w:tabs>
        <w:ind w:hanging="861"/>
        <w:jc w:val="both"/>
      </w:pPr>
      <w:r>
        <w:rPr>
          <w:color w:val="F17E3A"/>
          <w:w w:val="90"/>
        </w:rPr>
        <w:t>Post-release</w:t>
      </w:r>
      <w:r>
        <w:rPr>
          <w:color w:val="F17E3A"/>
          <w:spacing w:val="-18"/>
          <w:w w:val="90"/>
        </w:rPr>
        <w:t xml:space="preserve"> </w:t>
      </w:r>
      <w:r>
        <w:rPr>
          <w:color w:val="F17E3A"/>
          <w:w w:val="90"/>
        </w:rPr>
        <w:t>other</w:t>
      </w:r>
      <w:r>
        <w:rPr>
          <w:color w:val="F17E3A"/>
          <w:spacing w:val="-18"/>
          <w:w w:val="90"/>
        </w:rPr>
        <w:t xml:space="preserve"> </w:t>
      </w:r>
      <w:r>
        <w:rPr>
          <w:color w:val="F17E3A"/>
          <w:w w:val="90"/>
        </w:rPr>
        <w:t>-</w:t>
      </w:r>
      <w:r>
        <w:rPr>
          <w:color w:val="F17E3A"/>
          <w:spacing w:val="-17"/>
          <w:w w:val="90"/>
        </w:rPr>
        <w:t xml:space="preserve"> </w:t>
      </w:r>
      <w:r>
        <w:rPr>
          <w:color w:val="F17E3A"/>
          <w:w w:val="90"/>
        </w:rPr>
        <w:t>health</w:t>
      </w:r>
      <w:r>
        <w:rPr>
          <w:color w:val="F17E3A"/>
          <w:spacing w:val="-18"/>
          <w:w w:val="90"/>
        </w:rPr>
        <w:t xml:space="preserve"> </w:t>
      </w:r>
      <w:r>
        <w:rPr>
          <w:color w:val="F17E3A"/>
          <w:w w:val="90"/>
        </w:rPr>
        <w:t>and</w:t>
      </w:r>
      <w:r>
        <w:rPr>
          <w:color w:val="F17E3A"/>
          <w:spacing w:val="-18"/>
          <w:w w:val="90"/>
        </w:rPr>
        <w:t xml:space="preserve"> </w:t>
      </w:r>
      <w:r>
        <w:rPr>
          <w:color w:val="F17E3A"/>
          <w:w w:val="90"/>
        </w:rPr>
        <w:t>drug</w:t>
      </w:r>
      <w:r>
        <w:rPr>
          <w:color w:val="F17E3A"/>
          <w:spacing w:val="-17"/>
          <w:w w:val="90"/>
        </w:rPr>
        <w:t xml:space="preserve"> </w:t>
      </w:r>
      <w:r>
        <w:rPr>
          <w:color w:val="F17E3A"/>
          <w:w w:val="90"/>
        </w:rPr>
        <w:t>dependency</w:t>
      </w:r>
    </w:p>
    <w:p w14:paraId="07FD1F42" w14:textId="77777777" w:rsidR="004E416D" w:rsidRDefault="00AA3B95">
      <w:pPr>
        <w:pStyle w:val="BodyText"/>
        <w:spacing w:before="227" w:line="249" w:lineRule="auto"/>
        <w:ind w:left="1133" w:right="1131"/>
        <w:jc w:val="both"/>
      </w:pPr>
      <w:r>
        <w:pict w14:anchorId="3ABE3D22">
          <v:shape id="_x0000_s1175" style="position:absolute;left:0;text-align:left;margin-left:56.7pt;margin-top:47.45pt;width:481.9pt;height:.1pt;z-index:-15640576;mso-wrap-distance-left:0;mso-wrap-distance-right:0;mso-position-horizontal-relative:page" coordorigin="1134,949" coordsize="9638,0" path="m1134,949r9638,e" filled="f" strokecolor="#f17e3a" strokeweight="1pt">
            <v:path arrowok="t"/>
            <w10:wrap type="topAndBottom" anchorx="page"/>
          </v:shape>
        </w:pict>
      </w:r>
      <w:r>
        <w:rPr>
          <w:color w:val="231F20"/>
          <w:w w:val="90"/>
        </w:rPr>
        <w:t>Drug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dependency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common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amongst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prisoners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amongst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population.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Baldry’s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NSW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study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established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third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prisoners</w:t>
      </w:r>
    </w:p>
    <w:p w14:paraId="14A4D6DC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85"/>
          <w:sz w:val="15"/>
        </w:rPr>
        <w:t>H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Metcalf, T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Anderson &amp;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Rolfe. 2001.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Barriers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to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Employment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for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Offenders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and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Ex-offenders.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Department of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Work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 Pensions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Report No.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155. Leeds: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CDS.</w:t>
      </w:r>
    </w:p>
    <w:p w14:paraId="12D36C06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6" w:line="261" w:lineRule="auto"/>
        <w:ind w:right="1203"/>
        <w:rPr>
          <w:sz w:val="15"/>
        </w:rPr>
      </w:pPr>
      <w:r>
        <w:rPr>
          <w:color w:val="231F20"/>
          <w:w w:val="90"/>
          <w:sz w:val="15"/>
        </w:rPr>
        <w:t>C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Visher,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Debus-Sherrill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&amp;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J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Yahner.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2010.</w:t>
      </w:r>
      <w:r>
        <w:rPr>
          <w:color w:val="231F20"/>
          <w:spacing w:val="2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‘Employment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After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Prison: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Longitudinal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Study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Former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Prisoners’.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Justice</w:t>
      </w:r>
      <w:r>
        <w:rPr>
          <w:rFonts w:ascii="Century Gothic" w:hAnsi="Century Gothic"/>
          <w:i/>
          <w:color w:val="231F20"/>
          <w:spacing w:val="-5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Quarterly</w:t>
      </w:r>
      <w:r>
        <w:rPr>
          <w:rFonts w:ascii="Century Gothic" w:hAnsi="Century Gothic"/>
          <w:i/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28: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698-718;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J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Graffam,</w:t>
      </w:r>
      <w:r>
        <w:rPr>
          <w:color w:val="231F20"/>
          <w:spacing w:val="-40"/>
          <w:w w:val="90"/>
          <w:sz w:val="15"/>
        </w:rPr>
        <w:t xml:space="preserve"> </w:t>
      </w:r>
      <w:r>
        <w:rPr>
          <w:color w:val="231F20"/>
          <w:w w:val="85"/>
          <w:sz w:val="15"/>
        </w:rPr>
        <w:t xml:space="preserve">A Shinkfield &amp; L Hardcastle. 2008. ‘The Perceived Employability of Ex-Prisoners and Offenders’. </w:t>
      </w:r>
      <w:r>
        <w:rPr>
          <w:rFonts w:ascii="Century Gothic" w:hAnsi="Century Gothic"/>
          <w:i/>
          <w:color w:val="231F20"/>
          <w:w w:val="85"/>
          <w:sz w:val="15"/>
        </w:rPr>
        <w:t>International Journal of Offender Therapy And Comparative</w:t>
      </w:r>
      <w:r>
        <w:rPr>
          <w:rFonts w:ascii="Century Gothic" w:hAnsi="Century Gothic"/>
          <w:i/>
          <w:color w:val="231F20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Criminology</w:t>
      </w:r>
      <w:r>
        <w:rPr>
          <w:rFonts w:ascii="Century Gothic" w:hAnsi="Century Gothic"/>
          <w:i/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52: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673-685.</w:t>
      </w:r>
    </w:p>
    <w:p w14:paraId="53E3DB33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line="264" w:lineRule="auto"/>
        <w:ind w:right="1238"/>
        <w:rPr>
          <w:sz w:val="15"/>
        </w:rPr>
      </w:pPr>
      <w:r>
        <w:rPr>
          <w:color w:val="231F20"/>
          <w:w w:val="90"/>
          <w:sz w:val="15"/>
        </w:rPr>
        <w:t>Section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3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Act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defines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rehabilitation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period,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relation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conviction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upon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indictment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recorded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against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person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who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relation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that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conviction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was</w:t>
      </w:r>
      <w:r>
        <w:rPr>
          <w:color w:val="231F20"/>
          <w:spacing w:val="-39"/>
          <w:w w:val="90"/>
          <w:sz w:val="15"/>
        </w:rPr>
        <w:t xml:space="preserve"> </w:t>
      </w:r>
      <w:r>
        <w:rPr>
          <w:color w:val="231F20"/>
          <w:sz w:val="15"/>
        </w:rPr>
        <w:t>not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dealt</w:t>
      </w:r>
      <w:r>
        <w:rPr>
          <w:color w:val="231F20"/>
          <w:spacing w:val="-14"/>
          <w:sz w:val="15"/>
        </w:rPr>
        <w:t xml:space="preserve"> </w:t>
      </w:r>
      <w:r>
        <w:rPr>
          <w:color w:val="231F20"/>
          <w:sz w:val="15"/>
        </w:rPr>
        <w:t>with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as</w:t>
      </w:r>
      <w:r>
        <w:rPr>
          <w:color w:val="231F20"/>
          <w:spacing w:val="-14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child:</w:t>
      </w:r>
    </w:p>
    <w:p w14:paraId="675D1622" w14:textId="77777777" w:rsidR="004E416D" w:rsidRDefault="00AA3B95">
      <w:pPr>
        <w:pStyle w:val="ListParagraph"/>
        <w:numPr>
          <w:ilvl w:val="0"/>
          <w:numId w:val="30"/>
        </w:numPr>
        <w:tabs>
          <w:tab w:val="left" w:pos="1566"/>
        </w:tabs>
        <w:spacing w:before="1"/>
        <w:rPr>
          <w:sz w:val="15"/>
        </w:rPr>
      </w:pPr>
      <w:r>
        <w:rPr>
          <w:color w:val="231F20"/>
          <w:w w:val="90"/>
          <w:sz w:val="15"/>
        </w:rPr>
        <w:t>a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period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10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years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commencing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date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conviction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recorded;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</w:t>
      </w:r>
    </w:p>
    <w:p w14:paraId="7926F1B0" w14:textId="77777777" w:rsidR="004E416D" w:rsidRDefault="00AA3B95">
      <w:pPr>
        <w:pStyle w:val="ListParagraph"/>
        <w:numPr>
          <w:ilvl w:val="0"/>
          <w:numId w:val="30"/>
        </w:numPr>
        <w:tabs>
          <w:tab w:val="left" w:pos="1600"/>
        </w:tabs>
        <w:spacing w:before="19" w:line="264" w:lineRule="auto"/>
        <w:ind w:left="1417" w:right="1414" w:firstLine="0"/>
        <w:rPr>
          <w:sz w:val="15"/>
        </w:rPr>
      </w:pPr>
      <w:r>
        <w:rPr>
          <w:color w:val="231F20"/>
          <w:w w:val="90"/>
          <w:sz w:val="15"/>
        </w:rPr>
        <w:t>where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order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court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made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relation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conviction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has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not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been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satisfied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within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that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period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10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years—a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period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terminating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date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39"/>
          <w:w w:val="90"/>
          <w:sz w:val="15"/>
        </w:rPr>
        <w:t xml:space="preserve"> </w:t>
      </w:r>
      <w:r>
        <w:rPr>
          <w:color w:val="231F20"/>
          <w:sz w:val="15"/>
        </w:rPr>
        <w:t>order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is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satisfied;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whichever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period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is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later.</w:t>
      </w:r>
    </w:p>
    <w:p w14:paraId="6612D6E2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" w:line="261" w:lineRule="auto"/>
        <w:ind w:right="1324"/>
        <w:rPr>
          <w:sz w:val="15"/>
        </w:rPr>
      </w:pPr>
      <w:r>
        <w:rPr>
          <w:rFonts w:ascii="Century Gothic"/>
          <w:i/>
          <w:color w:val="231F20"/>
          <w:w w:val="85"/>
          <w:sz w:val="15"/>
        </w:rPr>
        <w:t>Criminal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Law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(Rehabilitation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of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Offenders)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Act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1986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(Qld),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6.</w:t>
      </w:r>
      <w:r>
        <w:rPr>
          <w:color w:val="231F20"/>
          <w:spacing w:val="3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Discrimination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on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basis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criminal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record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is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unlawful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under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Australian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Human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Rights</w:t>
      </w:r>
      <w:r>
        <w:rPr>
          <w:rFonts w:ascii="Century Gothic"/>
          <w:i/>
          <w:color w:val="231F20"/>
          <w:spacing w:val="-3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 xml:space="preserve">Commission Act 1986 </w:t>
      </w:r>
      <w:r>
        <w:rPr>
          <w:color w:val="231F20"/>
          <w:w w:val="85"/>
          <w:sz w:val="15"/>
        </w:rPr>
        <w:t xml:space="preserve">(Cth). The </w:t>
      </w:r>
      <w:r>
        <w:rPr>
          <w:rFonts w:ascii="Century Gothic"/>
          <w:i/>
          <w:color w:val="231F20"/>
          <w:w w:val="85"/>
          <w:sz w:val="15"/>
        </w:rPr>
        <w:t xml:space="preserve">Australian Human Rights Commission Regulations 1989 </w:t>
      </w:r>
      <w:r>
        <w:rPr>
          <w:color w:val="231F20"/>
          <w:w w:val="85"/>
          <w:sz w:val="15"/>
        </w:rPr>
        <w:t>(Cth) extended the definition of discrimination in the Act to include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95"/>
          <w:sz w:val="15"/>
        </w:rPr>
        <w:t>criminal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record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(reg.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4(a)(iii)).</w:t>
      </w:r>
    </w:p>
    <w:p w14:paraId="7BCA964E" w14:textId="77777777" w:rsidR="004E416D" w:rsidRDefault="004E416D">
      <w:pPr>
        <w:spacing w:line="261" w:lineRule="auto"/>
        <w:rPr>
          <w:sz w:val="15"/>
        </w:rPr>
        <w:sectPr w:rsidR="004E416D">
          <w:headerReference w:type="default" r:id="rId349"/>
          <w:footerReference w:type="default" r:id="rId350"/>
          <w:pgSz w:w="11910" w:h="16840"/>
          <w:pgMar w:top="1100" w:right="0" w:bottom="1040" w:left="0" w:header="0" w:footer="859" w:gutter="0"/>
          <w:cols w:space="720"/>
        </w:sectPr>
      </w:pPr>
    </w:p>
    <w:p w14:paraId="25F5385B" w14:textId="77777777" w:rsidR="004E416D" w:rsidRDefault="004E416D">
      <w:pPr>
        <w:pStyle w:val="BodyText"/>
        <w:rPr>
          <w:sz w:val="20"/>
        </w:rPr>
      </w:pPr>
    </w:p>
    <w:p w14:paraId="4B7FC503" w14:textId="77777777" w:rsidR="004E416D" w:rsidRDefault="004E416D">
      <w:pPr>
        <w:pStyle w:val="BodyText"/>
        <w:spacing w:before="10"/>
        <w:rPr>
          <w:sz w:val="19"/>
        </w:rPr>
      </w:pPr>
    </w:p>
    <w:p w14:paraId="7FB5E8A4" w14:textId="77777777" w:rsidR="004E416D" w:rsidRDefault="00AA3B95">
      <w:pPr>
        <w:pStyle w:val="BodyText"/>
        <w:spacing w:before="96"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with intellectual disability or borderline intellectual disability had a history of substance use.</w:t>
      </w:r>
      <w:r>
        <w:rPr>
          <w:color w:val="231F20"/>
          <w:w w:val="90"/>
          <w:position w:val="8"/>
          <w:sz w:val="13"/>
        </w:rPr>
        <w:t>84</w:t>
      </w:r>
      <w:r>
        <w:rPr>
          <w:color w:val="231F20"/>
          <w:spacing w:val="50"/>
          <w:position w:val="8"/>
          <w:sz w:val="13"/>
        </w:rPr>
        <w:t xml:space="preserve">  </w:t>
      </w:r>
      <w:r>
        <w:rPr>
          <w:color w:val="231F20"/>
          <w:w w:val="90"/>
        </w:rPr>
        <w:t>Between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34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52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male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prisoners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illegal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drugs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prior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imprisonment;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approximately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10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prisoners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committed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drug-related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offences.</w:t>
      </w:r>
      <w:r>
        <w:rPr>
          <w:color w:val="231F20"/>
          <w:position w:val="8"/>
          <w:sz w:val="13"/>
        </w:rPr>
        <w:t>85</w:t>
      </w:r>
    </w:p>
    <w:p w14:paraId="00AAD2A5" w14:textId="77777777" w:rsidR="004E416D" w:rsidRDefault="00AA3B95">
      <w:pPr>
        <w:pStyle w:val="BodyText"/>
        <w:spacing w:before="231" w:line="249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>Drug use is common post-release.</w:t>
      </w:r>
      <w:r>
        <w:rPr>
          <w:color w:val="231F20"/>
          <w:w w:val="90"/>
          <w:position w:val="8"/>
          <w:sz w:val="13"/>
        </w:rPr>
        <w:t>86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An Australian study determined that of 372 post-prison deaths, 50.8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caused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drug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overdoses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within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12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months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release.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Homelessness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housing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transience,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domestic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violence,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unemployment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loss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opportunities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associated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drug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soon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after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exiting prison.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Ex-prisoners who died of drug-related causes commonly experienced social and economic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0"/>
        </w:rPr>
        <w:t>disadvantage: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1"/>
          <w:w w:val="90"/>
        </w:rPr>
        <w:t>most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1"/>
          <w:w w:val="90"/>
        </w:rPr>
        <w:t>were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1"/>
          <w:w w:val="90"/>
        </w:rPr>
        <w:t>unemployed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1"/>
          <w:w w:val="90"/>
        </w:rPr>
        <w:t>(81.8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1"/>
          <w:w w:val="90"/>
        </w:rPr>
        <w:t>percent)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1"/>
          <w:w w:val="90"/>
        </w:rPr>
        <w:t>one-</w:t>
      </w:r>
      <w:r>
        <w:rPr>
          <w:color w:val="231F20"/>
          <w:spacing w:val="-1"/>
          <w:w w:val="90"/>
        </w:rPr>
        <w:t>third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homeless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(33.8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percent).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According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coronial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records,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25.1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percent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general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condition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32.6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percent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problem.</w:t>
      </w:r>
      <w:r>
        <w:rPr>
          <w:color w:val="231F20"/>
          <w:position w:val="8"/>
          <w:sz w:val="13"/>
        </w:rPr>
        <w:t>87</w:t>
      </w:r>
    </w:p>
    <w:p w14:paraId="345FA92F" w14:textId="77777777" w:rsidR="004E416D" w:rsidRDefault="004E416D">
      <w:pPr>
        <w:pStyle w:val="BodyText"/>
        <w:spacing w:before="6"/>
        <w:rPr>
          <w:sz w:val="19"/>
        </w:rPr>
      </w:pPr>
    </w:p>
    <w:p w14:paraId="54EA2E1D" w14:textId="77777777" w:rsidR="004E416D" w:rsidRDefault="00AA3B95">
      <w:pPr>
        <w:pStyle w:val="BodyText"/>
        <w:spacing w:line="249" w:lineRule="auto"/>
        <w:ind w:left="1133" w:right="1132"/>
        <w:jc w:val="both"/>
      </w:pPr>
      <w:r>
        <w:rPr>
          <w:color w:val="231F20"/>
          <w:w w:val="95"/>
        </w:rPr>
        <w:t>If prisoners are not supported to radically change their pre-prison lifestyle they are likely to resume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lifestyle.</w:t>
      </w:r>
      <w:r>
        <w:rPr>
          <w:color w:val="231F20"/>
          <w:w w:val="95"/>
          <w:position w:val="8"/>
          <w:sz w:val="13"/>
        </w:rPr>
        <w:t>88</w:t>
      </w:r>
      <w:r>
        <w:rPr>
          <w:color w:val="231F20"/>
          <w:spacing w:val="33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Life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stresses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homelessness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housing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transience,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domestic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violence,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poverty,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unemployment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loss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‘social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opportunities’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precursors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drug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abuse.</w:t>
      </w:r>
    </w:p>
    <w:p w14:paraId="36F80329" w14:textId="77777777" w:rsidR="004E416D" w:rsidRDefault="00AA3B95">
      <w:pPr>
        <w:pStyle w:val="BodyText"/>
        <w:spacing w:before="231" w:line="249" w:lineRule="auto"/>
        <w:ind w:left="1133" w:right="1131"/>
        <w:jc w:val="both"/>
        <w:rPr>
          <w:sz w:val="13"/>
        </w:rPr>
      </w:pPr>
      <w:r>
        <w:rPr>
          <w:color w:val="231F20"/>
          <w:w w:val="95"/>
        </w:rPr>
        <w:t>In 2012 drug courts were closed in Queensland after 12 years of diverting people from prison.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courts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operated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rFonts w:ascii="Century Gothic"/>
          <w:i/>
          <w:color w:val="231F20"/>
          <w:w w:val="90"/>
        </w:rPr>
        <w:t>Drug</w:t>
      </w:r>
      <w:r>
        <w:rPr>
          <w:rFonts w:ascii="Century Gothic"/>
          <w:i/>
          <w:color w:val="231F20"/>
          <w:spacing w:val="-3"/>
          <w:w w:val="90"/>
        </w:rPr>
        <w:t xml:space="preserve"> </w:t>
      </w:r>
      <w:r>
        <w:rPr>
          <w:rFonts w:ascii="Century Gothic"/>
          <w:i/>
          <w:color w:val="231F20"/>
          <w:w w:val="90"/>
        </w:rPr>
        <w:t>Rehabilitation</w:t>
      </w:r>
      <w:r>
        <w:rPr>
          <w:rFonts w:ascii="Century Gothic"/>
          <w:i/>
          <w:color w:val="231F20"/>
          <w:spacing w:val="-3"/>
          <w:w w:val="90"/>
        </w:rPr>
        <w:t xml:space="preserve"> </w:t>
      </w:r>
      <w:r>
        <w:rPr>
          <w:rFonts w:ascii="Century Gothic"/>
          <w:i/>
          <w:color w:val="231F20"/>
          <w:w w:val="90"/>
        </w:rPr>
        <w:t>(Court</w:t>
      </w:r>
      <w:r>
        <w:rPr>
          <w:rFonts w:ascii="Century Gothic"/>
          <w:i/>
          <w:color w:val="231F20"/>
          <w:spacing w:val="-3"/>
          <w:w w:val="90"/>
        </w:rPr>
        <w:t xml:space="preserve"> </w:t>
      </w:r>
      <w:r>
        <w:rPr>
          <w:rFonts w:ascii="Century Gothic"/>
          <w:i/>
          <w:color w:val="231F20"/>
          <w:w w:val="90"/>
        </w:rPr>
        <w:t>Diversion)</w:t>
      </w:r>
      <w:r>
        <w:rPr>
          <w:rFonts w:ascii="Century Gothic"/>
          <w:i/>
          <w:color w:val="231F20"/>
          <w:spacing w:val="-3"/>
          <w:w w:val="90"/>
        </w:rPr>
        <w:t xml:space="preserve"> </w:t>
      </w:r>
      <w:r>
        <w:rPr>
          <w:rFonts w:ascii="Century Gothic"/>
          <w:i/>
          <w:color w:val="231F20"/>
          <w:w w:val="90"/>
        </w:rPr>
        <w:t>Act</w:t>
      </w:r>
      <w:r>
        <w:rPr>
          <w:rFonts w:ascii="Century Gothic"/>
          <w:i/>
          <w:color w:val="231F20"/>
          <w:spacing w:val="-4"/>
          <w:w w:val="90"/>
        </w:rPr>
        <w:t xml:space="preserve"> </w:t>
      </w:r>
      <w:r>
        <w:rPr>
          <w:rFonts w:ascii="Century Gothic"/>
          <w:i/>
          <w:color w:val="231F20"/>
          <w:w w:val="90"/>
        </w:rPr>
        <w:t>2000</w:t>
      </w:r>
      <w:r>
        <w:rPr>
          <w:color w:val="231F20"/>
          <w:w w:val="90"/>
        </w:rPr>
        <w:t>.</w:t>
      </w:r>
      <w:r>
        <w:rPr>
          <w:color w:val="231F20"/>
          <w:spacing w:val="51"/>
          <w:w w:val="90"/>
        </w:rPr>
        <w:t xml:space="preserve"> </w:t>
      </w:r>
      <w:r>
        <w:rPr>
          <w:color w:val="231F20"/>
          <w:w w:val="90"/>
        </w:rPr>
        <w:t>Drug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participants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their sentencing suspended for up to eighteen months while they were given intensive drug treatment.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Completion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taken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account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sentencing.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Drug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Courts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saved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resources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equivalent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588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actual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prison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time.</w:t>
      </w:r>
      <w:r>
        <w:rPr>
          <w:color w:val="231F20"/>
          <w:position w:val="8"/>
          <w:sz w:val="13"/>
        </w:rPr>
        <w:t>89</w:t>
      </w:r>
    </w:p>
    <w:p w14:paraId="639E1E59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229"/>
        <w:ind w:hanging="455"/>
        <w:rPr>
          <w:sz w:val="23"/>
        </w:rPr>
      </w:pPr>
      <w:r>
        <w:rPr>
          <w:color w:val="231F20"/>
          <w:w w:val="90"/>
          <w:sz w:val="23"/>
        </w:rPr>
        <w:t>QAI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recommends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reinstatement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Drug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Court.</w:t>
      </w:r>
    </w:p>
    <w:p w14:paraId="43FF3019" w14:textId="77777777" w:rsidR="004E416D" w:rsidRDefault="004E416D">
      <w:pPr>
        <w:pStyle w:val="BodyText"/>
        <w:spacing w:before="7"/>
        <w:rPr>
          <w:sz w:val="36"/>
        </w:rPr>
      </w:pPr>
    </w:p>
    <w:p w14:paraId="2FE4FAE9" w14:textId="77777777" w:rsidR="004E416D" w:rsidRDefault="00AA3B95">
      <w:pPr>
        <w:pStyle w:val="Heading2"/>
        <w:tabs>
          <w:tab w:val="left" w:pos="10771"/>
        </w:tabs>
        <w:spacing w:before="1"/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95"/>
          <w:shd w:val="clear" w:color="auto" w:fill="F17E3A"/>
        </w:rPr>
        <w:t>6.6</w:t>
      </w:r>
      <w:r>
        <w:rPr>
          <w:color w:val="FFFFFF"/>
          <w:spacing w:val="74"/>
          <w:w w:val="95"/>
          <w:shd w:val="clear" w:color="auto" w:fill="F17E3A"/>
        </w:rPr>
        <w:t xml:space="preserve"> </w:t>
      </w:r>
      <w:r>
        <w:rPr>
          <w:color w:val="FFFFFF"/>
          <w:w w:val="95"/>
          <w:shd w:val="clear" w:color="auto" w:fill="F17E3A"/>
        </w:rPr>
        <w:t>Conclusion</w:t>
      </w:r>
      <w:r>
        <w:rPr>
          <w:color w:val="FFFFFF"/>
          <w:shd w:val="clear" w:color="auto" w:fill="F17E3A"/>
        </w:rPr>
        <w:tab/>
      </w:r>
    </w:p>
    <w:p w14:paraId="7E7A8F96" w14:textId="77777777" w:rsidR="004E416D" w:rsidRDefault="004E416D">
      <w:pPr>
        <w:pStyle w:val="BodyText"/>
        <w:spacing w:before="1"/>
        <w:rPr>
          <w:rFonts w:ascii="Trebuchet MS"/>
          <w:b/>
          <w:sz w:val="34"/>
        </w:rPr>
      </w:pPr>
    </w:p>
    <w:p w14:paraId="3EE3709E" w14:textId="77777777" w:rsidR="004E416D" w:rsidRDefault="00AA3B95">
      <w:pPr>
        <w:pStyle w:val="BodyText"/>
        <w:spacing w:before="1" w:line="249" w:lineRule="auto"/>
        <w:ind w:left="1133" w:right="1130"/>
        <w:jc w:val="both"/>
      </w:pPr>
      <w:r>
        <w:rPr>
          <w:color w:val="231F20"/>
          <w:w w:val="95"/>
        </w:rPr>
        <w:t>This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chapter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explored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relating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experience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imprisonment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disability,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well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relevant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considerations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group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following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release.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documented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key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concern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prison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considered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assistance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them,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any.</w:t>
      </w:r>
      <w:r>
        <w:rPr>
          <w:color w:val="231F20"/>
          <w:spacing w:val="53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identified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areas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pressing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need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significant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improvement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 the supports available to people with disability who have been incarcerated, including in the areas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financial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support,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accommodation,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network.</w:t>
      </w:r>
    </w:p>
    <w:p w14:paraId="36643271" w14:textId="77777777" w:rsidR="004E416D" w:rsidRDefault="004E416D">
      <w:pPr>
        <w:pStyle w:val="BodyText"/>
        <w:spacing w:before="5"/>
        <w:rPr>
          <w:sz w:val="19"/>
        </w:rPr>
      </w:pPr>
    </w:p>
    <w:p w14:paraId="3CEFF91C" w14:textId="77777777" w:rsidR="004E416D" w:rsidRDefault="00AA3B95">
      <w:pPr>
        <w:pStyle w:val="BodyText"/>
        <w:spacing w:line="249" w:lineRule="auto"/>
        <w:ind w:left="1133" w:right="1132"/>
        <w:jc w:val="both"/>
      </w:pP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next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chapter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consider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forensic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processes,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exploring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role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appropriateness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Forensic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Orders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contrasting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Australian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jurisdictions.</w:t>
      </w:r>
    </w:p>
    <w:p w14:paraId="5D347BC4" w14:textId="77777777" w:rsidR="004E416D" w:rsidRDefault="004E416D">
      <w:pPr>
        <w:pStyle w:val="BodyText"/>
        <w:rPr>
          <w:sz w:val="20"/>
        </w:rPr>
      </w:pPr>
    </w:p>
    <w:p w14:paraId="417CEAD1" w14:textId="77777777" w:rsidR="004E416D" w:rsidRDefault="004E416D">
      <w:pPr>
        <w:pStyle w:val="BodyText"/>
        <w:rPr>
          <w:sz w:val="20"/>
        </w:rPr>
      </w:pPr>
    </w:p>
    <w:p w14:paraId="70491AE1" w14:textId="77777777" w:rsidR="004E416D" w:rsidRDefault="004E416D">
      <w:pPr>
        <w:pStyle w:val="BodyText"/>
        <w:rPr>
          <w:sz w:val="20"/>
        </w:rPr>
      </w:pPr>
    </w:p>
    <w:p w14:paraId="3F992A77" w14:textId="77777777" w:rsidR="004E416D" w:rsidRDefault="004E416D">
      <w:pPr>
        <w:pStyle w:val="BodyText"/>
        <w:rPr>
          <w:sz w:val="20"/>
        </w:rPr>
      </w:pPr>
    </w:p>
    <w:p w14:paraId="71FEF377" w14:textId="77777777" w:rsidR="004E416D" w:rsidRDefault="00AA3B95">
      <w:pPr>
        <w:pStyle w:val="BodyText"/>
        <w:spacing w:before="3"/>
        <w:rPr>
          <w:sz w:val="24"/>
        </w:rPr>
      </w:pPr>
      <w:r>
        <w:pict w14:anchorId="2F3C1DBD">
          <v:shape id="_x0000_s1174" style="position:absolute;margin-left:56.7pt;margin-top:17.1pt;width:481.9pt;height:.1pt;z-index:-15640064;mso-wrap-distance-left:0;mso-wrap-distance-right:0;mso-position-horizontal-relative:page" coordorigin="1134,342" coordsize="9638,0" path="m1134,342r9638,e" filled="f" strokecolor="#f17e3a" strokeweight="1pt">
            <v:path arrowok="t"/>
            <w10:wrap type="topAndBottom" anchorx="page"/>
          </v:shape>
        </w:pict>
      </w:r>
    </w:p>
    <w:p w14:paraId="5CCF0D12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47" w:line="261" w:lineRule="auto"/>
        <w:ind w:right="1338"/>
        <w:rPr>
          <w:sz w:val="15"/>
        </w:rPr>
      </w:pPr>
      <w:r>
        <w:rPr>
          <w:color w:val="231F20"/>
          <w:spacing w:val="-1"/>
          <w:w w:val="80"/>
          <w:sz w:val="15"/>
        </w:rPr>
        <w:t>E</w:t>
      </w:r>
      <w:r>
        <w:rPr>
          <w:color w:val="231F20"/>
          <w:spacing w:val="-5"/>
          <w:w w:val="80"/>
          <w:sz w:val="15"/>
        </w:rPr>
        <w:t xml:space="preserve"> </w:t>
      </w:r>
      <w:r>
        <w:rPr>
          <w:color w:val="231F20"/>
          <w:spacing w:val="-1"/>
          <w:w w:val="80"/>
          <w:sz w:val="15"/>
        </w:rPr>
        <w:t>Baldry.</w:t>
      </w:r>
      <w:r>
        <w:rPr>
          <w:color w:val="231F20"/>
          <w:spacing w:val="-5"/>
          <w:w w:val="80"/>
          <w:sz w:val="15"/>
        </w:rPr>
        <w:t xml:space="preserve"> </w:t>
      </w:r>
      <w:r>
        <w:rPr>
          <w:color w:val="231F20"/>
          <w:spacing w:val="-1"/>
          <w:w w:val="80"/>
          <w:sz w:val="15"/>
        </w:rPr>
        <w:t>2011.</w:t>
      </w:r>
      <w:r>
        <w:rPr>
          <w:color w:val="231F20"/>
          <w:spacing w:val="-4"/>
          <w:w w:val="80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0"/>
          <w:sz w:val="15"/>
        </w:rPr>
        <w:t>Background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0"/>
          <w:sz w:val="15"/>
        </w:rPr>
        <w:t>paper for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0"/>
          <w:sz w:val="15"/>
        </w:rPr>
        <w:t>the national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0"/>
          <w:sz w:val="15"/>
        </w:rPr>
        <w:t>legal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0"/>
          <w:sz w:val="15"/>
        </w:rPr>
        <w:t>aid conference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Darwin </w:t>
      </w:r>
      <w:r>
        <w:rPr>
          <w:rFonts w:ascii="Century Gothic"/>
          <w:i/>
          <w:color w:val="231F20"/>
          <w:w w:val="80"/>
          <w:sz w:val="15"/>
        </w:rPr>
        <w:t>2011:</w:t>
      </w:r>
      <w:r>
        <w:rPr>
          <w:rFonts w:ascii="Century Gothic"/>
          <w:i/>
          <w:color w:val="231F20"/>
          <w:spacing w:val="3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People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with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mental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cognitive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disabilities: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Pathways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into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prison.</w:t>
      </w:r>
      <w:r>
        <w:rPr>
          <w:rFonts w:ascii="Century Gothic"/>
          <w:i/>
          <w:color w:val="231F20"/>
          <w:spacing w:val="3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UNSW</w:t>
      </w:r>
      <w:r>
        <w:rPr>
          <w:color w:val="231F20"/>
          <w:spacing w:val="-35"/>
          <w:w w:val="80"/>
          <w:sz w:val="15"/>
        </w:rPr>
        <w:t xml:space="preserve"> </w:t>
      </w:r>
      <w:r>
        <w:rPr>
          <w:color w:val="231F20"/>
          <w:w w:val="95"/>
          <w:sz w:val="15"/>
        </w:rPr>
        <w:t>Arts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and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Social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Sciences.</w:t>
      </w:r>
    </w:p>
    <w:p w14:paraId="0E355AA9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2" w:line="261" w:lineRule="auto"/>
        <w:ind w:right="1141"/>
        <w:rPr>
          <w:sz w:val="15"/>
        </w:rPr>
      </w:pPr>
      <w:r>
        <w:rPr>
          <w:color w:val="231F20"/>
          <w:w w:val="85"/>
          <w:sz w:val="15"/>
        </w:rPr>
        <w:t>E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Ogilvie.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2001.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Post-release: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current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predicament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and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potential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strategies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Canberra: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Criminology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Research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Council.</w:t>
      </w:r>
      <w:r>
        <w:rPr>
          <w:color w:val="231F20"/>
          <w:spacing w:val="-6"/>
          <w:w w:val="85"/>
          <w:sz w:val="15"/>
        </w:rPr>
        <w:t xml:space="preserve"> </w:t>
      </w:r>
      <w:hyperlink r:id="rId351">
        <w:r>
          <w:rPr>
            <w:color w:val="231F20"/>
            <w:w w:val="85"/>
            <w:sz w:val="15"/>
          </w:rPr>
          <w:t>http://www.aic.gov.au/crc/reports/</w:t>
        </w:r>
      </w:hyperlink>
      <w:r>
        <w:rPr>
          <w:color w:val="231F20"/>
          <w:spacing w:val="-37"/>
          <w:w w:val="85"/>
          <w:sz w:val="15"/>
        </w:rPr>
        <w:t xml:space="preserve"> </w:t>
      </w:r>
      <w:r>
        <w:rPr>
          <w:color w:val="231F20"/>
          <w:w w:val="95"/>
          <w:sz w:val="15"/>
        </w:rPr>
        <w:t>ogilvie-html.html.</w:t>
      </w:r>
    </w:p>
    <w:p w14:paraId="2FE3C72F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2"/>
        <w:ind w:hanging="285"/>
        <w:rPr>
          <w:rFonts w:ascii="Century Gothic"/>
          <w:i/>
          <w:sz w:val="15"/>
        </w:rPr>
      </w:pPr>
      <w:r>
        <w:rPr>
          <w:color w:val="231F20"/>
          <w:w w:val="85"/>
          <w:sz w:val="15"/>
        </w:rPr>
        <w:t>CJS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Carcach,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&amp;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Australian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Institute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Criminology.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1999.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Imprisonment In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Australia: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Trends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in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Populations &amp;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Imprisonment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Rates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1982-1998.</w:t>
      </w:r>
    </w:p>
    <w:p w14:paraId="505D1BFB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16" w:line="261" w:lineRule="auto"/>
        <w:ind w:right="1588"/>
        <w:rPr>
          <w:sz w:val="15"/>
        </w:rPr>
      </w:pPr>
      <w:r>
        <w:rPr>
          <w:color w:val="231F20"/>
          <w:w w:val="80"/>
          <w:sz w:val="15"/>
        </w:rPr>
        <w:t>J</w:t>
      </w:r>
      <w:r>
        <w:rPr>
          <w:color w:val="231F20"/>
          <w:spacing w:val="1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Andrews</w:t>
      </w:r>
      <w:r>
        <w:rPr>
          <w:color w:val="231F20"/>
          <w:spacing w:val="1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&amp;</w:t>
      </w:r>
      <w:r>
        <w:rPr>
          <w:color w:val="231F20"/>
          <w:spacing w:val="1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</w:t>
      </w:r>
      <w:r>
        <w:rPr>
          <w:color w:val="231F20"/>
          <w:spacing w:val="1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Kinner.</w:t>
      </w:r>
      <w:r>
        <w:rPr>
          <w:color w:val="231F20"/>
          <w:spacing w:val="1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2012.</w:t>
      </w:r>
      <w:r>
        <w:rPr>
          <w:color w:val="231F20"/>
          <w:spacing w:val="1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Understanding</w:t>
      </w:r>
      <w:r>
        <w:rPr>
          <w:rFonts w:ascii="Century Gothic"/>
          <w:i/>
          <w:color w:val="231F20"/>
          <w:spacing w:val="1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drug-related</w:t>
      </w:r>
      <w:r>
        <w:rPr>
          <w:rFonts w:ascii="Century Gothic"/>
          <w:i/>
          <w:color w:val="231F20"/>
          <w:spacing w:val="1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mortality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</w:t>
      </w:r>
      <w:r>
        <w:rPr>
          <w:rFonts w:ascii="Century Gothic"/>
          <w:i/>
          <w:color w:val="231F20"/>
          <w:spacing w:val="1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released</w:t>
      </w:r>
      <w:r>
        <w:rPr>
          <w:rFonts w:ascii="Century Gothic"/>
          <w:i/>
          <w:color w:val="231F20"/>
          <w:spacing w:val="1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prisoners: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</w:t>
      </w:r>
      <w:r>
        <w:rPr>
          <w:rFonts w:ascii="Century Gothic"/>
          <w:i/>
          <w:color w:val="231F20"/>
          <w:spacing w:val="1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review</w:t>
      </w:r>
      <w:r>
        <w:rPr>
          <w:rFonts w:ascii="Century Gothic"/>
          <w:i/>
          <w:color w:val="231F20"/>
          <w:spacing w:val="1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of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national</w:t>
      </w:r>
      <w:r>
        <w:rPr>
          <w:rFonts w:ascii="Century Gothic"/>
          <w:i/>
          <w:color w:val="231F20"/>
          <w:spacing w:val="1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coronial</w:t>
      </w:r>
      <w:r>
        <w:rPr>
          <w:rFonts w:ascii="Century Gothic"/>
          <w:i/>
          <w:color w:val="231F20"/>
          <w:spacing w:val="1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records</w:t>
      </w:r>
      <w:r>
        <w:rPr>
          <w:color w:val="231F20"/>
          <w:w w:val="80"/>
          <w:sz w:val="15"/>
        </w:rPr>
        <w:t>.</w:t>
      </w:r>
      <w:r>
        <w:rPr>
          <w:color w:val="231F20"/>
          <w:spacing w:val="1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http://www.biomedcentral.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95"/>
          <w:sz w:val="15"/>
        </w:rPr>
        <w:t>com/1471-2458/12/270.</w:t>
      </w:r>
    </w:p>
    <w:p w14:paraId="1F075815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2" w:line="261" w:lineRule="auto"/>
        <w:ind w:right="1141"/>
        <w:rPr>
          <w:sz w:val="15"/>
        </w:rPr>
      </w:pPr>
      <w:r>
        <w:rPr>
          <w:color w:val="231F20"/>
          <w:w w:val="85"/>
          <w:sz w:val="15"/>
        </w:rPr>
        <w:t>E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Ogilvie.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2001.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Post-release: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current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predicament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and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potential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strategies</w:t>
      </w:r>
      <w:r>
        <w:rPr>
          <w:color w:val="231F20"/>
          <w:w w:val="85"/>
          <w:sz w:val="15"/>
        </w:rPr>
        <w:t>.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Canberra: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Criminology</w:t>
      </w:r>
      <w:r>
        <w:rPr>
          <w:color w:val="231F20"/>
          <w:spacing w:val="-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Research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Council.</w:t>
      </w:r>
      <w:r>
        <w:rPr>
          <w:color w:val="231F20"/>
          <w:spacing w:val="-6"/>
          <w:w w:val="85"/>
          <w:sz w:val="15"/>
        </w:rPr>
        <w:t xml:space="preserve"> </w:t>
      </w:r>
      <w:hyperlink r:id="rId352">
        <w:r>
          <w:rPr>
            <w:color w:val="231F20"/>
            <w:w w:val="85"/>
            <w:sz w:val="15"/>
          </w:rPr>
          <w:t>http://www.aic.gov.au/crc/reports/</w:t>
        </w:r>
      </w:hyperlink>
      <w:r>
        <w:rPr>
          <w:color w:val="231F20"/>
          <w:spacing w:val="-37"/>
          <w:w w:val="85"/>
          <w:sz w:val="15"/>
        </w:rPr>
        <w:t xml:space="preserve"> </w:t>
      </w:r>
      <w:r>
        <w:rPr>
          <w:color w:val="231F20"/>
          <w:w w:val="95"/>
          <w:sz w:val="15"/>
        </w:rPr>
        <w:t>ogilvie-html.html.</w:t>
      </w:r>
    </w:p>
    <w:p w14:paraId="77CAE6AE" w14:textId="77777777" w:rsidR="004E416D" w:rsidRDefault="00AA3B95">
      <w:pPr>
        <w:pStyle w:val="ListParagraph"/>
        <w:numPr>
          <w:ilvl w:val="0"/>
          <w:numId w:val="38"/>
        </w:numPr>
        <w:tabs>
          <w:tab w:val="left" w:pos="1418"/>
        </w:tabs>
        <w:spacing w:before="2"/>
        <w:ind w:hanging="285"/>
        <w:rPr>
          <w:sz w:val="15"/>
        </w:rPr>
      </w:pPr>
      <w:r>
        <w:rPr>
          <w:color w:val="231F20"/>
          <w:w w:val="80"/>
          <w:sz w:val="15"/>
        </w:rPr>
        <w:t>B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Butler.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2011.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Magistrate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Courts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of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Queensland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Annual</w:t>
      </w:r>
      <w:r>
        <w:rPr>
          <w:rFonts w:ascii="Century Gothic"/>
          <w:i/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Report</w:t>
      </w:r>
      <w:r>
        <w:rPr>
          <w:color w:val="231F20"/>
          <w:w w:val="80"/>
          <w:sz w:val="15"/>
        </w:rPr>
        <w:t>.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Queensland</w:t>
      </w:r>
      <w:r>
        <w:rPr>
          <w:color w:val="231F20"/>
          <w:spacing w:val="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Courts.</w:t>
      </w:r>
    </w:p>
    <w:p w14:paraId="3E00A53C" w14:textId="77777777" w:rsidR="004E416D" w:rsidRDefault="004E416D">
      <w:pPr>
        <w:rPr>
          <w:sz w:val="15"/>
        </w:rPr>
        <w:sectPr w:rsidR="004E416D">
          <w:headerReference w:type="default" r:id="rId353"/>
          <w:footerReference w:type="default" r:id="rId354"/>
          <w:pgSz w:w="11910" w:h="16840"/>
          <w:pgMar w:top="1100" w:right="0" w:bottom="1040" w:left="0" w:header="0" w:footer="859" w:gutter="0"/>
          <w:cols w:space="720"/>
        </w:sectPr>
      </w:pPr>
    </w:p>
    <w:p w14:paraId="39CFCABC" w14:textId="77777777" w:rsidR="004E416D" w:rsidRDefault="004E416D">
      <w:pPr>
        <w:pStyle w:val="BodyText"/>
        <w:rPr>
          <w:sz w:val="20"/>
        </w:rPr>
      </w:pPr>
    </w:p>
    <w:p w14:paraId="73A16343" w14:textId="77777777" w:rsidR="004E416D" w:rsidRDefault="004E416D">
      <w:pPr>
        <w:pStyle w:val="BodyText"/>
        <w:rPr>
          <w:sz w:val="20"/>
        </w:rPr>
      </w:pPr>
    </w:p>
    <w:p w14:paraId="116A00CC" w14:textId="77777777" w:rsidR="004E416D" w:rsidRDefault="00AA3B95">
      <w:pPr>
        <w:pStyle w:val="Heading1"/>
        <w:tabs>
          <w:tab w:val="left" w:pos="10762"/>
        </w:tabs>
        <w:spacing w:before="173"/>
      </w:pPr>
      <w:r>
        <w:rPr>
          <w:color w:val="FFFFFF"/>
          <w:w w:val="66"/>
          <w:shd w:val="clear" w:color="auto" w:fill="231F20"/>
        </w:rPr>
        <w:t xml:space="preserve"> </w:t>
      </w:r>
      <w:r>
        <w:rPr>
          <w:color w:val="FFFFFF"/>
          <w:spacing w:val="6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7.</w:t>
      </w:r>
      <w:r>
        <w:rPr>
          <w:color w:val="FFFFFF"/>
          <w:spacing w:val="207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Forensic</w:t>
      </w:r>
      <w:r>
        <w:rPr>
          <w:color w:val="FFFFFF"/>
          <w:spacing w:val="-19"/>
          <w:w w:val="90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Processes</w:t>
      </w:r>
      <w:r>
        <w:rPr>
          <w:color w:val="FFFFFF"/>
          <w:shd w:val="clear" w:color="auto" w:fill="231F20"/>
        </w:rPr>
        <w:tab/>
      </w:r>
    </w:p>
    <w:p w14:paraId="2AAD448A" w14:textId="77777777" w:rsidR="004E416D" w:rsidRDefault="00AA3B95">
      <w:pPr>
        <w:pStyle w:val="Heading2"/>
        <w:numPr>
          <w:ilvl w:val="1"/>
          <w:numId w:val="29"/>
        </w:numPr>
        <w:tabs>
          <w:tab w:val="left" w:pos="1733"/>
          <w:tab w:val="left" w:pos="1734"/>
          <w:tab w:val="right" w:pos="10753"/>
        </w:tabs>
        <w:spacing w:before="750"/>
        <w:ind w:hanging="601"/>
        <w:jc w:val="left"/>
        <w:rPr>
          <w:b w:val="0"/>
          <w:color w:val="F17E3A"/>
        </w:rPr>
      </w:pPr>
      <w:r>
        <w:rPr>
          <w:color w:val="F17E3A"/>
          <w:spacing w:val="-1"/>
          <w:w w:val="90"/>
        </w:rPr>
        <w:t>Summary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spacing w:val="-1"/>
          <w:w w:val="90"/>
        </w:rPr>
        <w:t>and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spacing w:val="-1"/>
          <w:w w:val="90"/>
        </w:rPr>
        <w:t>recommendations</w:t>
      </w:r>
      <w:r>
        <w:rPr>
          <w:color w:val="F17E3A"/>
          <w:spacing w:val="-1"/>
          <w:w w:val="90"/>
        </w:rPr>
        <w:tab/>
      </w:r>
      <w:r>
        <w:rPr>
          <w:rFonts w:ascii="Tahoma"/>
          <w:b w:val="0"/>
          <w:color w:val="231F20"/>
          <w:w w:val="90"/>
        </w:rPr>
        <w:t>130</w:t>
      </w:r>
    </w:p>
    <w:p w14:paraId="542B1EF9" w14:textId="77777777" w:rsidR="004E416D" w:rsidRDefault="00AA3B95">
      <w:pPr>
        <w:pStyle w:val="Heading2"/>
        <w:numPr>
          <w:ilvl w:val="1"/>
          <w:numId w:val="29"/>
        </w:numPr>
        <w:tabs>
          <w:tab w:val="left" w:pos="1733"/>
          <w:tab w:val="left" w:pos="1734"/>
          <w:tab w:val="right" w:pos="10753"/>
        </w:tabs>
        <w:spacing w:before="221"/>
        <w:ind w:hanging="601"/>
        <w:jc w:val="left"/>
        <w:rPr>
          <w:b w:val="0"/>
          <w:color w:val="F17E3A"/>
        </w:rPr>
      </w:pPr>
      <w:r>
        <w:rPr>
          <w:color w:val="F17E3A"/>
          <w:w w:val="95"/>
        </w:rPr>
        <w:t>Introduction</w:t>
      </w:r>
      <w:r>
        <w:rPr>
          <w:color w:val="F17E3A"/>
          <w:w w:val="95"/>
        </w:rPr>
        <w:tab/>
      </w:r>
      <w:r>
        <w:rPr>
          <w:rFonts w:ascii="Tahoma"/>
          <w:b w:val="0"/>
          <w:color w:val="231F20"/>
          <w:w w:val="95"/>
        </w:rPr>
        <w:t>131</w:t>
      </w:r>
    </w:p>
    <w:p w14:paraId="1550232E" w14:textId="77777777" w:rsidR="004E416D" w:rsidRDefault="00AA3B95">
      <w:pPr>
        <w:pStyle w:val="Heading2"/>
        <w:numPr>
          <w:ilvl w:val="1"/>
          <w:numId w:val="29"/>
        </w:numPr>
        <w:tabs>
          <w:tab w:val="left" w:pos="1733"/>
          <w:tab w:val="left" w:pos="1734"/>
          <w:tab w:val="right" w:pos="10753"/>
        </w:tabs>
        <w:spacing w:before="220"/>
        <w:ind w:hanging="601"/>
        <w:jc w:val="left"/>
        <w:rPr>
          <w:b w:val="0"/>
          <w:color w:val="F17E3A"/>
        </w:rPr>
      </w:pPr>
      <w:r>
        <w:rPr>
          <w:color w:val="F17E3A"/>
        </w:rPr>
        <w:t>The</w:t>
      </w:r>
      <w:r>
        <w:rPr>
          <w:color w:val="F17E3A"/>
          <w:spacing w:val="-31"/>
        </w:rPr>
        <w:t xml:space="preserve"> </w:t>
      </w:r>
      <w:r>
        <w:rPr>
          <w:color w:val="F17E3A"/>
        </w:rPr>
        <w:t>forensic</w:t>
      </w:r>
      <w:r>
        <w:rPr>
          <w:color w:val="F17E3A"/>
          <w:spacing w:val="-30"/>
        </w:rPr>
        <w:t xml:space="preserve"> </w:t>
      </w:r>
      <w:r>
        <w:rPr>
          <w:color w:val="F17E3A"/>
        </w:rPr>
        <w:t>system</w:t>
      </w:r>
      <w:r>
        <w:rPr>
          <w:color w:val="F17E3A"/>
        </w:rPr>
        <w:tab/>
      </w:r>
      <w:r>
        <w:rPr>
          <w:rFonts w:ascii="Tahoma"/>
          <w:b w:val="0"/>
          <w:color w:val="231F20"/>
        </w:rPr>
        <w:t>133</w:t>
      </w:r>
    </w:p>
    <w:p w14:paraId="3E6264B1" w14:textId="77777777" w:rsidR="004E416D" w:rsidRDefault="00AA3B95">
      <w:pPr>
        <w:pStyle w:val="Heading2"/>
        <w:numPr>
          <w:ilvl w:val="1"/>
          <w:numId w:val="29"/>
        </w:numPr>
        <w:tabs>
          <w:tab w:val="left" w:pos="1733"/>
          <w:tab w:val="left" w:pos="1734"/>
          <w:tab w:val="right" w:pos="10753"/>
        </w:tabs>
        <w:spacing w:before="221"/>
        <w:ind w:hanging="601"/>
        <w:jc w:val="left"/>
        <w:rPr>
          <w:b w:val="0"/>
          <w:color w:val="F17E3A"/>
        </w:rPr>
      </w:pPr>
      <w:r>
        <w:rPr>
          <w:color w:val="F17E3A"/>
          <w:w w:val="85"/>
        </w:rPr>
        <w:t>Defining</w:t>
      </w:r>
      <w:r>
        <w:rPr>
          <w:color w:val="F17E3A"/>
          <w:spacing w:val="-14"/>
          <w:w w:val="85"/>
        </w:rPr>
        <w:t xml:space="preserve"> </w:t>
      </w:r>
      <w:r>
        <w:rPr>
          <w:color w:val="F17E3A"/>
          <w:w w:val="85"/>
        </w:rPr>
        <w:t>an</w:t>
      </w:r>
      <w:r>
        <w:rPr>
          <w:color w:val="F17E3A"/>
          <w:spacing w:val="-14"/>
          <w:w w:val="85"/>
        </w:rPr>
        <w:t xml:space="preserve"> </w:t>
      </w:r>
      <w:r>
        <w:rPr>
          <w:color w:val="F17E3A"/>
          <w:w w:val="85"/>
        </w:rPr>
        <w:t>overarching</w:t>
      </w:r>
      <w:r>
        <w:rPr>
          <w:color w:val="F17E3A"/>
          <w:spacing w:val="-13"/>
          <w:w w:val="85"/>
        </w:rPr>
        <w:t xml:space="preserve"> </w:t>
      </w:r>
      <w:r>
        <w:rPr>
          <w:color w:val="F17E3A"/>
          <w:w w:val="85"/>
        </w:rPr>
        <w:t>principle</w:t>
      </w:r>
      <w:r>
        <w:rPr>
          <w:color w:val="F17E3A"/>
          <w:w w:val="85"/>
        </w:rPr>
        <w:tab/>
      </w:r>
      <w:r>
        <w:rPr>
          <w:rFonts w:ascii="Tahoma"/>
          <w:b w:val="0"/>
          <w:color w:val="231F20"/>
          <w:w w:val="85"/>
        </w:rPr>
        <w:t>134</w:t>
      </w:r>
    </w:p>
    <w:p w14:paraId="5FBDB0FE" w14:textId="77777777" w:rsidR="004E416D" w:rsidRDefault="00AA3B95">
      <w:pPr>
        <w:pStyle w:val="Heading2"/>
        <w:numPr>
          <w:ilvl w:val="1"/>
          <w:numId w:val="29"/>
        </w:numPr>
        <w:tabs>
          <w:tab w:val="left" w:pos="1733"/>
          <w:tab w:val="left" w:pos="1734"/>
          <w:tab w:val="right" w:pos="10753"/>
        </w:tabs>
        <w:spacing w:before="221"/>
        <w:ind w:hanging="601"/>
        <w:jc w:val="left"/>
        <w:rPr>
          <w:b w:val="0"/>
          <w:color w:val="F17E3A"/>
        </w:rPr>
      </w:pPr>
      <w:r>
        <w:rPr>
          <w:color w:val="F17E3A"/>
          <w:w w:val="85"/>
        </w:rPr>
        <w:t>Factors</w:t>
      </w:r>
      <w:r>
        <w:rPr>
          <w:color w:val="F17E3A"/>
          <w:spacing w:val="-10"/>
          <w:w w:val="85"/>
        </w:rPr>
        <w:t xml:space="preserve"> </w:t>
      </w:r>
      <w:r>
        <w:rPr>
          <w:color w:val="F17E3A"/>
          <w:w w:val="85"/>
        </w:rPr>
        <w:t>to</w:t>
      </w:r>
      <w:r>
        <w:rPr>
          <w:color w:val="F17E3A"/>
          <w:spacing w:val="-9"/>
          <w:w w:val="85"/>
        </w:rPr>
        <w:t xml:space="preserve"> </w:t>
      </w:r>
      <w:r>
        <w:rPr>
          <w:color w:val="F17E3A"/>
          <w:w w:val="85"/>
        </w:rPr>
        <w:t>take</w:t>
      </w:r>
      <w:r>
        <w:rPr>
          <w:color w:val="F17E3A"/>
          <w:spacing w:val="-10"/>
          <w:w w:val="85"/>
        </w:rPr>
        <w:t xml:space="preserve"> </w:t>
      </w:r>
      <w:r>
        <w:rPr>
          <w:color w:val="F17E3A"/>
          <w:w w:val="85"/>
        </w:rPr>
        <w:t>into</w:t>
      </w:r>
      <w:r>
        <w:rPr>
          <w:color w:val="F17E3A"/>
          <w:spacing w:val="-9"/>
          <w:w w:val="85"/>
        </w:rPr>
        <w:t xml:space="preserve"> </w:t>
      </w:r>
      <w:r>
        <w:rPr>
          <w:color w:val="F17E3A"/>
          <w:w w:val="85"/>
        </w:rPr>
        <w:t>account</w:t>
      </w:r>
      <w:r>
        <w:rPr>
          <w:color w:val="F17E3A"/>
          <w:spacing w:val="-10"/>
          <w:w w:val="85"/>
        </w:rPr>
        <w:t xml:space="preserve"> </w:t>
      </w:r>
      <w:r>
        <w:rPr>
          <w:color w:val="F17E3A"/>
          <w:w w:val="85"/>
        </w:rPr>
        <w:t>when</w:t>
      </w:r>
      <w:r>
        <w:rPr>
          <w:color w:val="F17E3A"/>
          <w:spacing w:val="-9"/>
          <w:w w:val="85"/>
        </w:rPr>
        <w:t xml:space="preserve"> </w:t>
      </w:r>
      <w:r>
        <w:rPr>
          <w:color w:val="F17E3A"/>
          <w:w w:val="85"/>
        </w:rPr>
        <w:t>reviewing</w:t>
      </w:r>
      <w:r>
        <w:rPr>
          <w:color w:val="F17E3A"/>
          <w:spacing w:val="-9"/>
          <w:w w:val="85"/>
        </w:rPr>
        <w:t xml:space="preserve"> </w:t>
      </w:r>
      <w:r>
        <w:rPr>
          <w:color w:val="F17E3A"/>
          <w:w w:val="85"/>
        </w:rPr>
        <w:t>a</w:t>
      </w:r>
      <w:r>
        <w:rPr>
          <w:color w:val="F17E3A"/>
          <w:spacing w:val="-10"/>
          <w:w w:val="85"/>
        </w:rPr>
        <w:t xml:space="preserve"> </w:t>
      </w:r>
      <w:r>
        <w:rPr>
          <w:color w:val="F17E3A"/>
          <w:w w:val="85"/>
        </w:rPr>
        <w:t>Forensic</w:t>
      </w:r>
      <w:r>
        <w:rPr>
          <w:color w:val="F17E3A"/>
          <w:spacing w:val="-9"/>
          <w:w w:val="85"/>
        </w:rPr>
        <w:t xml:space="preserve"> </w:t>
      </w:r>
      <w:r>
        <w:rPr>
          <w:color w:val="F17E3A"/>
          <w:w w:val="85"/>
        </w:rPr>
        <w:t>Order</w:t>
      </w:r>
      <w:r>
        <w:rPr>
          <w:color w:val="F17E3A"/>
          <w:w w:val="85"/>
        </w:rPr>
        <w:tab/>
      </w:r>
      <w:r>
        <w:rPr>
          <w:rFonts w:ascii="Tahoma"/>
          <w:b w:val="0"/>
          <w:color w:val="231F20"/>
          <w:w w:val="85"/>
        </w:rPr>
        <w:t>136</w:t>
      </w:r>
    </w:p>
    <w:p w14:paraId="0B3BE02F" w14:textId="77777777" w:rsidR="004E416D" w:rsidRDefault="00AA3B95">
      <w:pPr>
        <w:pStyle w:val="Heading2"/>
        <w:numPr>
          <w:ilvl w:val="1"/>
          <w:numId w:val="29"/>
        </w:numPr>
        <w:tabs>
          <w:tab w:val="left" w:pos="1733"/>
          <w:tab w:val="left" w:pos="1734"/>
          <w:tab w:val="right" w:pos="10753"/>
        </w:tabs>
        <w:spacing w:before="220" w:line="327" w:lineRule="exact"/>
        <w:ind w:hanging="601"/>
        <w:jc w:val="left"/>
        <w:rPr>
          <w:b w:val="0"/>
          <w:color w:val="F17E3A"/>
        </w:rPr>
      </w:pPr>
      <w:r>
        <w:rPr>
          <w:color w:val="F17E3A"/>
          <w:w w:val="85"/>
        </w:rPr>
        <w:t>Revocation</w:t>
      </w:r>
      <w:r>
        <w:rPr>
          <w:color w:val="F17E3A"/>
          <w:spacing w:val="-14"/>
          <w:w w:val="85"/>
        </w:rPr>
        <w:t xml:space="preserve"> </w:t>
      </w:r>
      <w:r>
        <w:rPr>
          <w:color w:val="F17E3A"/>
          <w:w w:val="85"/>
        </w:rPr>
        <w:t>and</w:t>
      </w:r>
      <w:r>
        <w:rPr>
          <w:color w:val="F17E3A"/>
          <w:spacing w:val="-13"/>
          <w:w w:val="85"/>
        </w:rPr>
        <w:t xml:space="preserve"> </w:t>
      </w:r>
      <w:r>
        <w:rPr>
          <w:color w:val="F17E3A"/>
          <w:w w:val="85"/>
        </w:rPr>
        <w:t>limited</w:t>
      </w:r>
      <w:r>
        <w:rPr>
          <w:color w:val="F17E3A"/>
          <w:spacing w:val="-13"/>
          <w:w w:val="85"/>
        </w:rPr>
        <w:t xml:space="preserve"> </w:t>
      </w:r>
      <w:r>
        <w:rPr>
          <w:color w:val="F17E3A"/>
          <w:w w:val="85"/>
        </w:rPr>
        <w:t>community</w:t>
      </w:r>
      <w:r>
        <w:rPr>
          <w:color w:val="F17E3A"/>
          <w:spacing w:val="-13"/>
          <w:w w:val="85"/>
        </w:rPr>
        <w:t xml:space="preserve"> </w:t>
      </w:r>
      <w:r>
        <w:rPr>
          <w:color w:val="F17E3A"/>
          <w:w w:val="85"/>
        </w:rPr>
        <w:t>treatment</w:t>
      </w:r>
      <w:r>
        <w:rPr>
          <w:color w:val="F17E3A"/>
          <w:w w:val="85"/>
        </w:rPr>
        <w:tab/>
      </w:r>
      <w:r>
        <w:rPr>
          <w:rFonts w:ascii="Tahoma"/>
          <w:b w:val="0"/>
          <w:color w:val="231F20"/>
          <w:w w:val="85"/>
        </w:rPr>
        <w:t>136</w:t>
      </w:r>
    </w:p>
    <w:p w14:paraId="131431BC" w14:textId="77777777" w:rsidR="004E416D" w:rsidRDefault="00AA3B95">
      <w:pPr>
        <w:pStyle w:val="ListParagraph"/>
        <w:numPr>
          <w:ilvl w:val="2"/>
          <w:numId w:val="29"/>
        </w:numPr>
        <w:tabs>
          <w:tab w:val="left" w:pos="2553"/>
          <w:tab w:val="left" w:pos="2554"/>
          <w:tab w:val="right" w:pos="10753"/>
        </w:tabs>
        <w:spacing w:line="322" w:lineRule="exact"/>
        <w:ind w:hanging="821"/>
        <w:rPr>
          <w:sz w:val="27"/>
        </w:rPr>
      </w:pPr>
      <w:r>
        <w:rPr>
          <w:color w:val="231F20"/>
          <w:sz w:val="27"/>
        </w:rPr>
        <w:t>Onus</w:t>
      </w:r>
      <w:r>
        <w:rPr>
          <w:color w:val="231F20"/>
          <w:spacing w:val="-26"/>
          <w:sz w:val="27"/>
        </w:rPr>
        <w:t xml:space="preserve"> </w:t>
      </w:r>
      <w:r>
        <w:rPr>
          <w:color w:val="231F20"/>
          <w:sz w:val="27"/>
        </w:rPr>
        <w:t>of</w:t>
      </w:r>
      <w:r>
        <w:rPr>
          <w:color w:val="231F20"/>
          <w:spacing w:val="-27"/>
          <w:sz w:val="27"/>
        </w:rPr>
        <w:t xml:space="preserve"> </w:t>
      </w:r>
      <w:r>
        <w:rPr>
          <w:color w:val="231F20"/>
          <w:sz w:val="27"/>
        </w:rPr>
        <w:t>proof</w:t>
      </w:r>
      <w:r>
        <w:rPr>
          <w:rFonts w:ascii="Times New Roman"/>
          <w:color w:val="231F20"/>
          <w:sz w:val="27"/>
        </w:rPr>
        <w:tab/>
      </w:r>
      <w:r>
        <w:rPr>
          <w:color w:val="231F20"/>
          <w:sz w:val="27"/>
        </w:rPr>
        <w:t>137</w:t>
      </w:r>
    </w:p>
    <w:p w14:paraId="08C4B7CA" w14:textId="77777777" w:rsidR="004E416D" w:rsidRDefault="00AA3B95">
      <w:pPr>
        <w:pStyle w:val="ListParagraph"/>
        <w:numPr>
          <w:ilvl w:val="2"/>
          <w:numId w:val="29"/>
        </w:numPr>
        <w:tabs>
          <w:tab w:val="left" w:pos="2553"/>
          <w:tab w:val="left" w:pos="2554"/>
          <w:tab w:val="right" w:pos="10753"/>
        </w:tabs>
        <w:spacing w:line="324" w:lineRule="exact"/>
        <w:ind w:hanging="821"/>
        <w:rPr>
          <w:sz w:val="27"/>
        </w:rPr>
      </w:pPr>
      <w:r>
        <w:rPr>
          <w:color w:val="231F20"/>
          <w:w w:val="90"/>
          <w:sz w:val="27"/>
        </w:rPr>
        <w:t>Consideration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of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risk</w:t>
      </w:r>
      <w:r>
        <w:rPr>
          <w:color w:val="231F20"/>
          <w:spacing w:val="-14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to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self</w:t>
      </w:r>
      <w:r>
        <w:rPr>
          <w:rFonts w:ascii="Times New Roman"/>
          <w:color w:val="231F20"/>
          <w:w w:val="90"/>
          <w:sz w:val="27"/>
        </w:rPr>
        <w:tab/>
      </w:r>
      <w:r>
        <w:rPr>
          <w:color w:val="231F20"/>
          <w:w w:val="90"/>
          <w:sz w:val="27"/>
        </w:rPr>
        <w:t>137</w:t>
      </w:r>
    </w:p>
    <w:p w14:paraId="7DCB8696" w14:textId="77777777" w:rsidR="004E416D" w:rsidRDefault="00AA3B95">
      <w:pPr>
        <w:pStyle w:val="ListParagraph"/>
        <w:numPr>
          <w:ilvl w:val="2"/>
          <w:numId w:val="29"/>
        </w:numPr>
        <w:tabs>
          <w:tab w:val="left" w:pos="2553"/>
          <w:tab w:val="left" w:pos="2554"/>
          <w:tab w:val="right" w:pos="10753"/>
        </w:tabs>
        <w:spacing w:line="324" w:lineRule="exact"/>
        <w:ind w:hanging="821"/>
        <w:rPr>
          <w:sz w:val="27"/>
        </w:rPr>
      </w:pPr>
      <w:r>
        <w:rPr>
          <w:color w:val="231F20"/>
          <w:w w:val="90"/>
          <w:sz w:val="27"/>
        </w:rPr>
        <w:t>‘Unacceptable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risk’</w:t>
      </w:r>
      <w:r>
        <w:rPr>
          <w:rFonts w:ascii="Times New Roman" w:hAnsi="Times New Roman"/>
          <w:color w:val="231F20"/>
          <w:w w:val="90"/>
          <w:sz w:val="27"/>
        </w:rPr>
        <w:tab/>
      </w:r>
      <w:r>
        <w:rPr>
          <w:color w:val="231F20"/>
          <w:w w:val="90"/>
          <w:sz w:val="27"/>
        </w:rPr>
        <w:t>138</w:t>
      </w:r>
    </w:p>
    <w:p w14:paraId="03F73044" w14:textId="77777777" w:rsidR="004E416D" w:rsidRDefault="00AA3B95">
      <w:pPr>
        <w:pStyle w:val="ListParagraph"/>
        <w:numPr>
          <w:ilvl w:val="2"/>
          <w:numId w:val="29"/>
        </w:numPr>
        <w:tabs>
          <w:tab w:val="left" w:pos="2553"/>
          <w:tab w:val="left" w:pos="2554"/>
          <w:tab w:val="right" w:pos="10753"/>
        </w:tabs>
        <w:spacing w:line="324" w:lineRule="exact"/>
        <w:ind w:hanging="821"/>
        <w:rPr>
          <w:sz w:val="27"/>
        </w:rPr>
      </w:pPr>
      <w:r>
        <w:rPr>
          <w:color w:val="231F20"/>
          <w:w w:val="90"/>
          <w:sz w:val="27"/>
        </w:rPr>
        <w:t>Testing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criminal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responsibility</w:t>
      </w:r>
      <w:r>
        <w:rPr>
          <w:color w:val="231F20"/>
          <w:w w:val="90"/>
          <w:sz w:val="27"/>
        </w:rPr>
        <w:tab/>
        <w:t>138</w:t>
      </w:r>
    </w:p>
    <w:p w14:paraId="3D035946" w14:textId="77777777" w:rsidR="004E416D" w:rsidRDefault="00AA3B95">
      <w:pPr>
        <w:pStyle w:val="ListParagraph"/>
        <w:numPr>
          <w:ilvl w:val="2"/>
          <w:numId w:val="29"/>
        </w:numPr>
        <w:tabs>
          <w:tab w:val="left" w:pos="2553"/>
          <w:tab w:val="left" w:pos="2554"/>
          <w:tab w:val="right" w:pos="10753"/>
        </w:tabs>
        <w:spacing w:line="324" w:lineRule="exact"/>
        <w:ind w:hanging="821"/>
        <w:rPr>
          <w:sz w:val="27"/>
        </w:rPr>
      </w:pPr>
      <w:r>
        <w:rPr>
          <w:color w:val="231F20"/>
          <w:sz w:val="27"/>
        </w:rPr>
        <w:t>Limiting</w:t>
      </w:r>
      <w:r>
        <w:rPr>
          <w:color w:val="231F20"/>
          <w:spacing w:val="-26"/>
          <w:sz w:val="27"/>
        </w:rPr>
        <w:t xml:space="preserve"> </w:t>
      </w:r>
      <w:r>
        <w:rPr>
          <w:color w:val="231F20"/>
          <w:sz w:val="27"/>
        </w:rPr>
        <w:t>term</w:t>
      </w:r>
      <w:r>
        <w:rPr>
          <w:color w:val="231F20"/>
          <w:sz w:val="27"/>
        </w:rPr>
        <w:tab/>
        <w:t>139</w:t>
      </w:r>
    </w:p>
    <w:p w14:paraId="4484B197" w14:textId="77777777" w:rsidR="004E416D" w:rsidRDefault="00AA3B95">
      <w:pPr>
        <w:pStyle w:val="ListParagraph"/>
        <w:numPr>
          <w:ilvl w:val="2"/>
          <w:numId w:val="29"/>
        </w:numPr>
        <w:tabs>
          <w:tab w:val="left" w:pos="2553"/>
          <w:tab w:val="left" w:pos="2554"/>
          <w:tab w:val="right" w:pos="10753"/>
        </w:tabs>
        <w:spacing w:line="325" w:lineRule="exact"/>
        <w:ind w:hanging="821"/>
        <w:rPr>
          <w:sz w:val="27"/>
        </w:rPr>
      </w:pPr>
      <w:r>
        <w:rPr>
          <w:color w:val="231F20"/>
          <w:w w:val="90"/>
          <w:sz w:val="27"/>
        </w:rPr>
        <w:t>Interstate</w:t>
      </w:r>
      <w:r>
        <w:rPr>
          <w:color w:val="231F20"/>
          <w:spacing w:val="-16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transfers</w:t>
      </w:r>
      <w:r>
        <w:rPr>
          <w:color w:val="231F20"/>
          <w:w w:val="90"/>
          <w:sz w:val="27"/>
        </w:rPr>
        <w:tab/>
        <w:t>140</w:t>
      </w:r>
    </w:p>
    <w:p w14:paraId="319DBB8F" w14:textId="77777777" w:rsidR="004E416D" w:rsidRDefault="00AA3B95">
      <w:pPr>
        <w:pStyle w:val="Heading2"/>
        <w:numPr>
          <w:ilvl w:val="1"/>
          <w:numId w:val="29"/>
        </w:numPr>
        <w:tabs>
          <w:tab w:val="left" w:pos="1733"/>
          <w:tab w:val="left" w:pos="1734"/>
        </w:tabs>
        <w:spacing w:before="242" w:line="310" w:lineRule="exact"/>
        <w:ind w:hanging="601"/>
        <w:jc w:val="left"/>
        <w:rPr>
          <w:color w:val="F17E3A"/>
        </w:rPr>
      </w:pPr>
      <w:r>
        <w:rPr>
          <w:color w:val="F17E3A"/>
          <w:w w:val="85"/>
        </w:rPr>
        <w:t>Accused</w:t>
      </w:r>
      <w:r>
        <w:rPr>
          <w:color w:val="F17E3A"/>
          <w:spacing w:val="9"/>
          <w:w w:val="85"/>
        </w:rPr>
        <w:t xml:space="preserve"> </w:t>
      </w:r>
      <w:r>
        <w:rPr>
          <w:color w:val="F17E3A"/>
          <w:w w:val="85"/>
        </w:rPr>
        <w:t>subject</w:t>
      </w:r>
      <w:r>
        <w:rPr>
          <w:color w:val="F17E3A"/>
          <w:spacing w:val="10"/>
          <w:w w:val="85"/>
        </w:rPr>
        <w:t xml:space="preserve"> </w:t>
      </w:r>
      <w:r>
        <w:rPr>
          <w:color w:val="F17E3A"/>
          <w:w w:val="85"/>
        </w:rPr>
        <w:t>to</w:t>
      </w:r>
      <w:r>
        <w:rPr>
          <w:color w:val="F17E3A"/>
          <w:spacing w:val="10"/>
          <w:w w:val="85"/>
        </w:rPr>
        <w:t xml:space="preserve"> </w:t>
      </w:r>
      <w:r>
        <w:rPr>
          <w:color w:val="F17E3A"/>
          <w:w w:val="85"/>
        </w:rPr>
        <w:t>Forensic</w:t>
      </w:r>
      <w:r>
        <w:rPr>
          <w:color w:val="F17E3A"/>
          <w:spacing w:val="10"/>
          <w:w w:val="85"/>
        </w:rPr>
        <w:t xml:space="preserve"> </w:t>
      </w:r>
      <w:r>
        <w:rPr>
          <w:color w:val="F17E3A"/>
          <w:w w:val="85"/>
        </w:rPr>
        <w:t>Order</w:t>
      </w:r>
      <w:r>
        <w:rPr>
          <w:color w:val="F17E3A"/>
          <w:spacing w:val="10"/>
          <w:w w:val="85"/>
        </w:rPr>
        <w:t xml:space="preserve"> </w:t>
      </w:r>
      <w:r>
        <w:rPr>
          <w:color w:val="F17E3A"/>
          <w:w w:val="85"/>
        </w:rPr>
        <w:t>and</w:t>
      </w:r>
      <w:r>
        <w:rPr>
          <w:color w:val="F17E3A"/>
          <w:spacing w:val="10"/>
          <w:w w:val="85"/>
        </w:rPr>
        <w:t xml:space="preserve"> </w:t>
      </w:r>
      <w:r>
        <w:rPr>
          <w:color w:val="F17E3A"/>
          <w:w w:val="85"/>
        </w:rPr>
        <w:t>Involuntary</w:t>
      </w:r>
      <w:r>
        <w:rPr>
          <w:color w:val="F17E3A"/>
          <w:spacing w:val="10"/>
          <w:w w:val="85"/>
        </w:rPr>
        <w:t xml:space="preserve"> </w:t>
      </w:r>
      <w:r>
        <w:rPr>
          <w:color w:val="F17E3A"/>
          <w:w w:val="85"/>
        </w:rPr>
        <w:t>Treatment</w:t>
      </w:r>
      <w:r>
        <w:rPr>
          <w:color w:val="F17E3A"/>
          <w:spacing w:val="10"/>
          <w:w w:val="85"/>
        </w:rPr>
        <w:t xml:space="preserve"> </w:t>
      </w:r>
      <w:r>
        <w:rPr>
          <w:color w:val="F17E3A"/>
          <w:w w:val="85"/>
        </w:rPr>
        <w:t>Order</w:t>
      </w:r>
    </w:p>
    <w:p w14:paraId="0B311E4A" w14:textId="77777777" w:rsidR="004E416D" w:rsidRDefault="00AA3B95">
      <w:pPr>
        <w:tabs>
          <w:tab w:val="right" w:pos="10753"/>
        </w:tabs>
        <w:spacing w:line="325" w:lineRule="exact"/>
        <w:ind w:left="1787"/>
        <w:rPr>
          <w:sz w:val="27"/>
        </w:rPr>
      </w:pPr>
      <w:r>
        <w:rPr>
          <w:rFonts w:ascii="Trebuchet MS"/>
          <w:b/>
          <w:color w:val="F17E3A"/>
          <w:w w:val="85"/>
          <w:sz w:val="27"/>
        </w:rPr>
        <w:t>-</w:t>
      </w:r>
      <w:r>
        <w:rPr>
          <w:rFonts w:ascii="Trebuchet MS"/>
          <w:b/>
          <w:color w:val="F17E3A"/>
          <w:spacing w:val="-15"/>
          <w:w w:val="85"/>
          <w:sz w:val="27"/>
        </w:rPr>
        <w:t xml:space="preserve"> </w:t>
      </w:r>
      <w:r>
        <w:rPr>
          <w:rFonts w:ascii="Century Gothic"/>
          <w:b/>
          <w:i/>
          <w:color w:val="F17E3A"/>
          <w:w w:val="85"/>
          <w:sz w:val="27"/>
        </w:rPr>
        <w:t>Mental</w:t>
      </w:r>
      <w:r>
        <w:rPr>
          <w:rFonts w:ascii="Century Gothic"/>
          <w:b/>
          <w:i/>
          <w:color w:val="F17E3A"/>
          <w:spacing w:val="-12"/>
          <w:w w:val="85"/>
          <w:sz w:val="27"/>
        </w:rPr>
        <w:t xml:space="preserve"> </w:t>
      </w:r>
      <w:r>
        <w:rPr>
          <w:rFonts w:ascii="Century Gothic"/>
          <w:b/>
          <w:i/>
          <w:color w:val="F17E3A"/>
          <w:w w:val="85"/>
          <w:sz w:val="27"/>
        </w:rPr>
        <w:t>Health</w:t>
      </w:r>
      <w:r>
        <w:rPr>
          <w:rFonts w:ascii="Century Gothic"/>
          <w:b/>
          <w:i/>
          <w:color w:val="F17E3A"/>
          <w:spacing w:val="-13"/>
          <w:w w:val="85"/>
          <w:sz w:val="27"/>
        </w:rPr>
        <w:t xml:space="preserve"> </w:t>
      </w:r>
      <w:r>
        <w:rPr>
          <w:rFonts w:ascii="Century Gothic"/>
          <w:b/>
          <w:i/>
          <w:color w:val="F17E3A"/>
          <w:w w:val="85"/>
          <w:sz w:val="27"/>
        </w:rPr>
        <w:t>Act</w:t>
      </w:r>
      <w:r>
        <w:rPr>
          <w:rFonts w:ascii="Century Gothic"/>
          <w:b/>
          <w:i/>
          <w:color w:val="F17E3A"/>
          <w:spacing w:val="-12"/>
          <w:w w:val="85"/>
          <w:sz w:val="27"/>
        </w:rPr>
        <w:t xml:space="preserve"> </w:t>
      </w:r>
      <w:r>
        <w:rPr>
          <w:rFonts w:ascii="Century Gothic"/>
          <w:b/>
          <w:i/>
          <w:color w:val="F17E3A"/>
          <w:w w:val="85"/>
          <w:sz w:val="27"/>
        </w:rPr>
        <w:t>2000</w:t>
      </w:r>
      <w:r>
        <w:rPr>
          <w:rFonts w:ascii="Century Gothic"/>
          <w:b/>
          <w:i/>
          <w:color w:val="F17E3A"/>
          <w:spacing w:val="-9"/>
          <w:w w:val="85"/>
          <w:sz w:val="27"/>
        </w:rPr>
        <w:t xml:space="preserve"> </w:t>
      </w:r>
      <w:r>
        <w:rPr>
          <w:rFonts w:ascii="Trebuchet MS"/>
          <w:b/>
          <w:color w:val="F17E3A"/>
          <w:w w:val="85"/>
          <w:sz w:val="27"/>
        </w:rPr>
        <w:t>(Qld)</w:t>
      </w:r>
      <w:r>
        <w:rPr>
          <w:rFonts w:ascii="Trebuchet MS"/>
          <w:b/>
          <w:color w:val="F17E3A"/>
          <w:spacing w:val="-15"/>
          <w:w w:val="85"/>
          <w:sz w:val="27"/>
        </w:rPr>
        <w:t xml:space="preserve"> </w:t>
      </w:r>
      <w:r>
        <w:rPr>
          <w:rFonts w:ascii="Trebuchet MS"/>
          <w:b/>
          <w:color w:val="F17E3A"/>
          <w:w w:val="85"/>
          <w:sz w:val="27"/>
        </w:rPr>
        <w:t>Ch</w:t>
      </w:r>
      <w:r>
        <w:rPr>
          <w:rFonts w:ascii="Trebuchet MS"/>
          <w:b/>
          <w:color w:val="F17E3A"/>
          <w:spacing w:val="-14"/>
          <w:w w:val="85"/>
          <w:sz w:val="27"/>
        </w:rPr>
        <w:t xml:space="preserve"> </w:t>
      </w:r>
      <w:r>
        <w:rPr>
          <w:rFonts w:ascii="Trebuchet MS"/>
          <w:b/>
          <w:color w:val="F17E3A"/>
          <w:w w:val="85"/>
          <w:sz w:val="27"/>
        </w:rPr>
        <w:t>7</w:t>
      </w:r>
      <w:r>
        <w:rPr>
          <w:rFonts w:ascii="Trebuchet MS"/>
          <w:b/>
          <w:color w:val="F17E3A"/>
          <w:spacing w:val="-15"/>
          <w:w w:val="85"/>
          <w:sz w:val="27"/>
        </w:rPr>
        <w:t xml:space="preserve"> </w:t>
      </w:r>
      <w:r>
        <w:rPr>
          <w:rFonts w:ascii="Trebuchet MS"/>
          <w:b/>
          <w:color w:val="F17E3A"/>
          <w:w w:val="85"/>
          <w:sz w:val="27"/>
        </w:rPr>
        <w:t>Part</w:t>
      </w:r>
      <w:r>
        <w:rPr>
          <w:rFonts w:ascii="Trebuchet MS"/>
          <w:b/>
          <w:color w:val="F17E3A"/>
          <w:spacing w:val="-14"/>
          <w:w w:val="85"/>
          <w:sz w:val="27"/>
        </w:rPr>
        <w:t xml:space="preserve"> </w:t>
      </w:r>
      <w:r>
        <w:rPr>
          <w:rFonts w:ascii="Trebuchet MS"/>
          <w:b/>
          <w:color w:val="F17E3A"/>
          <w:w w:val="85"/>
          <w:sz w:val="27"/>
        </w:rPr>
        <w:t>2</w:t>
      </w:r>
      <w:r>
        <w:rPr>
          <w:rFonts w:ascii="Trebuchet MS"/>
          <w:b/>
          <w:color w:val="F17E3A"/>
          <w:spacing w:val="-15"/>
          <w:w w:val="85"/>
          <w:sz w:val="27"/>
        </w:rPr>
        <w:t xml:space="preserve"> </w:t>
      </w:r>
      <w:r>
        <w:rPr>
          <w:rFonts w:ascii="Trebuchet MS"/>
          <w:b/>
          <w:color w:val="F17E3A"/>
          <w:w w:val="85"/>
          <w:sz w:val="27"/>
        </w:rPr>
        <w:t>process</w:t>
      </w:r>
      <w:r>
        <w:rPr>
          <w:rFonts w:ascii="Trebuchet MS"/>
          <w:b/>
          <w:color w:val="F17E3A"/>
          <w:w w:val="85"/>
          <w:sz w:val="27"/>
        </w:rPr>
        <w:tab/>
      </w:r>
      <w:r>
        <w:rPr>
          <w:color w:val="231F20"/>
          <w:w w:val="85"/>
          <w:sz w:val="27"/>
        </w:rPr>
        <w:t>141</w:t>
      </w:r>
    </w:p>
    <w:p w14:paraId="7663BF57" w14:textId="77777777" w:rsidR="004E416D" w:rsidRDefault="00AA3B95">
      <w:pPr>
        <w:pStyle w:val="ListParagraph"/>
        <w:numPr>
          <w:ilvl w:val="2"/>
          <w:numId w:val="29"/>
        </w:numPr>
        <w:tabs>
          <w:tab w:val="left" w:pos="2553"/>
          <w:tab w:val="left" w:pos="2554"/>
          <w:tab w:val="right" w:pos="10753"/>
        </w:tabs>
        <w:spacing w:line="322" w:lineRule="exact"/>
        <w:ind w:hanging="821"/>
        <w:rPr>
          <w:sz w:val="27"/>
        </w:rPr>
      </w:pPr>
      <w:r>
        <w:rPr>
          <w:color w:val="231F20"/>
          <w:sz w:val="27"/>
        </w:rPr>
        <w:t>Current</w:t>
      </w:r>
      <w:r>
        <w:rPr>
          <w:color w:val="231F20"/>
          <w:spacing w:val="-26"/>
          <w:sz w:val="27"/>
        </w:rPr>
        <w:t xml:space="preserve"> </w:t>
      </w:r>
      <w:r>
        <w:rPr>
          <w:color w:val="231F20"/>
          <w:sz w:val="27"/>
        </w:rPr>
        <w:t>position</w:t>
      </w:r>
      <w:r>
        <w:rPr>
          <w:color w:val="231F20"/>
          <w:sz w:val="27"/>
        </w:rPr>
        <w:tab/>
        <w:t>141</w:t>
      </w:r>
    </w:p>
    <w:p w14:paraId="6BB0713A" w14:textId="77777777" w:rsidR="004E416D" w:rsidRDefault="00AA3B95">
      <w:pPr>
        <w:pStyle w:val="ListParagraph"/>
        <w:numPr>
          <w:ilvl w:val="2"/>
          <w:numId w:val="29"/>
        </w:numPr>
        <w:tabs>
          <w:tab w:val="left" w:pos="2553"/>
          <w:tab w:val="left" w:pos="2554"/>
          <w:tab w:val="right" w:pos="10753"/>
        </w:tabs>
        <w:spacing w:line="325" w:lineRule="exact"/>
        <w:ind w:hanging="821"/>
        <w:rPr>
          <w:sz w:val="27"/>
        </w:rPr>
      </w:pPr>
      <w:r>
        <w:rPr>
          <w:color w:val="231F20"/>
          <w:w w:val="90"/>
          <w:sz w:val="27"/>
        </w:rPr>
        <w:t>Overall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problems</w:t>
      </w:r>
      <w:r>
        <w:rPr>
          <w:color w:val="231F20"/>
          <w:spacing w:val="-14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with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Chapter</w:t>
      </w:r>
      <w:r>
        <w:rPr>
          <w:color w:val="231F20"/>
          <w:spacing w:val="-14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7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Part</w:t>
      </w:r>
      <w:r>
        <w:rPr>
          <w:color w:val="231F20"/>
          <w:spacing w:val="-14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2</w:t>
      </w:r>
      <w:r>
        <w:rPr>
          <w:rFonts w:ascii="Times New Roman"/>
          <w:color w:val="231F20"/>
          <w:w w:val="90"/>
          <w:sz w:val="27"/>
        </w:rPr>
        <w:tab/>
      </w:r>
      <w:r>
        <w:rPr>
          <w:color w:val="231F20"/>
          <w:w w:val="90"/>
          <w:sz w:val="27"/>
        </w:rPr>
        <w:t>143</w:t>
      </w:r>
    </w:p>
    <w:p w14:paraId="6AF4AB63" w14:textId="77777777" w:rsidR="004E416D" w:rsidRDefault="00AA3B95">
      <w:pPr>
        <w:pStyle w:val="Heading2"/>
        <w:numPr>
          <w:ilvl w:val="1"/>
          <w:numId w:val="29"/>
        </w:numPr>
        <w:tabs>
          <w:tab w:val="left" w:pos="1733"/>
          <w:tab w:val="left" w:pos="1734"/>
          <w:tab w:val="right" w:pos="10753"/>
        </w:tabs>
        <w:spacing w:before="225"/>
        <w:ind w:hanging="601"/>
        <w:jc w:val="left"/>
        <w:rPr>
          <w:b w:val="0"/>
          <w:color w:val="F17E3A"/>
        </w:rPr>
      </w:pPr>
      <w:r>
        <w:rPr>
          <w:color w:val="F17E3A"/>
        </w:rPr>
        <w:t>Forensic</w:t>
      </w:r>
      <w:r>
        <w:rPr>
          <w:color w:val="F17E3A"/>
          <w:spacing w:val="-32"/>
        </w:rPr>
        <w:t xml:space="preserve"> </w:t>
      </w:r>
      <w:r>
        <w:rPr>
          <w:color w:val="F17E3A"/>
        </w:rPr>
        <w:t>disability</w:t>
      </w:r>
      <w:r>
        <w:rPr>
          <w:color w:val="F17E3A"/>
          <w:spacing w:val="-32"/>
        </w:rPr>
        <w:t xml:space="preserve"> </w:t>
      </w:r>
      <w:r>
        <w:rPr>
          <w:color w:val="F17E3A"/>
        </w:rPr>
        <w:t>provisions</w:t>
      </w:r>
      <w:r>
        <w:rPr>
          <w:color w:val="F17E3A"/>
        </w:rPr>
        <w:tab/>
      </w:r>
      <w:r>
        <w:rPr>
          <w:rFonts w:ascii="Tahoma"/>
          <w:b w:val="0"/>
          <w:color w:val="231F20"/>
        </w:rPr>
        <w:t>145</w:t>
      </w:r>
    </w:p>
    <w:p w14:paraId="475FF5C4" w14:textId="77777777" w:rsidR="004E416D" w:rsidRDefault="00AA3B95">
      <w:pPr>
        <w:pStyle w:val="Heading2"/>
        <w:numPr>
          <w:ilvl w:val="1"/>
          <w:numId w:val="29"/>
        </w:numPr>
        <w:tabs>
          <w:tab w:val="left" w:pos="1733"/>
          <w:tab w:val="left" w:pos="1734"/>
          <w:tab w:val="right" w:pos="10753"/>
        </w:tabs>
        <w:spacing w:before="220" w:line="327" w:lineRule="exact"/>
        <w:ind w:hanging="601"/>
        <w:jc w:val="left"/>
        <w:rPr>
          <w:b w:val="0"/>
          <w:color w:val="F17E3A"/>
        </w:rPr>
      </w:pPr>
      <w:r>
        <w:rPr>
          <w:color w:val="F17E3A"/>
          <w:w w:val="95"/>
        </w:rPr>
        <w:t>Indefinite</w:t>
      </w:r>
      <w:r>
        <w:rPr>
          <w:color w:val="F17E3A"/>
          <w:spacing w:val="-26"/>
          <w:w w:val="95"/>
        </w:rPr>
        <w:t xml:space="preserve"> </w:t>
      </w:r>
      <w:r>
        <w:rPr>
          <w:color w:val="F17E3A"/>
          <w:w w:val="95"/>
        </w:rPr>
        <w:t>detention</w:t>
      </w:r>
      <w:r>
        <w:rPr>
          <w:color w:val="F17E3A"/>
          <w:w w:val="95"/>
        </w:rPr>
        <w:tab/>
      </w:r>
      <w:r>
        <w:rPr>
          <w:rFonts w:ascii="Tahoma"/>
          <w:b w:val="0"/>
          <w:color w:val="231F20"/>
          <w:w w:val="95"/>
        </w:rPr>
        <w:t>147</w:t>
      </w:r>
    </w:p>
    <w:p w14:paraId="47644355" w14:textId="77777777" w:rsidR="004E416D" w:rsidRDefault="00AA3B95">
      <w:pPr>
        <w:pStyle w:val="ListParagraph"/>
        <w:numPr>
          <w:ilvl w:val="1"/>
          <w:numId w:val="29"/>
        </w:numPr>
        <w:tabs>
          <w:tab w:val="left" w:pos="2553"/>
          <w:tab w:val="left" w:pos="2554"/>
          <w:tab w:val="right" w:pos="10753"/>
        </w:tabs>
        <w:spacing w:line="322" w:lineRule="exact"/>
        <w:ind w:left="2553" w:hanging="821"/>
        <w:jc w:val="left"/>
        <w:rPr>
          <w:color w:val="231F20"/>
          <w:sz w:val="27"/>
        </w:rPr>
      </w:pPr>
      <w:r>
        <w:rPr>
          <w:color w:val="231F20"/>
          <w:w w:val="90"/>
          <w:sz w:val="27"/>
        </w:rPr>
        <w:t>Adquate</w:t>
      </w:r>
      <w:r>
        <w:rPr>
          <w:color w:val="231F20"/>
          <w:spacing w:val="-16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care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and</w:t>
      </w:r>
      <w:r>
        <w:rPr>
          <w:color w:val="231F20"/>
          <w:spacing w:val="-16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support</w:t>
      </w:r>
      <w:r>
        <w:rPr>
          <w:rFonts w:ascii="Times New Roman"/>
          <w:color w:val="231F20"/>
          <w:w w:val="90"/>
          <w:sz w:val="27"/>
        </w:rPr>
        <w:tab/>
      </w:r>
      <w:r>
        <w:rPr>
          <w:color w:val="231F20"/>
          <w:w w:val="90"/>
          <w:sz w:val="27"/>
        </w:rPr>
        <w:t>148</w:t>
      </w:r>
    </w:p>
    <w:p w14:paraId="6C77F9A1" w14:textId="77777777" w:rsidR="004E416D" w:rsidRDefault="00AA3B95">
      <w:pPr>
        <w:pStyle w:val="ListParagraph"/>
        <w:numPr>
          <w:ilvl w:val="1"/>
          <w:numId w:val="29"/>
        </w:numPr>
        <w:tabs>
          <w:tab w:val="left" w:pos="2553"/>
          <w:tab w:val="left" w:pos="2554"/>
          <w:tab w:val="right" w:pos="10753"/>
        </w:tabs>
        <w:spacing w:line="325" w:lineRule="exact"/>
        <w:ind w:left="2553" w:hanging="821"/>
        <w:jc w:val="left"/>
        <w:rPr>
          <w:color w:val="231F20"/>
          <w:sz w:val="27"/>
        </w:rPr>
      </w:pPr>
      <w:r>
        <w:rPr>
          <w:color w:val="231F20"/>
          <w:sz w:val="27"/>
        </w:rPr>
        <w:t>Conclusion</w:t>
      </w:r>
      <w:r>
        <w:rPr>
          <w:color w:val="231F20"/>
          <w:sz w:val="27"/>
        </w:rPr>
        <w:tab/>
        <w:t>149</w:t>
      </w:r>
    </w:p>
    <w:p w14:paraId="51B088F4" w14:textId="77777777" w:rsidR="004E416D" w:rsidRDefault="004E416D">
      <w:pPr>
        <w:spacing w:line="325" w:lineRule="exact"/>
        <w:rPr>
          <w:sz w:val="27"/>
        </w:rPr>
        <w:sectPr w:rsidR="004E416D">
          <w:headerReference w:type="default" r:id="rId355"/>
          <w:footerReference w:type="default" r:id="rId356"/>
          <w:pgSz w:w="11910" w:h="16840"/>
          <w:pgMar w:top="1100" w:right="0" w:bottom="1040" w:left="0" w:header="0" w:footer="859" w:gutter="0"/>
          <w:cols w:space="720"/>
        </w:sectPr>
      </w:pPr>
    </w:p>
    <w:p w14:paraId="7C82CF08" w14:textId="77777777" w:rsidR="004E416D" w:rsidRDefault="004E416D">
      <w:pPr>
        <w:pStyle w:val="BodyText"/>
        <w:spacing w:before="1"/>
        <w:rPr>
          <w:sz w:val="48"/>
        </w:rPr>
      </w:pPr>
    </w:p>
    <w:p w14:paraId="414D504E" w14:textId="77777777" w:rsidR="004E416D" w:rsidRDefault="00AA3B95">
      <w:pPr>
        <w:tabs>
          <w:tab w:val="left" w:pos="10771"/>
        </w:tabs>
        <w:ind w:left="1133"/>
        <w:jc w:val="both"/>
        <w:rPr>
          <w:rFonts w:ascii="Trebuchet MS"/>
          <w:b/>
          <w:sz w:val="44"/>
        </w:rPr>
      </w:pPr>
      <w:r>
        <w:rPr>
          <w:rFonts w:ascii="Trebuchet MS"/>
          <w:b/>
          <w:color w:val="FFFFFF"/>
          <w:w w:val="73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spacing w:val="-4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sz w:val="44"/>
          <w:shd w:val="clear" w:color="auto" w:fill="231F20"/>
        </w:rPr>
        <w:t>7.</w:t>
      </w:r>
      <w:r>
        <w:rPr>
          <w:rFonts w:ascii="Trebuchet MS"/>
          <w:b/>
          <w:color w:val="FFFFFF"/>
          <w:spacing w:val="173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sz w:val="44"/>
          <w:shd w:val="clear" w:color="auto" w:fill="231F20"/>
        </w:rPr>
        <w:t>Forensic</w:t>
      </w:r>
      <w:r>
        <w:rPr>
          <w:rFonts w:ascii="Trebuchet MS"/>
          <w:b/>
          <w:color w:val="FFFFFF"/>
          <w:spacing w:val="-19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sz w:val="44"/>
          <w:shd w:val="clear" w:color="auto" w:fill="231F20"/>
        </w:rPr>
        <w:t>Processes</w:t>
      </w:r>
      <w:r>
        <w:rPr>
          <w:rFonts w:ascii="Trebuchet MS"/>
          <w:b/>
          <w:color w:val="FFFFFF"/>
          <w:sz w:val="44"/>
          <w:shd w:val="clear" w:color="auto" w:fill="231F20"/>
        </w:rPr>
        <w:tab/>
      </w:r>
    </w:p>
    <w:p w14:paraId="4E0E977A" w14:textId="77777777" w:rsidR="004E416D" w:rsidRDefault="004E416D">
      <w:pPr>
        <w:pStyle w:val="BodyText"/>
        <w:spacing w:before="3"/>
        <w:rPr>
          <w:rFonts w:ascii="Trebuchet MS"/>
          <w:b/>
          <w:sz w:val="53"/>
        </w:rPr>
      </w:pPr>
    </w:p>
    <w:p w14:paraId="20D606AD" w14:textId="77777777" w:rsidR="004E416D" w:rsidRDefault="00AA3B95">
      <w:pPr>
        <w:pStyle w:val="Heading2"/>
        <w:tabs>
          <w:tab w:val="left" w:pos="10771"/>
        </w:tabs>
        <w:spacing w:before="1"/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7.1</w:t>
      </w:r>
      <w:r>
        <w:rPr>
          <w:color w:val="FFFFFF"/>
          <w:spacing w:val="61"/>
          <w:shd w:val="clear" w:color="auto" w:fill="F17E3A"/>
        </w:rPr>
        <w:t xml:space="preserve"> </w:t>
      </w:r>
      <w:r>
        <w:rPr>
          <w:color w:val="FFFFFF"/>
          <w:spacing w:val="203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Summary</w:t>
      </w:r>
      <w:r>
        <w:rPr>
          <w:color w:val="FFFFFF"/>
          <w:spacing w:val="10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and</w:t>
      </w:r>
      <w:r>
        <w:rPr>
          <w:color w:val="FFFFFF"/>
          <w:spacing w:val="9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recommendations</w:t>
      </w:r>
      <w:r>
        <w:rPr>
          <w:color w:val="FFFFFF"/>
          <w:shd w:val="clear" w:color="auto" w:fill="F17E3A"/>
        </w:rPr>
        <w:tab/>
      </w:r>
    </w:p>
    <w:p w14:paraId="4DCAEF24" w14:textId="77777777" w:rsidR="004E416D" w:rsidRDefault="004E416D">
      <w:pPr>
        <w:pStyle w:val="BodyText"/>
        <w:spacing w:before="1"/>
        <w:rPr>
          <w:rFonts w:ascii="Trebuchet MS"/>
          <w:b/>
          <w:sz w:val="34"/>
        </w:rPr>
      </w:pPr>
    </w:p>
    <w:p w14:paraId="7D451F2D" w14:textId="77777777" w:rsidR="004E416D" w:rsidRDefault="00AA3B95">
      <w:pPr>
        <w:pStyle w:val="BodyText"/>
        <w:spacing w:before="1" w:line="249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empowered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hear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matters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reference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make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Orders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involuntary detention and treatment or care of persons deemed to be of unsound mind,</w:t>
      </w:r>
      <w:r>
        <w:rPr>
          <w:color w:val="231F20"/>
          <w:w w:val="90"/>
          <w:position w:val="8"/>
          <w:sz w:val="13"/>
        </w:rPr>
        <w:t>1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unfit for trial.</w:t>
      </w:r>
      <w:r>
        <w:rPr>
          <w:color w:val="231F20"/>
          <w:w w:val="90"/>
          <w:position w:val="8"/>
          <w:sz w:val="13"/>
        </w:rPr>
        <w:t>2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 ‘of unsound mind’ provisions</w:t>
      </w:r>
      <w:r>
        <w:rPr>
          <w:color w:val="231F20"/>
          <w:w w:val="90"/>
          <w:position w:val="8"/>
          <w:sz w:val="13"/>
        </w:rPr>
        <w:t xml:space="preserve">3 </w:t>
      </w:r>
      <w:r>
        <w:rPr>
          <w:color w:val="231F20"/>
          <w:w w:val="90"/>
        </w:rPr>
        <w:t>generally capture persons who lacked capacity (and therefore were not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cr</w:t>
      </w:r>
      <w:r>
        <w:rPr>
          <w:color w:val="231F20"/>
          <w:w w:val="90"/>
        </w:rPr>
        <w:t>iminally responsible) at the time of an alleged offence due to an underlying mental illness or intellectual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cognitive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impairment,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while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lack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provisions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capture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whose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impairment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prevents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 xml:space="preserve">them from participating in legal proceedings, </w:t>
      </w:r>
      <w:r>
        <w:rPr>
          <w:color w:val="231F20"/>
          <w:w w:val="90"/>
        </w:rPr>
        <w:t>either temporarily or permanently.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 deciding the terms 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Forensic Orders, the Mental Health Court weighs three sometimes competing factors: the seriousness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offence,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protection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and/or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victim,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treatment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care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needs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accused.</w:t>
      </w:r>
      <w:r>
        <w:rPr>
          <w:color w:val="231F20"/>
          <w:w w:val="90"/>
          <w:position w:val="8"/>
          <w:sz w:val="13"/>
        </w:rPr>
        <w:t>4</w:t>
      </w:r>
    </w:p>
    <w:p w14:paraId="5FC9FF27" w14:textId="77777777" w:rsidR="004E416D" w:rsidRDefault="004E416D">
      <w:pPr>
        <w:pStyle w:val="BodyText"/>
        <w:spacing w:before="7"/>
        <w:rPr>
          <w:sz w:val="19"/>
        </w:rPr>
      </w:pPr>
    </w:p>
    <w:p w14:paraId="634E541B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0"/>
        </w:rPr>
        <w:t>Although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safety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paramount,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every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right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treatment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re/habilitation,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appropriate support that treatment or habilitation is best provided in the community rather than while 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detention.</w:t>
      </w:r>
      <w:r>
        <w:rPr>
          <w:color w:val="231F20"/>
          <w:spacing w:val="6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view,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falls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short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needed,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surest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guarantee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victim’s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interests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above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interests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accused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long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term,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surest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guarantee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safety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accused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given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treatment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need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live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free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citizens.</w:t>
      </w:r>
      <w:r>
        <w:rPr>
          <w:color w:val="231F20"/>
          <w:spacing w:val="6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net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effect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detention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tends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work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5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de</w:t>
      </w:r>
      <w:r>
        <w:rPr>
          <w:rFonts w:ascii="Century Gothic" w:hAnsi="Century Gothic"/>
          <w:i/>
          <w:color w:val="231F20"/>
          <w:spacing w:val="9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facto</w:t>
      </w:r>
      <w:r>
        <w:rPr>
          <w:rFonts w:ascii="Century Gothic" w:hAnsi="Century Gothic"/>
          <w:i/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prison,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except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prisoners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there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be,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many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are,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detained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indefinitely.</w:t>
      </w:r>
    </w:p>
    <w:p w14:paraId="4EFD80F3" w14:textId="77777777" w:rsidR="004E416D" w:rsidRDefault="00AA3B95">
      <w:pPr>
        <w:pStyle w:val="BodyText"/>
        <w:spacing w:before="231" w:line="249" w:lineRule="auto"/>
        <w:ind w:left="1133" w:right="1131"/>
        <w:jc w:val="both"/>
      </w:pPr>
      <w:r>
        <w:rPr>
          <w:color w:val="231F20"/>
          <w:w w:val="90"/>
        </w:rPr>
        <w:t>Parliament did not intend Forensic Orders to be punitive,</w:t>
      </w:r>
      <w:r>
        <w:rPr>
          <w:color w:val="231F20"/>
          <w:w w:val="90"/>
          <w:position w:val="8"/>
          <w:sz w:val="13"/>
        </w:rPr>
        <w:t xml:space="preserve">5 </w:t>
      </w:r>
      <w:r>
        <w:rPr>
          <w:color w:val="231F20"/>
          <w:w w:val="90"/>
        </w:rPr>
        <w:t>yet people subject to them frequently find that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order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restricts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liberties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severely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longer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sentence.</w:t>
      </w:r>
      <w:r>
        <w:rPr>
          <w:color w:val="231F20"/>
          <w:w w:val="90"/>
          <w:position w:val="8"/>
          <w:sz w:val="13"/>
        </w:rPr>
        <w:t>6</w:t>
      </w:r>
      <w:r>
        <w:rPr>
          <w:color w:val="231F20"/>
          <w:spacing w:val="6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convicted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party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reasonable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idea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nature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length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term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punishment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85"/>
        </w:rPr>
        <w:t xml:space="preserve">passes sentence, but a Forensic Order under the </w:t>
      </w:r>
      <w:r>
        <w:rPr>
          <w:rFonts w:ascii="Century Gothic" w:hAnsi="Century Gothic"/>
          <w:i/>
          <w:color w:val="231F20"/>
          <w:w w:val="85"/>
        </w:rPr>
        <w:t xml:space="preserve">Mental Health Act 2000 </w:t>
      </w:r>
      <w:r>
        <w:rPr>
          <w:color w:val="231F20"/>
          <w:w w:val="85"/>
        </w:rPr>
        <w:t>(Qld) is open ended, its duration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determined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unknown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future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date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tribunal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weighs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factors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person’s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recovery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re/habilitation,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availability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supports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might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pose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community.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 general and the (Mental Health Review) Tribunal in particular are risk-averse.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Some people prefer 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forgo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critical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treatment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take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chances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because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finite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sentence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better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known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restrictions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possibility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indefinite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detention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Order.</w:t>
      </w:r>
    </w:p>
    <w:p w14:paraId="6E48CEC1" w14:textId="77777777" w:rsidR="004E416D" w:rsidRDefault="004E416D">
      <w:pPr>
        <w:pStyle w:val="BodyText"/>
        <w:spacing w:before="5"/>
        <w:rPr>
          <w:sz w:val="19"/>
        </w:rPr>
      </w:pPr>
    </w:p>
    <w:p w14:paraId="7A30B234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0"/>
        </w:rPr>
        <w:t>Any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power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restrict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citizens’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liberties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does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subject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corresponding human rights protections.</w:t>
      </w:r>
      <w:r>
        <w:rPr>
          <w:color w:val="231F20"/>
          <w:spacing w:val="57"/>
        </w:rPr>
        <w:t xml:space="preserve"> </w:t>
      </w:r>
      <w:r>
        <w:rPr>
          <w:color w:val="231F20"/>
          <w:w w:val="90"/>
        </w:rPr>
        <w:t>This chapter begins with some key recommendations directed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at ensuring those protections and then proceeds to discuss substantive problems including reviews, risk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management,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limiting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terms,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indefinite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detention.</w:t>
      </w:r>
    </w:p>
    <w:p w14:paraId="39316AE7" w14:textId="77777777" w:rsidR="004E416D" w:rsidRDefault="004E416D">
      <w:pPr>
        <w:pStyle w:val="BodyText"/>
        <w:rPr>
          <w:sz w:val="20"/>
        </w:rPr>
      </w:pPr>
    </w:p>
    <w:p w14:paraId="37DEFD0E" w14:textId="77777777" w:rsidR="004E416D" w:rsidRDefault="004E416D">
      <w:pPr>
        <w:pStyle w:val="BodyText"/>
        <w:rPr>
          <w:sz w:val="20"/>
        </w:rPr>
      </w:pPr>
    </w:p>
    <w:p w14:paraId="009ED376" w14:textId="77777777" w:rsidR="004E416D" w:rsidRDefault="00AA3B95">
      <w:pPr>
        <w:pStyle w:val="BodyText"/>
        <w:spacing w:before="9"/>
        <w:rPr>
          <w:sz w:val="18"/>
        </w:rPr>
      </w:pPr>
      <w:r>
        <w:pict w14:anchorId="304DB414">
          <v:shape id="_x0000_s1173" style="position:absolute;margin-left:56.7pt;margin-top:13.8pt;width:481.9pt;height:.1pt;z-index:-15639552;mso-wrap-distance-left:0;mso-wrap-distance-right:0;mso-position-horizontal-relative:page" coordorigin="1134,276" coordsize="9638,0" path="m1134,276r9638,e" filled="f" strokecolor="#f17e3a" strokeweight="1pt">
            <v:path arrowok="t"/>
            <w10:wrap type="topAndBottom" anchorx="page"/>
          </v:shape>
        </w:pict>
      </w:r>
    </w:p>
    <w:p w14:paraId="68231362" w14:textId="77777777" w:rsidR="004E416D" w:rsidRDefault="00AA3B95">
      <w:pPr>
        <w:pStyle w:val="ListParagraph"/>
        <w:numPr>
          <w:ilvl w:val="0"/>
          <w:numId w:val="28"/>
        </w:numPr>
        <w:tabs>
          <w:tab w:val="left" w:pos="1417"/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90"/>
          <w:sz w:val="15"/>
        </w:rPr>
        <w:t>See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discussion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below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explanation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this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term.</w:t>
      </w:r>
    </w:p>
    <w:p w14:paraId="24AB7550" w14:textId="77777777" w:rsidR="004E416D" w:rsidRDefault="00AA3B95">
      <w:pPr>
        <w:pStyle w:val="ListParagraph"/>
        <w:numPr>
          <w:ilvl w:val="0"/>
          <w:numId w:val="28"/>
        </w:numPr>
        <w:tabs>
          <w:tab w:val="left" w:pos="1417"/>
          <w:tab w:val="left" w:pos="1418"/>
        </w:tabs>
        <w:spacing w:before="19"/>
        <w:ind w:hanging="285"/>
        <w:rPr>
          <w:sz w:val="15"/>
        </w:rPr>
      </w:pPr>
      <w:r>
        <w:rPr>
          <w:color w:val="231F20"/>
          <w:w w:val="80"/>
          <w:sz w:val="15"/>
        </w:rPr>
        <w:t>See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Mental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2000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Ch</w:t>
      </w:r>
      <w:r>
        <w:rPr>
          <w:color w:val="231F20"/>
          <w:spacing w:val="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7,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Part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2.</w:t>
      </w:r>
    </w:p>
    <w:p w14:paraId="60C053C7" w14:textId="77777777" w:rsidR="004E416D" w:rsidRDefault="00AA3B95">
      <w:pPr>
        <w:pStyle w:val="ListParagraph"/>
        <w:numPr>
          <w:ilvl w:val="0"/>
          <w:numId w:val="28"/>
        </w:numPr>
        <w:tabs>
          <w:tab w:val="left" w:pos="1417"/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0"/>
          <w:sz w:val="15"/>
        </w:rPr>
        <w:t>See,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for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example,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section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240,</w:t>
      </w:r>
      <w:r>
        <w:rPr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Mental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9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2000</w:t>
      </w:r>
      <w:r>
        <w:rPr>
          <w:rFonts w:ascii="Century Gothic"/>
          <w:i/>
          <w:color w:val="231F20"/>
          <w:spacing w:val="1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(Qld).</w:t>
      </w:r>
    </w:p>
    <w:p w14:paraId="4D5AF1B4" w14:textId="77777777" w:rsidR="004E416D" w:rsidRDefault="00AA3B95">
      <w:pPr>
        <w:pStyle w:val="ListParagraph"/>
        <w:numPr>
          <w:ilvl w:val="0"/>
          <w:numId w:val="28"/>
        </w:numPr>
        <w:tabs>
          <w:tab w:val="left" w:pos="1417"/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0"/>
          <w:sz w:val="15"/>
        </w:rPr>
        <w:t>Section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288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(4)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Mental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2000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(Qld).</w:t>
      </w:r>
    </w:p>
    <w:p w14:paraId="34F75C42" w14:textId="77777777" w:rsidR="004E416D" w:rsidRDefault="00AA3B95">
      <w:pPr>
        <w:pStyle w:val="ListParagraph"/>
        <w:numPr>
          <w:ilvl w:val="0"/>
          <w:numId w:val="28"/>
        </w:numPr>
        <w:tabs>
          <w:tab w:val="left" w:pos="1417"/>
          <w:tab w:val="left" w:pos="1418"/>
        </w:tabs>
        <w:spacing w:before="17" w:line="264" w:lineRule="auto"/>
        <w:ind w:right="1262"/>
        <w:rPr>
          <w:sz w:val="15"/>
        </w:rPr>
      </w:pPr>
      <w:r>
        <w:rPr>
          <w:color w:val="231F20"/>
          <w:w w:val="90"/>
          <w:sz w:val="15"/>
        </w:rPr>
        <w:t>Hansard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does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not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record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any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such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statement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second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reading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debate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,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but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infer</w:t>
      </w:r>
      <w:r>
        <w:rPr>
          <w:color w:val="231F20"/>
          <w:spacing w:val="3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absence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punitive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intent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note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that,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example,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Forensic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85"/>
          <w:sz w:val="15"/>
        </w:rPr>
        <w:t>Orders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are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not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subject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to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‘non-revoke’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periods.</w:t>
      </w:r>
      <w:r>
        <w:rPr>
          <w:color w:val="231F20"/>
          <w:spacing w:val="3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See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also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-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State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Queensland.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2014.</w:t>
      </w:r>
      <w:r>
        <w:rPr>
          <w:color w:val="231F20"/>
          <w:spacing w:val="3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Review</w:t>
      </w:r>
      <w:r>
        <w:rPr>
          <w:rFonts w:ascii="Century Gothic" w:hAns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of</w:t>
      </w:r>
      <w:r>
        <w:rPr>
          <w:rFonts w:ascii="Century Gothic" w:hAns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the</w:t>
      </w:r>
      <w:r>
        <w:rPr>
          <w:rFonts w:ascii="Century Gothic" w:hAns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Mental Health</w:t>
      </w:r>
      <w:r>
        <w:rPr>
          <w:rFonts w:ascii="Century Gothic" w:hAns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Act</w:t>
      </w:r>
      <w:r>
        <w:rPr>
          <w:rFonts w:ascii="Century Gothic" w:hAns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2000:</w:t>
      </w:r>
      <w:r>
        <w:rPr>
          <w:rFonts w:ascii="Century Gothic" w:hAns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Discussion Paper</w:t>
      </w:r>
      <w:r>
        <w:rPr>
          <w:color w:val="231F20"/>
          <w:w w:val="85"/>
          <w:sz w:val="15"/>
        </w:rPr>
        <w:t>,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May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2014’,3.</w:t>
      </w:r>
    </w:p>
    <w:p w14:paraId="109B2FF7" w14:textId="77777777" w:rsidR="004E416D" w:rsidRDefault="00AA3B95">
      <w:pPr>
        <w:pStyle w:val="ListParagraph"/>
        <w:numPr>
          <w:ilvl w:val="0"/>
          <w:numId w:val="28"/>
        </w:numPr>
        <w:tabs>
          <w:tab w:val="left" w:pos="1417"/>
          <w:tab w:val="left" w:pos="1418"/>
        </w:tabs>
        <w:spacing w:line="264" w:lineRule="auto"/>
        <w:ind w:right="1168"/>
        <w:rPr>
          <w:sz w:val="15"/>
        </w:rPr>
      </w:pPr>
      <w:r>
        <w:rPr>
          <w:color w:val="231F20"/>
          <w:spacing w:val="-1"/>
          <w:w w:val="85"/>
          <w:sz w:val="15"/>
        </w:rPr>
        <w:t xml:space="preserve">State of Queensland. 2014. 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Review </w:t>
      </w:r>
      <w:r>
        <w:rPr>
          <w:rFonts w:ascii="Century Gothic"/>
          <w:i/>
          <w:color w:val="231F20"/>
          <w:w w:val="85"/>
          <w:sz w:val="15"/>
        </w:rPr>
        <w:t>of the Mental Health Act 2000: Discussion Paper, May 2014</w:t>
      </w:r>
      <w:r>
        <w:rPr>
          <w:color w:val="231F20"/>
          <w:w w:val="85"/>
          <w:sz w:val="15"/>
        </w:rPr>
        <w:t>, 4 states, There is a widespread view among patients that a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90"/>
          <w:sz w:val="15"/>
        </w:rPr>
        <w:t>Forensic Order is a form of punishment, and a lengthy Forensic Order can lead to hopelessness and malaise in patients, with a deleterious effect on their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mental health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and,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perversely,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increased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risk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community: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Personal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Communication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from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 xml:space="preserve">solicitor </w:t>
      </w:r>
      <w:r>
        <w:rPr>
          <w:color w:val="231F20"/>
          <w:w w:val="90"/>
          <w:sz w:val="15"/>
        </w:rPr>
        <w:t>who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represents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clients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Forensic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Order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reviews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Mental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Health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Review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Tribunal.</w:t>
      </w:r>
    </w:p>
    <w:p w14:paraId="2C8BBDFF" w14:textId="77777777" w:rsidR="004E416D" w:rsidRDefault="004E416D">
      <w:pPr>
        <w:spacing w:line="264" w:lineRule="auto"/>
        <w:rPr>
          <w:sz w:val="15"/>
        </w:rPr>
        <w:sectPr w:rsidR="004E416D">
          <w:headerReference w:type="default" r:id="rId357"/>
          <w:footerReference w:type="default" r:id="rId358"/>
          <w:pgSz w:w="11910" w:h="16840"/>
          <w:pgMar w:top="1100" w:right="0" w:bottom="1040" w:left="0" w:header="0" w:footer="859" w:gutter="0"/>
          <w:cols w:space="720"/>
        </w:sectPr>
      </w:pPr>
    </w:p>
    <w:p w14:paraId="08049A02" w14:textId="77777777" w:rsidR="004E416D" w:rsidRDefault="004E416D">
      <w:pPr>
        <w:pStyle w:val="BodyText"/>
        <w:rPr>
          <w:sz w:val="20"/>
        </w:rPr>
      </w:pPr>
    </w:p>
    <w:p w14:paraId="3395054F" w14:textId="77777777" w:rsidR="004E416D" w:rsidRDefault="004E416D">
      <w:pPr>
        <w:pStyle w:val="BodyText"/>
        <w:rPr>
          <w:sz w:val="20"/>
        </w:rPr>
      </w:pPr>
    </w:p>
    <w:p w14:paraId="76F98595" w14:textId="77777777" w:rsidR="004E416D" w:rsidRDefault="004E416D">
      <w:pPr>
        <w:pStyle w:val="BodyText"/>
        <w:spacing w:before="8"/>
        <w:rPr>
          <w:sz w:val="16"/>
        </w:rPr>
      </w:pPr>
    </w:p>
    <w:p w14:paraId="5D8695D2" w14:textId="77777777" w:rsidR="004E416D" w:rsidRDefault="00AA3B95">
      <w:pPr>
        <w:pStyle w:val="Heading5"/>
        <w:spacing w:before="104"/>
        <w:ind w:left="1422"/>
        <w:jc w:val="left"/>
      </w:pPr>
      <w:r>
        <w:pict w14:anchorId="300223A1">
          <v:group id="_x0000_s1170" style="position:absolute;left:0;text-align:left;margin-left:56.45pt;margin-top:-5.4pt;width:482.4pt;height:543.6pt;z-index:-21306368;mso-position-horizontal-relative:page" coordorigin="1129,-108" coordsize="9648,10872">
            <v:rect id="_x0000_s1172" style="position:absolute;left:1133;top:-103;width:9638;height:10862" fillcolor="#fde1cd" stroked="f"/>
            <v:rect id="_x0000_s1171" style="position:absolute;left:1133;top:-103;width:9638;height:10862" filled="f" strokecolor="#f17e3a" strokeweight=".5pt"/>
            <w10:wrap anchorx="page"/>
          </v:group>
        </w:pict>
      </w:r>
      <w:r>
        <w:rPr>
          <w:color w:val="231F20"/>
          <w:w w:val="80"/>
        </w:rPr>
        <w:t>Key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recommendations:</w:t>
      </w:r>
    </w:p>
    <w:p w14:paraId="0F2E7A53" w14:textId="77777777" w:rsidR="004E416D" w:rsidRDefault="00AA3B95">
      <w:pPr>
        <w:pStyle w:val="ListParagraph"/>
        <w:numPr>
          <w:ilvl w:val="1"/>
          <w:numId w:val="28"/>
        </w:numPr>
        <w:tabs>
          <w:tab w:val="left" w:pos="1990"/>
        </w:tabs>
        <w:spacing w:before="239" w:line="249" w:lineRule="auto"/>
        <w:ind w:right="1420"/>
        <w:jc w:val="both"/>
        <w:rPr>
          <w:sz w:val="23"/>
        </w:rPr>
      </w:pPr>
      <w:r>
        <w:rPr>
          <w:color w:val="231F20"/>
          <w:w w:val="95"/>
          <w:sz w:val="23"/>
        </w:rPr>
        <w:t>Forensic measures in relation to people with intellectual disability and other cognitive</w:t>
      </w:r>
      <w:r>
        <w:rPr>
          <w:color w:val="231F20"/>
          <w:spacing w:val="1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impairments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discrete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from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forensic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measures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illness.</w:t>
      </w:r>
    </w:p>
    <w:p w14:paraId="05177E40" w14:textId="77777777" w:rsidR="004E416D" w:rsidRDefault="00AA3B95">
      <w:pPr>
        <w:pStyle w:val="ListParagraph"/>
        <w:numPr>
          <w:ilvl w:val="1"/>
          <w:numId w:val="28"/>
        </w:numPr>
        <w:tabs>
          <w:tab w:val="left" w:pos="1990"/>
        </w:tabs>
        <w:spacing w:before="229" w:line="249" w:lineRule="auto"/>
        <w:ind w:right="1419"/>
        <w:jc w:val="both"/>
        <w:rPr>
          <w:sz w:val="23"/>
        </w:rPr>
      </w:pPr>
      <w:r>
        <w:rPr>
          <w:color w:val="231F20"/>
          <w:w w:val="90"/>
          <w:sz w:val="23"/>
        </w:rPr>
        <w:t>Fitness to enter a plea or to stand trial must be assessed only after the provision of decision-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making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support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(where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desired).</w:t>
      </w:r>
    </w:p>
    <w:p w14:paraId="71530449" w14:textId="77777777" w:rsidR="004E416D" w:rsidRDefault="00AA3B95">
      <w:pPr>
        <w:pStyle w:val="ListParagraph"/>
        <w:numPr>
          <w:ilvl w:val="1"/>
          <w:numId w:val="28"/>
        </w:numPr>
        <w:tabs>
          <w:tab w:val="left" w:pos="1990"/>
        </w:tabs>
        <w:spacing w:before="230" w:line="249" w:lineRule="auto"/>
        <w:ind w:right="1421"/>
        <w:jc w:val="both"/>
        <w:rPr>
          <w:sz w:val="23"/>
        </w:rPr>
      </w:pPr>
      <w:r>
        <w:rPr>
          <w:color w:val="231F20"/>
          <w:w w:val="90"/>
          <w:sz w:val="23"/>
        </w:rPr>
        <w:t>Habilitation,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rehabilitation,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education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training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focus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provisions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with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intellectual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impairment.</w:t>
      </w:r>
    </w:p>
    <w:p w14:paraId="18D856B7" w14:textId="77777777" w:rsidR="004E416D" w:rsidRDefault="00AA3B95">
      <w:pPr>
        <w:pStyle w:val="ListParagraph"/>
        <w:numPr>
          <w:ilvl w:val="1"/>
          <w:numId w:val="28"/>
        </w:numPr>
        <w:tabs>
          <w:tab w:val="left" w:pos="1990"/>
        </w:tabs>
        <w:spacing w:before="229" w:line="249" w:lineRule="auto"/>
        <w:ind w:right="1420"/>
        <w:jc w:val="both"/>
        <w:rPr>
          <w:sz w:val="23"/>
        </w:rPr>
      </w:pPr>
      <w:r>
        <w:rPr>
          <w:color w:val="231F20"/>
          <w:w w:val="90"/>
          <w:sz w:val="23"/>
        </w:rPr>
        <w:t>Detention must be a last resort and the court should only impose the least restrictive option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sz w:val="23"/>
        </w:rPr>
        <w:t>suited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person’s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circumstances.</w:t>
      </w:r>
    </w:p>
    <w:p w14:paraId="3E835710" w14:textId="77777777" w:rsidR="004E416D" w:rsidRDefault="00AA3B95">
      <w:pPr>
        <w:pStyle w:val="ListParagraph"/>
        <w:numPr>
          <w:ilvl w:val="1"/>
          <w:numId w:val="28"/>
        </w:numPr>
        <w:tabs>
          <w:tab w:val="left" w:pos="1990"/>
        </w:tabs>
        <w:spacing w:before="229" w:line="249" w:lineRule="auto"/>
        <w:ind w:right="1419"/>
        <w:jc w:val="both"/>
        <w:rPr>
          <w:sz w:val="23"/>
        </w:rPr>
      </w:pPr>
      <w:r>
        <w:rPr>
          <w:color w:val="231F20"/>
          <w:w w:val="95"/>
          <w:sz w:val="23"/>
        </w:rPr>
        <w:t>The Mental Health Court or Tribunal must embed judicial or administrative orders for</w:t>
      </w:r>
      <w:r>
        <w:rPr>
          <w:color w:val="231F20"/>
          <w:spacing w:val="1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restriction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plan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removal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restriction.</w:t>
      </w:r>
    </w:p>
    <w:p w14:paraId="4FAFDD93" w14:textId="77777777" w:rsidR="004E416D" w:rsidRDefault="00AA3B95">
      <w:pPr>
        <w:pStyle w:val="ListParagraph"/>
        <w:numPr>
          <w:ilvl w:val="1"/>
          <w:numId w:val="28"/>
        </w:numPr>
        <w:tabs>
          <w:tab w:val="left" w:pos="1990"/>
        </w:tabs>
        <w:spacing w:before="230" w:line="249" w:lineRule="auto"/>
        <w:ind w:right="1419"/>
        <w:jc w:val="both"/>
        <w:rPr>
          <w:sz w:val="23"/>
        </w:rPr>
      </w:pPr>
      <w:r>
        <w:rPr>
          <w:color w:val="231F20"/>
          <w:w w:val="90"/>
          <w:sz w:val="23"/>
        </w:rPr>
        <w:t>In recognition of the unique and abiding nature of mental impairment, which is distinct from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illness,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w w:val="90"/>
          <w:sz w:val="23"/>
        </w:rPr>
        <w:t>re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shall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rebuttable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statutory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presumption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review,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shall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transition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less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restrictive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order.</w:t>
      </w:r>
    </w:p>
    <w:p w14:paraId="28D4254C" w14:textId="77777777" w:rsidR="004E416D" w:rsidRDefault="00AA3B95">
      <w:pPr>
        <w:pStyle w:val="ListParagraph"/>
        <w:numPr>
          <w:ilvl w:val="1"/>
          <w:numId w:val="28"/>
        </w:numPr>
        <w:tabs>
          <w:tab w:val="left" w:pos="1990"/>
        </w:tabs>
        <w:spacing w:before="230" w:line="249" w:lineRule="auto"/>
        <w:ind w:right="1419"/>
        <w:jc w:val="both"/>
        <w:rPr>
          <w:sz w:val="23"/>
        </w:rPr>
      </w:pPr>
      <w:r>
        <w:rPr>
          <w:color w:val="231F20"/>
          <w:w w:val="90"/>
          <w:sz w:val="23"/>
        </w:rPr>
        <w:t>A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non-punitive,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rights-based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recovery-oriented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approach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taken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mental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illness.</w:t>
      </w:r>
    </w:p>
    <w:p w14:paraId="6DA7A6BA" w14:textId="77777777" w:rsidR="004E416D" w:rsidRDefault="00AA3B95">
      <w:pPr>
        <w:pStyle w:val="ListParagraph"/>
        <w:numPr>
          <w:ilvl w:val="1"/>
          <w:numId w:val="28"/>
        </w:numPr>
        <w:tabs>
          <w:tab w:val="left" w:pos="1990"/>
        </w:tabs>
        <w:spacing w:before="230" w:line="249" w:lineRule="auto"/>
        <w:ind w:right="1419"/>
        <w:jc w:val="both"/>
        <w:rPr>
          <w:sz w:val="23"/>
        </w:rPr>
      </w:pPr>
      <w:r>
        <w:rPr>
          <w:color w:val="231F20"/>
          <w:w w:val="90"/>
          <w:sz w:val="23"/>
        </w:rPr>
        <w:t>There should be representation as of right, whether in the criminal courts, the Mental Health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Review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Tribunal.</w:t>
      </w:r>
    </w:p>
    <w:p w14:paraId="53B430C5" w14:textId="77777777" w:rsidR="004E416D" w:rsidRDefault="00AA3B95">
      <w:pPr>
        <w:pStyle w:val="ListParagraph"/>
        <w:numPr>
          <w:ilvl w:val="1"/>
          <w:numId w:val="28"/>
        </w:numPr>
        <w:tabs>
          <w:tab w:val="left" w:pos="1990"/>
        </w:tabs>
        <w:spacing w:before="229" w:line="249" w:lineRule="auto"/>
        <w:ind w:right="1419"/>
        <w:jc w:val="both"/>
        <w:rPr>
          <w:sz w:val="23"/>
        </w:rPr>
      </w:pPr>
      <w:r>
        <w:rPr>
          <w:color w:val="231F20"/>
          <w:w w:val="90"/>
          <w:sz w:val="23"/>
        </w:rPr>
        <w:t>Consistent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natural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justice,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forensic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Involuntary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Treatment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Orders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must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revocable.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5"/>
          <w:sz w:val="23"/>
        </w:rPr>
        <w:t>Any conditions imposed by the Mental Health Court should be in the form of reviewable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recommendations,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review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mandatory.</w:t>
      </w:r>
    </w:p>
    <w:p w14:paraId="42BFD181" w14:textId="77777777" w:rsidR="004E416D" w:rsidRDefault="00AA3B95">
      <w:pPr>
        <w:pStyle w:val="ListParagraph"/>
        <w:numPr>
          <w:ilvl w:val="1"/>
          <w:numId w:val="28"/>
        </w:numPr>
        <w:tabs>
          <w:tab w:val="left" w:pos="1990"/>
        </w:tabs>
        <w:spacing w:before="231" w:line="249" w:lineRule="auto"/>
        <w:ind w:right="1419"/>
        <w:jc w:val="both"/>
        <w:rPr>
          <w:sz w:val="23"/>
        </w:rPr>
      </w:pPr>
      <w:r>
        <w:rPr>
          <w:color w:val="231F20"/>
          <w:w w:val="95"/>
          <w:sz w:val="23"/>
        </w:rPr>
        <w:t>The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Mental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Health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Court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should</w:t>
      </w:r>
      <w:r>
        <w:rPr>
          <w:color w:val="231F20"/>
          <w:spacing w:val="-1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only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be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permitted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impose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monitoring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conditions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where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research first establishes that such conditions reduce risk, and can be imposed in a way that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85"/>
          <w:sz w:val="23"/>
        </w:rPr>
        <w:t xml:space="preserve">is consistent with both recovery principles and the </w:t>
      </w:r>
      <w:r>
        <w:rPr>
          <w:rFonts w:ascii="Century Gothic" w:hAnsi="Century Gothic"/>
          <w:i/>
          <w:color w:val="231F20"/>
          <w:w w:val="85"/>
          <w:sz w:val="23"/>
        </w:rPr>
        <w:t>Convention on the Rights of Persons with</w:t>
      </w:r>
      <w:r>
        <w:rPr>
          <w:rFonts w:ascii="Century Gothic" w:hAnsi="Century Gothic"/>
          <w:i/>
          <w:color w:val="231F20"/>
          <w:spacing w:val="1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sz w:val="23"/>
        </w:rPr>
        <w:t>Disabilities</w:t>
      </w:r>
      <w:r>
        <w:rPr>
          <w:color w:val="231F20"/>
          <w:sz w:val="23"/>
        </w:rPr>
        <w:t>.</w:t>
      </w:r>
    </w:p>
    <w:p w14:paraId="53D516D5" w14:textId="77777777" w:rsidR="004E416D" w:rsidRDefault="00AA3B95">
      <w:pPr>
        <w:pStyle w:val="ListParagraph"/>
        <w:numPr>
          <w:ilvl w:val="1"/>
          <w:numId w:val="28"/>
        </w:numPr>
        <w:tabs>
          <w:tab w:val="left" w:pos="1990"/>
        </w:tabs>
        <w:spacing w:before="221" w:line="249" w:lineRule="auto"/>
        <w:ind w:right="1419"/>
        <w:jc w:val="both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principles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stated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sections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8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9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23"/>
        </w:rPr>
        <w:t>Mental Health</w:t>
      </w:r>
      <w:r>
        <w:rPr>
          <w:rFonts w:ascii="Century Gothic" w:hAnsi="Century Gothic"/>
          <w:i/>
          <w:color w:val="231F20"/>
          <w:spacing w:val="1"/>
          <w:w w:val="9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23"/>
        </w:rPr>
        <w:t>Act 2000</w:t>
      </w:r>
      <w:r>
        <w:rPr>
          <w:rFonts w:ascii="Century Gothic" w:hAnsi="Century Gothic"/>
          <w:i/>
          <w:color w:val="231F20"/>
          <w:spacing w:val="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(Qld)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merely aspirational. They should apply to all decisions made and powers exercised under the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MHA.</w:t>
      </w:r>
    </w:p>
    <w:p w14:paraId="30D9C278" w14:textId="77777777" w:rsidR="004E416D" w:rsidRDefault="004E416D">
      <w:pPr>
        <w:pStyle w:val="BodyText"/>
        <w:spacing w:before="9"/>
        <w:rPr>
          <w:sz w:val="22"/>
        </w:rPr>
      </w:pPr>
    </w:p>
    <w:p w14:paraId="2D064E4F" w14:textId="77777777" w:rsidR="004E416D" w:rsidRDefault="00AA3B95">
      <w:pPr>
        <w:pStyle w:val="Heading2"/>
        <w:tabs>
          <w:tab w:val="left" w:pos="1993"/>
          <w:tab w:val="left" w:pos="10771"/>
        </w:tabs>
        <w:spacing w:before="60"/>
        <w:ind w:left="1133" w:firstLine="0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95"/>
          <w:shd w:val="clear" w:color="auto" w:fill="F17E3A"/>
        </w:rPr>
        <w:t>7.2</w:t>
      </w:r>
      <w:r>
        <w:rPr>
          <w:color w:val="FFFFFF"/>
          <w:w w:val="95"/>
          <w:shd w:val="clear" w:color="auto" w:fill="F17E3A"/>
        </w:rPr>
        <w:tab/>
        <w:t>Introduction</w:t>
      </w:r>
      <w:r>
        <w:rPr>
          <w:color w:val="FFFFFF"/>
          <w:shd w:val="clear" w:color="auto" w:fill="F17E3A"/>
        </w:rPr>
        <w:tab/>
      </w:r>
    </w:p>
    <w:p w14:paraId="65F708EF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511EA9AA" w14:textId="77777777" w:rsidR="004E416D" w:rsidRDefault="00AA3B95">
      <w:pPr>
        <w:pStyle w:val="BodyText"/>
        <w:spacing w:line="249" w:lineRule="auto"/>
        <w:ind w:left="1133" w:right="1124"/>
        <w:rPr>
          <w:sz w:val="13"/>
        </w:rPr>
      </w:pPr>
      <w:r>
        <w:rPr>
          <w:color w:val="231F20"/>
          <w:w w:val="90"/>
        </w:rPr>
        <w:t>It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fundamental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principle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courts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apportion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responsibility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unsound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mind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time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allegedly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committing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offence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presently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unfit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face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trial.</w:t>
      </w:r>
      <w:r>
        <w:rPr>
          <w:color w:val="231F20"/>
          <w:w w:val="90"/>
          <w:position w:val="8"/>
          <w:sz w:val="13"/>
        </w:rPr>
        <w:t>7</w:t>
      </w:r>
    </w:p>
    <w:p w14:paraId="205FCDBB" w14:textId="77777777" w:rsidR="004E416D" w:rsidRDefault="00AA3B95">
      <w:pPr>
        <w:pStyle w:val="BodyText"/>
        <w:spacing w:before="4"/>
        <w:rPr>
          <w:sz w:val="9"/>
        </w:rPr>
      </w:pPr>
      <w:r>
        <w:pict w14:anchorId="5D1DB273">
          <v:shape id="_x0000_s1169" style="position:absolute;margin-left:56.7pt;margin-top:8.15pt;width:481.9pt;height:.1pt;z-index:-15639040;mso-wrap-distance-left:0;mso-wrap-distance-right:0;mso-position-horizontal-relative:page" coordorigin="1134,163" coordsize="9638,0" path="m1134,163r9638,e" filled="f" strokecolor="#f17e3a" strokeweight="1pt">
            <v:path arrowok="t"/>
            <w10:wrap type="topAndBottom" anchorx="page"/>
          </v:shape>
        </w:pict>
      </w:r>
    </w:p>
    <w:p w14:paraId="166432C9" w14:textId="77777777" w:rsidR="004E416D" w:rsidRDefault="00AA3B95">
      <w:pPr>
        <w:pStyle w:val="ListParagraph"/>
        <w:numPr>
          <w:ilvl w:val="0"/>
          <w:numId w:val="28"/>
        </w:numPr>
        <w:tabs>
          <w:tab w:val="left" w:pos="1417"/>
          <w:tab w:val="left" w:pos="1418"/>
        </w:tabs>
        <w:spacing w:before="47" w:line="261" w:lineRule="auto"/>
        <w:ind w:right="1145"/>
        <w:rPr>
          <w:sz w:val="15"/>
        </w:rPr>
      </w:pPr>
      <w:r>
        <w:rPr>
          <w:color w:val="231F20"/>
          <w:w w:val="85"/>
          <w:sz w:val="15"/>
        </w:rPr>
        <w:t>For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common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law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principles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relation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to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insanity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defence,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see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rules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M’Naughten</w:t>
      </w:r>
      <w:r>
        <w:rPr>
          <w:rFonts w:ascii="Century Gothic" w:hAnsi="Century Gothic"/>
          <w:i/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(1843)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8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ER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718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R</w:t>
      </w:r>
      <w:r>
        <w:rPr>
          <w:rFonts w:ascii="Century Gothic" w:hAnsi="Century Gothic"/>
          <w:i/>
          <w:color w:val="231F20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v</w:t>
      </w:r>
      <w:r>
        <w:rPr>
          <w:rFonts w:ascii="Century Gothic" w:hAns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Porter</w:t>
      </w:r>
      <w:r>
        <w:rPr>
          <w:rFonts w:ascii="Century Gothic" w:hAnsi="Century Gothic"/>
          <w:i/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(1933)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55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CLR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182.</w:t>
      </w:r>
      <w:r>
        <w:rPr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While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there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are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differences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terminology,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M’Naughten</w:t>
      </w:r>
      <w:r>
        <w:rPr>
          <w:rFonts w:ascii="Century Gothic" w:hAnsi="Century Gothic"/>
          <w:i/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rules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are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essentially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same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as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defence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insanity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under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27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Criminal</w:t>
      </w:r>
      <w:r>
        <w:rPr>
          <w:rFonts w:ascii="Century Gothic" w:hAns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Code</w:t>
      </w:r>
      <w:r>
        <w:rPr>
          <w:rFonts w:ascii="Century Gothic" w:hAns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1899</w:t>
      </w:r>
      <w:r>
        <w:rPr>
          <w:rFonts w:ascii="Century Gothic" w:hAnsi="Century Gothic"/>
          <w:i/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(Qld)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except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that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latter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includes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control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test;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cf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The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Queen</w:t>
      </w:r>
      <w:r>
        <w:rPr>
          <w:rFonts w:ascii="Century Gothic" w:hAnsi="Century Gothic"/>
          <w:i/>
          <w:color w:val="231F20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v</w:t>
      </w:r>
      <w:r>
        <w:rPr>
          <w:rFonts w:ascii="Century Gothic" w:hAnsi="Century Gothic"/>
          <w:i/>
          <w:color w:val="231F20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Falconer</w:t>
      </w:r>
      <w:r>
        <w:rPr>
          <w:rFonts w:ascii="Century Gothic" w:hAnsi="Century Gothic"/>
          <w:i/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(1990)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171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CLR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30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per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Mason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CJ,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Brennan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McHugh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JJ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at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46.</w:t>
      </w:r>
      <w:r>
        <w:rPr>
          <w:color w:val="231F20"/>
          <w:spacing w:val="10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relation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to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fitness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to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plead,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see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R</w:t>
      </w:r>
      <w:r>
        <w:rPr>
          <w:rFonts w:ascii="Century Gothic" w:hAnsi="Century Gothic"/>
          <w:i/>
          <w:color w:val="231F20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v</w:t>
      </w:r>
      <w:r>
        <w:rPr>
          <w:rFonts w:ascii="Century Gothic" w:hAnsi="Century Gothic"/>
          <w:i/>
          <w:color w:val="231F20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Presser</w:t>
      </w:r>
      <w:r>
        <w:rPr>
          <w:rFonts w:ascii="Century Gothic" w:hAnsi="Century Gothic"/>
          <w:i/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[1958]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VR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45.</w:t>
      </w:r>
    </w:p>
    <w:p w14:paraId="1CFD172C" w14:textId="77777777" w:rsidR="004E416D" w:rsidRDefault="004E416D">
      <w:pPr>
        <w:spacing w:line="261" w:lineRule="auto"/>
        <w:rPr>
          <w:sz w:val="15"/>
        </w:rPr>
        <w:sectPr w:rsidR="004E416D">
          <w:headerReference w:type="default" r:id="rId359"/>
          <w:footerReference w:type="default" r:id="rId360"/>
          <w:pgSz w:w="11910" w:h="16840"/>
          <w:pgMar w:top="1100" w:right="0" w:bottom="1040" w:left="0" w:header="0" w:footer="859" w:gutter="0"/>
          <w:cols w:space="720"/>
        </w:sectPr>
      </w:pPr>
    </w:p>
    <w:p w14:paraId="346EB7C5" w14:textId="77777777" w:rsidR="004E416D" w:rsidRDefault="004E416D">
      <w:pPr>
        <w:pStyle w:val="BodyText"/>
        <w:rPr>
          <w:sz w:val="20"/>
        </w:rPr>
      </w:pPr>
    </w:p>
    <w:p w14:paraId="168CD0AB" w14:textId="77777777" w:rsidR="004E416D" w:rsidRDefault="004E416D">
      <w:pPr>
        <w:pStyle w:val="BodyText"/>
        <w:spacing w:before="10"/>
        <w:rPr>
          <w:sz w:val="19"/>
        </w:rPr>
      </w:pPr>
    </w:p>
    <w:p w14:paraId="332DEA44" w14:textId="77777777" w:rsidR="004E416D" w:rsidRDefault="00AA3B95">
      <w:pPr>
        <w:pStyle w:val="BodyText"/>
        <w:spacing w:before="96" w:line="249" w:lineRule="auto"/>
        <w:ind w:left="1133" w:right="1131"/>
        <w:jc w:val="both"/>
      </w:pPr>
      <w:r>
        <w:rPr>
          <w:color w:val="231F20"/>
          <w:w w:val="90"/>
        </w:rPr>
        <w:t>Forensic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Orders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mechanism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fall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category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detained,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treated,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habilitated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rehabilitated,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reducing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reoffending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harm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others.</w:t>
      </w:r>
    </w:p>
    <w:p w14:paraId="03810ABF" w14:textId="77777777" w:rsidR="004E416D" w:rsidRDefault="00AA3B95">
      <w:pPr>
        <w:pStyle w:val="BodyText"/>
        <w:spacing w:before="230" w:line="249" w:lineRule="auto"/>
        <w:ind w:left="1133" w:right="1131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purpose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Order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treatment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habilitation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protection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others;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system’s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ultimate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goal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reintegrate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community.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Properly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implemented,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a Forensic Order can have many benefits for an individual with complex needs.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Those benefits must be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weighed,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however,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against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restrictions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imposed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by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Forensic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Orders,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restrictions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many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QAI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clients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lasted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years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sentence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relation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similar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fact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scenario.</w:t>
      </w:r>
    </w:p>
    <w:p w14:paraId="08860547" w14:textId="77777777" w:rsidR="004E416D" w:rsidRDefault="00AA3B95">
      <w:pPr>
        <w:pStyle w:val="BodyText"/>
        <w:spacing w:before="233" w:line="249" w:lineRule="auto"/>
        <w:ind w:left="1133" w:right="1132"/>
        <w:jc w:val="both"/>
      </w:pPr>
      <w:r>
        <w:rPr>
          <w:color w:val="231F20"/>
          <w:w w:val="95"/>
        </w:rPr>
        <w:t>When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considering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term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extension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Forensic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Orders,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Review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Tribunal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weigh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factors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heavily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courts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parole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boards,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including the person’s mental health, their response to treatment, the risk of harm to self and others 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likely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circumstances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availability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accommodation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support.</w:t>
      </w:r>
      <w:r>
        <w:rPr>
          <w:color w:val="231F20"/>
          <w:w w:val="95"/>
          <w:position w:val="8"/>
          <w:sz w:val="13"/>
        </w:rPr>
        <w:t>8</w:t>
      </w:r>
      <w:r>
        <w:rPr>
          <w:color w:val="231F20"/>
          <w:spacing w:val="37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MHRT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reluctant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release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limited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living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skills,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housing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support.</w:t>
      </w:r>
    </w:p>
    <w:p w14:paraId="188517A3" w14:textId="77777777" w:rsidR="004E416D" w:rsidRDefault="00AA3B95">
      <w:pPr>
        <w:pStyle w:val="BodyText"/>
        <w:spacing w:before="233" w:line="249" w:lineRule="auto"/>
        <w:ind w:left="1133" w:right="1131"/>
        <w:jc w:val="both"/>
      </w:pPr>
      <w:r>
        <w:rPr>
          <w:color w:val="231F20"/>
          <w:w w:val="90"/>
        </w:rPr>
        <w:t>There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retributive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dimension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Order,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complementary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notion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atonement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5"/>
        </w:rPr>
        <w:t>that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warrants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person’s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eventual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release.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spacing w:val="-1"/>
          <w:w w:val="95"/>
        </w:rPr>
        <w:t>Its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calculus,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instead,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focusses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risk: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person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move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detention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treatment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and,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finally,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release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order,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satisfy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Tribunal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longer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demonstrate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supports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sufficient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live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community without need for further surveillance.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 is a high burden to satisfy, particularly for someone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already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assessed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having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impaired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appear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Review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Tribunal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unrepresented.</w:t>
      </w:r>
      <w:r>
        <w:rPr>
          <w:color w:val="231F20"/>
          <w:spacing w:val="51"/>
          <w:w w:val="90"/>
        </w:rPr>
        <w:t xml:space="preserve"> </w:t>
      </w:r>
      <w:r>
        <w:rPr>
          <w:color w:val="231F20"/>
          <w:w w:val="90"/>
        </w:rPr>
        <w:t>Meanwhile,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every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institution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further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erodes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person’s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ability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to live independently. Some people become so institutionalised that their prospects for reintegration fade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alltogether.</w:t>
      </w:r>
    </w:p>
    <w:p w14:paraId="44E88D73" w14:textId="77777777" w:rsidR="004E416D" w:rsidRDefault="004E416D">
      <w:pPr>
        <w:pStyle w:val="BodyText"/>
        <w:spacing w:before="9"/>
        <w:rPr>
          <w:sz w:val="19"/>
        </w:rPr>
      </w:pPr>
    </w:p>
    <w:p w14:paraId="28874853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0"/>
        </w:rPr>
        <w:t>Although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disposition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punishment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court’s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purpo</w:t>
      </w:r>
      <w:r>
        <w:rPr>
          <w:color w:val="231F20"/>
          <w:w w:val="90"/>
        </w:rPr>
        <w:t>ses,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subject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Orders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often view and experience them as such.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They resent the system for it and the result is therapeutically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counterproductive: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order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impede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person’s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recovery,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prospect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interminable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onerous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restrictions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deters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entering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place,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reducing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chance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treatment,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support.</w:t>
      </w:r>
    </w:p>
    <w:p w14:paraId="68EE5FEE" w14:textId="77777777" w:rsidR="004E416D" w:rsidRDefault="00AA3B95">
      <w:pPr>
        <w:pStyle w:val="BodyText"/>
        <w:spacing w:before="233" w:line="249" w:lineRule="auto"/>
        <w:ind w:left="1133" w:right="1131"/>
        <w:jc w:val="both"/>
      </w:pPr>
      <w:r>
        <w:rPr>
          <w:color w:val="231F20"/>
          <w:w w:val="95"/>
        </w:rPr>
        <w:t>While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protection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necessary,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proof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increasing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restrictions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subject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Forensic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Orders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over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last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few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years</w:t>
      </w:r>
      <w:r>
        <w:rPr>
          <w:color w:val="231F20"/>
          <w:w w:val="95"/>
          <w:position w:val="8"/>
          <w:sz w:val="13"/>
        </w:rPr>
        <w:t>9</w:t>
      </w:r>
      <w:r>
        <w:rPr>
          <w:color w:val="231F20"/>
          <w:spacing w:val="16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either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improving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rehabilitation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intellectual disability or increasing community safety.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 certain result is the extra expense of prolonged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detention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surveillance.</w:t>
      </w:r>
    </w:p>
    <w:p w14:paraId="1BE32E1E" w14:textId="77777777" w:rsidR="004E416D" w:rsidRDefault="00AA3B95">
      <w:pPr>
        <w:pStyle w:val="BodyText"/>
        <w:spacing w:before="232" w:line="249" w:lineRule="auto"/>
        <w:ind w:left="1133" w:right="1132"/>
        <w:jc w:val="both"/>
        <w:rPr>
          <w:sz w:val="13"/>
        </w:rPr>
      </w:pPr>
      <w:r>
        <w:rPr>
          <w:color w:val="231F20"/>
          <w:w w:val="90"/>
        </w:rPr>
        <w:t>Current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provisions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little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challenge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stereotypes,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uncommon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belief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offenders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with mental illness or intellectual disability are violent, unpred</w:t>
      </w:r>
      <w:r>
        <w:rPr>
          <w:color w:val="231F20"/>
          <w:w w:val="90"/>
        </w:rPr>
        <w:t>ictable and need control.</w:t>
      </w:r>
      <w:r>
        <w:rPr>
          <w:color w:val="231F20"/>
          <w:w w:val="90"/>
          <w:position w:val="8"/>
          <w:sz w:val="13"/>
        </w:rPr>
        <w:t>10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People receiving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treatment for a mental illness are no more violent or dangerous than the general population.</w:t>
      </w:r>
      <w:r>
        <w:rPr>
          <w:color w:val="231F20"/>
          <w:w w:val="90"/>
          <w:position w:val="8"/>
          <w:sz w:val="13"/>
        </w:rPr>
        <w:t>11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Ironically,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victims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violence,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self-harm.</w:t>
      </w:r>
      <w:r>
        <w:rPr>
          <w:color w:val="231F20"/>
          <w:w w:val="90"/>
          <w:position w:val="8"/>
          <w:sz w:val="13"/>
        </w:rPr>
        <w:t>12</w:t>
      </w:r>
    </w:p>
    <w:p w14:paraId="756CE3A7" w14:textId="77777777" w:rsidR="004E416D" w:rsidRDefault="00AA3B95">
      <w:pPr>
        <w:pStyle w:val="BodyText"/>
        <w:spacing w:before="6"/>
        <w:rPr>
          <w:sz w:val="12"/>
        </w:rPr>
      </w:pPr>
      <w:r>
        <w:pict w14:anchorId="5753D33F">
          <v:shape id="_x0000_s1168" style="position:absolute;margin-left:56.7pt;margin-top:10pt;width:481.9pt;height:.1pt;z-index:-15638016;mso-wrap-distance-left:0;mso-wrap-distance-right:0;mso-position-horizontal-relative:page" coordorigin="1134,200" coordsize="9638,0" path="m1134,200r9638,e" filled="f" strokecolor="#f17e3a" strokeweight="1pt">
            <v:path arrowok="t"/>
            <w10:wrap type="topAndBottom" anchorx="page"/>
          </v:shape>
        </w:pict>
      </w:r>
    </w:p>
    <w:p w14:paraId="6D6664B1" w14:textId="77777777" w:rsidR="004E416D" w:rsidRDefault="00AA3B95">
      <w:pPr>
        <w:pStyle w:val="ListParagraph"/>
        <w:numPr>
          <w:ilvl w:val="0"/>
          <w:numId w:val="28"/>
        </w:numPr>
        <w:tabs>
          <w:tab w:val="left" w:pos="1417"/>
          <w:tab w:val="left" w:pos="1418"/>
        </w:tabs>
        <w:spacing w:before="47" w:line="261" w:lineRule="auto"/>
        <w:ind w:right="1192"/>
        <w:rPr>
          <w:sz w:val="15"/>
        </w:rPr>
      </w:pPr>
      <w:r>
        <w:rPr>
          <w:color w:val="231F20"/>
          <w:w w:val="85"/>
          <w:sz w:val="15"/>
        </w:rPr>
        <w:t>Note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that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Mental</w:t>
      </w:r>
      <w:r>
        <w:rPr>
          <w:rFonts w:ascii="Century Gothic"/>
          <w:i/>
          <w:color w:val="231F20"/>
          <w:spacing w:val="8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Health</w:t>
      </w:r>
      <w:r>
        <w:rPr>
          <w:rFonts w:asci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Act</w:t>
      </w:r>
      <w:r>
        <w:rPr>
          <w:rFonts w:ascii="Century Gothic"/>
          <w:i/>
          <w:color w:val="231F20"/>
          <w:spacing w:val="8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2000</w:t>
      </w:r>
      <w:r>
        <w:rPr>
          <w:rFonts w:ascii="Century Gothic"/>
          <w:i/>
          <w:color w:val="231F20"/>
          <w:spacing w:val="8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(Qld)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was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undergoing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review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2014.</w:t>
      </w:r>
      <w:r>
        <w:rPr>
          <w:color w:val="231F20"/>
          <w:spacing w:val="1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This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process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was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halted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by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calling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general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state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election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resulting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cessation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Health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Community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Services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Committee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that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was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conducting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inquiry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into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Mental</w:t>
      </w:r>
      <w:r>
        <w:rPr>
          <w:rFonts w:ascii="Century Gothic"/>
          <w:i/>
          <w:color w:val="231F20"/>
          <w:spacing w:val="8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Health</w:t>
      </w:r>
      <w:r>
        <w:rPr>
          <w:rFonts w:ascii="Century Gothic"/>
          <w:i/>
          <w:color w:val="231F20"/>
          <w:spacing w:val="9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Act</w:t>
      </w:r>
      <w:r>
        <w:rPr>
          <w:rFonts w:ascii="Century Gothic"/>
          <w:i/>
          <w:color w:val="231F20"/>
          <w:spacing w:val="8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2014</w:t>
      </w:r>
      <w:r>
        <w:rPr>
          <w:rFonts w:ascii="Century Gothic"/>
          <w:i/>
          <w:color w:val="231F20"/>
          <w:spacing w:val="9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(Qld).</w:t>
      </w:r>
      <w:r>
        <w:rPr>
          <w:color w:val="231F20"/>
          <w:spacing w:val="1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Whether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further</w:t>
      </w:r>
      <w:r>
        <w:rPr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bill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to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sz w:val="15"/>
        </w:rPr>
        <w:t>amend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this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legislation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will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be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introduced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was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unknown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at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time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sz w:val="15"/>
        </w:rPr>
        <w:t>publication.</w:t>
      </w:r>
    </w:p>
    <w:p w14:paraId="0C31D137" w14:textId="77777777" w:rsidR="004E416D" w:rsidRDefault="00AA3B95">
      <w:pPr>
        <w:pStyle w:val="ListParagraph"/>
        <w:numPr>
          <w:ilvl w:val="0"/>
          <w:numId w:val="28"/>
        </w:numPr>
        <w:tabs>
          <w:tab w:val="left" w:pos="1417"/>
          <w:tab w:val="left" w:pos="1418"/>
        </w:tabs>
        <w:spacing w:before="2"/>
        <w:ind w:hanging="285"/>
        <w:rPr>
          <w:sz w:val="15"/>
        </w:rPr>
      </w:pPr>
      <w:r>
        <w:rPr>
          <w:color w:val="231F20"/>
          <w:w w:val="90"/>
          <w:sz w:val="15"/>
        </w:rPr>
        <w:t>Electronic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monitoring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one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such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restriction.</w:t>
      </w:r>
    </w:p>
    <w:p w14:paraId="6E33E8A5" w14:textId="77777777" w:rsidR="004E416D" w:rsidRDefault="00AA3B95">
      <w:pPr>
        <w:pStyle w:val="ListParagraph"/>
        <w:numPr>
          <w:ilvl w:val="0"/>
          <w:numId w:val="28"/>
        </w:numPr>
        <w:tabs>
          <w:tab w:val="left" w:pos="1418"/>
        </w:tabs>
        <w:spacing w:before="19" w:line="264" w:lineRule="auto"/>
        <w:ind w:right="1450"/>
        <w:rPr>
          <w:sz w:val="15"/>
        </w:rPr>
      </w:pPr>
      <w:r>
        <w:rPr>
          <w:color w:val="231F20"/>
          <w:w w:val="90"/>
          <w:sz w:val="15"/>
        </w:rPr>
        <w:t>See,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example,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Melbourne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Herald</w:t>
      </w:r>
      <w:r>
        <w:rPr>
          <w:color w:val="231F20"/>
          <w:spacing w:val="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Sun’s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article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associated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comments</w:t>
      </w:r>
      <w:r>
        <w:rPr>
          <w:color w:val="231F20"/>
          <w:spacing w:val="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‘Sex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fiends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from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secret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facility</w:t>
      </w:r>
      <w:r>
        <w:rPr>
          <w:color w:val="231F20"/>
          <w:spacing w:val="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Melbourne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suburb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Fairfield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released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1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strike</w:t>
      </w:r>
      <w:r>
        <w:rPr>
          <w:color w:val="231F20"/>
          <w:spacing w:val="1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again’.</w:t>
      </w:r>
      <w:r>
        <w:rPr>
          <w:color w:val="231F20"/>
          <w:spacing w:val="1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28</w:t>
      </w:r>
      <w:r>
        <w:rPr>
          <w:color w:val="231F20"/>
          <w:spacing w:val="1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October</w:t>
      </w:r>
      <w:r>
        <w:rPr>
          <w:color w:val="231F20"/>
          <w:spacing w:val="1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2013.</w:t>
      </w:r>
      <w:r>
        <w:rPr>
          <w:color w:val="231F20"/>
          <w:spacing w:val="13"/>
          <w:w w:val="90"/>
          <w:sz w:val="15"/>
        </w:rPr>
        <w:t xml:space="preserve"> </w:t>
      </w:r>
      <w:r>
        <w:rPr>
          <w:rFonts w:ascii="Arial" w:hAnsi="Arial"/>
          <w:color w:val="231F20"/>
          <w:w w:val="90"/>
          <w:sz w:val="15"/>
        </w:rPr>
        <w:t>&lt;</w:t>
      </w:r>
      <w:hyperlink r:id="rId361">
        <w:r>
          <w:rPr>
            <w:color w:val="231F20"/>
            <w:w w:val="90"/>
            <w:sz w:val="15"/>
          </w:rPr>
          <w:t>http://www.heraldsun.com.au/news/law-order/sex-fiends-from-a-secret-facility-in-melbourne-suburb-of-fairfield-</w:t>
        </w:r>
      </w:hyperlink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sz w:val="15"/>
        </w:rPr>
        <w:t>released-to-strik</w:t>
      </w:r>
      <w:r>
        <w:rPr>
          <w:color w:val="231F20"/>
          <w:sz w:val="15"/>
        </w:rPr>
        <w:t>e-again/story-fni0fee2-1226747880040</w:t>
      </w:r>
      <w:r>
        <w:rPr>
          <w:rFonts w:ascii="Arial" w:hAnsi="Arial"/>
          <w:color w:val="231F20"/>
          <w:sz w:val="15"/>
        </w:rPr>
        <w:t>&gt;</w:t>
      </w:r>
      <w:r>
        <w:rPr>
          <w:rFonts w:ascii="Arial" w:hAnsi="Arial"/>
          <w:color w:val="231F20"/>
          <w:spacing w:val="-12"/>
          <w:sz w:val="15"/>
        </w:rPr>
        <w:t xml:space="preserve"> </w:t>
      </w:r>
      <w:r>
        <w:rPr>
          <w:color w:val="231F20"/>
          <w:sz w:val="15"/>
        </w:rPr>
        <w:t>.</w:t>
      </w:r>
    </w:p>
    <w:p w14:paraId="5870EE96" w14:textId="77777777" w:rsidR="004E416D" w:rsidRDefault="00AA3B95">
      <w:pPr>
        <w:pStyle w:val="ListParagraph"/>
        <w:numPr>
          <w:ilvl w:val="0"/>
          <w:numId w:val="28"/>
        </w:numPr>
        <w:tabs>
          <w:tab w:val="left" w:pos="1418"/>
        </w:tabs>
        <w:spacing w:before="1"/>
        <w:ind w:hanging="285"/>
        <w:rPr>
          <w:sz w:val="15"/>
        </w:rPr>
      </w:pPr>
      <w:r>
        <w:rPr>
          <w:color w:val="231F20"/>
          <w:spacing w:val="-1"/>
          <w:w w:val="90"/>
          <w:sz w:val="15"/>
        </w:rPr>
        <w:t>Heather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>Stuart.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2003.</w:t>
      </w:r>
      <w:r>
        <w:rPr>
          <w:color w:val="231F20"/>
          <w:spacing w:val="2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‘Violence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mental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illness: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overview’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World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Psychiatry.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2(2):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121–124.</w:t>
      </w:r>
    </w:p>
    <w:p w14:paraId="7F7DD903" w14:textId="77777777" w:rsidR="004E416D" w:rsidRDefault="00AA3B95">
      <w:pPr>
        <w:pStyle w:val="ListParagraph"/>
        <w:numPr>
          <w:ilvl w:val="0"/>
          <w:numId w:val="28"/>
        </w:numPr>
        <w:tabs>
          <w:tab w:val="left" w:pos="1418"/>
        </w:tabs>
        <w:spacing w:before="19" w:line="264" w:lineRule="auto"/>
        <w:ind w:right="1487"/>
        <w:rPr>
          <w:sz w:val="15"/>
        </w:rPr>
      </w:pPr>
      <w:hyperlink r:id="rId362">
        <w:r>
          <w:rPr>
            <w:color w:val="231F20"/>
            <w:w w:val="90"/>
            <w:sz w:val="15"/>
          </w:rPr>
          <w:t>http://www.sane.org/information/factsheets-podcasts/204-facts-and-figures;</w:t>
        </w:r>
        <w:r>
          <w:rPr>
            <w:color w:val="231F20"/>
            <w:spacing w:val="1"/>
            <w:w w:val="90"/>
            <w:sz w:val="15"/>
          </w:rPr>
          <w:t xml:space="preserve"> </w:t>
        </w:r>
      </w:hyperlink>
      <w:hyperlink r:id="rId363">
        <w:r>
          <w:rPr>
            <w:color w:val="231F20"/>
            <w:w w:val="90"/>
            <w:sz w:val="15"/>
          </w:rPr>
          <w:t>http://www.sane.org/information/factsheets-podcasts/209-violence-and-</w:t>
        </w:r>
      </w:hyperlink>
      <w:r>
        <w:rPr>
          <w:color w:val="231F20"/>
          <w:spacing w:val="-40"/>
          <w:w w:val="90"/>
          <w:sz w:val="15"/>
        </w:rPr>
        <w:t xml:space="preserve"> </w:t>
      </w:r>
      <w:r>
        <w:rPr>
          <w:color w:val="231F20"/>
          <w:sz w:val="15"/>
        </w:rPr>
        <w:t>mental-illness.</w:t>
      </w:r>
    </w:p>
    <w:p w14:paraId="19FB5735" w14:textId="77777777" w:rsidR="004E416D" w:rsidRDefault="004E416D">
      <w:pPr>
        <w:spacing w:line="264" w:lineRule="auto"/>
        <w:rPr>
          <w:sz w:val="15"/>
        </w:rPr>
        <w:sectPr w:rsidR="004E416D">
          <w:headerReference w:type="default" r:id="rId364"/>
          <w:footerReference w:type="default" r:id="rId365"/>
          <w:pgSz w:w="11910" w:h="16840"/>
          <w:pgMar w:top="1100" w:right="0" w:bottom="1040" w:left="0" w:header="0" w:footer="859" w:gutter="0"/>
          <w:cols w:space="720"/>
        </w:sectPr>
      </w:pPr>
    </w:p>
    <w:p w14:paraId="5A4D3D55" w14:textId="77777777" w:rsidR="004E416D" w:rsidRDefault="004E416D">
      <w:pPr>
        <w:pStyle w:val="BodyText"/>
        <w:rPr>
          <w:sz w:val="20"/>
        </w:rPr>
      </w:pPr>
    </w:p>
    <w:p w14:paraId="6036BEBE" w14:textId="77777777" w:rsidR="004E416D" w:rsidRDefault="004E416D">
      <w:pPr>
        <w:pStyle w:val="BodyText"/>
        <w:spacing w:before="10"/>
        <w:rPr>
          <w:sz w:val="19"/>
        </w:rPr>
      </w:pPr>
    </w:p>
    <w:p w14:paraId="2F406933" w14:textId="77777777" w:rsidR="004E416D" w:rsidRDefault="00AA3B95">
      <w:pPr>
        <w:spacing w:before="96" w:line="247" w:lineRule="auto"/>
        <w:ind w:left="1128" w:right="1136"/>
        <w:jc w:val="both"/>
        <w:rPr>
          <w:sz w:val="13"/>
        </w:rPr>
      </w:pPr>
      <w:r>
        <w:rPr>
          <w:color w:val="231F20"/>
          <w:w w:val="90"/>
          <w:sz w:val="23"/>
        </w:rPr>
        <w:t>As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other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chapters,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this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chapter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considers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evidence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strategies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from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other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jurisdictions.</w:t>
      </w:r>
      <w:r>
        <w:rPr>
          <w:color w:val="231F20"/>
          <w:w w:val="90"/>
          <w:position w:val="8"/>
          <w:sz w:val="13"/>
        </w:rPr>
        <w:t>13</w:t>
      </w:r>
      <w:r>
        <w:rPr>
          <w:color w:val="231F20"/>
          <w:spacing w:val="34"/>
          <w:w w:val="90"/>
          <w:position w:val="8"/>
          <w:sz w:val="1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particular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w w:val="85"/>
          <w:sz w:val="23"/>
        </w:rPr>
        <w:t xml:space="preserve">QAI commends the New South Wales Law Reform Commission’s </w:t>
      </w:r>
      <w:r>
        <w:rPr>
          <w:rFonts w:ascii="Century Gothic" w:hAnsi="Century Gothic"/>
          <w:i/>
          <w:color w:val="231F20"/>
          <w:w w:val="85"/>
          <w:sz w:val="23"/>
        </w:rPr>
        <w:t>People with cognitive and mental health</w:t>
      </w:r>
      <w:r>
        <w:rPr>
          <w:rFonts w:ascii="Century Gothic" w:hAnsi="Century Gothic"/>
          <w:i/>
          <w:color w:val="231F20"/>
          <w:spacing w:val="1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23"/>
        </w:rPr>
        <w:t>impairments</w:t>
      </w:r>
      <w:r>
        <w:rPr>
          <w:rFonts w:ascii="Century Gothic" w:hAnsi="Century Gothic"/>
          <w:i/>
          <w:color w:val="231F20"/>
          <w:spacing w:val="-1"/>
          <w:w w:val="8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23"/>
        </w:rPr>
        <w:t>in</w:t>
      </w:r>
      <w:r>
        <w:rPr>
          <w:rFonts w:ascii="Century Gothic" w:hAnsi="Century Gothic"/>
          <w:i/>
          <w:color w:val="231F20"/>
          <w:spacing w:val="-1"/>
          <w:w w:val="8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23"/>
        </w:rPr>
        <w:t>the criminal</w:t>
      </w:r>
      <w:r>
        <w:rPr>
          <w:rFonts w:ascii="Century Gothic" w:hAnsi="Century Gothic"/>
          <w:i/>
          <w:color w:val="231F20"/>
          <w:spacing w:val="-1"/>
          <w:w w:val="8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23"/>
        </w:rPr>
        <w:t>justice system:</w:t>
      </w:r>
      <w:r>
        <w:rPr>
          <w:rFonts w:ascii="Century Gothic" w:hAnsi="Century Gothic"/>
          <w:i/>
          <w:color w:val="231F20"/>
          <w:spacing w:val="-1"/>
          <w:w w:val="8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23"/>
        </w:rPr>
        <w:t>Criminal</w:t>
      </w:r>
      <w:r>
        <w:rPr>
          <w:rFonts w:ascii="Century Gothic" w:hAnsi="Century Gothic"/>
          <w:i/>
          <w:color w:val="231F20"/>
          <w:spacing w:val="-1"/>
          <w:w w:val="8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23"/>
        </w:rPr>
        <w:t>responsibility and</w:t>
      </w:r>
      <w:r>
        <w:rPr>
          <w:rFonts w:ascii="Century Gothic" w:hAnsi="Century Gothic"/>
          <w:i/>
          <w:color w:val="231F20"/>
          <w:spacing w:val="-1"/>
          <w:w w:val="8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23"/>
        </w:rPr>
        <w:t>consequences</w:t>
      </w:r>
      <w:r>
        <w:rPr>
          <w:color w:val="231F20"/>
          <w:w w:val="80"/>
          <w:sz w:val="23"/>
        </w:rPr>
        <w:t>.</w:t>
      </w:r>
      <w:r>
        <w:rPr>
          <w:color w:val="231F20"/>
          <w:w w:val="80"/>
          <w:position w:val="8"/>
          <w:sz w:val="13"/>
        </w:rPr>
        <w:t>14</w:t>
      </w:r>
    </w:p>
    <w:p w14:paraId="55108BC3" w14:textId="77777777" w:rsidR="004E416D" w:rsidRDefault="004E416D">
      <w:pPr>
        <w:pStyle w:val="BodyText"/>
        <w:spacing w:before="9"/>
        <w:rPr>
          <w:sz w:val="38"/>
        </w:rPr>
      </w:pPr>
    </w:p>
    <w:p w14:paraId="76CEA78E" w14:textId="77777777" w:rsidR="004E416D" w:rsidRDefault="00AA3B95">
      <w:pPr>
        <w:pStyle w:val="Heading2"/>
        <w:tabs>
          <w:tab w:val="left" w:pos="10766"/>
        </w:tabs>
        <w:ind w:left="1128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7.3</w:t>
      </w:r>
      <w:r>
        <w:rPr>
          <w:color w:val="FFFFFF"/>
          <w:spacing w:val="67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The</w:t>
      </w:r>
      <w:r>
        <w:rPr>
          <w:color w:val="FFFFFF"/>
          <w:spacing w:val="-7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forensic</w:t>
      </w:r>
      <w:r>
        <w:rPr>
          <w:color w:val="FFFFFF"/>
          <w:spacing w:val="-6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system</w:t>
      </w:r>
      <w:r>
        <w:rPr>
          <w:color w:val="FFFFFF"/>
          <w:shd w:val="clear" w:color="auto" w:fill="F17E3A"/>
        </w:rPr>
        <w:tab/>
      </w:r>
    </w:p>
    <w:p w14:paraId="70FEEC1E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7EB52CB6" w14:textId="77777777" w:rsidR="004E416D" w:rsidRDefault="00AA3B95">
      <w:pPr>
        <w:pStyle w:val="BodyText"/>
        <w:spacing w:line="249" w:lineRule="auto"/>
        <w:ind w:left="1128" w:right="1136"/>
        <w:jc w:val="both"/>
      </w:pPr>
      <w:r>
        <w:rPr>
          <w:color w:val="231F20"/>
          <w:w w:val="95"/>
        </w:rPr>
        <w:t>The law recognises that a person may not be criminally responsible for an otherwise unlawful act if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the person has a pre-existing condition that affects their mental functioning</w:t>
      </w:r>
      <w:r>
        <w:rPr>
          <w:color w:val="231F20"/>
          <w:w w:val="90"/>
          <w:position w:val="8"/>
          <w:sz w:val="13"/>
        </w:rPr>
        <w:t>15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rFonts w:ascii="Century Gothic"/>
          <w:i/>
          <w:color w:val="231F20"/>
          <w:w w:val="90"/>
        </w:rPr>
        <w:t xml:space="preserve">and </w:t>
      </w:r>
      <w:r>
        <w:rPr>
          <w:color w:val="231F20"/>
          <w:w w:val="90"/>
        </w:rPr>
        <w:t>the person could not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understand or control what they were doing or know that it was wrong.</w:t>
      </w:r>
      <w:r>
        <w:rPr>
          <w:color w:val="231F20"/>
          <w:w w:val="90"/>
          <w:position w:val="8"/>
          <w:sz w:val="13"/>
        </w:rPr>
        <w:t>16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 law also recognises that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some accused cannot be tried fairly because they l</w:t>
      </w:r>
      <w:r>
        <w:rPr>
          <w:color w:val="231F20"/>
          <w:w w:val="90"/>
        </w:rPr>
        <w:t>ack the capacity to understand and participate in court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processes.</w:t>
      </w:r>
    </w:p>
    <w:p w14:paraId="07813F07" w14:textId="77777777" w:rsidR="004E416D" w:rsidRDefault="00AA3B95">
      <w:pPr>
        <w:pStyle w:val="BodyText"/>
        <w:spacing w:before="10"/>
        <w:rPr>
          <w:sz w:val="21"/>
        </w:rPr>
      </w:pPr>
      <w:r>
        <w:pict w14:anchorId="45DC0030">
          <v:shape id="_x0000_s1167" type="#_x0000_t202" style="position:absolute;margin-left:56.7pt;margin-top:15.4pt;width:481.9pt;height:116.05pt;z-index:-15637504;mso-wrap-distance-left:0;mso-wrap-distance-right:0;mso-position-horizontal-relative:page" fillcolor="#fde1cd" strokecolor="#f17e3a" strokeweight=".5pt">
            <v:textbox inset="0,0,0,0">
              <w:txbxContent>
                <w:p w14:paraId="284DEEB2" w14:textId="77777777" w:rsidR="004E416D" w:rsidRDefault="00AA3B95">
                  <w:pPr>
                    <w:pStyle w:val="BodyText"/>
                    <w:spacing w:before="142" w:line="249" w:lineRule="auto"/>
                    <w:ind w:left="443" w:right="450"/>
                    <w:jc w:val="both"/>
                  </w:pPr>
                  <w:r>
                    <w:rPr>
                      <w:b/>
                      <w:color w:val="231F20"/>
                      <w:spacing w:val="-1"/>
                      <w:w w:val="95"/>
                    </w:rPr>
                    <w:t>Case</w:t>
                  </w:r>
                  <w:r>
                    <w:rPr>
                      <w:b/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w w:val="95"/>
                    </w:rPr>
                    <w:t>study</w:t>
                  </w:r>
                  <w:r>
                    <w:rPr>
                      <w:b/>
                      <w:color w:val="231F20"/>
                      <w:spacing w:val="-8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–</w:t>
                  </w:r>
                  <w:r>
                    <w:rPr>
                      <w:color w:val="231F20"/>
                      <w:spacing w:val="-12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the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terms</w:t>
                  </w:r>
                  <w:r>
                    <w:rPr>
                      <w:color w:val="231F20"/>
                      <w:spacing w:val="-12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of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a</w:t>
                  </w:r>
                  <w:r>
                    <w:rPr>
                      <w:color w:val="231F20"/>
                      <w:spacing w:val="-12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young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man’s</w:t>
                  </w:r>
                  <w:r>
                    <w:rPr>
                      <w:color w:val="231F20"/>
                      <w:spacing w:val="-12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Forensic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Order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allow</w:t>
                  </w:r>
                  <w:r>
                    <w:rPr>
                      <w:color w:val="231F20"/>
                      <w:spacing w:val="-1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him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to</w:t>
                  </w:r>
                  <w:r>
                    <w:rPr>
                      <w:color w:val="231F20"/>
                      <w:spacing w:val="-1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live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in</w:t>
                  </w:r>
                  <w:r>
                    <w:rPr>
                      <w:color w:val="231F20"/>
                      <w:spacing w:val="-1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the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community</w:t>
                  </w:r>
                  <w:r>
                    <w:rPr>
                      <w:color w:val="231F20"/>
                      <w:spacing w:val="-6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provided that he has appropriate (disability) supports. A psychiatric (re)assessment determines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that</w:t>
                  </w:r>
                  <w:r>
                    <w:rPr>
                      <w:color w:val="231F20"/>
                      <w:spacing w:val="-3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his</w:t>
                  </w:r>
                  <w:r>
                    <w:rPr>
                      <w:color w:val="231F20"/>
                      <w:spacing w:val="-3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IQ</w:t>
                  </w:r>
                  <w:r>
                    <w:rPr>
                      <w:color w:val="231F20"/>
                      <w:spacing w:val="-3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is</w:t>
                  </w:r>
                  <w:r>
                    <w:rPr>
                      <w:color w:val="231F20"/>
                      <w:spacing w:val="-3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78,</w:t>
                  </w:r>
                  <w:r>
                    <w:rPr>
                      <w:color w:val="231F20"/>
                      <w:spacing w:val="-3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3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not</w:t>
                  </w:r>
                  <w:r>
                    <w:rPr>
                      <w:color w:val="231F20"/>
                      <w:spacing w:val="-2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30"/>
                      <w:w w:val="90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w w:val="90"/>
                    </w:rPr>
                    <w:t>&lt;</w:t>
                  </w:r>
                  <w:r>
                    <w:rPr>
                      <w:color w:val="231F20"/>
                      <w:w w:val="90"/>
                    </w:rPr>
                    <w:t>IQ70</w:t>
                  </w:r>
                  <w:r>
                    <w:rPr>
                      <w:color w:val="231F20"/>
                      <w:spacing w:val="-3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determined</w:t>
                  </w:r>
                  <w:r>
                    <w:rPr>
                      <w:color w:val="231F20"/>
                      <w:spacing w:val="-3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formerly.</w:t>
                  </w:r>
                  <w:r>
                    <w:rPr>
                      <w:color w:val="231F20"/>
                      <w:spacing w:val="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</w:t>
                  </w:r>
                  <w:r>
                    <w:rPr>
                      <w:color w:val="231F20"/>
                      <w:spacing w:val="-3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therefore</w:t>
                  </w:r>
                  <w:r>
                    <w:rPr>
                      <w:color w:val="231F20"/>
                      <w:spacing w:val="-3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does</w:t>
                  </w:r>
                  <w:r>
                    <w:rPr>
                      <w:color w:val="231F20"/>
                      <w:spacing w:val="-2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not</w:t>
                  </w:r>
                  <w:r>
                    <w:rPr>
                      <w:color w:val="231F20"/>
                      <w:spacing w:val="-3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have</w:t>
                  </w:r>
                  <w:r>
                    <w:rPr>
                      <w:color w:val="231F20"/>
                      <w:spacing w:val="-3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3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intellectual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disability, and DSQ consequently withdraws the funding supp</w:t>
                  </w:r>
                  <w:r>
                    <w:rPr>
                      <w:color w:val="231F20"/>
                      <w:w w:val="90"/>
                    </w:rPr>
                    <w:t>ort that enabled him to live in the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community.</w:t>
                  </w:r>
                  <w:r>
                    <w:rPr>
                      <w:color w:val="231F20"/>
                      <w:spacing w:val="4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The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Mental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Health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Review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Tribunal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determines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that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without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support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his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‘risk’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of</w:t>
                  </w:r>
                  <w:r>
                    <w:rPr>
                      <w:color w:val="231F20"/>
                      <w:spacing w:val="-6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offending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(based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on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past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offending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behaviour)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is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too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high.</w:t>
                  </w:r>
                  <w:r>
                    <w:rPr>
                      <w:color w:val="231F20"/>
                      <w:spacing w:val="5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His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order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is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varied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place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him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</w:rPr>
                    <w:t>acute</w:t>
                  </w:r>
                  <w:r>
                    <w:rPr>
                      <w:color w:val="231F20"/>
                      <w:spacing w:val="-22"/>
                    </w:rPr>
                    <w:t xml:space="preserve"> </w:t>
                  </w:r>
                  <w:r>
                    <w:rPr>
                      <w:color w:val="231F20"/>
                    </w:rPr>
                    <w:t>ward.</w:t>
                  </w:r>
                </w:p>
              </w:txbxContent>
            </v:textbox>
            <w10:wrap type="topAndBottom" anchorx="page"/>
          </v:shape>
        </w:pict>
      </w:r>
    </w:p>
    <w:p w14:paraId="045B9B3B" w14:textId="77777777" w:rsidR="004E416D" w:rsidRDefault="004E416D">
      <w:pPr>
        <w:pStyle w:val="BodyText"/>
        <w:spacing w:before="10"/>
        <w:rPr>
          <w:sz w:val="14"/>
        </w:rPr>
      </w:pPr>
    </w:p>
    <w:p w14:paraId="495ED5F0" w14:textId="77777777" w:rsidR="004E416D" w:rsidRDefault="00AA3B95">
      <w:pPr>
        <w:pStyle w:val="BodyText"/>
        <w:spacing w:before="97" w:line="249" w:lineRule="auto"/>
        <w:ind w:left="1128" w:right="1136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former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tend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illness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pre-existing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condition;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latter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tend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form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impairment.</w:t>
      </w:r>
      <w:r>
        <w:rPr>
          <w:color w:val="231F20"/>
          <w:spacing w:val="45"/>
          <w:w w:val="90"/>
        </w:rPr>
        <w:t xml:space="preserve"> </w:t>
      </w:r>
      <w:r>
        <w:rPr>
          <w:color w:val="231F20"/>
          <w:w w:val="90"/>
        </w:rPr>
        <w:t>Queensland’s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statutorily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mandated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to identify, assess and make dispositions in relation to these accused on a case-by-case basis; the Mental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Health Review Tribunal is mandated to review the orders that the Mental Health Court has made.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bound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normal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rul</w:t>
      </w:r>
      <w:r>
        <w:rPr>
          <w:color w:val="231F20"/>
          <w:w w:val="90"/>
        </w:rPr>
        <w:t>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evidence.</w:t>
      </w:r>
      <w:r>
        <w:rPr>
          <w:color w:val="231F20"/>
          <w:w w:val="90"/>
          <w:position w:val="8"/>
          <w:sz w:val="13"/>
        </w:rPr>
        <w:t>17</w:t>
      </w:r>
      <w:r>
        <w:rPr>
          <w:color w:val="231F20"/>
          <w:spacing w:val="36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If,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expert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advice,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finds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accused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lacks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capacity,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satisfied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balance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probabilities</w:t>
      </w:r>
      <w:r>
        <w:rPr>
          <w:color w:val="231F20"/>
          <w:w w:val="95"/>
          <w:position w:val="8"/>
          <w:sz w:val="13"/>
        </w:rPr>
        <w:t>18</w:t>
      </w:r>
      <w:r>
        <w:rPr>
          <w:color w:val="231F20"/>
          <w:spacing w:val="33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committed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alleged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offence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(and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reasonable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doubt</w:t>
      </w:r>
      <w:r>
        <w:rPr>
          <w:color w:val="231F20"/>
          <w:w w:val="95"/>
          <w:position w:val="8"/>
          <w:sz w:val="13"/>
        </w:rPr>
        <w:t>19</w:t>
      </w:r>
      <w:r>
        <w:rPr>
          <w:color w:val="231F20"/>
          <w:spacing w:val="20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),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Order—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requires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‘patient’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resides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secure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facility,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Forensic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community.</w:t>
      </w:r>
    </w:p>
    <w:p w14:paraId="5642382B" w14:textId="77777777" w:rsidR="004E416D" w:rsidRDefault="004E416D">
      <w:pPr>
        <w:pStyle w:val="BodyText"/>
        <w:spacing w:before="9"/>
        <w:rPr>
          <w:sz w:val="19"/>
        </w:rPr>
      </w:pPr>
    </w:p>
    <w:p w14:paraId="4571BD9C" w14:textId="77777777" w:rsidR="004E416D" w:rsidRDefault="00AA3B95">
      <w:pPr>
        <w:pStyle w:val="BodyText"/>
        <w:spacing w:line="249" w:lineRule="auto"/>
        <w:ind w:left="1128" w:right="1136"/>
        <w:jc w:val="both"/>
      </w:pPr>
      <w:r>
        <w:rPr>
          <w:color w:val="231F20"/>
          <w:w w:val="90"/>
        </w:rPr>
        <w:t>The Court may approve limited community treatment if it is satisfied that the patient does not represent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 unacceptable risk to the safety of the patient or to others.</w:t>
      </w:r>
      <w:r>
        <w:rPr>
          <w:color w:val="231F20"/>
          <w:w w:val="90"/>
          <w:position w:val="8"/>
          <w:sz w:val="13"/>
        </w:rPr>
        <w:t>20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 Court will outline an appropriate plan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of therapy or habilitation: therapy for those with a mental illness, and habilitation for those who have 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intellectual impairment.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Except for persons detained at the FDS, the state government’s Forensic Mental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responsible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oversight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orders.</w:t>
      </w:r>
    </w:p>
    <w:p w14:paraId="3783EA68" w14:textId="77777777" w:rsidR="004E416D" w:rsidRDefault="004E416D">
      <w:pPr>
        <w:pStyle w:val="BodyText"/>
        <w:rPr>
          <w:sz w:val="20"/>
        </w:rPr>
      </w:pPr>
    </w:p>
    <w:p w14:paraId="5AC45E5D" w14:textId="77777777" w:rsidR="004E416D" w:rsidRDefault="00AA3B95">
      <w:pPr>
        <w:pStyle w:val="BodyText"/>
        <w:spacing w:before="8"/>
        <w:rPr>
          <w:sz w:val="16"/>
        </w:rPr>
      </w:pPr>
      <w:r>
        <w:pict w14:anchorId="24000549">
          <v:shape id="_x0000_s1166" style="position:absolute;margin-left:56.7pt;margin-top:12.55pt;width:481.9pt;height:.1pt;z-index:-15636992;mso-wrap-distance-left:0;mso-wrap-distance-right:0;mso-position-horizontal-relative:page" coordorigin="1134,251" coordsize="9638,0" path="m1134,251r9638,e" filled="f" strokecolor="#f17e3a" strokeweight="1pt">
            <v:path arrowok="t"/>
            <w10:wrap type="topAndBottom" anchorx="page"/>
          </v:shape>
        </w:pict>
      </w:r>
    </w:p>
    <w:p w14:paraId="3A64F3AC" w14:textId="77777777" w:rsidR="004E416D" w:rsidRDefault="00AA3B95">
      <w:pPr>
        <w:pStyle w:val="ListParagraph"/>
        <w:numPr>
          <w:ilvl w:val="0"/>
          <w:numId w:val="28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90"/>
          <w:sz w:val="15"/>
        </w:rPr>
        <w:t>To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that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end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provide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summary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different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approaches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key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issues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Appendix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D.</w:t>
      </w:r>
    </w:p>
    <w:p w14:paraId="4DE4D7D0" w14:textId="77777777" w:rsidR="004E416D" w:rsidRDefault="00AA3B95">
      <w:pPr>
        <w:pStyle w:val="ListParagraph"/>
        <w:numPr>
          <w:ilvl w:val="0"/>
          <w:numId w:val="28"/>
        </w:numPr>
        <w:tabs>
          <w:tab w:val="left" w:pos="1418"/>
        </w:tabs>
        <w:spacing w:before="19" w:line="261" w:lineRule="auto"/>
        <w:ind w:right="1508"/>
        <w:rPr>
          <w:sz w:val="15"/>
        </w:rPr>
      </w:pPr>
      <w:r>
        <w:rPr>
          <w:color w:val="231F20"/>
          <w:w w:val="80"/>
          <w:sz w:val="15"/>
        </w:rPr>
        <w:t>New</w:t>
      </w:r>
      <w:r>
        <w:rPr>
          <w:color w:val="231F20"/>
          <w:spacing w:val="1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South</w:t>
      </w:r>
      <w:r>
        <w:rPr>
          <w:color w:val="231F20"/>
          <w:spacing w:val="1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Wales</w:t>
      </w:r>
      <w:r>
        <w:rPr>
          <w:color w:val="231F20"/>
          <w:spacing w:val="1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Law</w:t>
      </w:r>
      <w:r>
        <w:rPr>
          <w:color w:val="231F20"/>
          <w:spacing w:val="1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Reform</w:t>
      </w:r>
      <w:r>
        <w:rPr>
          <w:color w:val="231F20"/>
          <w:spacing w:val="1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Commission.</w:t>
      </w:r>
      <w:r>
        <w:rPr>
          <w:color w:val="231F20"/>
          <w:spacing w:val="1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People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with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cognitive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mental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impairments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criminal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justice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system:</w:t>
      </w:r>
      <w:r>
        <w:rPr>
          <w:rFonts w:ascii="Century Gothic"/>
          <w:i/>
          <w:color w:val="231F20"/>
          <w:spacing w:val="1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Criminal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responsibility</w:t>
      </w:r>
      <w:r>
        <w:rPr>
          <w:rFonts w:ascii="Century Gothic"/>
          <w:i/>
          <w:color w:val="231F20"/>
          <w:spacing w:val="1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consequences.</w:t>
      </w:r>
      <w:r>
        <w:rPr>
          <w:rFonts w:ascii="Century Gothic"/>
          <w:i/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Report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138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(May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2013),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chapter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8.</w:t>
      </w:r>
      <w:r>
        <w:rPr>
          <w:color w:val="231F20"/>
          <w:spacing w:val="2"/>
          <w:w w:val="85"/>
          <w:sz w:val="15"/>
        </w:rPr>
        <w:t xml:space="preserve"> </w:t>
      </w:r>
      <w:hyperlink r:id="rId366">
        <w:r>
          <w:rPr>
            <w:color w:val="231F20"/>
            <w:w w:val="85"/>
            <w:sz w:val="15"/>
          </w:rPr>
          <w:t>http://www.lawreform.lawlink.nsw.gov.au/agdbasev7wr/lrc/documents/pdf/report%20138.pdf.</w:t>
        </w:r>
      </w:hyperlink>
    </w:p>
    <w:p w14:paraId="5F382798" w14:textId="77777777" w:rsidR="004E416D" w:rsidRDefault="00AA3B95">
      <w:pPr>
        <w:pStyle w:val="ListParagraph"/>
        <w:numPr>
          <w:ilvl w:val="0"/>
          <w:numId w:val="28"/>
        </w:numPr>
        <w:tabs>
          <w:tab w:val="left" w:pos="1418"/>
        </w:tabs>
        <w:spacing w:line="261" w:lineRule="auto"/>
        <w:ind w:right="1206"/>
        <w:rPr>
          <w:sz w:val="15"/>
        </w:rPr>
      </w:pPr>
      <w:r>
        <w:rPr>
          <w:color w:val="231F20"/>
          <w:w w:val="90"/>
          <w:sz w:val="15"/>
        </w:rPr>
        <w:t>This refers to 1. a disease of the mind, a legal rather than med</w:t>
      </w:r>
      <w:r>
        <w:rPr>
          <w:color w:val="231F20"/>
          <w:w w:val="90"/>
          <w:sz w:val="15"/>
        </w:rPr>
        <w:t xml:space="preserve">ical term meaning a mental state not encountered in normal persons (Gaudron J in </w:t>
      </w:r>
      <w:r>
        <w:rPr>
          <w:rFonts w:ascii="Century Gothic"/>
          <w:i/>
          <w:color w:val="231F20"/>
          <w:w w:val="90"/>
          <w:sz w:val="15"/>
        </w:rPr>
        <w:t>R v</w:t>
      </w:r>
      <w:r>
        <w:rPr>
          <w:rFonts w:ascii="Century Gothic"/>
          <w:i/>
          <w:color w:val="231F20"/>
          <w:spacing w:val="1"/>
          <w:w w:val="90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90"/>
          <w:sz w:val="15"/>
        </w:rPr>
        <w:t>Falconer</w:t>
      </w:r>
      <w:r>
        <w:rPr>
          <w:rFonts w:ascii="Century Gothic"/>
          <w:i/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(1990)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171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CLR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30)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2.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where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person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has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natural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mental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infirmity,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meaning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mental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retardation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such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degree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that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it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affects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at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least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39"/>
          <w:w w:val="90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three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capacities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(</w:t>
      </w:r>
      <w:r>
        <w:rPr>
          <w:rFonts w:ascii="Century Gothic"/>
          <w:i/>
          <w:color w:val="231F20"/>
          <w:sz w:val="15"/>
        </w:rPr>
        <w:t>R</w:t>
      </w:r>
      <w:r>
        <w:rPr>
          <w:rFonts w:ascii="Century Gothic"/>
          <w:i/>
          <w:color w:val="231F20"/>
          <w:spacing w:val="-12"/>
          <w:sz w:val="15"/>
        </w:rPr>
        <w:t xml:space="preserve"> </w:t>
      </w:r>
      <w:r>
        <w:rPr>
          <w:rFonts w:ascii="Century Gothic"/>
          <w:i/>
          <w:color w:val="231F20"/>
          <w:sz w:val="15"/>
        </w:rPr>
        <w:t>v</w:t>
      </w:r>
      <w:r>
        <w:rPr>
          <w:rFonts w:ascii="Century Gothic"/>
          <w:i/>
          <w:color w:val="231F20"/>
          <w:spacing w:val="-12"/>
          <w:sz w:val="15"/>
        </w:rPr>
        <w:t xml:space="preserve"> </w:t>
      </w:r>
      <w:r>
        <w:rPr>
          <w:rFonts w:ascii="Century Gothic"/>
          <w:i/>
          <w:color w:val="231F20"/>
          <w:sz w:val="15"/>
        </w:rPr>
        <w:t>Rolph</w:t>
      </w:r>
      <w:r>
        <w:rPr>
          <w:rFonts w:ascii="Century Gothic"/>
          <w:i/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[1962]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Qd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R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262).</w:t>
      </w:r>
    </w:p>
    <w:p w14:paraId="0853D4AE" w14:textId="77777777" w:rsidR="004E416D" w:rsidRDefault="00AA3B95">
      <w:pPr>
        <w:pStyle w:val="ListParagraph"/>
        <w:numPr>
          <w:ilvl w:val="0"/>
          <w:numId w:val="28"/>
        </w:numPr>
        <w:tabs>
          <w:tab w:val="left" w:pos="1418"/>
        </w:tabs>
        <w:spacing w:line="183" w:lineRule="exact"/>
        <w:ind w:hanging="285"/>
        <w:rPr>
          <w:sz w:val="15"/>
        </w:rPr>
      </w:pPr>
      <w:r>
        <w:rPr>
          <w:rFonts w:ascii="Century Gothic"/>
          <w:i/>
          <w:color w:val="231F20"/>
          <w:w w:val="85"/>
          <w:sz w:val="15"/>
        </w:rPr>
        <w:t>R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v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Presser</w:t>
      </w:r>
      <w:r>
        <w:rPr>
          <w:rFonts w:ascii="Century Gothic"/>
          <w:i/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[1958]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VR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45.</w:t>
      </w:r>
    </w:p>
    <w:p w14:paraId="1312BE40" w14:textId="77777777" w:rsidR="004E416D" w:rsidRDefault="00AA3B95">
      <w:pPr>
        <w:pStyle w:val="ListParagraph"/>
        <w:numPr>
          <w:ilvl w:val="0"/>
          <w:numId w:val="28"/>
        </w:numPr>
        <w:tabs>
          <w:tab w:val="left" w:pos="1418"/>
        </w:tabs>
        <w:spacing w:before="15"/>
        <w:ind w:hanging="285"/>
        <w:rPr>
          <w:sz w:val="15"/>
        </w:rPr>
      </w:pPr>
      <w:r>
        <w:rPr>
          <w:color w:val="231F20"/>
          <w:w w:val="85"/>
          <w:sz w:val="15"/>
        </w:rPr>
        <w:t>Unless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it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decides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it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is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interests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justice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that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it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be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bound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for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hearing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or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part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hearing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–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section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404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Mental</w:t>
      </w:r>
      <w:r>
        <w:rPr>
          <w:rFonts w:ascii="Century Gothic" w:hAns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Health</w:t>
      </w:r>
      <w:r>
        <w:rPr>
          <w:rFonts w:ascii="Century Gothic" w:hAns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Act</w:t>
      </w:r>
      <w:r>
        <w:rPr>
          <w:rFonts w:ascii="Century Gothic" w:hAnsi="Century Gothic"/>
          <w:i/>
          <w:color w:val="231F20"/>
          <w:spacing w:val="6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2000</w:t>
      </w:r>
      <w:r>
        <w:rPr>
          <w:rFonts w:ascii="Century Gothic" w:hAnsi="Century Gothic"/>
          <w:i/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(Qld).</w:t>
      </w:r>
    </w:p>
    <w:p w14:paraId="51196914" w14:textId="77777777" w:rsidR="004E416D" w:rsidRDefault="00AA3B95">
      <w:pPr>
        <w:pStyle w:val="ListParagraph"/>
        <w:numPr>
          <w:ilvl w:val="0"/>
          <w:numId w:val="28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0"/>
          <w:sz w:val="15"/>
        </w:rPr>
        <w:t>Section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405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(2)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Mental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2000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(Qld).</w:t>
      </w:r>
    </w:p>
    <w:p w14:paraId="56E0F736" w14:textId="77777777" w:rsidR="004E416D" w:rsidRDefault="00AA3B95">
      <w:pPr>
        <w:pStyle w:val="ListParagraph"/>
        <w:numPr>
          <w:ilvl w:val="0"/>
          <w:numId w:val="28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0"/>
          <w:sz w:val="15"/>
        </w:rPr>
        <w:t>Section</w:t>
      </w:r>
      <w:r>
        <w:rPr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268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Mental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2000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(Qld).</w:t>
      </w:r>
    </w:p>
    <w:p w14:paraId="0F78AF62" w14:textId="77777777" w:rsidR="004E416D" w:rsidRDefault="00AA3B95">
      <w:pPr>
        <w:pStyle w:val="ListParagraph"/>
        <w:numPr>
          <w:ilvl w:val="0"/>
          <w:numId w:val="28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0"/>
          <w:sz w:val="15"/>
        </w:rPr>
        <w:t>Section</w:t>
      </w:r>
      <w:r>
        <w:rPr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275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Mental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6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2000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</w:t>
      </w:r>
    </w:p>
    <w:p w14:paraId="23ECF122" w14:textId="77777777" w:rsidR="004E416D" w:rsidRDefault="004E416D">
      <w:pPr>
        <w:rPr>
          <w:sz w:val="15"/>
        </w:rPr>
        <w:sectPr w:rsidR="004E416D">
          <w:headerReference w:type="default" r:id="rId367"/>
          <w:footerReference w:type="default" r:id="rId368"/>
          <w:pgSz w:w="11910" w:h="16840"/>
          <w:pgMar w:top="1100" w:right="0" w:bottom="1040" w:left="0" w:header="0" w:footer="859" w:gutter="0"/>
          <w:cols w:space="720"/>
        </w:sectPr>
      </w:pPr>
    </w:p>
    <w:p w14:paraId="53EB7779" w14:textId="77777777" w:rsidR="004E416D" w:rsidRDefault="004E416D">
      <w:pPr>
        <w:pStyle w:val="BodyText"/>
        <w:rPr>
          <w:sz w:val="20"/>
        </w:rPr>
      </w:pPr>
    </w:p>
    <w:p w14:paraId="0B5339CC" w14:textId="77777777" w:rsidR="004E416D" w:rsidRDefault="004E416D">
      <w:pPr>
        <w:pStyle w:val="BodyText"/>
        <w:spacing w:before="7"/>
        <w:rPr>
          <w:sz w:val="28"/>
        </w:rPr>
      </w:pPr>
    </w:p>
    <w:p w14:paraId="12DCFC9C" w14:textId="77777777" w:rsidR="004E416D" w:rsidRDefault="00AA3B95">
      <w:pPr>
        <w:pStyle w:val="Heading2"/>
        <w:tabs>
          <w:tab w:val="left" w:pos="10771"/>
        </w:tabs>
        <w:spacing w:before="61"/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7.4</w:t>
      </w:r>
      <w:r>
        <w:rPr>
          <w:color w:val="FFFFFF"/>
          <w:spacing w:val="148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Defining</w:t>
      </w:r>
      <w:r>
        <w:rPr>
          <w:color w:val="FFFFFF"/>
          <w:spacing w:val="-2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an</w:t>
      </w:r>
      <w:r>
        <w:rPr>
          <w:color w:val="FFFFFF"/>
          <w:spacing w:val="-2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overarching</w:t>
      </w:r>
      <w:r>
        <w:rPr>
          <w:color w:val="FFFFFF"/>
          <w:spacing w:val="-2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principle</w:t>
      </w:r>
      <w:r>
        <w:rPr>
          <w:color w:val="FFFFFF"/>
          <w:shd w:val="clear" w:color="auto" w:fill="F17E3A"/>
        </w:rPr>
        <w:tab/>
      </w:r>
    </w:p>
    <w:p w14:paraId="42D3BAAC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4FAD35B2" w14:textId="77777777" w:rsidR="004E416D" w:rsidRDefault="00AA3B95">
      <w:pPr>
        <w:spacing w:line="247" w:lineRule="auto"/>
        <w:ind w:left="1133" w:right="1131"/>
        <w:jc w:val="both"/>
        <w:rPr>
          <w:sz w:val="13"/>
        </w:rPr>
      </w:pPr>
      <w:r>
        <w:rPr>
          <w:color w:val="231F20"/>
          <w:w w:val="95"/>
          <w:sz w:val="23"/>
        </w:rPr>
        <w:t>More</w:t>
      </w:r>
      <w:r>
        <w:rPr>
          <w:color w:val="231F20"/>
          <w:spacing w:val="1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than</w:t>
      </w:r>
      <w:r>
        <w:rPr>
          <w:color w:val="231F20"/>
          <w:spacing w:val="1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two</w:t>
      </w:r>
      <w:r>
        <w:rPr>
          <w:color w:val="231F20"/>
          <w:spacing w:val="1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decades</w:t>
      </w:r>
      <w:r>
        <w:rPr>
          <w:color w:val="231F20"/>
          <w:spacing w:val="1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ago</w:t>
      </w:r>
      <w:r>
        <w:rPr>
          <w:color w:val="231F20"/>
          <w:spacing w:val="1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1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Burdekin</w:t>
      </w:r>
      <w:r>
        <w:rPr>
          <w:color w:val="231F20"/>
          <w:spacing w:val="1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Report</w:t>
      </w:r>
      <w:r>
        <w:rPr>
          <w:color w:val="231F20"/>
          <w:w w:val="95"/>
          <w:position w:val="8"/>
          <w:sz w:val="13"/>
        </w:rPr>
        <w:t>21</w:t>
      </w:r>
      <w:r>
        <w:rPr>
          <w:color w:val="231F20"/>
          <w:spacing w:val="9"/>
          <w:w w:val="95"/>
          <w:position w:val="8"/>
          <w:sz w:val="13"/>
        </w:rPr>
        <w:t xml:space="preserve"> </w:t>
      </w:r>
      <w:r>
        <w:rPr>
          <w:color w:val="231F20"/>
          <w:w w:val="95"/>
          <w:sz w:val="23"/>
        </w:rPr>
        <w:t>established</w:t>
      </w:r>
      <w:r>
        <w:rPr>
          <w:color w:val="231F20"/>
          <w:spacing w:val="1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1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human</w:t>
      </w:r>
      <w:r>
        <w:rPr>
          <w:color w:val="231F20"/>
          <w:spacing w:val="1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rights</w:t>
      </w:r>
      <w:r>
        <w:rPr>
          <w:color w:val="231F20"/>
          <w:spacing w:val="1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platform</w:t>
      </w:r>
      <w:r>
        <w:rPr>
          <w:color w:val="231F20"/>
          <w:spacing w:val="1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</w:t>
      </w:r>
      <w:r>
        <w:rPr>
          <w:color w:val="231F20"/>
          <w:spacing w:val="1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relation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 xml:space="preserve">to mentally ill people in the criminal justice system, linking their treatment to various </w:t>
      </w:r>
      <w:r>
        <w:rPr>
          <w:rFonts w:ascii="Century Gothic"/>
          <w:i/>
          <w:color w:val="231F20"/>
          <w:w w:val="95"/>
          <w:sz w:val="23"/>
        </w:rPr>
        <w:t>international</w:t>
      </w:r>
      <w:r>
        <w:rPr>
          <w:rFonts w:ascii="Century Gothic"/>
          <w:i/>
          <w:color w:val="231F20"/>
          <w:spacing w:val="1"/>
          <w:w w:val="95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 xml:space="preserve">instruments </w:t>
      </w:r>
      <w:r>
        <w:rPr>
          <w:color w:val="231F20"/>
          <w:w w:val="80"/>
          <w:sz w:val="23"/>
        </w:rPr>
        <w:t xml:space="preserve">including the </w:t>
      </w:r>
      <w:r>
        <w:rPr>
          <w:rFonts w:ascii="Century Gothic"/>
          <w:i/>
          <w:color w:val="231F20"/>
          <w:w w:val="80"/>
          <w:sz w:val="23"/>
        </w:rPr>
        <w:t>International Covenant on Civil and Political Rights</w:t>
      </w:r>
      <w:r>
        <w:rPr>
          <w:color w:val="231F20"/>
          <w:w w:val="80"/>
          <w:sz w:val="23"/>
        </w:rPr>
        <w:t xml:space="preserve">, the </w:t>
      </w:r>
      <w:r>
        <w:rPr>
          <w:rFonts w:ascii="Century Gothic"/>
          <w:i/>
          <w:color w:val="231F20"/>
          <w:w w:val="80"/>
          <w:sz w:val="23"/>
        </w:rPr>
        <w:t>Co</w:t>
      </w:r>
      <w:r>
        <w:rPr>
          <w:rFonts w:ascii="Century Gothic"/>
          <w:i/>
          <w:color w:val="231F20"/>
          <w:w w:val="80"/>
          <w:sz w:val="23"/>
        </w:rPr>
        <w:t>nvention Against Torture</w:t>
      </w:r>
      <w:r>
        <w:rPr>
          <w:rFonts w:ascii="Century Gothic"/>
          <w:i/>
          <w:color w:val="231F20"/>
          <w:spacing w:val="1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and</w:t>
      </w:r>
      <w:r>
        <w:rPr>
          <w:rFonts w:ascii="Century Gothic"/>
          <w:i/>
          <w:color w:val="231F20"/>
          <w:spacing w:val="-6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Other</w:t>
      </w:r>
      <w:r>
        <w:rPr>
          <w:rFonts w:ascii="Century Gothic"/>
          <w:i/>
          <w:color w:val="231F20"/>
          <w:spacing w:val="-5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Cruel,</w:t>
      </w:r>
      <w:r>
        <w:rPr>
          <w:rFonts w:ascii="Century Gothic"/>
          <w:i/>
          <w:color w:val="231F20"/>
          <w:spacing w:val="-6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Inhuman</w:t>
      </w:r>
      <w:r>
        <w:rPr>
          <w:rFonts w:ascii="Century Gothic"/>
          <w:i/>
          <w:color w:val="231F20"/>
          <w:spacing w:val="-5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or</w:t>
      </w:r>
      <w:r>
        <w:rPr>
          <w:rFonts w:ascii="Century Gothic"/>
          <w:i/>
          <w:color w:val="231F20"/>
          <w:spacing w:val="-6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Degrading</w:t>
      </w:r>
      <w:r>
        <w:rPr>
          <w:rFonts w:ascii="Century Gothic"/>
          <w:i/>
          <w:color w:val="231F20"/>
          <w:spacing w:val="-5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Treatment</w:t>
      </w:r>
      <w:r>
        <w:rPr>
          <w:rFonts w:ascii="Century Gothic"/>
          <w:i/>
          <w:color w:val="231F20"/>
          <w:spacing w:val="-6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or</w:t>
      </w:r>
      <w:r>
        <w:rPr>
          <w:rFonts w:ascii="Century Gothic"/>
          <w:i/>
          <w:color w:val="231F20"/>
          <w:spacing w:val="-5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Punishment</w:t>
      </w:r>
      <w:r>
        <w:rPr>
          <w:rFonts w:ascii="Century Gothic"/>
          <w:i/>
          <w:color w:val="231F20"/>
          <w:spacing w:val="-3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and</w:t>
      </w:r>
      <w:r>
        <w:rPr>
          <w:color w:val="231F20"/>
          <w:spacing w:val="-9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the</w:t>
      </w:r>
      <w:r>
        <w:rPr>
          <w:color w:val="231F20"/>
          <w:spacing w:val="-9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Body</w:t>
      </w:r>
      <w:r>
        <w:rPr>
          <w:rFonts w:ascii="Century Gothic"/>
          <w:i/>
          <w:color w:val="231F20"/>
          <w:spacing w:val="-5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of</w:t>
      </w:r>
      <w:r>
        <w:rPr>
          <w:rFonts w:ascii="Century Gothic"/>
          <w:i/>
          <w:color w:val="231F20"/>
          <w:spacing w:val="-6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Principles</w:t>
      </w:r>
      <w:r>
        <w:rPr>
          <w:rFonts w:ascii="Century Gothic"/>
          <w:i/>
          <w:color w:val="231F20"/>
          <w:spacing w:val="-5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for</w:t>
      </w:r>
      <w:r>
        <w:rPr>
          <w:rFonts w:ascii="Century Gothic"/>
          <w:i/>
          <w:color w:val="231F20"/>
          <w:spacing w:val="-6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the</w:t>
      </w:r>
      <w:r>
        <w:rPr>
          <w:rFonts w:ascii="Century Gothic"/>
          <w:i/>
          <w:color w:val="231F20"/>
          <w:spacing w:val="-5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Protection</w:t>
      </w:r>
      <w:r>
        <w:rPr>
          <w:rFonts w:ascii="Century Gothic"/>
          <w:i/>
          <w:color w:val="231F20"/>
          <w:spacing w:val="-49"/>
          <w:w w:val="80"/>
          <w:sz w:val="23"/>
        </w:rPr>
        <w:t xml:space="preserve"> </w:t>
      </w:r>
      <w:r>
        <w:rPr>
          <w:rFonts w:ascii="Century Gothic"/>
          <w:i/>
          <w:color w:val="231F20"/>
          <w:spacing w:val="-1"/>
          <w:w w:val="85"/>
          <w:sz w:val="23"/>
        </w:rPr>
        <w:t xml:space="preserve">of </w:t>
      </w:r>
      <w:r>
        <w:rPr>
          <w:rFonts w:ascii="Century Gothic"/>
          <w:i/>
          <w:color w:val="231F20"/>
          <w:w w:val="85"/>
          <w:sz w:val="23"/>
        </w:rPr>
        <w:t>all Persons under any Form of Detention or Imprisonment</w:t>
      </w:r>
      <w:r>
        <w:rPr>
          <w:color w:val="231F20"/>
          <w:w w:val="85"/>
          <w:sz w:val="23"/>
        </w:rPr>
        <w:t>. The Commonwealth Government has recently</w:t>
      </w:r>
      <w:r>
        <w:rPr>
          <w:color w:val="231F20"/>
          <w:spacing w:val="-59"/>
          <w:w w:val="85"/>
          <w:sz w:val="23"/>
        </w:rPr>
        <w:t xml:space="preserve"> </w:t>
      </w:r>
      <w:r>
        <w:rPr>
          <w:color w:val="231F20"/>
          <w:w w:val="95"/>
          <w:sz w:val="23"/>
        </w:rPr>
        <w:t>clarified:</w:t>
      </w:r>
      <w:r>
        <w:rPr>
          <w:color w:val="231F20"/>
          <w:w w:val="95"/>
          <w:position w:val="8"/>
          <w:sz w:val="13"/>
        </w:rPr>
        <w:t>22</w:t>
      </w:r>
    </w:p>
    <w:p w14:paraId="42F1C601" w14:textId="77777777" w:rsidR="004E416D" w:rsidRDefault="00AA3B95">
      <w:pPr>
        <w:pStyle w:val="BodyText"/>
        <w:spacing w:before="232" w:line="249" w:lineRule="auto"/>
        <w:ind w:left="1587" w:right="1585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Principles</w:t>
      </w:r>
      <w:r>
        <w:rPr>
          <w:rFonts w:ascii="Century Gothic" w:hAnsi="Century Gothic"/>
          <w:i/>
          <w:color w:val="231F20"/>
          <w:spacing w:val="-5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for</w:t>
      </w:r>
      <w:r>
        <w:rPr>
          <w:rFonts w:ascii="Century Gothic" w:hAnsi="Century Gothic"/>
          <w:i/>
          <w:color w:val="231F20"/>
          <w:spacing w:val="-6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the</w:t>
      </w:r>
      <w:r>
        <w:rPr>
          <w:rFonts w:ascii="Century Gothic" w:hAnsi="Century Gothic"/>
          <w:i/>
          <w:color w:val="231F20"/>
          <w:spacing w:val="-6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Protection</w:t>
      </w:r>
      <w:r>
        <w:rPr>
          <w:rFonts w:ascii="Century Gothic" w:hAnsi="Century Gothic"/>
          <w:i/>
          <w:color w:val="231F20"/>
          <w:spacing w:val="-5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of</w:t>
      </w:r>
      <w:r>
        <w:rPr>
          <w:rFonts w:ascii="Century Gothic" w:hAnsi="Century Gothic"/>
          <w:i/>
          <w:color w:val="231F20"/>
          <w:spacing w:val="-6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Persons</w:t>
      </w:r>
      <w:r>
        <w:rPr>
          <w:rFonts w:ascii="Century Gothic" w:hAnsi="Century Gothic"/>
          <w:i/>
          <w:color w:val="231F20"/>
          <w:spacing w:val="-5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with</w:t>
      </w:r>
      <w:r>
        <w:rPr>
          <w:rFonts w:ascii="Century Gothic" w:hAnsi="Century Gothic"/>
          <w:i/>
          <w:color w:val="231F20"/>
          <w:spacing w:val="-6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Mental</w:t>
      </w:r>
      <w:r>
        <w:rPr>
          <w:rFonts w:ascii="Century Gothic" w:hAnsi="Century Gothic"/>
          <w:i/>
          <w:color w:val="231F20"/>
          <w:spacing w:val="-6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Illness</w:t>
      </w:r>
      <w:r>
        <w:rPr>
          <w:rFonts w:ascii="Century Gothic" w:hAnsi="Century Gothic"/>
          <w:i/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specifically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apply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prisoners.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Principle 20 stipulates that they are entitled to the best available mental health care, and to all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rights specified in the Principles, ‘with only such limited modifications and exceptions as are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circumstances’.</w:t>
      </w:r>
    </w:p>
    <w:p w14:paraId="5045F41F" w14:textId="77777777" w:rsidR="004E416D" w:rsidRDefault="00AA3B95">
      <w:pPr>
        <w:pStyle w:val="BodyText"/>
        <w:spacing w:before="8"/>
        <w:rPr>
          <w:sz w:val="12"/>
        </w:rPr>
      </w:pPr>
      <w:r>
        <w:pict w14:anchorId="2FD77ED0">
          <v:group id="_x0000_s1155" style="position:absolute;margin-left:56.2pt;margin-top:9.65pt;width:482.4pt;height:236.35pt;z-index:-15636480;mso-wrap-distance-left:0;mso-wrap-distance-right:0;mso-position-horizontal-relative:page" coordorigin="1124,193" coordsize="9648,4727">
            <v:rect id="_x0000_s1165" style="position:absolute;left:1128;top:197;width:9638;height:4717" fillcolor="#fde1cd" stroked="f"/>
            <v:rect id="_x0000_s1164" style="position:absolute;left:1128;top:197;width:9638;height:4717" filled="f" strokecolor="#f17e3a" strokeweight=".5pt"/>
            <v:shape id="_x0000_s1163" type="#_x0000_t202" style="position:absolute;left:1417;top:451;width:9092;height:1087" filled="f" stroked="f">
              <v:textbox inset="0,0,0,0">
                <w:txbxContent>
                  <w:p w14:paraId="1670D099" w14:textId="77777777" w:rsidR="004E416D" w:rsidRDefault="00AA3B95">
                    <w:pPr>
                      <w:spacing w:before="3"/>
                      <w:rPr>
                        <w:sz w:val="23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23"/>
                      </w:rPr>
                      <w:t>The</w:t>
                    </w:r>
                    <w:r>
                      <w:rPr>
                        <w:b/>
                        <w:color w:val="231F20"/>
                        <w:spacing w:val="-5"/>
                        <w:w w:val="85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85"/>
                        <w:sz w:val="23"/>
                      </w:rPr>
                      <w:t>forensic</w:t>
                    </w:r>
                    <w:r>
                      <w:rPr>
                        <w:b/>
                        <w:color w:val="231F20"/>
                        <w:spacing w:val="-5"/>
                        <w:w w:val="85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85"/>
                        <w:sz w:val="23"/>
                      </w:rPr>
                      <w:t>process</w:t>
                    </w:r>
                    <w:r>
                      <w:rPr>
                        <w:color w:val="231F20"/>
                        <w:w w:val="85"/>
                        <w:position w:val="8"/>
                        <w:sz w:val="13"/>
                      </w:rPr>
                      <w:t>23</w:t>
                    </w:r>
                    <w:r>
                      <w:rPr>
                        <w:color w:val="231F20"/>
                        <w:spacing w:val="22"/>
                        <w:w w:val="85"/>
                        <w:position w:val="8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23"/>
                      </w:rPr>
                      <w:t>is</w:t>
                    </w:r>
                    <w:r>
                      <w:rPr>
                        <w:color w:val="231F20"/>
                        <w:spacing w:val="-4"/>
                        <w:w w:val="8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23"/>
                      </w:rPr>
                      <w:t>for</w:t>
                    </w:r>
                    <w:r>
                      <w:rPr>
                        <w:color w:val="231F20"/>
                        <w:spacing w:val="-5"/>
                        <w:w w:val="8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23"/>
                      </w:rPr>
                      <w:t>people</w:t>
                    </w:r>
                    <w:r>
                      <w:rPr>
                        <w:color w:val="231F20"/>
                        <w:spacing w:val="-4"/>
                        <w:w w:val="8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23"/>
                      </w:rPr>
                      <w:t>who:</w:t>
                    </w:r>
                  </w:p>
                  <w:p w14:paraId="00FF3F86" w14:textId="77777777" w:rsidR="004E416D" w:rsidRDefault="00AA3B95">
                    <w:pPr>
                      <w:tabs>
                        <w:tab w:val="left" w:pos="566"/>
                      </w:tabs>
                      <w:spacing w:before="235" w:line="249" w:lineRule="auto"/>
                      <w:ind w:left="566" w:right="18" w:hanging="567"/>
                      <w:rPr>
                        <w:sz w:val="23"/>
                      </w:rPr>
                    </w:pPr>
                    <w:r>
                      <w:rPr>
                        <w:b/>
                        <w:color w:val="F17E3A"/>
                        <w:sz w:val="23"/>
                      </w:rPr>
                      <w:t>a.</w:t>
                    </w:r>
                    <w:r>
                      <w:rPr>
                        <w:b/>
                        <w:color w:val="F17E3A"/>
                        <w:sz w:val="23"/>
                      </w:rPr>
                      <w:tab/>
                    </w:r>
                    <w:r>
                      <w:rPr>
                        <w:color w:val="231F20"/>
                        <w:w w:val="95"/>
                        <w:sz w:val="23"/>
                      </w:rPr>
                      <w:t>may</w:t>
                    </w:r>
                    <w:r>
                      <w:rPr>
                        <w:color w:val="231F20"/>
                        <w:spacing w:val="-11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be</w:t>
                    </w:r>
                    <w:r>
                      <w:rPr>
                        <w:color w:val="231F20"/>
                        <w:spacing w:val="-11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of</w:t>
                    </w:r>
                    <w:r>
                      <w:rPr>
                        <w:color w:val="231F20"/>
                        <w:spacing w:val="-10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unsound</w:t>
                    </w:r>
                    <w:r>
                      <w:rPr>
                        <w:color w:val="231F20"/>
                        <w:spacing w:val="-11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mind</w:t>
                    </w:r>
                    <w:r>
                      <w:rPr>
                        <w:color w:val="231F20"/>
                        <w:w w:val="95"/>
                        <w:position w:val="8"/>
                        <w:sz w:val="13"/>
                      </w:rPr>
                      <w:t>24</w:t>
                    </w:r>
                    <w:r>
                      <w:rPr>
                        <w:color w:val="231F20"/>
                        <w:spacing w:val="1"/>
                        <w:w w:val="95"/>
                        <w:position w:val="8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or</w:t>
                    </w:r>
                    <w:r>
                      <w:rPr>
                        <w:color w:val="231F20"/>
                        <w:spacing w:val="-11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who</w:t>
                    </w:r>
                    <w:r>
                      <w:rPr>
                        <w:color w:val="231F20"/>
                        <w:spacing w:val="-10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had</w:t>
                    </w:r>
                    <w:r>
                      <w:rPr>
                        <w:color w:val="231F20"/>
                        <w:spacing w:val="-11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substantially</w:t>
                    </w:r>
                    <w:r>
                      <w:rPr>
                        <w:color w:val="231F20"/>
                        <w:spacing w:val="-11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impaired</w:t>
                    </w:r>
                    <w:r>
                      <w:rPr>
                        <w:color w:val="231F20"/>
                        <w:spacing w:val="-10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capacity</w:t>
                    </w:r>
                    <w:r>
                      <w:rPr>
                        <w:color w:val="231F20"/>
                        <w:w w:val="95"/>
                        <w:position w:val="8"/>
                        <w:sz w:val="13"/>
                      </w:rPr>
                      <w:t>25</w:t>
                    </w:r>
                    <w:r>
                      <w:rPr>
                        <w:color w:val="231F20"/>
                        <w:spacing w:val="1"/>
                        <w:w w:val="95"/>
                        <w:position w:val="8"/>
                        <w:sz w:val="1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at</w:t>
                    </w:r>
                    <w:r>
                      <w:rPr>
                        <w:color w:val="231F20"/>
                        <w:spacing w:val="-11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10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time</w:t>
                    </w:r>
                    <w:r>
                      <w:rPr>
                        <w:color w:val="231F20"/>
                        <w:spacing w:val="-11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of</w:t>
                    </w:r>
                    <w:r>
                      <w:rPr>
                        <w:color w:val="231F20"/>
                        <w:spacing w:val="-11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an</w:t>
                    </w:r>
                    <w:r>
                      <w:rPr>
                        <w:color w:val="231F20"/>
                        <w:spacing w:val="-66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sz w:val="23"/>
                      </w:rPr>
                      <w:t>alleged</w:t>
                    </w:r>
                    <w:r>
                      <w:rPr>
                        <w:color w:val="231F20"/>
                        <w:spacing w:val="-23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sz w:val="23"/>
                      </w:rPr>
                      <w:t>offence;</w:t>
                    </w:r>
                  </w:p>
                </w:txbxContent>
              </v:textbox>
            </v:shape>
            <v:shape id="_x0000_s1162" type="#_x0000_t202" style="position:absolute;left:1417;top:1775;width:195;height:798" filled="f" stroked="f">
              <v:textbox inset="0,0,0,0">
                <w:txbxContent>
                  <w:p w14:paraId="0DB0F98E" w14:textId="77777777" w:rsidR="004E416D" w:rsidRDefault="00AA3B95">
                    <w:pPr>
                      <w:spacing w:before="3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17E3A"/>
                        <w:w w:val="85"/>
                        <w:sz w:val="23"/>
                      </w:rPr>
                      <w:t>b.</w:t>
                    </w:r>
                  </w:p>
                  <w:p w14:paraId="59626B7D" w14:textId="77777777" w:rsidR="004E416D" w:rsidRDefault="00AA3B95">
                    <w:pPr>
                      <w:spacing w:before="239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17E3A"/>
                        <w:w w:val="90"/>
                        <w:sz w:val="23"/>
                      </w:rPr>
                      <w:t>c.</w:t>
                    </w:r>
                  </w:p>
                </w:txbxContent>
              </v:textbox>
            </v:shape>
            <v:shape id="_x0000_s1161" type="#_x0000_t202" style="position:absolute;left:1984;top:1782;width:7379;height:273" filled="f" stroked="f">
              <v:textbox inset="0,0,0,0">
                <w:txbxContent>
                  <w:p w14:paraId="56031E1B" w14:textId="77777777" w:rsidR="004E416D" w:rsidRDefault="00AA3B95">
                    <w:pPr>
                      <w:spacing w:line="273" w:lineRule="exact"/>
                      <w:rPr>
                        <w:sz w:val="23"/>
                      </w:rPr>
                    </w:pPr>
                    <w:r>
                      <w:rPr>
                        <w:color w:val="231F20"/>
                        <w:w w:val="90"/>
                        <w:sz w:val="23"/>
                      </w:rPr>
                      <w:t>have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allegedly</w:t>
                    </w:r>
                    <w:r>
                      <w:rPr>
                        <w:color w:val="231F20"/>
                        <w:spacing w:val="-1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offended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but</w:t>
                    </w:r>
                    <w:r>
                      <w:rPr>
                        <w:color w:val="231F20"/>
                        <w:spacing w:val="-1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who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may</w:t>
                    </w:r>
                    <w:r>
                      <w:rPr>
                        <w:color w:val="231F20"/>
                        <w:spacing w:val="-1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not</w:t>
                    </w:r>
                    <w:r>
                      <w:rPr>
                        <w:color w:val="231F20"/>
                        <w:spacing w:val="-1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be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fit</w:t>
                    </w:r>
                    <w:r>
                      <w:rPr>
                        <w:color w:val="231F20"/>
                        <w:spacing w:val="-1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to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enter</w:t>
                    </w:r>
                    <w:r>
                      <w:rPr>
                        <w:color w:val="231F20"/>
                        <w:spacing w:val="-1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plea</w:t>
                    </w:r>
                    <w:r>
                      <w:rPr>
                        <w:color w:val="231F20"/>
                        <w:spacing w:val="-1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or</w:t>
                    </w:r>
                    <w:r>
                      <w:rPr>
                        <w:color w:val="231F20"/>
                        <w:spacing w:val="-1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to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stand</w:t>
                    </w:r>
                    <w:r>
                      <w:rPr>
                        <w:color w:val="231F20"/>
                        <w:spacing w:val="-1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trial;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or</w:t>
                    </w:r>
                  </w:p>
                </w:txbxContent>
              </v:textbox>
            </v:shape>
            <v:shape id="_x0000_s1160" type="#_x0000_t202" style="position:absolute;left:1984;top:2299;width:6491;height:273" filled="f" stroked="f">
              <v:textbox inset="0,0,0,0">
                <w:txbxContent>
                  <w:p w14:paraId="2A74EA41" w14:textId="77777777" w:rsidR="004E416D" w:rsidRDefault="00AA3B95">
                    <w:pPr>
                      <w:spacing w:line="273" w:lineRule="exact"/>
                      <w:rPr>
                        <w:sz w:val="23"/>
                      </w:rPr>
                    </w:pPr>
                    <w:r>
                      <w:rPr>
                        <w:color w:val="231F20"/>
                        <w:w w:val="90"/>
                        <w:sz w:val="23"/>
                      </w:rPr>
                      <w:t>are</w:t>
                    </w:r>
                    <w:r>
                      <w:rPr>
                        <w:color w:val="231F20"/>
                        <w:spacing w:val="-1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already</w:t>
                    </w:r>
                    <w:r>
                      <w:rPr>
                        <w:color w:val="231F20"/>
                        <w:spacing w:val="-1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subject</w:t>
                    </w:r>
                    <w:r>
                      <w:rPr>
                        <w:color w:val="231F20"/>
                        <w:spacing w:val="-1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to</w:t>
                    </w:r>
                    <w:r>
                      <w:rPr>
                        <w:color w:val="231F20"/>
                        <w:spacing w:val="-1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</w:t>
                    </w:r>
                    <w:r>
                      <w:rPr>
                        <w:color w:val="231F20"/>
                        <w:spacing w:val="-1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Forensic</w:t>
                    </w:r>
                    <w:r>
                      <w:rPr>
                        <w:color w:val="231F20"/>
                        <w:spacing w:val="-1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Order</w:t>
                    </w:r>
                    <w:r>
                      <w:rPr>
                        <w:color w:val="231F20"/>
                        <w:spacing w:val="-1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or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Involuntary</w:t>
                    </w:r>
                    <w:r>
                      <w:rPr>
                        <w:color w:val="231F20"/>
                        <w:spacing w:val="-1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Treatment</w:t>
                    </w:r>
                    <w:r>
                      <w:rPr>
                        <w:color w:val="231F20"/>
                        <w:spacing w:val="-1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Order.</w:t>
                    </w:r>
                  </w:p>
                </w:txbxContent>
              </v:textbox>
            </v:shape>
            <v:shape id="_x0000_s1159" type="#_x0000_t202" style="position:absolute;left:1417;top:2815;width:5753;height:273" filled="f" stroked="f">
              <v:textbox inset="0,0,0,0">
                <w:txbxContent>
                  <w:p w14:paraId="05DB3064" w14:textId="77777777" w:rsidR="004E416D" w:rsidRDefault="00AA3B95">
                    <w:pPr>
                      <w:spacing w:line="273" w:lineRule="exact"/>
                      <w:rPr>
                        <w:sz w:val="23"/>
                      </w:rPr>
                    </w:pPr>
                    <w:r>
                      <w:rPr>
                        <w:color w:val="231F20"/>
                        <w:w w:val="90"/>
                        <w:sz w:val="23"/>
                      </w:rPr>
                      <w:t>This</w:t>
                    </w:r>
                    <w:r>
                      <w:rPr>
                        <w:color w:val="231F20"/>
                        <w:spacing w:val="-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process</w:t>
                    </w:r>
                    <w:r>
                      <w:rPr>
                        <w:color w:val="231F20"/>
                        <w:spacing w:val="-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is</w:t>
                    </w:r>
                    <w:r>
                      <w:rPr>
                        <w:color w:val="231F20"/>
                        <w:spacing w:val="-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mandated</w:t>
                    </w:r>
                    <w:r>
                      <w:rPr>
                        <w:color w:val="231F20"/>
                        <w:spacing w:val="-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by</w:t>
                    </w:r>
                    <w:r>
                      <w:rPr>
                        <w:color w:val="231F20"/>
                        <w:spacing w:val="-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</w:t>
                    </w:r>
                    <w:r>
                      <w:rPr>
                        <w:color w:val="231F20"/>
                        <w:spacing w:val="-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legislative</w:t>
                    </w:r>
                    <w:r>
                      <w:rPr>
                        <w:color w:val="231F20"/>
                        <w:spacing w:val="-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framework</w:t>
                    </w:r>
                    <w:r>
                      <w:rPr>
                        <w:color w:val="231F20"/>
                        <w:spacing w:val="-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including:</w:t>
                    </w:r>
                  </w:p>
                </w:txbxContent>
              </v:textbox>
            </v:shape>
            <v:shape id="_x0000_s1158" type="#_x0000_t202" style="position:absolute;left:1417;top:3325;width:134;height:1315" filled="f" stroked="f">
              <v:textbox inset="0,0,0,0">
                <w:txbxContent>
                  <w:p w14:paraId="4AEDFCD2" w14:textId="77777777" w:rsidR="004E416D" w:rsidRDefault="00AA3B95">
                    <w:pPr>
                      <w:spacing w:before="2"/>
                      <w:rPr>
                        <w:rFonts w:ascii="Century Gothic" w:hAnsi="Century Gothic"/>
                        <w:b/>
                        <w:sz w:val="23"/>
                      </w:rPr>
                    </w:pPr>
                    <w:r>
                      <w:rPr>
                        <w:rFonts w:ascii="Century Gothic" w:hAnsi="Century Gothic"/>
                        <w:b/>
                        <w:color w:val="F17E3A"/>
                        <w:w w:val="82"/>
                        <w:sz w:val="23"/>
                      </w:rPr>
                      <w:t>•</w:t>
                    </w:r>
                  </w:p>
                  <w:p w14:paraId="2708D37D" w14:textId="77777777" w:rsidR="004E416D" w:rsidRDefault="00AA3B95">
                    <w:pPr>
                      <w:spacing w:before="235"/>
                      <w:rPr>
                        <w:rFonts w:ascii="Century Gothic" w:hAnsi="Century Gothic"/>
                        <w:b/>
                        <w:sz w:val="23"/>
                      </w:rPr>
                    </w:pPr>
                    <w:r>
                      <w:rPr>
                        <w:rFonts w:ascii="Century Gothic" w:hAnsi="Century Gothic"/>
                        <w:b/>
                        <w:color w:val="F17E3A"/>
                        <w:w w:val="82"/>
                        <w:sz w:val="23"/>
                      </w:rPr>
                      <w:t>•</w:t>
                    </w:r>
                  </w:p>
                  <w:p w14:paraId="18A63C07" w14:textId="77777777" w:rsidR="004E416D" w:rsidRDefault="00AA3B95">
                    <w:pPr>
                      <w:spacing w:before="234" w:line="279" w:lineRule="exact"/>
                      <w:rPr>
                        <w:rFonts w:ascii="Century Gothic" w:hAnsi="Century Gothic"/>
                        <w:b/>
                        <w:sz w:val="23"/>
                      </w:rPr>
                    </w:pPr>
                    <w:r>
                      <w:rPr>
                        <w:rFonts w:ascii="Century Gothic" w:hAnsi="Century Gothic"/>
                        <w:b/>
                        <w:color w:val="F17E3A"/>
                        <w:w w:val="82"/>
                        <w:sz w:val="23"/>
                      </w:rPr>
                      <w:t>•</w:t>
                    </w:r>
                  </w:p>
                </w:txbxContent>
              </v:textbox>
            </v:shape>
            <v:shape id="_x0000_s1157" type="#_x0000_t202" style="position:absolute;left:1984;top:3332;width:2875;height:273" filled="f" stroked="f">
              <v:textbox inset="0,0,0,0">
                <w:txbxContent>
                  <w:p w14:paraId="53C1DD73" w14:textId="77777777" w:rsidR="004E416D" w:rsidRDefault="00AA3B95">
                    <w:pPr>
                      <w:spacing w:line="273" w:lineRule="exact"/>
                      <w:rPr>
                        <w:sz w:val="23"/>
                      </w:rPr>
                    </w:pPr>
                    <w:r>
                      <w:rPr>
                        <w:color w:val="231F20"/>
                        <w:spacing w:val="-1"/>
                        <w:w w:val="8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6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spacing w:val="-1"/>
                        <w:w w:val="80"/>
                        <w:sz w:val="23"/>
                      </w:rPr>
                      <w:t>Mental</w:t>
                    </w:r>
                    <w:r>
                      <w:rPr>
                        <w:rFonts w:ascii="Century Gothic"/>
                        <w:i/>
                        <w:color w:val="231F20"/>
                        <w:spacing w:val="-2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0"/>
                        <w:sz w:val="23"/>
                      </w:rPr>
                      <w:t>Health</w:t>
                    </w:r>
                    <w:r>
                      <w:rPr>
                        <w:rFonts w:ascii="Century Gothic"/>
                        <w:i/>
                        <w:color w:val="231F20"/>
                        <w:spacing w:val="-1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0"/>
                        <w:sz w:val="23"/>
                      </w:rPr>
                      <w:t>Act</w:t>
                    </w:r>
                    <w:r>
                      <w:rPr>
                        <w:rFonts w:ascii="Century Gothic"/>
                        <w:i/>
                        <w:color w:val="231F20"/>
                        <w:spacing w:val="-2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0"/>
                        <w:sz w:val="23"/>
                      </w:rPr>
                      <w:t>2000</w:t>
                    </w:r>
                    <w:r>
                      <w:rPr>
                        <w:rFonts w:ascii="Century Gothic"/>
                        <w:i/>
                        <w:color w:val="231F20"/>
                        <w:spacing w:val="1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23"/>
                      </w:rPr>
                      <w:t>(Qld)</w:t>
                    </w:r>
                  </w:p>
                </w:txbxContent>
              </v:textbox>
            </v:shape>
            <v:shape id="_x0000_s1156" type="#_x0000_t202" style="position:absolute;left:1984;top:3849;width:3243;height:790" filled="f" stroked="f">
              <v:textbox inset="0,0,0,0">
                <w:txbxContent>
                  <w:p w14:paraId="3666B8D7" w14:textId="77777777" w:rsidR="004E416D" w:rsidRDefault="00AA3B95">
                    <w:pPr>
                      <w:spacing w:line="277" w:lineRule="exact"/>
                      <w:rPr>
                        <w:sz w:val="23"/>
                      </w:rPr>
                    </w:pPr>
                    <w:r>
                      <w:rPr>
                        <w:color w:val="231F20"/>
                        <w:w w:val="8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8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0"/>
                        <w:sz w:val="23"/>
                      </w:rPr>
                      <w:t>Forensic</w:t>
                    </w:r>
                    <w:r>
                      <w:rPr>
                        <w:rFonts w:ascii="Century Gothic"/>
                        <w:i/>
                        <w:color w:val="231F20"/>
                        <w:spacing w:val="12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0"/>
                        <w:sz w:val="23"/>
                      </w:rPr>
                      <w:t>Disability</w:t>
                    </w:r>
                    <w:r>
                      <w:rPr>
                        <w:rFonts w:ascii="Century Gothic"/>
                        <w:i/>
                        <w:color w:val="231F20"/>
                        <w:spacing w:val="12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0"/>
                        <w:sz w:val="23"/>
                      </w:rPr>
                      <w:t>Act</w:t>
                    </w:r>
                    <w:r>
                      <w:rPr>
                        <w:rFonts w:ascii="Century Gothic"/>
                        <w:i/>
                        <w:color w:val="231F20"/>
                        <w:spacing w:val="13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0"/>
                        <w:sz w:val="23"/>
                      </w:rPr>
                      <w:t>2011</w:t>
                    </w:r>
                    <w:r>
                      <w:rPr>
                        <w:rFonts w:ascii="Century Gothic"/>
                        <w:i/>
                        <w:color w:val="231F20"/>
                        <w:spacing w:val="14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23"/>
                      </w:rPr>
                      <w:t>(Qld)</w:t>
                    </w:r>
                  </w:p>
                  <w:p w14:paraId="1DCDF38A" w14:textId="77777777" w:rsidR="004E416D" w:rsidRDefault="004E416D">
                    <w:pPr>
                      <w:spacing w:before="5"/>
                      <w:rPr>
                        <w:sz w:val="19"/>
                      </w:rPr>
                    </w:pPr>
                  </w:p>
                  <w:p w14:paraId="0104AA09" w14:textId="77777777" w:rsidR="004E416D" w:rsidRDefault="00AA3B95">
                    <w:pPr>
                      <w:spacing w:line="277" w:lineRule="exact"/>
                      <w:rPr>
                        <w:sz w:val="23"/>
                      </w:rPr>
                    </w:pPr>
                    <w:r>
                      <w:rPr>
                        <w:color w:val="231F20"/>
                        <w:w w:val="8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6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0"/>
                        <w:sz w:val="23"/>
                      </w:rPr>
                      <w:t>Criminal</w:t>
                    </w:r>
                    <w:r>
                      <w:rPr>
                        <w:rFonts w:ascii="Century Gothic"/>
                        <w:i/>
                        <w:color w:val="231F20"/>
                        <w:spacing w:val="-1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0"/>
                        <w:sz w:val="23"/>
                      </w:rPr>
                      <w:t>Code</w:t>
                    </w:r>
                    <w:r>
                      <w:rPr>
                        <w:rFonts w:ascii="Century Gothic"/>
                        <w:i/>
                        <w:color w:val="231F20"/>
                        <w:spacing w:val="-2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231F20"/>
                        <w:w w:val="80"/>
                        <w:sz w:val="23"/>
                      </w:rPr>
                      <w:t>1899</w:t>
                    </w:r>
                    <w:r>
                      <w:rPr>
                        <w:rFonts w:ascii="Century Gothic"/>
                        <w:i/>
                        <w:color w:val="231F20"/>
                        <w:spacing w:val="1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23"/>
                      </w:rPr>
                      <w:t>(Qld).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6B32859" w14:textId="77777777" w:rsidR="004E416D" w:rsidRDefault="00AA3B95">
      <w:pPr>
        <w:pStyle w:val="BodyText"/>
        <w:spacing w:before="157" w:line="249" w:lineRule="auto"/>
        <w:ind w:left="1133" w:right="1131"/>
        <w:jc w:val="both"/>
      </w:pPr>
      <w:r>
        <w:rPr>
          <w:color w:val="231F20"/>
          <w:w w:val="90"/>
        </w:rPr>
        <w:t>Since then, the health authorities of the Commonwealth, states and territories have developed a National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Statement of Principles for Forensic Mental Health (NSPFMH).</w:t>
      </w:r>
      <w:r>
        <w:rPr>
          <w:color w:val="231F20"/>
          <w:w w:val="95"/>
          <w:position w:val="8"/>
          <w:sz w:val="13"/>
        </w:rPr>
        <w:t>26</w:t>
      </w:r>
      <w:r>
        <w:rPr>
          <w:color w:val="231F20"/>
          <w:spacing w:val="1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Principle 12 requires that decisions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pertaining to detention or release should accord not only with applicable legislation and legal principles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best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practice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principles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contained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NSPFMH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statement.</w:t>
      </w:r>
    </w:p>
    <w:p w14:paraId="421FA511" w14:textId="77777777" w:rsidR="004E416D" w:rsidRDefault="00AA3B95">
      <w:pPr>
        <w:pStyle w:val="BodyText"/>
        <w:spacing w:before="232" w:line="249" w:lineRule="auto"/>
        <w:ind w:left="1133" w:right="1131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Australian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Minister’s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Council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endorsed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principles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back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2002,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yet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2015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Queensland’s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lacks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clearly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defined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overarching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principles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deliberating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Orders.</w:t>
      </w:r>
    </w:p>
    <w:p w14:paraId="530C42A2" w14:textId="77777777" w:rsidR="004E416D" w:rsidRDefault="004E416D">
      <w:pPr>
        <w:pStyle w:val="BodyText"/>
        <w:rPr>
          <w:sz w:val="20"/>
        </w:rPr>
      </w:pPr>
    </w:p>
    <w:p w14:paraId="1865294E" w14:textId="77777777" w:rsidR="004E416D" w:rsidRDefault="00AA3B95">
      <w:pPr>
        <w:pStyle w:val="BodyText"/>
        <w:rPr>
          <w:sz w:val="28"/>
        </w:rPr>
      </w:pPr>
      <w:r>
        <w:pict w14:anchorId="7928BB5D">
          <v:shape id="_x0000_s1154" style="position:absolute;margin-left:56.7pt;margin-top:19.4pt;width:481.9pt;height:.1pt;z-index:-15635968;mso-wrap-distance-left:0;mso-wrap-distance-right:0;mso-position-horizontal-relative:page" coordorigin="1134,388" coordsize="9638,0" path="m1134,388r9638,e" filled="f" strokecolor="#f17e3a" strokeweight="1pt">
            <v:path arrowok="t"/>
            <w10:wrap type="topAndBottom" anchorx="page"/>
          </v:shape>
        </w:pict>
      </w:r>
    </w:p>
    <w:p w14:paraId="7BEE50C0" w14:textId="77777777" w:rsidR="004E416D" w:rsidRDefault="00AA3B95">
      <w:pPr>
        <w:pStyle w:val="ListParagraph"/>
        <w:numPr>
          <w:ilvl w:val="0"/>
          <w:numId w:val="28"/>
        </w:numPr>
        <w:tabs>
          <w:tab w:val="left" w:pos="1418"/>
        </w:tabs>
        <w:spacing w:before="47" w:line="261" w:lineRule="auto"/>
        <w:ind w:left="1133" w:right="1755" w:firstLine="0"/>
        <w:rPr>
          <w:sz w:val="15"/>
        </w:rPr>
      </w:pPr>
      <w:r>
        <w:rPr>
          <w:color w:val="231F20"/>
          <w:w w:val="85"/>
          <w:sz w:val="15"/>
        </w:rPr>
        <w:t>Human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Rights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&amp;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Equal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Opportunities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Commission.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1993.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Report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of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National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Inquiry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into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Human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Rights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of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People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with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Mental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Illness.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Canberra.</w:t>
      </w:r>
      <w:r>
        <w:rPr>
          <w:color w:val="231F20"/>
          <w:spacing w:val="-36"/>
          <w:w w:val="85"/>
          <w:sz w:val="15"/>
        </w:rPr>
        <w:t xml:space="preserve"> </w:t>
      </w:r>
      <w:r>
        <w:rPr>
          <w:color w:val="231F20"/>
          <w:w w:val="95"/>
          <w:sz w:val="15"/>
        </w:rPr>
        <w:t>22</w:t>
      </w:r>
      <w:r>
        <w:rPr>
          <w:color w:val="231F20"/>
          <w:spacing w:val="7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Ibid,</w:t>
      </w:r>
      <w:r>
        <w:rPr>
          <w:color w:val="231F20"/>
          <w:spacing w:val="-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753.</w:t>
      </w:r>
    </w:p>
    <w:p w14:paraId="009CD788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3"/>
        <w:ind w:hanging="285"/>
        <w:rPr>
          <w:sz w:val="15"/>
        </w:rPr>
      </w:pPr>
      <w:r>
        <w:rPr>
          <w:color w:val="231F20"/>
          <w:w w:val="90"/>
          <w:sz w:val="15"/>
        </w:rPr>
        <w:t>This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simplified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explanation.</w:t>
      </w:r>
    </w:p>
    <w:p w14:paraId="1C052099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18" w:line="261" w:lineRule="auto"/>
        <w:ind w:right="1156"/>
        <w:rPr>
          <w:sz w:val="15"/>
        </w:rPr>
      </w:pPr>
      <w:r>
        <w:rPr>
          <w:color w:val="231F20"/>
          <w:w w:val="85"/>
          <w:sz w:val="15"/>
        </w:rPr>
        <w:t>‘Of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unsound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mind’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refers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to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disease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mind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-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R</w:t>
      </w:r>
      <w:r>
        <w:rPr>
          <w:rFonts w:ascii="Century Gothic" w:hAnsi="Century Gothic"/>
          <w:i/>
          <w:color w:val="231F20"/>
          <w:spacing w:val="8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v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Falconer</w:t>
      </w:r>
      <w:r>
        <w:rPr>
          <w:rFonts w:ascii="Century Gothic" w:hAnsi="Century Gothic"/>
          <w:i/>
          <w:color w:val="231F20"/>
          <w:spacing w:val="1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(1990)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171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CLR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30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-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or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natural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mental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infirmity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–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see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R</w:t>
      </w:r>
      <w:r>
        <w:rPr>
          <w:rFonts w:ascii="Century Gothic" w:hAnsi="Century Gothic"/>
          <w:i/>
          <w:color w:val="231F20"/>
          <w:spacing w:val="8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v</w:t>
      </w:r>
      <w:r>
        <w:rPr>
          <w:rFonts w:ascii="Century Gothic" w:hAnsi="Century Gothic"/>
          <w:i/>
          <w:color w:val="231F20"/>
          <w:spacing w:val="7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Rolph</w:t>
      </w:r>
      <w:r>
        <w:rPr>
          <w:rFonts w:ascii="Century Gothic" w:hAnsi="Century Gothic"/>
          <w:i/>
          <w:color w:val="231F20"/>
          <w:spacing w:val="1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[1962]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Qd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262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-</w:t>
      </w:r>
      <w:r>
        <w:rPr>
          <w:color w:val="231F20"/>
          <w:spacing w:val="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such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90"/>
          <w:sz w:val="15"/>
        </w:rPr>
        <w:t>that the accused was deprived of one or more of the following three capacities: 1: the capacity to understand what they were doing, 2. the capacity to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85"/>
          <w:sz w:val="15"/>
        </w:rPr>
        <w:t xml:space="preserve">understand that they ought not do the act or omission/s (the </w:t>
      </w:r>
      <w:r>
        <w:rPr>
          <w:rFonts w:ascii="Century Gothic" w:hAnsi="Century Gothic"/>
          <w:i/>
          <w:color w:val="231F20"/>
          <w:w w:val="85"/>
          <w:sz w:val="15"/>
        </w:rPr>
        <w:t>M’Naghten Rules</w:t>
      </w:r>
      <w:r>
        <w:rPr>
          <w:color w:val="231F20"/>
          <w:w w:val="85"/>
          <w:sz w:val="15"/>
        </w:rPr>
        <w:t>) or 3.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 xml:space="preserve">the capacity to control their actions - see </w:t>
      </w:r>
      <w:r>
        <w:rPr>
          <w:rFonts w:ascii="Century Gothic" w:hAnsi="Century Gothic"/>
          <w:i/>
          <w:color w:val="231F20"/>
          <w:w w:val="85"/>
          <w:sz w:val="15"/>
        </w:rPr>
        <w:t xml:space="preserve">The Queen v Falconer </w:t>
      </w:r>
      <w:r>
        <w:rPr>
          <w:color w:val="231F20"/>
          <w:w w:val="85"/>
          <w:sz w:val="15"/>
        </w:rPr>
        <w:t>(1990) 171</w:t>
      </w:r>
      <w:r>
        <w:rPr>
          <w:color w:val="231F20"/>
          <w:spacing w:val="-37"/>
          <w:w w:val="85"/>
          <w:sz w:val="15"/>
        </w:rPr>
        <w:t xml:space="preserve"> </w:t>
      </w:r>
      <w:r>
        <w:rPr>
          <w:color w:val="231F20"/>
          <w:sz w:val="15"/>
        </w:rPr>
        <w:t>CLR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30.</w:t>
      </w:r>
    </w:p>
    <w:p w14:paraId="0BC05D29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4"/>
        <w:ind w:hanging="285"/>
        <w:rPr>
          <w:sz w:val="15"/>
        </w:rPr>
      </w:pPr>
      <w:r>
        <w:rPr>
          <w:color w:val="231F20"/>
          <w:w w:val="90"/>
          <w:sz w:val="15"/>
        </w:rPr>
        <w:t>The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Mental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Health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Court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can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determine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whether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there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was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diminished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responsibility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when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charge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murder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(s304A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Criminal</w:t>
      </w:r>
      <w:r>
        <w:rPr>
          <w:color w:val="231F20"/>
          <w:spacing w:val="-11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Code</w:t>
      </w:r>
      <w:r>
        <w:rPr>
          <w:rFonts w:ascii="Century Gothic"/>
          <w:i/>
          <w:color w:val="231F20"/>
          <w:spacing w:val="-5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1899</w:t>
      </w:r>
      <w:r>
        <w:rPr>
          <w:rFonts w:ascii="Century Gothic"/>
          <w:i/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(Qld).</w:t>
      </w:r>
    </w:p>
    <w:p w14:paraId="6DC2A91F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17"/>
        <w:ind w:hanging="285"/>
        <w:rPr>
          <w:sz w:val="15"/>
        </w:rPr>
      </w:pPr>
      <w:hyperlink r:id="rId369">
        <w:r>
          <w:rPr>
            <w:color w:val="231F20"/>
            <w:spacing w:val="-1"/>
            <w:w w:val="90"/>
            <w:sz w:val="15"/>
          </w:rPr>
          <w:t>http://www.health.gov.au/internet/mhsc/publishing.nsf/</w:t>
        </w:r>
        <w:r>
          <w:rPr>
            <w:color w:val="231F20"/>
            <w:spacing w:val="-4"/>
            <w:w w:val="90"/>
            <w:sz w:val="15"/>
          </w:rPr>
          <w:t xml:space="preserve"> </w:t>
        </w:r>
      </w:hyperlink>
      <w:r>
        <w:rPr>
          <w:color w:val="231F20"/>
          <w:w w:val="90"/>
          <w:sz w:val="15"/>
        </w:rPr>
        <w:t>Content/EA8277CBEE4D16B2CA257A5A0081C323/$File/forens.pdf.</w:t>
      </w:r>
    </w:p>
    <w:p w14:paraId="5FDF0DCC" w14:textId="77777777" w:rsidR="004E416D" w:rsidRDefault="004E416D">
      <w:pPr>
        <w:rPr>
          <w:sz w:val="15"/>
        </w:rPr>
        <w:sectPr w:rsidR="004E416D">
          <w:headerReference w:type="default" r:id="rId370"/>
          <w:footerReference w:type="default" r:id="rId371"/>
          <w:pgSz w:w="11910" w:h="16840"/>
          <w:pgMar w:top="1100" w:right="0" w:bottom="1040" w:left="0" w:header="0" w:footer="859" w:gutter="0"/>
          <w:cols w:space="720"/>
        </w:sectPr>
      </w:pPr>
    </w:p>
    <w:p w14:paraId="0B213330" w14:textId="77777777" w:rsidR="004E416D" w:rsidRDefault="004E416D">
      <w:pPr>
        <w:pStyle w:val="BodyText"/>
        <w:rPr>
          <w:sz w:val="20"/>
        </w:rPr>
      </w:pPr>
    </w:p>
    <w:p w14:paraId="13B57761" w14:textId="77777777" w:rsidR="004E416D" w:rsidRDefault="004E416D">
      <w:pPr>
        <w:pStyle w:val="BodyText"/>
        <w:spacing w:before="10"/>
        <w:rPr>
          <w:sz w:val="19"/>
        </w:rPr>
      </w:pPr>
    </w:p>
    <w:p w14:paraId="33B18DE5" w14:textId="77777777" w:rsidR="004E416D" w:rsidRDefault="00AA3B95">
      <w:pPr>
        <w:pStyle w:val="BodyText"/>
        <w:spacing w:before="96" w:line="249" w:lineRule="auto"/>
        <w:ind w:left="1133" w:right="1124"/>
      </w:pPr>
      <w:r>
        <w:rPr>
          <w:color w:val="231F20"/>
          <w:w w:val="90"/>
        </w:rPr>
        <w:t>Legislation in Victoria,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South Australia,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Tasmania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Northern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Territory includes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such principles,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stated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terms.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Victoria’s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typical:</w:t>
      </w:r>
    </w:p>
    <w:p w14:paraId="3D9D52DF" w14:textId="77777777" w:rsidR="004E416D" w:rsidRDefault="00AA3B95">
      <w:pPr>
        <w:pStyle w:val="BodyText"/>
        <w:spacing w:before="230" w:line="249" w:lineRule="auto"/>
        <w:ind w:left="1587" w:right="1584"/>
        <w:jc w:val="both"/>
        <w:rPr>
          <w:sz w:val="13"/>
        </w:rPr>
      </w:pPr>
      <w:r>
        <w:rPr>
          <w:color w:val="231F20"/>
          <w:w w:val="90"/>
        </w:rPr>
        <w:t>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deciding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whether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make,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vary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revoke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supervision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order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remand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custody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5"/>
        </w:rPr>
        <w:t>under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this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Act,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court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must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apply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principle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restrictions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person’s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freedom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personal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autonomy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kept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minimum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consistent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safety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community.</w:t>
      </w:r>
      <w:r>
        <w:rPr>
          <w:color w:val="231F20"/>
          <w:w w:val="90"/>
          <w:position w:val="8"/>
          <w:sz w:val="13"/>
        </w:rPr>
        <w:t>27</w:t>
      </w:r>
    </w:p>
    <w:p w14:paraId="57811631" w14:textId="77777777" w:rsidR="004E416D" w:rsidRDefault="00AA3B95">
      <w:pPr>
        <w:pStyle w:val="BodyText"/>
        <w:spacing w:before="9"/>
        <w:rPr>
          <w:sz w:val="17"/>
        </w:rPr>
      </w:pPr>
      <w:r>
        <w:pict w14:anchorId="2AA8DBC4">
          <v:group id="_x0000_s1144" style="position:absolute;margin-left:56.45pt;margin-top:12.65pt;width:482.4pt;height:217.4pt;z-index:-15635456;mso-wrap-distance-left:0;mso-wrap-distance-right:0;mso-position-horizontal-relative:page" coordorigin="1129,253" coordsize="9648,4348">
            <v:rect id="_x0000_s1153" style="position:absolute;left:1133;top:258;width:9638;height:4338" fillcolor="#fde1cd" stroked="f"/>
            <v:rect id="_x0000_s1152" style="position:absolute;left:1133;top:258;width:9638;height:4338" filled="f" strokecolor="#f17e3a" strokeweight=".5pt"/>
            <v:shape id="_x0000_s1151" type="#_x0000_t202" style="position:absolute;left:1417;top:454;width:4949;height:281" filled="f" stroked="f">
              <v:textbox inset="0,0,0,0">
                <w:txbxContent>
                  <w:p w14:paraId="1A95F749" w14:textId="77777777" w:rsidR="004E416D" w:rsidRDefault="00AA3B95">
                    <w:pPr>
                      <w:spacing w:before="3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231F20"/>
                        <w:w w:val="80"/>
                        <w:sz w:val="23"/>
                      </w:rPr>
                      <w:t>In</w:t>
                    </w:r>
                    <w:r>
                      <w:rPr>
                        <w:b/>
                        <w:color w:val="231F20"/>
                        <w:spacing w:val="-5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80"/>
                        <w:sz w:val="23"/>
                      </w:rPr>
                      <w:t>2011-2012,</w:t>
                    </w:r>
                    <w:r>
                      <w:rPr>
                        <w:b/>
                        <w:color w:val="231F20"/>
                        <w:spacing w:val="-5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80"/>
                        <w:sz w:val="23"/>
                      </w:rPr>
                      <w:t>the</w:t>
                    </w:r>
                    <w:r>
                      <w:rPr>
                        <w:b/>
                        <w:color w:val="231F20"/>
                        <w:spacing w:val="-4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80"/>
                        <w:sz w:val="23"/>
                      </w:rPr>
                      <w:t>Queensland</w:t>
                    </w:r>
                    <w:r>
                      <w:rPr>
                        <w:b/>
                        <w:color w:val="231F20"/>
                        <w:spacing w:val="-5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80"/>
                        <w:sz w:val="23"/>
                      </w:rPr>
                      <w:t>Mental</w:t>
                    </w:r>
                    <w:r>
                      <w:rPr>
                        <w:b/>
                        <w:color w:val="231F20"/>
                        <w:spacing w:val="-5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80"/>
                        <w:sz w:val="23"/>
                      </w:rPr>
                      <w:t>Health</w:t>
                    </w:r>
                    <w:r>
                      <w:rPr>
                        <w:b/>
                        <w:color w:val="231F20"/>
                        <w:spacing w:val="-4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80"/>
                        <w:sz w:val="23"/>
                      </w:rPr>
                      <w:t>Court:</w:t>
                    </w:r>
                    <w:r>
                      <w:rPr>
                        <w:b/>
                        <w:color w:val="231F20"/>
                        <w:w w:val="80"/>
                        <w:position w:val="8"/>
                        <w:sz w:val="13"/>
                      </w:rPr>
                      <w:t>28</w:t>
                    </w:r>
                  </w:p>
                </w:txbxContent>
              </v:textbox>
            </v:shape>
            <v:shape id="_x0000_s1150" type="#_x0000_t202" style="position:absolute;left:1417;top:970;width:134;height:1315" filled="f" stroked="f">
              <v:textbox inset="0,0,0,0">
                <w:txbxContent>
                  <w:p w14:paraId="5621F237" w14:textId="77777777" w:rsidR="004E416D" w:rsidRDefault="00AA3B95">
                    <w:pPr>
                      <w:spacing w:before="2"/>
                      <w:rPr>
                        <w:rFonts w:ascii="Century Gothic" w:hAnsi="Century Gothic"/>
                        <w:b/>
                        <w:sz w:val="23"/>
                      </w:rPr>
                    </w:pPr>
                    <w:r>
                      <w:rPr>
                        <w:rFonts w:ascii="Century Gothic" w:hAnsi="Century Gothic"/>
                        <w:b/>
                        <w:color w:val="F17E3A"/>
                        <w:w w:val="82"/>
                        <w:sz w:val="23"/>
                      </w:rPr>
                      <w:t>•</w:t>
                    </w:r>
                  </w:p>
                  <w:p w14:paraId="6F5612DD" w14:textId="77777777" w:rsidR="004E416D" w:rsidRDefault="00AA3B95">
                    <w:pPr>
                      <w:spacing w:before="235"/>
                      <w:rPr>
                        <w:rFonts w:ascii="Century Gothic" w:hAnsi="Century Gothic"/>
                        <w:b/>
                        <w:sz w:val="23"/>
                      </w:rPr>
                    </w:pPr>
                    <w:r>
                      <w:rPr>
                        <w:rFonts w:ascii="Century Gothic" w:hAnsi="Century Gothic"/>
                        <w:b/>
                        <w:color w:val="F17E3A"/>
                        <w:w w:val="82"/>
                        <w:sz w:val="23"/>
                      </w:rPr>
                      <w:t>•</w:t>
                    </w:r>
                  </w:p>
                  <w:p w14:paraId="541E9993" w14:textId="77777777" w:rsidR="004E416D" w:rsidRDefault="00AA3B95">
                    <w:pPr>
                      <w:spacing w:before="234" w:line="279" w:lineRule="exact"/>
                      <w:rPr>
                        <w:rFonts w:ascii="Century Gothic" w:hAnsi="Century Gothic"/>
                        <w:b/>
                        <w:sz w:val="23"/>
                      </w:rPr>
                    </w:pPr>
                    <w:r>
                      <w:rPr>
                        <w:rFonts w:ascii="Century Gothic" w:hAnsi="Century Gothic"/>
                        <w:b/>
                        <w:color w:val="F17E3A"/>
                        <w:w w:val="82"/>
                        <w:sz w:val="23"/>
                      </w:rPr>
                      <w:t>•</w:t>
                    </w:r>
                  </w:p>
                </w:txbxContent>
              </v:textbox>
            </v:shape>
            <v:shape id="_x0000_s1149" type="#_x0000_t202" style="position:absolute;left:1984;top:977;width:4361;height:1307" filled="f" stroked="f">
              <v:textbox inset="0,0,0,0">
                <w:txbxContent>
                  <w:p w14:paraId="71D1CFC6" w14:textId="77777777" w:rsidR="004E416D" w:rsidRDefault="00AA3B95">
                    <w:pPr>
                      <w:spacing w:line="446" w:lineRule="auto"/>
                      <w:ind w:right="2022"/>
                      <w:rPr>
                        <w:sz w:val="23"/>
                      </w:rPr>
                    </w:pPr>
                    <w:r>
                      <w:rPr>
                        <w:color w:val="231F20"/>
                        <w:w w:val="85"/>
                        <w:sz w:val="23"/>
                      </w:rPr>
                      <w:t>had</w:t>
                    </w:r>
                    <w:r>
                      <w:rPr>
                        <w:color w:val="231F20"/>
                        <w:spacing w:val="11"/>
                        <w:w w:val="8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23"/>
                      </w:rPr>
                      <w:t>80.5</w:t>
                    </w:r>
                    <w:r>
                      <w:rPr>
                        <w:color w:val="231F20"/>
                        <w:spacing w:val="11"/>
                        <w:w w:val="8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23"/>
                      </w:rPr>
                      <w:t>sitting</w:t>
                    </w:r>
                    <w:r>
                      <w:rPr>
                        <w:color w:val="231F20"/>
                        <w:spacing w:val="12"/>
                        <w:w w:val="8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23"/>
                      </w:rPr>
                      <w:t>days</w:t>
                    </w:r>
                    <w:r>
                      <w:rPr>
                        <w:color w:val="231F20"/>
                        <w:spacing w:val="-58"/>
                        <w:w w:val="8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heard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335</w:t>
                    </w:r>
                    <w:r>
                      <w:rPr>
                        <w:color w:val="231F20"/>
                        <w:spacing w:val="-1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matters</w:t>
                    </w:r>
                  </w:p>
                  <w:p w14:paraId="191CD5B2" w14:textId="77777777" w:rsidR="004E416D" w:rsidRDefault="00AA3B95">
                    <w:pPr>
                      <w:spacing w:line="276" w:lineRule="exact"/>
                      <w:rPr>
                        <w:sz w:val="23"/>
                      </w:rPr>
                    </w:pPr>
                    <w:r>
                      <w:rPr>
                        <w:color w:val="231F20"/>
                        <w:w w:val="90"/>
                        <w:sz w:val="23"/>
                      </w:rPr>
                      <w:t>made</w:t>
                    </w:r>
                    <w:r>
                      <w:rPr>
                        <w:color w:val="231F20"/>
                        <w:spacing w:val="-10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191</w:t>
                    </w:r>
                    <w:r>
                      <w:rPr>
                        <w:color w:val="231F20"/>
                        <w:spacing w:val="-9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findings,</w:t>
                    </w:r>
                    <w:r>
                      <w:rPr>
                        <w:color w:val="231F20"/>
                        <w:spacing w:val="-10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81</w:t>
                    </w:r>
                    <w:r>
                      <w:rPr>
                        <w:color w:val="231F20"/>
                        <w:spacing w:val="-9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of</w:t>
                    </w:r>
                    <w:r>
                      <w:rPr>
                        <w:color w:val="231F20"/>
                        <w:spacing w:val="-10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which</w:t>
                    </w:r>
                    <w:r>
                      <w:rPr>
                        <w:color w:val="231F20"/>
                        <w:spacing w:val="-9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were</w:t>
                    </w:r>
                    <w:r>
                      <w:rPr>
                        <w:color w:val="231F20"/>
                        <w:spacing w:val="-10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dismissed.</w:t>
                    </w:r>
                  </w:p>
                </w:txbxContent>
              </v:textbox>
            </v:shape>
            <v:shape id="_x0000_s1148" type="#_x0000_t202" style="position:absolute;left:1417;top:2528;width:1469;height:273" filled="f" stroked="f">
              <v:textbox inset="0,0,0,0">
                <w:txbxContent>
                  <w:p w14:paraId="3BF49A38" w14:textId="77777777" w:rsidR="004E416D" w:rsidRDefault="00AA3B95">
                    <w:pPr>
                      <w:spacing w:line="273" w:lineRule="exact"/>
                      <w:rPr>
                        <w:sz w:val="23"/>
                      </w:rPr>
                    </w:pPr>
                    <w:r>
                      <w:rPr>
                        <w:color w:val="231F20"/>
                        <w:w w:val="90"/>
                        <w:sz w:val="23"/>
                      </w:rPr>
                      <w:t>Compared</w:t>
                    </w:r>
                    <w:r>
                      <w:rPr>
                        <w:color w:val="231F20"/>
                        <w:spacing w:val="-1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with:</w:t>
                    </w:r>
                  </w:p>
                </w:txbxContent>
              </v:textbox>
            </v:shape>
            <v:shape id="_x0000_s1147" type="#_x0000_t202" style="position:absolute;left:1417;top:3038;width:134;height:1315" filled="f" stroked="f">
              <v:textbox inset="0,0,0,0">
                <w:txbxContent>
                  <w:p w14:paraId="240F8E2C" w14:textId="77777777" w:rsidR="004E416D" w:rsidRDefault="00AA3B95">
                    <w:pPr>
                      <w:spacing w:before="2"/>
                      <w:rPr>
                        <w:rFonts w:ascii="Century Gothic" w:hAnsi="Century Gothic"/>
                        <w:b/>
                        <w:sz w:val="23"/>
                      </w:rPr>
                    </w:pPr>
                    <w:r>
                      <w:rPr>
                        <w:rFonts w:ascii="Century Gothic" w:hAnsi="Century Gothic"/>
                        <w:b/>
                        <w:color w:val="F17E3A"/>
                        <w:w w:val="82"/>
                        <w:sz w:val="23"/>
                      </w:rPr>
                      <w:t>•</w:t>
                    </w:r>
                  </w:p>
                  <w:p w14:paraId="03CDE0F1" w14:textId="77777777" w:rsidR="004E416D" w:rsidRDefault="00AA3B95">
                    <w:pPr>
                      <w:spacing w:before="235"/>
                      <w:rPr>
                        <w:rFonts w:ascii="Century Gothic" w:hAnsi="Century Gothic"/>
                        <w:b/>
                        <w:sz w:val="23"/>
                      </w:rPr>
                    </w:pPr>
                    <w:r>
                      <w:rPr>
                        <w:rFonts w:ascii="Century Gothic" w:hAnsi="Century Gothic"/>
                        <w:b/>
                        <w:color w:val="F17E3A"/>
                        <w:w w:val="82"/>
                        <w:sz w:val="23"/>
                      </w:rPr>
                      <w:t>•</w:t>
                    </w:r>
                  </w:p>
                  <w:p w14:paraId="0C3B1E73" w14:textId="77777777" w:rsidR="004E416D" w:rsidRDefault="00AA3B95">
                    <w:pPr>
                      <w:spacing w:before="234" w:line="279" w:lineRule="exact"/>
                      <w:rPr>
                        <w:rFonts w:ascii="Century Gothic" w:hAnsi="Century Gothic"/>
                        <w:b/>
                        <w:sz w:val="23"/>
                      </w:rPr>
                    </w:pPr>
                    <w:r>
                      <w:rPr>
                        <w:rFonts w:ascii="Century Gothic" w:hAnsi="Century Gothic"/>
                        <w:b/>
                        <w:color w:val="F17E3A"/>
                        <w:w w:val="82"/>
                        <w:sz w:val="23"/>
                      </w:rPr>
                      <w:t>•</w:t>
                    </w:r>
                  </w:p>
                </w:txbxContent>
              </v:textbox>
            </v:shape>
            <v:shape id="_x0000_s1146" type="#_x0000_t202" style="position:absolute;left:1984;top:3044;width:6664;height:273" filled="f" stroked="f">
              <v:textbox inset="0,0,0,0">
                <w:txbxContent>
                  <w:p w14:paraId="0682A17D" w14:textId="77777777" w:rsidR="004E416D" w:rsidRDefault="00AA3B95">
                    <w:pPr>
                      <w:spacing w:line="273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w w:val="90"/>
                        <w:sz w:val="23"/>
                      </w:rPr>
                      <w:t>1130</w:t>
                    </w:r>
                    <w:r>
                      <w:rPr>
                        <w:color w:val="231F20"/>
                        <w:spacing w:val="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finalised</w:t>
                    </w:r>
                    <w:r>
                      <w:rPr>
                        <w:color w:val="231F20"/>
                        <w:spacing w:val="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matters</w:t>
                    </w:r>
                    <w:r>
                      <w:rPr>
                        <w:color w:val="231F20"/>
                        <w:spacing w:val="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in</w:t>
                    </w:r>
                    <w:r>
                      <w:rPr>
                        <w:color w:val="231F20"/>
                        <w:spacing w:val="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criminal</w:t>
                    </w:r>
                    <w:r>
                      <w:rPr>
                        <w:color w:val="231F20"/>
                        <w:spacing w:val="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jurisdiction</w:t>
                    </w:r>
                    <w:r>
                      <w:rPr>
                        <w:color w:val="231F20"/>
                        <w:spacing w:val="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of</w:t>
                    </w:r>
                    <w:r>
                      <w:rPr>
                        <w:color w:val="231F20"/>
                        <w:spacing w:val="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Supreme</w:t>
                    </w:r>
                    <w:r>
                      <w:rPr>
                        <w:color w:val="231F20"/>
                        <w:spacing w:val="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Court</w:t>
                    </w:r>
                    <w:r>
                      <w:rPr>
                        <w:color w:val="231F20"/>
                        <w:w w:val="90"/>
                        <w:position w:val="8"/>
                        <w:sz w:val="13"/>
                      </w:rPr>
                      <w:t>29</w:t>
                    </w:r>
                  </w:p>
                </w:txbxContent>
              </v:textbox>
            </v:shape>
            <v:shape id="_x0000_s1145" type="#_x0000_t202" style="position:absolute;left:1984;top:3561;width:4867;height:790" filled="f" stroked="f">
              <v:textbox inset="0,0,0,0">
                <w:txbxContent>
                  <w:p w14:paraId="4DF082E7" w14:textId="77777777" w:rsidR="004E416D" w:rsidRDefault="00AA3B95">
                    <w:pPr>
                      <w:spacing w:line="274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w w:val="90"/>
                        <w:sz w:val="23"/>
                      </w:rPr>
                      <w:t>5350</w:t>
                    </w:r>
                    <w:r>
                      <w:rPr>
                        <w:color w:val="231F20"/>
                        <w:spacing w:val="-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finalised</w:t>
                    </w:r>
                    <w:r>
                      <w:rPr>
                        <w:color w:val="231F20"/>
                        <w:spacing w:val="-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matters</w:t>
                    </w:r>
                    <w:r>
                      <w:rPr>
                        <w:color w:val="231F20"/>
                        <w:spacing w:val="-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in</w:t>
                    </w:r>
                    <w:r>
                      <w:rPr>
                        <w:color w:val="231F20"/>
                        <w:spacing w:val="-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District</w:t>
                    </w:r>
                    <w:r>
                      <w:rPr>
                        <w:color w:val="231F20"/>
                        <w:spacing w:val="-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Courts</w:t>
                    </w:r>
                    <w:r>
                      <w:rPr>
                        <w:color w:val="231F20"/>
                        <w:w w:val="90"/>
                        <w:position w:val="8"/>
                        <w:sz w:val="13"/>
                      </w:rPr>
                      <w:t>30</w:t>
                    </w:r>
                  </w:p>
                  <w:p w14:paraId="1EDAABB1" w14:textId="77777777" w:rsidR="004E416D" w:rsidRDefault="004E416D">
                    <w:pPr>
                      <w:spacing w:before="9"/>
                      <w:rPr>
                        <w:sz w:val="19"/>
                      </w:rPr>
                    </w:pPr>
                  </w:p>
                  <w:p w14:paraId="45F95BA0" w14:textId="77777777" w:rsidR="004E416D" w:rsidRDefault="00AA3B95">
                    <w:pPr>
                      <w:spacing w:before="1" w:line="276" w:lineRule="exact"/>
                      <w:rPr>
                        <w:sz w:val="13"/>
                      </w:rPr>
                    </w:pPr>
                    <w:r>
                      <w:rPr>
                        <w:color w:val="231F20"/>
                        <w:w w:val="90"/>
                        <w:sz w:val="23"/>
                      </w:rPr>
                      <w:t>336</w:t>
                    </w:r>
                    <w:r>
                      <w:rPr>
                        <w:color w:val="231F20"/>
                        <w:spacing w:val="-4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726</w:t>
                    </w:r>
                    <w:r>
                      <w:rPr>
                        <w:color w:val="231F20"/>
                        <w:spacing w:val="-4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matters</w:t>
                    </w:r>
                    <w:r>
                      <w:rPr>
                        <w:color w:val="231F20"/>
                        <w:spacing w:val="-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in</w:t>
                    </w:r>
                    <w:r>
                      <w:rPr>
                        <w:color w:val="231F20"/>
                        <w:spacing w:val="-4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Queensland</w:t>
                    </w:r>
                    <w:r>
                      <w:rPr>
                        <w:color w:val="231F20"/>
                        <w:spacing w:val="-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magistrates’</w:t>
                    </w:r>
                    <w:r>
                      <w:rPr>
                        <w:color w:val="231F20"/>
                        <w:spacing w:val="-4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courts.</w:t>
                    </w:r>
                    <w:r>
                      <w:rPr>
                        <w:color w:val="231F20"/>
                        <w:w w:val="90"/>
                        <w:position w:val="8"/>
                        <w:sz w:val="13"/>
                      </w:rPr>
                      <w:t>31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E3D4632" w14:textId="77777777" w:rsidR="004E416D" w:rsidRDefault="004E416D">
      <w:pPr>
        <w:pStyle w:val="BodyText"/>
        <w:spacing w:before="7"/>
        <w:rPr>
          <w:sz w:val="7"/>
        </w:rPr>
      </w:pPr>
    </w:p>
    <w:p w14:paraId="5FBAB152" w14:textId="77777777" w:rsidR="004E416D" w:rsidRDefault="00AA3B95">
      <w:pPr>
        <w:pStyle w:val="BodyText"/>
        <w:spacing w:before="97" w:line="249" w:lineRule="auto"/>
        <w:ind w:left="1133" w:right="1131"/>
        <w:jc w:val="both"/>
      </w:pPr>
      <w:r>
        <w:rPr>
          <w:color w:val="231F20"/>
          <w:w w:val="90"/>
        </w:rPr>
        <w:t xml:space="preserve">When determining whether to place someone on a Forensic Order, the Queensland Mental Health </w:t>
      </w:r>
      <w:r>
        <w:rPr>
          <w:color w:val="231F20"/>
          <w:w w:val="90"/>
        </w:rPr>
        <w:t>Court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regard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to:</w:t>
      </w:r>
    </w:p>
    <w:p w14:paraId="183189BB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28"/>
        <w:ind w:hanging="455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seriousness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offence;</w:t>
      </w:r>
    </w:p>
    <w:p w14:paraId="3F7D96D6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person’s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treatment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needs;</w:t>
      </w:r>
    </w:p>
    <w:p w14:paraId="501069A8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4"/>
        <w:ind w:hanging="455"/>
        <w:rPr>
          <w:sz w:val="13"/>
        </w:rPr>
      </w:pPr>
      <w:r>
        <w:rPr>
          <w:color w:val="231F20"/>
          <w:spacing w:val="-1"/>
          <w:w w:val="90"/>
          <w:sz w:val="23"/>
        </w:rPr>
        <w:t>the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spacing w:val="-1"/>
          <w:w w:val="90"/>
          <w:sz w:val="23"/>
        </w:rPr>
        <w:t>protection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community.</w:t>
      </w:r>
      <w:r>
        <w:rPr>
          <w:color w:val="231F20"/>
          <w:w w:val="90"/>
          <w:position w:val="8"/>
          <w:sz w:val="13"/>
        </w:rPr>
        <w:t>32</w:t>
      </w:r>
    </w:p>
    <w:p w14:paraId="20B22AAC" w14:textId="77777777" w:rsidR="004E416D" w:rsidRDefault="00AA3B95">
      <w:pPr>
        <w:pStyle w:val="BodyText"/>
        <w:spacing w:before="236" w:line="249" w:lineRule="auto"/>
        <w:ind w:left="1133" w:right="1130"/>
        <w:jc w:val="both"/>
      </w:pPr>
      <w:r>
        <w:rPr>
          <w:color w:val="231F20"/>
          <w:w w:val="90"/>
        </w:rPr>
        <w:t>It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QAI’s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observation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cases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made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Orders,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despite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5"/>
        </w:rPr>
        <w:t>expert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evidence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order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necessary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fact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counterproductive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treatment,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care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protection.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Orders have damaged therapeutic alliances and increased community risk by unnecessarily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restricting patients who have had negative reactions to constraint, particularly when considerable time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elapsed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since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index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offence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Court’s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determination.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overarching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principle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force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take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‘bottom-line’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called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upon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weigh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disparate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factors.</w:t>
      </w:r>
    </w:p>
    <w:p w14:paraId="6E1BDDC0" w14:textId="77777777" w:rsidR="004E416D" w:rsidRDefault="004E416D">
      <w:pPr>
        <w:pStyle w:val="BodyText"/>
        <w:rPr>
          <w:sz w:val="20"/>
        </w:rPr>
      </w:pPr>
    </w:p>
    <w:p w14:paraId="3E1703B7" w14:textId="77777777" w:rsidR="004E416D" w:rsidRDefault="004E416D">
      <w:pPr>
        <w:pStyle w:val="BodyText"/>
        <w:rPr>
          <w:sz w:val="20"/>
        </w:rPr>
      </w:pPr>
    </w:p>
    <w:p w14:paraId="13F64BCA" w14:textId="77777777" w:rsidR="004E416D" w:rsidRDefault="004E416D">
      <w:pPr>
        <w:pStyle w:val="BodyText"/>
        <w:rPr>
          <w:sz w:val="20"/>
        </w:rPr>
      </w:pPr>
    </w:p>
    <w:p w14:paraId="6AC642B9" w14:textId="77777777" w:rsidR="004E416D" w:rsidRDefault="004E416D">
      <w:pPr>
        <w:pStyle w:val="BodyText"/>
        <w:rPr>
          <w:sz w:val="20"/>
        </w:rPr>
      </w:pPr>
    </w:p>
    <w:p w14:paraId="52FA91D7" w14:textId="77777777" w:rsidR="004E416D" w:rsidRDefault="004E416D">
      <w:pPr>
        <w:pStyle w:val="BodyText"/>
        <w:rPr>
          <w:sz w:val="20"/>
        </w:rPr>
      </w:pPr>
    </w:p>
    <w:p w14:paraId="71B9CED4" w14:textId="77777777" w:rsidR="004E416D" w:rsidRDefault="00AA3B95">
      <w:pPr>
        <w:pStyle w:val="BodyText"/>
        <w:spacing w:before="9"/>
        <w:rPr>
          <w:sz w:val="27"/>
        </w:rPr>
      </w:pPr>
      <w:r>
        <w:pict w14:anchorId="2B03C725">
          <v:shape id="_x0000_s1143" style="position:absolute;margin-left:56.7pt;margin-top:19.25pt;width:481.9pt;height:.1pt;z-index:-15634944;mso-wrap-distance-left:0;mso-wrap-distance-right:0;mso-position-horizontal-relative:page" coordorigin="1134,385" coordsize="9638,0" path="m1134,385r9638,e" filled="f" strokecolor="#f17e3a" strokeweight="1pt">
            <v:path arrowok="t"/>
            <w10:wrap type="topAndBottom" anchorx="page"/>
          </v:shape>
        </w:pict>
      </w:r>
    </w:p>
    <w:p w14:paraId="0040802C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rFonts w:ascii="Verdana"/>
          <w:i/>
          <w:color w:val="231F20"/>
          <w:w w:val="75"/>
          <w:sz w:val="15"/>
        </w:rPr>
        <w:t>Crimes</w:t>
      </w:r>
      <w:r>
        <w:rPr>
          <w:rFonts w:ascii="Verdana"/>
          <w:i/>
          <w:color w:val="231F20"/>
          <w:spacing w:val="-3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(Mental</w:t>
      </w:r>
      <w:r>
        <w:rPr>
          <w:rFonts w:ascii="Verdana"/>
          <w:i/>
          <w:color w:val="231F20"/>
          <w:spacing w:val="-3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Impairment</w:t>
      </w:r>
      <w:r>
        <w:rPr>
          <w:rFonts w:ascii="Verdana"/>
          <w:i/>
          <w:color w:val="231F20"/>
          <w:spacing w:val="-3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and</w:t>
      </w:r>
      <w:r>
        <w:rPr>
          <w:rFonts w:ascii="Verdana"/>
          <w:i/>
          <w:color w:val="231F20"/>
          <w:spacing w:val="-3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Unfitness</w:t>
      </w:r>
      <w:r>
        <w:rPr>
          <w:rFonts w:ascii="Verdana"/>
          <w:i/>
          <w:color w:val="231F20"/>
          <w:spacing w:val="-3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to</w:t>
      </w:r>
      <w:r>
        <w:rPr>
          <w:rFonts w:ascii="Verdana"/>
          <w:i/>
          <w:color w:val="231F20"/>
          <w:spacing w:val="-3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be</w:t>
      </w:r>
      <w:r>
        <w:rPr>
          <w:rFonts w:ascii="Verdana"/>
          <w:i/>
          <w:color w:val="231F20"/>
          <w:spacing w:val="-3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Tried)</w:t>
      </w:r>
      <w:r>
        <w:rPr>
          <w:rFonts w:ascii="Verdana"/>
          <w:i/>
          <w:color w:val="231F20"/>
          <w:spacing w:val="-3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Act</w:t>
      </w:r>
      <w:r>
        <w:rPr>
          <w:rFonts w:ascii="Verdana"/>
          <w:i/>
          <w:color w:val="231F20"/>
          <w:spacing w:val="-3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1997</w:t>
      </w:r>
      <w:r>
        <w:rPr>
          <w:rFonts w:ascii="Verdana"/>
          <w:i/>
          <w:color w:val="231F20"/>
          <w:spacing w:val="-1"/>
          <w:w w:val="75"/>
          <w:sz w:val="15"/>
        </w:rPr>
        <w:t xml:space="preserve"> </w:t>
      </w:r>
      <w:r>
        <w:rPr>
          <w:color w:val="231F20"/>
          <w:w w:val="75"/>
          <w:sz w:val="15"/>
        </w:rPr>
        <w:t>(Vic),</w:t>
      </w:r>
      <w:r>
        <w:rPr>
          <w:color w:val="231F20"/>
          <w:spacing w:val="2"/>
          <w:w w:val="75"/>
          <w:sz w:val="15"/>
        </w:rPr>
        <w:t xml:space="preserve"> </w:t>
      </w:r>
      <w:r>
        <w:rPr>
          <w:color w:val="231F20"/>
          <w:w w:val="75"/>
          <w:sz w:val="15"/>
        </w:rPr>
        <w:t>s</w:t>
      </w:r>
      <w:r>
        <w:rPr>
          <w:color w:val="231F20"/>
          <w:spacing w:val="3"/>
          <w:w w:val="75"/>
          <w:sz w:val="15"/>
        </w:rPr>
        <w:t xml:space="preserve"> </w:t>
      </w:r>
      <w:r>
        <w:rPr>
          <w:color w:val="231F20"/>
          <w:w w:val="75"/>
          <w:sz w:val="15"/>
        </w:rPr>
        <w:t>39.</w:t>
      </w:r>
    </w:p>
    <w:p w14:paraId="4581D3DA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17"/>
        <w:ind w:hanging="285"/>
        <w:rPr>
          <w:sz w:val="15"/>
        </w:rPr>
      </w:pPr>
      <w:r>
        <w:rPr>
          <w:rFonts w:ascii="Century Gothic" w:hAnsi="Century Gothic"/>
          <w:i/>
          <w:color w:val="231F20"/>
          <w:w w:val="80"/>
          <w:sz w:val="15"/>
        </w:rPr>
        <w:t>Mental</w:t>
      </w:r>
      <w:r>
        <w:rPr>
          <w:rFonts w:ascii="Century Gothic" w:hAns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Health</w:t>
      </w:r>
      <w:r>
        <w:rPr>
          <w:rFonts w:ascii="Century Gothic" w:hAns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Court-</w:t>
      </w:r>
      <w:r>
        <w:rPr>
          <w:rFonts w:ascii="Century Gothic" w:hAns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Annual</w:t>
      </w:r>
      <w:r>
        <w:rPr>
          <w:rFonts w:ascii="Century Gothic" w:hAns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Report</w:t>
      </w:r>
      <w:r>
        <w:rPr>
          <w:rFonts w:ascii="Century Gothic" w:hAns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2011</w:t>
      </w:r>
      <w:r>
        <w:rPr>
          <w:rFonts w:ascii="Century Gothic" w:hAns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–</w:t>
      </w:r>
      <w:r>
        <w:rPr>
          <w:rFonts w:ascii="Century Gothic" w:hAns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2012</w:t>
      </w:r>
      <w:r>
        <w:rPr>
          <w:color w:val="231F20"/>
          <w:w w:val="80"/>
          <w:sz w:val="15"/>
        </w:rPr>
        <w:t>,</w:t>
      </w:r>
      <w:r>
        <w:rPr>
          <w:color w:val="231F20"/>
          <w:spacing w:val="-5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p</w:t>
      </w:r>
      <w:r>
        <w:rPr>
          <w:color w:val="231F20"/>
          <w:spacing w:val="-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</w:t>
      </w:r>
    </w:p>
    <w:p w14:paraId="20A9310F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rFonts w:ascii="Century Gothic"/>
          <w:i/>
          <w:color w:val="231F20"/>
          <w:w w:val="75"/>
          <w:sz w:val="15"/>
        </w:rPr>
        <w:t>Supreme</w:t>
      </w:r>
      <w:r>
        <w:rPr>
          <w:rFonts w:ascii="Century Gothic"/>
          <w:i/>
          <w:color w:val="231F20"/>
          <w:spacing w:val="13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Court</w:t>
      </w:r>
      <w:r>
        <w:rPr>
          <w:rFonts w:ascii="Century Gothic"/>
          <w:i/>
          <w:color w:val="231F20"/>
          <w:spacing w:val="14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of</w:t>
      </w:r>
      <w:r>
        <w:rPr>
          <w:rFonts w:ascii="Century Gothic"/>
          <w:i/>
          <w:color w:val="231F20"/>
          <w:spacing w:val="14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Queensland</w:t>
      </w:r>
      <w:r>
        <w:rPr>
          <w:rFonts w:ascii="Century Gothic"/>
          <w:i/>
          <w:color w:val="231F20"/>
          <w:spacing w:val="14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Annual</w:t>
      </w:r>
      <w:r>
        <w:rPr>
          <w:rFonts w:ascii="Century Gothic"/>
          <w:i/>
          <w:color w:val="231F20"/>
          <w:spacing w:val="14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Report</w:t>
      </w:r>
      <w:r>
        <w:rPr>
          <w:rFonts w:ascii="Century Gothic"/>
          <w:i/>
          <w:color w:val="231F20"/>
          <w:spacing w:val="14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2011-2012</w:t>
      </w:r>
      <w:r>
        <w:rPr>
          <w:color w:val="231F20"/>
          <w:w w:val="75"/>
          <w:sz w:val="15"/>
        </w:rPr>
        <w:t>,</w:t>
      </w:r>
      <w:r>
        <w:rPr>
          <w:color w:val="231F20"/>
          <w:spacing w:val="11"/>
          <w:w w:val="75"/>
          <w:sz w:val="15"/>
        </w:rPr>
        <w:t xml:space="preserve"> </w:t>
      </w:r>
      <w:r>
        <w:rPr>
          <w:color w:val="231F20"/>
          <w:w w:val="75"/>
          <w:sz w:val="15"/>
        </w:rPr>
        <w:t>p</w:t>
      </w:r>
      <w:r>
        <w:rPr>
          <w:color w:val="231F20"/>
          <w:spacing w:val="12"/>
          <w:w w:val="75"/>
          <w:sz w:val="15"/>
        </w:rPr>
        <w:t xml:space="preserve"> </w:t>
      </w:r>
      <w:r>
        <w:rPr>
          <w:color w:val="231F20"/>
          <w:w w:val="75"/>
          <w:sz w:val="15"/>
        </w:rPr>
        <w:t>25</w:t>
      </w:r>
    </w:p>
    <w:p w14:paraId="15CBCCAA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rFonts w:ascii="Century Gothic" w:hAnsi="Century Gothic"/>
          <w:i/>
          <w:color w:val="231F20"/>
          <w:w w:val="80"/>
          <w:sz w:val="15"/>
        </w:rPr>
        <w:t>District</w:t>
      </w:r>
      <w:r>
        <w:rPr>
          <w:rFonts w:ascii="Century Gothic" w:hAns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Court</w:t>
      </w:r>
      <w:r>
        <w:rPr>
          <w:rFonts w:ascii="Century Gothic" w:hAns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of</w:t>
      </w:r>
      <w:r>
        <w:rPr>
          <w:rFonts w:ascii="Century Gothic" w:hAns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Queensland</w:t>
      </w:r>
      <w:r>
        <w:rPr>
          <w:rFonts w:ascii="Century Gothic" w:hAns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Annual</w:t>
      </w:r>
      <w:r>
        <w:rPr>
          <w:rFonts w:ascii="Century Gothic" w:hAns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report</w:t>
      </w:r>
      <w:r>
        <w:rPr>
          <w:rFonts w:ascii="Century Gothic" w:hAns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2011</w:t>
      </w:r>
      <w:r>
        <w:rPr>
          <w:rFonts w:ascii="Century Gothic" w:hAns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–</w:t>
      </w:r>
      <w:r>
        <w:rPr>
          <w:rFonts w:ascii="Century Gothic" w:hAns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2012</w:t>
      </w:r>
      <w:r>
        <w:rPr>
          <w:color w:val="231F20"/>
          <w:w w:val="80"/>
          <w:sz w:val="15"/>
        </w:rPr>
        <w:t>,</w:t>
      </w:r>
      <w:r>
        <w:rPr>
          <w:color w:val="231F20"/>
          <w:spacing w:val="-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p</w:t>
      </w:r>
      <w:r>
        <w:rPr>
          <w:color w:val="231F20"/>
          <w:spacing w:val="-5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14</w:t>
      </w:r>
    </w:p>
    <w:p w14:paraId="467762C9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17"/>
        <w:ind w:hanging="285"/>
        <w:rPr>
          <w:sz w:val="15"/>
        </w:rPr>
      </w:pPr>
      <w:r>
        <w:rPr>
          <w:rFonts w:ascii="Century Gothic" w:hAnsi="Century Gothic"/>
          <w:i/>
          <w:color w:val="231F20"/>
          <w:spacing w:val="-1"/>
          <w:w w:val="80"/>
          <w:sz w:val="15"/>
        </w:rPr>
        <w:t>Magistrates</w:t>
      </w:r>
      <w:r>
        <w:rPr>
          <w:rFonts w:ascii="Century Gothic" w:hAns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Courts</w:t>
      </w:r>
      <w:r>
        <w:rPr>
          <w:rFonts w:ascii="Century Gothic" w:hAns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of</w:t>
      </w:r>
      <w:r>
        <w:rPr>
          <w:rFonts w:ascii="Century Gothic" w:hAns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Queensland</w:t>
      </w:r>
      <w:r>
        <w:rPr>
          <w:rFonts w:ascii="Century Gothic" w:hAns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Annual</w:t>
      </w:r>
      <w:r>
        <w:rPr>
          <w:rFonts w:ascii="Century Gothic" w:hAns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report</w:t>
      </w:r>
      <w:r>
        <w:rPr>
          <w:rFonts w:ascii="Century Gothic" w:hAns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2012</w:t>
      </w:r>
      <w:r>
        <w:rPr>
          <w:rFonts w:ascii="Century Gothic" w:hAns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–</w:t>
      </w:r>
      <w:r>
        <w:rPr>
          <w:rFonts w:ascii="Century Gothic" w:hAns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2013,</w:t>
      </w:r>
      <w:r>
        <w:rPr>
          <w:rFonts w:ascii="Century Gothic" w:hAnsi="Century Gothic"/>
          <w:i/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p</w:t>
      </w:r>
      <w:r>
        <w:rPr>
          <w:color w:val="231F20"/>
          <w:spacing w:val="-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42</w:t>
      </w:r>
    </w:p>
    <w:p w14:paraId="6D15885E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rFonts w:ascii="Century Gothic"/>
          <w:i/>
          <w:color w:val="231F20"/>
          <w:spacing w:val="-1"/>
          <w:w w:val="80"/>
          <w:sz w:val="15"/>
        </w:rPr>
        <w:t>Mental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2000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(Qld),</w:t>
      </w:r>
      <w:r>
        <w:rPr>
          <w:color w:val="231F20"/>
          <w:spacing w:val="-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</w:t>
      </w:r>
      <w:r>
        <w:rPr>
          <w:color w:val="231F20"/>
          <w:spacing w:val="-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288(4).</w:t>
      </w:r>
    </w:p>
    <w:p w14:paraId="6E1D65B2" w14:textId="77777777" w:rsidR="004E416D" w:rsidRDefault="004E416D">
      <w:pPr>
        <w:rPr>
          <w:sz w:val="15"/>
        </w:rPr>
        <w:sectPr w:rsidR="004E416D">
          <w:headerReference w:type="default" r:id="rId372"/>
          <w:footerReference w:type="default" r:id="rId373"/>
          <w:pgSz w:w="11910" w:h="16840"/>
          <w:pgMar w:top="1100" w:right="0" w:bottom="1040" w:left="0" w:header="0" w:footer="859" w:gutter="0"/>
          <w:cols w:space="720"/>
        </w:sectPr>
      </w:pPr>
    </w:p>
    <w:p w14:paraId="78D35F10" w14:textId="77777777" w:rsidR="004E416D" w:rsidRDefault="004E416D">
      <w:pPr>
        <w:pStyle w:val="BodyText"/>
        <w:rPr>
          <w:sz w:val="20"/>
        </w:rPr>
      </w:pPr>
    </w:p>
    <w:p w14:paraId="5FF2DD53" w14:textId="77777777" w:rsidR="004E416D" w:rsidRDefault="004E416D">
      <w:pPr>
        <w:pStyle w:val="BodyText"/>
        <w:rPr>
          <w:sz w:val="20"/>
        </w:rPr>
      </w:pPr>
    </w:p>
    <w:p w14:paraId="0321A461" w14:textId="77777777" w:rsidR="004E416D" w:rsidRDefault="00AA3B95">
      <w:pPr>
        <w:pStyle w:val="Heading2"/>
        <w:tabs>
          <w:tab w:val="left" w:pos="10771"/>
        </w:tabs>
        <w:spacing w:before="193"/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7.5</w:t>
      </w:r>
      <w:r>
        <w:rPr>
          <w:color w:val="FFFFFF"/>
          <w:spacing w:val="146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Factors</w:t>
      </w:r>
      <w:r>
        <w:rPr>
          <w:color w:val="FFFFFF"/>
          <w:spacing w:val="-3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to</w:t>
      </w:r>
      <w:r>
        <w:rPr>
          <w:color w:val="FFFFFF"/>
          <w:spacing w:val="-2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take</w:t>
      </w:r>
      <w:r>
        <w:rPr>
          <w:color w:val="FFFFFF"/>
          <w:spacing w:val="-3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into</w:t>
      </w:r>
      <w:r>
        <w:rPr>
          <w:color w:val="FFFFFF"/>
          <w:spacing w:val="-2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account</w:t>
      </w:r>
      <w:r>
        <w:rPr>
          <w:color w:val="FFFFFF"/>
          <w:spacing w:val="-3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when</w:t>
      </w:r>
      <w:r>
        <w:rPr>
          <w:color w:val="FFFFFF"/>
          <w:spacing w:val="-2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reviewing</w:t>
      </w:r>
      <w:r>
        <w:rPr>
          <w:color w:val="FFFFFF"/>
          <w:spacing w:val="-3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a</w:t>
      </w:r>
      <w:r>
        <w:rPr>
          <w:color w:val="FFFFFF"/>
          <w:spacing w:val="-2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Forensic</w:t>
      </w:r>
      <w:r>
        <w:rPr>
          <w:color w:val="FFFFFF"/>
          <w:spacing w:val="-3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Order</w:t>
      </w:r>
      <w:r>
        <w:rPr>
          <w:color w:val="FFFFFF"/>
          <w:shd w:val="clear" w:color="auto" w:fill="F17E3A"/>
        </w:rPr>
        <w:tab/>
      </w:r>
    </w:p>
    <w:p w14:paraId="3CABCDF1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260872F1" w14:textId="77777777" w:rsidR="004E416D" w:rsidRDefault="00AA3B95">
      <w:pPr>
        <w:pStyle w:val="BodyText"/>
        <w:ind w:left="1133"/>
        <w:jc w:val="both"/>
      </w:pP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reviewing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Order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Tribunal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regard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to:</w:t>
      </w:r>
    </w:p>
    <w:p w14:paraId="2D2E509B" w14:textId="77777777" w:rsidR="004E416D" w:rsidRDefault="004E416D">
      <w:pPr>
        <w:pStyle w:val="BodyText"/>
        <w:spacing w:before="8"/>
        <w:rPr>
          <w:sz w:val="19"/>
        </w:rPr>
      </w:pPr>
    </w:p>
    <w:p w14:paraId="64D727F8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ind w:hanging="455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patient’s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state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psychiatric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history</w:t>
      </w:r>
    </w:p>
    <w:p w14:paraId="2D2530E2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index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offences</w:t>
      </w:r>
    </w:p>
    <w:p w14:paraId="06D11523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patient’s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social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circumstances</w:t>
      </w:r>
    </w:p>
    <w:p w14:paraId="1E249AB0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1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patient’s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response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treatment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willingness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continue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treatment</w:t>
      </w:r>
      <w:r>
        <w:rPr>
          <w:color w:val="231F20"/>
          <w:w w:val="90"/>
          <w:position w:val="8"/>
          <w:sz w:val="13"/>
        </w:rPr>
        <w:t>33</w:t>
      </w:r>
    </w:p>
    <w:p w14:paraId="7D4F0389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4" w:line="249" w:lineRule="auto"/>
        <w:ind w:right="1131"/>
        <w:jc w:val="both"/>
        <w:rPr>
          <w:sz w:val="13"/>
        </w:rPr>
      </w:pPr>
      <w:r>
        <w:rPr>
          <w:color w:val="231F20"/>
          <w:spacing w:val="-1"/>
          <w:w w:val="95"/>
          <w:sz w:val="23"/>
        </w:rPr>
        <w:t>For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Forensic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Orders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(Disability),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Tribunal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must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also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take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into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account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patient’s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intellectual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disability, treatment plan, the patient’s behaviour in response to that plan and any report from the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sz w:val="23"/>
        </w:rPr>
        <w:t>Director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(Forensic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Disability).</w:t>
      </w:r>
      <w:r>
        <w:rPr>
          <w:color w:val="231F20"/>
          <w:position w:val="8"/>
          <w:sz w:val="13"/>
        </w:rPr>
        <w:t>34</w:t>
      </w:r>
    </w:p>
    <w:p w14:paraId="5B47A869" w14:textId="77777777" w:rsidR="004E416D" w:rsidRDefault="00AA3B95">
      <w:pPr>
        <w:pStyle w:val="BodyText"/>
        <w:spacing w:before="228"/>
        <w:ind w:left="1133"/>
        <w:jc w:val="both"/>
      </w:pPr>
      <w:r>
        <w:rPr>
          <w:color w:val="231F20"/>
          <w:spacing w:val="-1"/>
          <w:w w:val="90"/>
        </w:rPr>
        <w:t>QAI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recommends:</w:t>
      </w:r>
    </w:p>
    <w:p w14:paraId="6714B7E8" w14:textId="77777777" w:rsidR="004E416D" w:rsidRDefault="004E416D">
      <w:pPr>
        <w:pStyle w:val="BodyText"/>
        <w:spacing w:before="8"/>
        <w:rPr>
          <w:sz w:val="19"/>
        </w:rPr>
      </w:pPr>
    </w:p>
    <w:p w14:paraId="20E03179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line="247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Reviews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Forensic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Orders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based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lack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fitness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examine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strategies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enhance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person’s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fitness</w:t>
      </w:r>
    </w:p>
    <w:p w14:paraId="53D6C1E7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1" w:line="247" w:lineRule="auto"/>
        <w:ind w:right="1133"/>
        <w:jc w:val="both"/>
        <w:rPr>
          <w:sz w:val="23"/>
        </w:rPr>
      </w:pPr>
      <w:r>
        <w:rPr>
          <w:color w:val="231F20"/>
          <w:w w:val="90"/>
          <w:sz w:val="23"/>
        </w:rPr>
        <w:t>A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patient’s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treatment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plan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patient’s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behaviour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response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plan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also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appropriate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consideration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Tribunal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reviewing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all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Forensic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Orders</w:t>
      </w:r>
    </w:p>
    <w:p w14:paraId="70D997AD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0"/>
        <w:ind w:hanging="455"/>
        <w:rPr>
          <w:sz w:val="23"/>
        </w:rPr>
      </w:pPr>
      <w:r>
        <w:rPr>
          <w:color w:val="231F20"/>
          <w:w w:val="90"/>
          <w:sz w:val="23"/>
        </w:rPr>
        <w:t>Legal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advice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representation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must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available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Forensic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Order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reviews.</w:t>
      </w:r>
    </w:p>
    <w:p w14:paraId="669CC31A" w14:textId="77777777" w:rsidR="004E416D" w:rsidRDefault="004E416D">
      <w:pPr>
        <w:pStyle w:val="BodyText"/>
        <w:spacing w:before="5"/>
        <w:rPr>
          <w:sz w:val="36"/>
        </w:rPr>
      </w:pPr>
    </w:p>
    <w:p w14:paraId="26F5B502" w14:textId="77777777" w:rsidR="004E416D" w:rsidRDefault="00AA3B95">
      <w:pPr>
        <w:pStyle w:val="Heading2"/>
        <w:tabs>
          <w:tab w:val="left" w:pos="10771"/>
        </w:tabs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7.6</w:t>
      </w:r>
      <w:r>
        <w:rPr>
          <w:color w:val="FFFFFF"/>
          <w:spacing w:val="67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Revocation</w:t>
      </w:r>
      <w:r>
        <w:rPr>
          <w:color w:val="FFFFFF"/>
          <w:spacing w:val="-5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and</w:t>
      </w:r>
      <w:r>
        <w:rPr>
          <w:color w:val="FFFFFF"/>
          <w:spacing w:val="-4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limited</w:t>
      </w:r>
      <w:r>
        <w:rPr>
          <w:color w:val="FFFFFF"/>
          <w:spacing w:val="-4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community</w:t>
      </w:r>
      <w:r>
        <w:rPr>
          <w:color w:val="FFFFFF"/>
          <w:spacing w:val="-4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treatment</w:t>
      </w:r>
      <w:r>
        <w:rPr>
          <w:color w:val="FFFFFF"/>
          <w:shd w:val="clear" w:color="auto" w:fill="F17E3A"/>
        </w:rPr>
        <w:tab/>
      </w:r>
    </w:p>
    <w:p w14:paraId="3B2DCB2B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66D8085C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Tribunal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revoke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Order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(or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approve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limited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treatment)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unless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satisfied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patient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does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represent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unacceptable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safety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patient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others,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having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regard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patient’s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mental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illness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intellectual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disability.</w:t>
      </w:r>
      <w:r>
        <w:rPr>
          <w:color w:val="231F20"/>
          <w:w w:val="95"/>
          <w:position w:val="8"/>
          <w:sz w:val="13"/>
        </w:rPr>
        <w:t>35</w:t>
      </w:r>
      <w:r>
        <w:rPr>
          <w:color w:val="231F20"/>
          <w:spacing w:val="35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relevant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consider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context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are:</w:t>
      </w:r>
    </w:p>
    <w:p w14:paraId="08C5A62A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0"/>
        <w:ind w:hanging="455"/>
        <w:rPr>
          <w:sz w:val="23"/>
        </w:rPr>
      </w:pPr>
      <w:r>
        <w:rPr>
          <w:color w:val="231F20"/>
          <w:w w:val="90"/>
          <w:sz w:val="23"/>
        </w:rPr>
        <w:t>onus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proof</w:t>
      </w:r>
    </w:p>
    <w:p w14:paraId="21844C96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5"/>
          <w:sz w:val="23"/>
        </w:rPr>
        <w:t>risk</w:t>
      </w:r>
      <w:r>
        <w:rPr>
          <w:color w:val="231F20"/>
          <w:spacing w:val="-1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1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self</w:t>
      </w:r>
    </w:p>
    <w:p w14:paraId="6B7ADA3A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unacceptable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risk</w:t>
      </w:r>
    </w:p>
    <w:p w14:paraId="6312C4B3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testing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criminal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responsibility</w:t>
      </w:r>
    </w:p>
    <w:p w14:paraId="6210FAF1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limiting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term</w:t>
      </w:r>
    </w:p>
    <w:p w14:paraId="4077C951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4"/>
        <w:ind w:hanging="455"/>
        <w:rPr>
          <w:sz w:val="23"/>
        </w:rPr>
      </w:pPr>
      <w:r>
        <w:rPr>
          <w:color w:val="231F20"/>
          <w:w w:val="90"/>
          <w:sz w:val="23"/>
        </w:rPr>
        <w:t>interstate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transfers.</w:t>
      </w:r>
    </w:p>
    <w:p w14:paraId="4E72F321" w14:textId="77777777" w:rsidR="004E416D" w:rsidRDefault="004E416D">
      <w:pPr>
        <w:pStyle w:val="BodyText"/>
        <w:rPr>
          <w:sz w:val="20"/>
        </w:rPr>
      </w:pPr>
    </w:p>
    <w:p w14:paraId="2AE61680" w14:textId="77777777" w:rsidR="004E416D" w:rsidRDefault="00AA3B95">
      <w:pPr>
        <w:pStyle w:val="BodyText"/>
        <w:spacing w:before="4"/>
        <w:rPr>
          <w:sz w:val="17"/>
        </w:rPr>
      </w:pPr>
      <w:r>
        <w:pict w14:anchorId="4AFBA138">
          <v:shape id="_x0000_s1142" style="position:absolute;margin-left:56.7pt;margin-top:12.95pt;width:481.9pt;height:.1pt;z-index:-15634432;mso-wrap-distance-left:0;mso-wrap-distance-right:0;mso-position-horizontal-relative:page" coordorigin="1134,259" coordsize="9638,0" path="m1134,259r9638,e" filled="f" strokecolor="#f17e3a" strokeweight="1pt">
            <v:path arrowok="t"/>
            <w10:wrap type="topAndBottom" anchorx="page"/>
          </v:shape>
        </w:pict>
      </w:r>
    </w:p>
    <w:p w14:paraId="57F9FA59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85"/>
          <w:sz w:val="15"/>
        </w:rPr>
        <w:t>Section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203(6)</w:t>
      </w:r>
    </w:p>
    <w:p w14:paraId="2C061DF9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19"/>
        <w:ind w:hanging="285"/>
        <w:rPr>
          <w:sz w:val="15"/>
        </w:rPr>
      </w:pPr>
      <w:r>
        <w:rPr>
          <w:color w:val="231F20"/>
          <w:w w:val="85"/>
          <w:sz w:val="15"/>
        </w:rPr>
        <w:t>Section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204(6A)</w:t>
      </w:r>
    </w:p>
    <w:p w14:paraId="01B893AE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19"/>
        <w:ind w:hanging="285"/>
        <w:rPr>
          <w:sz w:val="15"/>
        </w:rPr>
      </w:pPr>
      <w:r>
        <w:rPr>
          <w:color w:val="231F20"/>
          <w:w w:val="85"/>
          <w:sz w:val="15"/>
        </w:rPr>
        <w:t>Section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204(1)(a)</w:t>
      </w:r>
    </w:p>
    <w:p w14:paraId="210632DC" w14:textId="77777777" w:rsidR="004E416D" w:rsidRDefault="004E416D">
      <w:pPr>
        <w:rPr>
          <w:sz w:val="15"/>
        </w:rPr>
        <w:sectPr w:rsidR="004E416D">
          <w:headerReference w:type="default" r:id="rId374"/>
          <w:footerReference w:type="default" r:id="rId375"/>
          <w:pgSz w:w="11910" w:h="16840"/>
          <w:pgMar w:top="1100" w:right="0" w:bottom="1040" w:left="0" w:header="0" w:footer="859" w:gutter="0"/>
          <w:cols w:space="720"/>
        </w:sectPr>
      </w:pPr>
    </w:p>
    <w:p w14:paraId="05D9E1B1" w14:textId="77777777" w:rsidR="004E416D" w:rsidRDefault="004E416D">
      <w:pPr>
        <w:pStyle w:val="BodyText"/>
        <w:rPr>
          <w:sz w:val="20"/>
        </w:rPr>
      </w:pPr>
    </w:p>
    <w:p w14:paraId="12B3FD86" w14:textId="77777777" w:rsidR="004E416D" w:rsidRDefault="004E416D">
      <w:pPr>
        <w:pStyle w:val="BodyText"/>
        <w:spacing w:before="3"/>
        <w:rPr>
          <w:sz w:val="18"/>
        </w:rPr>
      </w:pPr>
    </w:p>
    <w:p w14:paraId="1E11B654" w14:textId="77777777" w:rsidR="004E416D" w:rsidRDefault="00AA3B95">
      <w:pPr>
        <w:pStyle w:val="Heading2"/>
        <w:numPr>
          <w:ilvl w:val="2"/>
          <w:numId w:val="26"/>
        </w:numPr>
        <w:tabs>
          <w:tab w:val="left" w:pos="1993"/>
          <w:tab w:val="left" w:pos="1994"/>
        </w:tabs>
        <w:spacing w:before="61"/>
        <w:ind w:hanging="861"/>
      </w:pPr>
      <w:r>
        <w:rPr>
          <w:color w:val="F17E3A"/>
          <w:w w:val="85"/>
        </w:rPr>
        <w:t>Onus</w:t>
      </w:r>
      <w:r>
        <w:rPr>
          <w:color w:val="F17E3A"/>
          <w:spacing w:val="-7"/>
          <w:w w:val="85"/>
        </w:rPr>
        <w:t xml:space="preserve"> </w:t>
      </w:r>
      <w:r>
        <w:rPr>
          <w:color w:val="F17E3A"/>
          <w:w w:val="85"/>
        </w:rPr>
        <w:t>of</w:t>
      </w:r>
      <w:r>
        <w:rPr>
          <w:color w:val="F17E3A"/>
          <w:spacing w:val="-7"/>
          <w:w w:val="85"/>
        </w:rPr>
        <w:t xml:space="preserve"> </w:t>
      </w:r>
      <w:r>
        <w:rPr>
          <w:color w:val="F17E3A"/>
          <w:w w:val="85"/>
        </w:rPr>
        <w:t>proof</w:t>
      </w:r>
    </w:p>
    <w:p w14:paraId="288C7448" w14:textId="77777777" w:rsidR="004E416D" w:rsidRDefault="00AA3B95">
      <w:pPr>
        <w:pStyle w:val="BodyText"/>
        <w:spacing w:before="227" w:line="249" w:lineRule="auto"/>
        <w:ind w:left="1133" w:right="1132"/>
        <w:jc w:val="both"/>
      </w:pPr>
      <w:r>
        <w:rPr>
          <w:color w:val="231F20"/>
          <w:w w:val="90"/>
        </w:rPr>
        <w:t>By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default,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Tribunal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keep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patient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Order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(and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detention)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unless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until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she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convince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Tribunal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otherwise,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placing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burden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release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patient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restriction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Forensic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indefinite.</w:t>
      </w:r>
    </w:p>
    <w:p w14:paraId="2F55B7BD" w14:textId="77777777" w:rsidR="004E416D" w:rsidRDefault="00AA3B95">
      <w:pPr>
        <w:pStyle w:val="BodyText"/>
        <w:spacing w:before="4"/>
        <w:rPr>
          <w:sz w:val="12"/>
        </w:rPr>
      </w:pPr>
      <w:r>
        <w:pict w14:anchorId="3264C5D3">
          <v:group id="_x0000_s1135" style="position:absolute;margin-left:56.45pt;margin-top:9.4pt;width:481.9pt;height:250.75pt;z-index:-15633920;mso-wrap-distance-left:0;mso-wrap-distance-right:0;mso-position-horizontal-relative:page" coordorigin="1129,188" coordsize="9638,5015">
            <v:rect id="_x0000_s1141" style="position:absolute;left:1133;top:192;width:9628;height:5005" fillcolor="#fde1cd" stroked="f"/>
            <v:rect id="_x0000_s1140" style="position:absolute;left:1133;top:192;width:9628;height:5005" filled="f" strokecolor="#f17e3a" strokeweight=".5pt"/>
            <v:shape id="_x0000_s1139" type="#_x0000_t202" style="position:absolute;left:1417;top:340;width:3303;height:570" filled="f" stroked="f">
              <v:textbox inset="0,0,0,0">
                <w:txbxContent>
                  <w:p w14:paraId="5B12E3F7" w14:textId="77777777" w:rsidR="004E416D" w:rsidRDefault="00AA3B95">
                    <w:pPr>
                      <w:spacing w:before="3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231F20"/>
                        <w:w w:val="80"/>
                        <w:sz w:val="23"/>
                      </w:rPr>
                      <w:t>Other</w:t>
                    </w:r>
                    <w:r>
                      <w:rPr>
                        <w:b/>
                        <w:color w:val="231F20"/>
                        <w:spacing w:val="-1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80"/>
                        <w:sz w:val="23"/>
                      </w:rPr>
                      <w:t>jurisdictions</w:t>
                    </w:r>
                  </w:p>
                  <w:p w14:paraId="7EC05730" w14:textId="77777777" w:rsidR="004E416D" w:rsidRDefault="00AA3B95">
                    <w:pPr>
                      <w:spacing w:before="12" w:line="276" w:lineRule="exact"/>
                      <w:rPr>
                        <w:sz w:val="23"/>
                      </w:rPr>
                    </w:pPr>
                    <w:r>
                      <w:rPr>
                        <w:color w:val="231F20"/>
                        <w:w w:val="90"/>
                        <w:sz w:val="23"/>
                      </w:rPr>
                      <w:t>State</w:t>
                    </w:r>
                    <w:r>
                      <w:rPr>
                        <w:color w:val="231F20"/>
                        <w:spacing w:val="-10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and</w:t>
                    </w:r>
                    <w:r>
                      <w:rPr>
                        <w:color w:val="231F20"/>
                        <w:spacing w:val="-9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territory</w:t>
                    </w:r>
                    <w:r>
                      <w:rPr>
                        <w:color w:val="231F20"/>
                        <w:spacing w:val="-9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approaches</w:t>
                    </w:r>
                    <w:r>
                      <w:rPr>
                        <w:color w:val="231F20"/>
                        <w:spacing w:val="-9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vary:</w:t>
                    </w:r>
                  </w:p>
                </w:txbxContent>
              </v:textbox>
            </v:shape>
            <v:shape id="_x0000_s1138" type="#_x0000_t202" style="position:absolute;left:1417;top:1090;width:134;height:2361" filled="f" stroked="f">
              <v:textbox inset="0,0,0,0">
                <w:txbxContent>
                  <w:p w14:paraId="5FD537C1" w14:textId="77777777" w:rsidR="004E416D" w:rsidRDefault="00AA3B95">
                    <w:pPr>
                      <w:spacing w:before="2"/>
                      <w:rPr>
                        <w:rFonts w:ascii="Century Gothic" w:hAnsi="Century Gothic"/>
                        <w:b/>
                        <w:sz w:val="23"/>
                      </w:rPr>
                    </w:pPr>
                    <w:r>
                      <w:rPr>
                        <w:rFonts w:ascii="Century Gothic" w:hAnsi="Century Gothic"/>
                        <w:b/>
                        <w:color w:val="F17E3A"/>
                        <w:w w:val="82"/>
                        <w:sz w:val="23"/>
                      </w:rPr>
                      <w:t>•</w:t>
                    </w:r>
                  </w:p>
                  <w:p w14:paraId="11C8C96C" w14:textId="77777777" w:rsidR="004E416D" w:rsidRDefault="004E416D">
                    <w:pPr>
                      <w:rPr>
                        <w:rFonts w:ascii="Century Gothic"/>
                        <w:b/>
                        <w:sz w:val="28"/>
                      </w:rPr>
                    </w:pPr>
                  </w:p>
                  <w:p w14:paraId="5EE3F3B2" w14:textId="77777777" w:rsidR="004E416D" w:rsidRDefault="004E416D">
                    <w:pPr>
                      <w:spacing w:before="10"/>
                      <w:rPr>
                        <w:rFonts w:ascii="Century Gothic"/>
                        <w:b/>
                        <w:sz w:val="33"/>
                      </w:rPr>
                    </w:pPr>
                  </w:p>
                  <w:p w14:paraId="6A08EE18" w14:textId="77777777" w:rsidR="004E416D" w:rsidRDefault="00AA3B95">
                    <w:pPr>
                      <w:rPr>
                        <w:rFonts w:ascii="Century Gothic" w:hAnsi="Century Gothic"/>
                        <w:b/>
                        <w:sz w:val="23"/>
                      </w:rPr>
                    </w:pPr>
                    <w:r>
                      <w:rPr>
                        <w:rFonts w:ascii="Century Gothic" w:hAnsi="Century Gothic"/>
                        <w:b/>
                        <w:color w:val="F17E3A"/>
                        <w:w w:val="82"/>
                        <w:sz w:val="23"/>
                      </w:rPr>
                      <w:t>•</w:t>
                    </w:r>
                  </w:p>
                  <w:p w14:paraId="73A30747" w14:textId="77777777" w:rsidR="004E416D" w:rsidRDefault="004E416D">
                    <w:pPr>
                      <w:rPr>
                        <w:rFonts w:ascii="Century Gothic"/>
                        <w:b/>
                        <w:sz w:val="28"/>
                      </w:rPr>
                    </w:pPr>
                  </w:p>
                  <w:p w14:paraId="505B1299" w14:textId="77777777" w:rsidR="004E416D" w:rsidRDefault="004E416D">
                    <w:pPr>
                      <w:spacing w:before="10"/>
                      <w:rPr>
                        <w:rFonts w:ascii="Century Gothic"/>
                        <w:b/>
                        <w:sz w:val="33"/>
                      </w:rPr>
                    </w:pPr>
                  </w:p>
                  <w:p w14:paraId="50E54F53" w14:textId="77777777" w:rsidR="004E416D" w:rsidRDefault="00AA3B95">
                    <w:pPr>
                      <w:spacing w:line="279" w:lineRule="exact"/>
                      <w:rPr>
                        <w:rFonts w:ascii="Century Gothic" w:hAnsi="Century Gothic"/>
                        <w:b/>
                        <w:sz w:val="23"/>
                      </w:rPr>
                    </w:pPr>
                    <w:r>
                      <w:rPr>
                        <w:rFonts w:ascii="Century Gothic" w:hAnsi="Century Gothic"/>
                        <w:b/>
                        <w:color w:val="F17E3A"/>
                        <w:w w:val="82"/>
                        <w:sz w:val="23"/>
                      </w:rPr>
                      <w:t>•</w:t>
                    </w:r>
                  </w:p>
                </w:txbxContent>
              </v:textbox>
            </v:shape>
            <v:shape id="_x0000_s1137" type="#_x0000_t202" style="position:absolute;left:1984;top:1090;width:8525;height:2940" filled="f" stroked="f">
              <v:textbox inset="0,0,0,0">
                <w:txbxContent>
                  <w:p w14:paraId="72DEA1BB" w14:textId="77777777" w:rsidR="004E416D" w:rsidRDefault="00AA3B95">
                    <w:pPr>
                      <w:spacing w:before="3" w:line="249" w:lineRule="auto"/>
                      <w:ind w:right="18"/>
                      <w:jc w:val="both"/>
                      <w:rPr>
                        <w:sz w:val="23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3"/>
                      </w:rPr>
                      <w:t>Constraint</w:t>
                    </w:r>
                    <w:r>
                      <w:rPr>
                        <w:b/>
                        <w:color w:val="231F20"/>
                        <w:spacing w:val="-8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23"/>
                      </w:rPr>
                      <w:t>on</w:t>
                    </w:r>
                    <w:r>
                      <w:rPr>
                        <w:b/>
                        <w:color w:val="231F20"/>
                        <w:spacing w:val="-8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23"/>
                      </w:rPr>
                      <w:t>release</w:t>
                    </w:r>
                    <w:r>
                      <w:rPr>
                        <w:b/>
                        <w:color w:val="231F20"/>
                        <w:spacing w:val="-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-</w:t>
                    </w:r>
                    <w:r>
                      <w:rPr>
                        <w:color w:val="231F20"/>
                        <w:spacing w:val="-8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7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starting</w:t>
                    </w:r>
                    <w:r>
                      <w:rPr>
                        <w:color w:val="231F20"/>
                        <w:spacing w:val="-8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position</w:t>
                    </w:r>
                    <w:r>
                      <w:rPr>
                        <w:color w:val="231F20"/>
                        <w:spacing w:val="-7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is</w:t>
                    </w:r>
                    <w:r>
                      <w:rPr>
                        <w:color w:val="231F20"/>
                        <w:spacing w:val="-8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</w:t>
                    </w:r>
                    <w:r>
                      <w:rPr>
                        <w:color w:val="231F20"/>
                        <w:spacing w:val="-7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continuation</w:t>
                    </w:r>
                    <w:r>
                      <w:rPr>
                        <w:color w:val="231F20"/>
                        <w:spacing w:val="-7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of</w:t>
                    </w:r>
                    <w:r>
                      <w:rPr>
                        <w:color w:val="231F20"/>
                        <w:spacing w:val="-8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7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order/detention</w:t>
                    </w:r>
                    <w:r>
                      <w:rPr>
                        <w:color w:val="231F20"/>
                        <w:spacing w:val="-8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unless</w:t>
                    </w:r>
                    <w:r>
                      <w:rPr>
                        <w:color w:val="231F20"/>
                        <w:spacing w:val="-6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a test regarding safety is satisfied in Qld, NSW, Vic (during nominal term only) and the</w:t>
                    </w:r>
                    <w:r>
                      <w:rPr>
                        <w:color w:val="231F20"/>
                        <w:spacing w:val="1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sz w:val="23"/>
                      </w:rPr>
                      <w:t>Commonwealth.</w:t>
                    </w:r>
                  </w:p>
                  <w:p w14:paraId="61EF6D08" w14:textId="77777777" w:rsidR="004E416D" w:rsidRDefault="00AA3B95">
                    <w:pPr>
                      <w:spacing w:before="174" w:line="249" w:lineRule="auto"/>
                      <w:ind w:right="18"/>
                      <w:jc w:val="both"/>
                      <w:rPr>
                        <w:sz w:val="23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3"/>
                      </w:rPr>
                      <w:t xml:space="preserve">Constraint on detention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- The starting position is discontinuation of the order/detention</w:t>
                    </w:r>
                    <w:r>
                      <w:rPr>
                        <w:color w:val="231F20"/>
                        <w:spacing w:val="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unless</w:t>
                    </w:r>
                    <w:r>
                      <w:rPr>
                        <w:color w:val="231F20"/>
                        <w:spacing w:val="-8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satisfied</w:t>
                    </w:r>
                    <w:r>
                      <w:rPr>
                        <w:color w:val="231F20"/>
                        <w:spacing w:val="-8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that</w:t>
                    </w:r>
                    <w:r>
                      <w:rPr>
                        <w:color w:val="231F20"/>
                        <w:spacing w:val="-8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risk</w:t>
                    </w:r>
                    <w:r>
                      <w:rPr>
                        <w:color w:val="231F20"/>
                        <w:spacing w:val="-7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justifies</w:t>
                    </w:r>
                    <w:r>
                      <w:rPr>
                        <w:color w:val="231F20"/>
                        <w:spacing w:val="-8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ongoing</w:t>
                    </w:r>
                    <w:r>
                      <w:rPr>
                        <w:color w:val="231F20"/>
                        <w:spacing w:val="-8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detention</w:t>
                    </w:r>
                    <w:r>
                      <w:rPr>
                        <w:color w:val="231F20"/>
                        <w:spacing w:val="-8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in</w:t>
                    </w:r>
                    <w:r>
                      <w:rPr>
                        <w:color w:val="231F20"/>
                        <w:spacing w:val="-7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Northern</w:t>
                    </w:r>
                    <w:r>
                      <w:rPr>
                        <w:color w:val="231F20"/>
                        <w:spacing w:val="-8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Territory</w:t>
                    </w:r>
                    <w:r>
                      <w:rPr>
                        <w:color w:val="231F20"/>
                        <w:spacing w:val="-7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and</w:t>
                    </w:r>
                    <w:r>
                      <w:rPr>
                        <w:color w:val="231F20"/>
                        <w:spacing w:val="-8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Victoria</w:t>
                    </w:r>
                    <w:r>
                      <w:rPr>
                        <w:color w:val="231F20"/>
                        <w:spacing w:val="-66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(from</w:t>
                    </w:r>
                    <w:r>
                      <w:rPr>
                        <w:color w:val="231F20"/>
                        <w:spacing w:val="-1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custodial</w:t>
                    </w:r>
                    <w:r>
                      <w:rPr>
                        <w:color w:val="231F20"/>
                        <w:spacing w:val="-1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to</w:t>
                    </w:r>
                    <w:r>
                      <w:rPr>
                        <w:color w:val="231F20"/>
                        <w:spacing w:val="-1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non-custodial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after</w:t>
                    </w:r>
                    <w:r>
                      <w:rPr>
                        <w:color w:val="231F20"/>
                        <w:spacing w:val="-1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nominal</w:t>
                    </w:r>
                    <w:r>
                      <w:rPr>
                        <w:color w:val="231F20"/>
                        <w:spacing w:val="-1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term).</w:t>
                    </w:r>
                  </w:p>
                  <w:p w14:paraId="3936AD8A" w14:textId="77777777" w:rsidR="004E416D" w:rsidRDefault="00AA3B95">
                    <w:pPr>
                      <w:spacing w:before="170" w:line="249" w:lineRule="auto"/>
                      <w:ind w:right="18"/>
                      <w:jc w:val="both"/>
                      <w:rPr>
                        <w:sz w:val="23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3"/>
                      </w:rPr>
                      <w:t xml:space="preserve">Relevant considerations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- There is no cons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traint in either direction. Legislation directs the</w:t>
                    </w:r>
                    <w:r>
                      <w:rPr>
                        <w:color w:val="231F20"/>
                        <w:spacing w:val="-6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decision-maker to make any order it considers appropriate having regard to a list of relevant</w:t>
                    </w:r>
                    <w:r>
                      <w:rPr>
                        <w:color w:val="231F20"/>
                        <w:spacing w:val="-6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considerations</w:t>
                    </w:r>
                    <w:r>
                      <w:rPr>
                        <w:color w:val="231F20"/>
                        <w:spacing w:val="4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(Victoria,</w:t>
                    </w:r>
                    <w:r>
                      <w:rPr>
                        <w:color w:val="231F20"/>
                        <w:spacing w:val="-1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South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Australia,</w:t>
                    </w:r>
                    <w:r>
                      <w:rPr>
                        <w:color w:val="231F20"/>
                        <w:spacing w:val="-1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Western</w:t>
                    </w:r>
                    <w:r>
                      <w:rPr>
                        <w:color w:val="231F20"/>
                        <w:spacing w:val="-1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Australia,</w:t>
                    </w:r>
                    <w:r>
                      <w:rPr>
                        <w:color w:val="231F20"/>
                        <w:spacing w:val="-1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Tasmania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and</w:t>
                    </w:r>
                    <w:r>
                      <w:rPr>
                        <w:color w:val="231F20"/>
                        <w:spacing w:val="-1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1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ACT).</w:t>
                    </w:r>
                  </w:p>
                </w:txbxContent>
              </v:textbox>
            </v:shape>
            <v:shape id="_x0000_s1136" type="#_x0000_t202" style="position:absolute;left:1417;top:4217;width:9092;height:853" filled="f" stroked="f">
              <v:textbox inset="0,0,0,0">
                <w:txbxContent>
                  <w:p w14:paraId="4B36B778" w14:textId="77777777" w:rsidR="004E416D" w:rsidRDefault="00AA3B95">
                    <w:pPr>
                      <w:spacing w:line="249" w:lineRule="auto"/>
                      <w:ind w:right="18"/>
                      <w:jc w:val="both"/>
                      <w:rPr>
                        <w:sz w:val="23"/>
                      </w:rPr>
                    </w:pPr>
                    <w:r>
                      <w:rPr>
                        <w:color w:val="231F20"/>
                        <w:w w:val="90"/>
                        <w:sz w:val="23"/>
                      </w:rPr>
                      <w:t>Jurisdictions</w:t>
                    </w:r>
                    <w:r>
                      <w:rPr>
                        <w:color w:val="231F20"/>
                        <w:spacing w:val="-1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that</w:t>
                    </w:r>
                    <w:r>
                      <w:rPr>
                        <w:color w:val="231F20"/>
                        <w:spacing w:val="-10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share</w:t>
                    </w:r>
                    <w:r>
                      <w:rPr>
                        <w:color w:val="231F20"/>
                        <w:spacing w:val="-10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Queensland’s</w:t>
                    </w:r>
                    <w:r>
                      <w:rPr>
                        <w:color w:val="231F20"/>
                        <w:spacing w:val="-10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approach</w:t>
                    </w:r>
                    <w:r>
                      <w:rPr>
                        <w:color w:val="231F20"/>
                        <w:spacing w:val="-10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(NSW</w:t>
                    </w:r>
                    <w:r>
                      <w:rPr>
                        <w:color w:val="231F20"/>
                        <w:spacing w:val="-10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and</w:t>
                    </w:r>
                    <w:r>
                      <w:rPr>
                        <w:color w:val="231F20"/>
                        <w:spacing w:val="-10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10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Commonwealth)</w:t>
                    </w:r>
                    <w:r>
                      <w:rPr>
                        <w:color w:val="231F20"/>
                        <w:spacing w:val="-10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have</w:t>
                    </w:r>
                    <w:r>
                      <w:rPr>
                        <w:color w:val="231F20"/>
                        <w:spacing w:val="-10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</w:t>
                    </w:r>
                    <w:r>
                      <w:rPr>
                        <w:color w:val="231F20"/>
                        <w:spacing w:val="-10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‘limiting</w:t>
                    </w:r>
                    <w:r>
                      <w:rPr>
                        <w:color w:val="231F20"/>
                        <w:spacing w:val="-10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term’</w:t>
                    </w:r>
                    <w:r>
                      <w:rPr>
                        <w:color w:val="231F20"/>
                        <w:spacing w:val="-6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after</w:t>
                    </w:r>
                    <w:r>
                      <w:rPr>
                        <w:color w:val="231F20"/>
                        <w:spacing w:val="-4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which</w:t>
                    </w:r>
                    <w:r>
                      <w:rPr>
                        <w:color w:val="231F20"/>
                        <w:spacing w:val="-4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</w:t>
                    </w:r>
                    <w:r>
                      <w:rPr>
                        <w:color w:val="231F20"/>
                        <w:spacing w:val="-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person</w:t>
                    </w:r>
                    <w:r>
                      <w:rPr>
                        <w:color w:val="231F20"/>
                        <w:spacing w:val="-4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can</w:t>
                    </w:r>
                    <w:r>
                      <w:rPr>
                        <w:color w:val="231F20"/>
                        <w:spacing w:val="-4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no</w:t>
                    </w:r>
                    <w:r>
                      <w:rPr>
                        <w:color w:val="231F20"/>
                        <w:spacing w:val="-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longer</w:t>
                    </w:r>
                    <w:r>
                      <w:rPr>
                        <w:color w:val="231F20"/>
                        <w:spacing w:val="-4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be</w:t>
                    </w:r>
                    <w:r>
                      <w:rPr>
                        <w:color w:val="231F20"/>
                        <w:spacing w:val="-4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kept</w:t>
                    </w:r>
                    <w:r>
                      <w:rPr>
                        <w:color w:val="231F20"/>
                        <w:spacing w:val="-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under</w:t>
                    </w:r>
                    <w:r>
                      <w:rPr>
                        <w:color w:val="231F20"/>
                        <w:spacing w:val="-4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</w:t>
                    </w:r>
                    <w:r>
                      <w:rPr>
                        <w:color w:val="231F20"/>
                        <w:spacing w:val="-4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Forensic</w:t>
                    </w:r>
                    <w:r>
                      <w:rPr>
                        <w:color w:val="231F20"/>
                        <w:spacing w:val="-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Order</w:t>
                    </w:r>
                    <w:r>
                      <w:rPr>
                        <w:color w:val="231F20"/>
                        <w:spacing w:val="-4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or</w:t>
                    </w:r>
                    <w:r>
                      <w:rPr>
                        <w:color w:val="231F20"/>
                        <w:spacing w:val="-4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its</w:t>
                    </w:r>
                    <w:r>
                      <w:rPr>
                        <w:color w:val="231F20"/>
                        <w:spacing w:val="-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equivalent.</w:t>
                    </w:r>
                    <w:r>
                      <w:rPr>
                        <w:color w:val="231F20"/>
                        <w:spacing w:val="-4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In</w:t>
                    </w:r>
                    <w:r>
                      <w:rPr>
                        <w:color w:val="231F20"/>
                        <w:spacing w:val="-4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Victoria,</w:t>
                    </w:r>
                    <w:r>
                      <w:rPr>
                        <w:color w:val="231F20"/>
                        <w:spacing w:val="-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6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sz w:val="23"/>
                      </w:rPr>
                      <w:t>test</w:t>
                    </w:r>
                    <w:r>
                      <w:rPr>
                        <w:color w:val="231F20"/>
                        <w:spacing w:val="-24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sz w:val="23"/>
                      </w:rPr>
                      <w:t>changes</w:t>
                    </w:r>
                    <w:r>
                      <w:rPr>
                        <w:color w:val="231F20"/>
                        <w:spacing w:val="-24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sz w:val="23"/>
                      </w:rPr>
                      <w:t>at</w:t>
                    </w:r>
                    <w:r>
                      <w:rPr>
                        <w:color w:val="231F20"/>
                        <w:spacing w:val="-24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24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sz w:val="23"/>
                      </w:rPr>
                      <w:t>end</w:t>
                    </w:r>
                    <w:r>
                      <w:rPr>
                        <w:color w:val="231F20"/>
                        <w:spacing w:val="-24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sz w:val="23"/>
                      </w:rPr>
                      <w:t>of</w:t>
                    </w:r>
                    <w:r>
                      <w:rPr>
                        <w:color w:val="231F20"/>
                        <w:spacing w:val="-24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sz w:val="23"/>
                      </w:rPr>
                      <w:t>a</w:t>
                    </w:r>
                    <w:r>
                      <w:rPr>
                        <w:color w:val="231F20"/>
                        <w:spacing w:val="-24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sz w:val="23"/>
                      </w:rPr>
                      <w:t>nominal</w:t>
                    </w:r>
                    <w:r>
                      <w:rPr>
                        <w:color w:val="231F20"/>
                        <w:spacing w:val="-24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sz w:val="23"/>
                      </w:rPr>
                      <w:t>term.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6768F60" w14:textId="77777777" w:rsidR="004E416D" w:rsidRDefault="004E416D">
      <w:pPr>
        <w:pStyle w:val="BodyText"/>
        <w:spacing w:before="4"/>
        <w:rPr>
          <w:sz w:val="7"/>
        </w:rPr>
      </w:pPr>
    </w:p>
    <w:p w14:paraId="0D6714D1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104" w:line="249" w:lineRule="auto"/>
        <w:ind w:right="1131" w:hanging="402"/>
        <w:rPr>
          <w:sz w:val="13"/>
        </w:rPr>
      </w:pPr>
      <w:r>
        <w:rPr>
          <w:color w:val="231F20"/>
          <w:w w:val="95"/>
          <w:sz w:val="23"/>
        </w:rPr>
        <w:t>QAI</w:t>
      </w:r>
      <w:r>
        <w:rPr>
          <w:color w:val="231F20"/>
          <w:spacing w:val="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recommends</w:t>
      </w:r>
      <w:r>
        <w:rPr>
          <w:color w:val="231F20"/>
          <w:spacing w:val="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legislative</w:t>
      </w:r>
      <w:r>
        <w:rPr>
          <w:color w:val="231F20"/>
          <w:spacing w:val="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amendment</w:t>
      </w:r>
      <w:r>
        <w:rPr>
          <w:color w:val="231F20"/>
          <w:spacing w:val="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so</w:t>
      </w:r>
      <w:r>
        <w:rPr>
          <w:color w:val="231F20"/>
          <w:spacing w:val="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that</w:t>
      </w:r>
      <w:r>
        <w:rPr>
          <w:color w:val="231F20"/>
          <w:spacing w:val="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overarching</w:t>
      </w:r>
      <w:r>
        <w:rPr>
          <w:color w:val="231F20"/>
          <w:spacing w:val="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purpose</w:t>
      </w:r>
      <w:r>
        <w:rPr>
          <w:color w:val="231F20"/>
          <w:spacing w:val="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Forensic</w:t>
      </w:r>
      <w:r>
        <w:rPr>
          <w:color w:val="231F20"/>
          <w:spacing w:val="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Orders</w:t>
      </w:r>
      <w:r>
        <w:rPr>
          <w:color w:val="231F20"/>
          <w:spacing w:val="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is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achieved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fundamental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human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rights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patient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maintained.</w:t>
      </w:r>
      <w:r>
        <w:rPr>
          <w:color w:val="231F20"/>
          <w:w w:val="90"/>
          <w:position w:val="8"/>
          <w:sz w:val="13"/>
        </w:rPr>
        <w:t>36</w:t>
      </w:r>
    </w:p>
    <w:p w14:paraId="46965F95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173"/>
        <w:ind w:hanging="455"/>
        <w:rPr>
          <w:sz w:val="23"/>
        </w:rPr>
      </w:pPr>
      <w:r>
        <w:rPr>
          <w:color w:val="231F20"/>
          <w:w w:val="90"/>
          <w:sz w:val="23"/>
        </w:rPr>
        <w:t>Revocation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order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approval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limited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community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treatment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starting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position</w:t>
      </w:r>
    </w:p>
    <w:p w14:paraId="11DD9FD0" w14:textId="77777777" w:rsidR="004E416D" w:rsidRDefault="00AA3B95">
      <w:pPr>
        <w:pStyle w:val="BodyText"/>
        <w:spacing w:before="12" w:line="249" w:lineRule="auto"/>
        <w:ind w:left="1587" w:right="1124"/>
      </w:pPr>
      <w:r>
        <w:rPr>
          <w:color w:val="231F20"/>
          <w:w w:val="90"/>
        </w:rPr>
        <w:t>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unless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tribunal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satisfied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justifies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ongoing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restriction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(as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Northern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</w:rPr>
        <w:t>Territory).</w:t>
      </w:r>
    </w:p>
    <w:p w14:paraId="7E48A961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173" w:line="249" w:lineRule="auto"/>
        <w:ind w:right="1131"/>
        <w:rPr>
          <w:sz w:val="23"/>
        </w:rPr>
      </w:pPr>
      <w:r>
        <w:rPr>
          <w:color w:val="231F20"/>
          <w:w w:val="95"/>
          <w:sz w:val="23"/>
        </w:rPr>
        <w:t>The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test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should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not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provide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for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constraint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either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direction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but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rather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provide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list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relevant</w:t>
      </w:r>
      <w:r>
        <w:rPr>
          <w:color w:val="231F20"/>
          <w:spacing w:val="-65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considerations,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reflecting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neutral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evidentiary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approach</w:t>
      </w:r>
    </w:p>
    <w:p w14:paraId="4496DEA1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172"/>
        <w:ind w:hanging="455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onus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proof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reversed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after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pre-determined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period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(as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Victoria).</w:t>
      </w:r>
    </w:p>
    <w:p w14:paraId="6AE7B202" w14:textId="77777777" w:rsidR="004E416D" w:rsidRDefault="00AA3B95">
      <w:pPr>
        <w:pStyle w:val="Heading2"/>
        <w:numPr>
          <w:ilvl w:val="2"/>
          <w:numId w:val="26"/>
        </w:numPr>
        <w:tabs>
          <w:tab w:val="left" w:pos="1993"/>
          <w:tab w:val="left" w:pos="1994"/>
        </w:tabs>
        <w:spacing w:before="250"/>
        <w:ind w:hanging="861"/>
      </w:pPr>
      <w:r>
        <w:rPr>
          <w:color w:val="F17E3A"/>
          <w:w w:val="90"/>
        </w:rPr>
        <w:t>Consideration</w:t>
      </w:r>
      <w:r>
        <w:rPr>
          <w:color w:val="F17E3A"/>
          <w:spacing w:val="-17"/>
          <w:w w:val="90"/>
        </w:rPr>
        <w:t xml:space="preserve"> </w:t>
      </w:r>
      <w:r>
        <w:rPr>
          <w:color w:val="F17E3A"/>
          <w:w w:val="90"/>
        </w:rPr>
        <w:t>of</w:t>
      </w:r>
      <w:r>
        <w:rPr>
          <w:color w:val="F17E3A"/>
          <w:spacing w:val="-17"/>
          <w:w w:val="90"/>
        </w:rPr>
        <w:t xml:space="preserve"> </w:t>
      </w:r>
      <w:r>
        <w:rPr>
          <w:color w:val="F17E3A"/>
          <w:w w:val="90"/>
        </w:rPr>
        <w:t>risk</w:t>
      </w:r>
      <w:r>
        <w:rPr>
          <w:color w:val="F17E3A"/>
          <w:spacing w:val="-16"/>
          <w:w w:val="90"/>
        </w:rPr>
        <w:t xml:space="preserve"> </w:t>
      </w:r>
      <w:r>
        <w:rPr>
          <w:color w:val="F17E3A"/>
          <w:w w:val="90"/>
        </w:rPr>
        <w:t>to</w:t>
      </w:r>
      <w:r>
        <w:rPr>
          <w:color w:val="F17E3A"/>
          <w:spacing w:val="-17"/>
          <w:w w:val="90"/>
        </w:rPr>
        <w:t xml:space="preserve"> </w:t>
      </w:r>
      <w:r>
        <w:rPr>
          <w:color w:val="F17E3A"/>
          <w:w w:val="90"/>
        </w:rPr>
        <w:t>self</w:t>
      </w:r>
    </w:p>
    <w:p w14:paraId="55A4E9AA" w14:textId="77777777" w:rsidR="004E416D" w:rsidRDefault="00AA3B95">
      <w:pPr>
        <w:pStyle w:val="BodyText"/>
        <w:spacing w:before="227"/>
        <w:ind w:left="1133"/>
        <w:jc w:val="both"/>
      </w:pPr>
      <w:r>
        <w:rPr>
          <w:color w:val="231F20"/>
          <w:w w:val="90"/>
        </w:rPr>
        <w:t>Risk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self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appropriate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criterion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Orders.</w:t>
      </w:r>
    </w:p>
    <w:p w14:paraId="32A5112D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182" w:line="249" w:lineRule="auto"/>
        <w:ind w:right="1130"/>
        <w:rPr>
          <w:sz w:val="23"/>
        </w:rPr>
      </w:pPr>
      <w:r>
        <w:rPr>
          <w:color w:val="231F20"/>
          <w:w w:val="90"/>
          <w:sz w:val="23"/>
        </w:rPr>
        <w:t>A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who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harms</w:t>
      </w:r>
      <w:r>
        <w:rPr>
          <w:color w:val="231F20"/>
          <w:spacing w:val="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themselves</w:t>
      </w:r>
      <w:r>
        <w:rPr>
          <w:color w:val="231F20"/>
          <w:spacing w:val="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places</w:t>
      </w:r>
      <w:r>
        <w:rPr>
          <w:color w:val="231F20"/>
          <w:spacing w:val="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own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(but</w:t>
      </w:r>
      <w:r>
        <w:rPr>
          <w:color w:val="231F20"/>
          <w:spacing w:val="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other’s)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safety</w:t>
      </w:r>
      <w:r>
        <w:rPr>
          <w:color w:val="231F20"/>
          <w:spacing w:val="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at</w:t>
      </w:r>
      <w:r>
        <w:rPr>
          <w:color w:val="231F20"/>
          <w:spacing w:val="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risk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guilty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criminal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offence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detain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them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this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reason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alone.</w:t>
      </w:r>
    </w:p>
    <w:p w14:paraId="0190ACD7" w14:textId="77777777" w:rsidR="004E416D" w:rsidRDefault="00AA3B95">
      <w:pPr>
        <w:pStyle w:val="BodyText"/>
        <w:spacing w:before="173" w:line="249" w:lineRule="auto"/>
        <w:ind w:left="1133" w:right="1130"/>
        <w:jc w:val="both"/>
      </w:pPr>
      <w:r>
        <w:pict w14:anchorId="5F05F961">
          <v:shape id="_x0000_s1134" style="position:absolute;left:0;text-align:left;margin-left:56.7pt;margin-top:87.05pt;width:481.9pt;height:.1pt;z-index:-15633408;mso-wrap-distance-left:0;mso-wrap-distance-right:0;mso-position-horizontal-relative:page" coordorigin="1134,1741" coordsize="9638,0" path="m1134,1741r9638,e" filled="f" strokecolor="#f17e3a" strokeweight="1pt">
            <v:path arrowok="t"/>
            <w10:wrap type="topAndBottom" anchorx="page"/>
          </v:shape>
        </w:pict>
      </w:r>
      <w:r>
        <w:rPr>
          <w:color w:val="231F20"/>
          <w:w w:val="95"/>
        </w:rPr>
        <w:t>By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current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protocol,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see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Forensic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Orders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penalties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against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criminals.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current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test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‘criminalises’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self-harm.</w:t>
      </w:r>
      <w:r>
        <w:rPr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argue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Order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prophylactic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against self-harm triggered by guilt associated with the original act, but the Mental Health Court may not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issue an order for mon</w:t>
      </w:r>
      <w:r>
        <w:rPr>
          <w:color w:val="231F20"/>
          <w:w w:val="90"/>
        </w:rPr>
        <w:t>ths or years, obviating that purpose.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Some patients find Forensic Orders limiting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even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detrimental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progress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rehabilitation: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orders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fulfilling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either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purpose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of</w:t>
      </w:r>
    </w:p>
    <w:p w14:paraId="26435E24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85"/>
          <w:sz w:val="15"/>
        </w:rPr>
        <w:t>This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would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require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review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and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amendment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204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Mental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Health Act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2000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(Qld).</w:t>
      </w:r>
    </w:p>
    <w:p w14:paraId="017F611A" w14:textId="77777777" w:rsidR="004E416D" w:rsidRDefault="004E416D">
      <w:pPr>
        <w:rPr>
          <w:sz w:val="15"/>
        </w:rPr>
        <w:sectPr w:rsidR="004E416D">
          <w:headerReference w:type="default" r:id="rId376"/>
          <w:footerReference w:type="default" r:id="rId377"/>
          <w:pgSz w:w="11910" w:h="16840"/>
          <w:pgMar w:top="1100" w:right="0" w:bottom="1040" w:left="0" w:header="0" w:footer="859" w:gutter="0"/>
          <w:cols w:space="720"/>
        </w:sectPr>
      </w:pPr>
    </w:p>
    <w:p w14:paraId="0EBCCF25" w14:textId="77777777" w:rsidR="004E416D" w:rsidRDefault="004E416D">
      <w:pPr>
        <w:pStyle w:val="BodyText"/>
        <w:rPr>
          <w:sz w:val="20"/>
        </w:rPr>
      </w:pPr>
    </w:p>
    <w:p w14:paraId="7C636C1C" w14:textId="77777777" w:rsidR="004E416D" w:rsidRDefault="004E416D">
      <w:pPr>
        <w:pStyle w:val="BodyText"/>
        <w:spacing w:before="10"/>
        <w:rPr>
          <w:sz w:val="19"/>
        </w:rPr>
      </w:pPr>
    </w:p>
    <w:p w14:paraId="0D375B92" w14:textId="77777777" w:rsidR="004E416D" w:rsidRDefault="00AA3B95">
      <w:pPr>
        <w:pStyle w:val="BodyText"/>
        <w:spacing w:before="96" w:line="249" w:lineRule="auto"/>
        <w:ind w:left="1133" w:right="1130"/>
        <w:jc w:val="both"/>
      </w:pPr>
      <w:r>
        <w:rPr>
          <w:color w:val="231F20"/>
          <w:w w:val="90"/>
        </w:rPr>
        <w:t>treatment or protection of the community.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argument that a Forensic Order ensures treatment in 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system which would otherwise fail that person should not be given weight. The Act should not be making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failures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system.</w:t>
      </w:r>
    </w:p>
    <w:p w14:paraId="1FC0AB03" w14:textId="77777777" w:rsidR="004E416D" w:rsidRDefault="004E416D">
      <w:pPr>
        <w:pStyle w:val="BodyText"/>
        <w:rPr>
          <w:sz w:val="20"/>
        </w:rPr>
      </w:pPr>
    </w:p>
    <w:p w14:paraId="3D6D43B1" w14:textId="77777777" w:rsidR="004E416D" w:rsidRDefault="00AA3B95">
      <w:pPr>
        <w:pStyle w:val="Heading2"/>
        <w:numPr>
          <w:ilvl w:val="2"/>
          <w:numId w:val="26"/>
        </w:numPr>
        <w:tabs>
          <w:tab w:val="left" w:pos="1993"/>
          <w:tab w:val="left" w:pos="1994"/>
        </w:tabs>
        <w:ind w:hanging="861"/>
      </w:pPr>
      <w:r>
        <w:rPr>
          <w:color w:val="F17E3A"/>
          <w:w w:val="85"/>
        </w:rPr>
        <w:t>‘Unacceptable</w:t>
      </w:r>
      <w:r>
        <w:rPr>
          <w:color w:val="F17E3A"/>
          <w:spacing w:val="-5"/>
          <w:w w:val="85"/>
        </w:rPr>
        <w:t xml:space="preserve"> </w:t>
      </w:r>
      <w:r>
        <w:rPr>
          <w:color w:val="F17E3A"/>
          <w:w w:val="85"/>
        </w:rPr>
        <w:t>risk’</w:t>
      </w:r>
    </w:p>
    <w:p w14:paraId="23CAC095" w14:textId="77777777" w:rsidR="004E416D" w:rsidRDefault="00AA3B95">
      <w:pPr>
        <w:pStyle w:val="BodyText"/>
        <w:spacing w:before="227"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Queensland is presently the only jurisdiction that uses ‘unacceptable risk’ as the relevant threshold.</w:t>
      </w:r>
      <w:r>
        <w:rPr>
          <w:color w:val="231F20"/>
          <w:w w:val="90"/>
          <w:position w:val="8"/>
          <w:sz w:val="13"/>
        </w:rPr>
        <w:t>37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other jurisdictions, the test is whether the person is ‘likely to endanger another person’</w:t>
      </w:r>
      <w:r>
        <w:rPr>
          <w:color w:val="231F20"/>
          <w:w w:val="90"/>
          <w:position w:val="8"/>
          <w:sz w:val="13"/>
        </w:rPr>
        <w:t>38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or whether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‘will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seriou</w:t>
      </w:r>
      <w:r>
        <w:rPr>
          <w:color w:val="231F20"/>
          <w:w w:val="90"/>
        </w:rPr>
        <w:t>sly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endangered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result’.</w:t>
      </w:r>
      <w:r>
        <w:rPr>
          <w:color w:val="231F20"/>
          <w:w w:val="90"/>
          <w:position w:val="8"/>
          <w:sz w:val="13"/>
        </w:rPr>
        <w:t>39</w:t>
      </w:r>
    </w:p>
    <w:p w14:paraId="344AE175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231"/>
        <w:ind w:hanging="455"/>
        <w:rPr>
          <w:sz w:val="23"/>
        </w:rPr>
      </w:pPr>
      <w:r>
        <w:rPr>
          <w:color w:val="231F20"/>
          <w:w w:val="90"/>
          <w:sz w:val="23"/>
        </w:rPr>
        <w:t>QAI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considers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‘unacceptable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risk’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vague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incorporates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many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subjective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factors.</w:t>
      </w:r>
    </w:p>
    <w:p w14:paraId="37B80A5D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237" w:line="247" w:lineRule="auto"/>
        <w:ind w:right="1131"/>
        <w:rPr>
          <w:sz w:val="23"/>
        </w:rPr>
      </w:pPr>
      <w:r>
        <w:rPr>
          <w:color w:val="231F20"/>
          <w:w w:val="90"/>
          <w:sz w:val="23"/>
        </w:rPr>
        <w:t>A</w:t>
      </w:r>
      <w:r>
        <w:rPr>
          <w:color w:val="231F20"/>
          <w:spacing w:val="-2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more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appropriate</w:t>
      </w:r>
      <w:r>
        <w:rPr>
          <w:color w:val="231F20"/>
          <w:spacing w:val="-2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test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would</w:t>
      </w:r>
      <w:r>
        <w:rPr>
          <w:color w:val="231F20"/>
          <w:spacing w:val="-2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consider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whether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there</w:t>
      </w:r>
      <w:r>
        <w:rPr>
          <w:color w:val="231F20"/>
          <w:spacing w:val="-2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23"/>
        </w:rPr>
        <w:t>likely</w:t>
      </w:r>
      <w:r>
        <w:rPr>
          <w:rFonts w:ascii="Century Gothic" w:hAnsi="Century Gothic"/>
          <w:i/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2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26"/>
          <w:w w:val="9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23"/>
        </w:rPr>
        <w:t>serious</w:t>
      </w:r>
      <w:r>
        <w:rPr>
          <w:rFonts w:ascii="Century Gothic" w:hAnsi="Century Gothic"/>
          <w:i/>
          <w:color w:val="231F20"/>
          <w:spacing w:val="-20"/>
          <w:w w:val="9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23"/>
        </w:rPr>
        <w:t>or</w:t>
      </w:r>
      <w:r>
        <w:rPr>
          <w:rFonts w:ascii="Century Gothic" w:hAnsi="Century Gothic"/>
          <w:i/>
          <w:color w:val="231F20"/>
          <w:spacing w:val="-20"/>
          <w:w w:val="9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23"/>
        </w:rPr>
        <w:t>imminent</w:t>
      </w:r>
      <w:r>
        <w:rPr>
          <w:rFonts w:ascii="Century Gothic" w:hAnsi="Century Gothic"/>
          <w:i/>
          <w:color w:val="231F20"/>
          <w:spacing w:val="-21"/>
          <w:w w:val="9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23"/>
        </w:rPr>
        <w:t>risk</w:t>
      </w:r>
      <w:r>
        <w:rPr>
          <w:color w:val="231F20"/>
          <w:w w:val="90"/>
          <w:sz w:val="23"/>
        </w:rPr>
        <w:t>,</w:t>
      </w:r>
      <w:r>
        <w:rPr>
          <w:color w:val="231F20"/>
          <w:spacing w:val="-2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drawing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language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already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used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relation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Involuntary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Treatment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Orders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this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jurisdiction.</w:t>
      </w:r>
    </w:p>
    <w:p w14:paraId="2A7268DA" w14:textId="77777777" w:rsidR="004E416D" w:rsidRDefault="00AA3B95">
      <w:pPr>
        <w:pStyle w:val="BodyText"/>
        <w:spacing w:before="10"/>
        <w:rPr>
          <w:sz w:val="11"/>
        </w:rPr>
      </w:pPr>
      <w:r>
        <w:pict w14:anchorId="033CF441">
          <v:shape id="_x0000_s1133" type="#_x0000_t202" style="position:absolute;margin-left:56.7pt;margin-top:9.35pt;width:481.9pt;height:95.35pt;z-index:-15632896;mso-wrap-distance-left:0;mso-wrap-distance-right:0;mso-position-horizontal-relative:page" fillcolor="#fde1cd" strokecolor="#f17e3a" strokeweight=".5pt">
            <v:textbox inset="0,0,0,0">
              <w:txbxContent>
                <w:p w14:paraId="03590E04" w14:textId="77777777" w:rsidR="004E416D" w:rsidRDefault="00AA3B95">
                  <w:pPr>
                    <w:pStyle w:val="BodyText"/>
                    <w:spacing w:before="154" w:line="249" w:lineRule="auto"/>
                    <w:ind w:left="278" w:right="276"/>
                    <w:jc w:val="both"/>
                  </w:pPr>
                  <w:r>
                    <w:rPr>
                      <w:b/>
                      <w:color w:val="231F20"/>
                      <w:w w:val="85"/>
                    </w:rPr>
                    <w:t>In Re XYZ [2013] QMental Health Court 5</w:t>
                  </w:r>
                  <w:r>
                    <w:rPr>
                      <w:b/>
                      <w:color w:val="231F20"/>
                      <w:spacing w:val="47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the Mental Health Court overturned a Tribunal decision</w:t>
                  </w:r>
                  <w:r>
                    <w:rPr>
                      <w:color w:val="231F20"/>
                      <w:spacing w:val="1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revoke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Forensic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Order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on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basis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that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patient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did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not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pose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unacceptable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risk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her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own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</w:rPr>
                    <w:t>safety.</w:t>
                  </w:r>
                </w:p>
                <w:p w14:paraId="0A7B5166" w14:textId="77777777" w:rsidR="004E416D" w:rsidRDefault="00AA3B95">
                  <w:pPr>
                    <w:pStyle w:val="BodyText"/>
                    <w:spacing w:before="230" w:line="249" w:lineRule="auto"/>
                    <w:ind w:left="278" w:right="276"/>
                    <w:jc w:val="both"/>
                  </w:pPr>
                  <w:r>
                    <w:rPr>
                      <w:color w:val="231F20"/>
                      <w:w w:val="90"/>
                    </w:rPr>
                    <w:t>No party raised evidence regarding the patient’s risk to others. The patient has expressed the view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that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forensic</w:t>
                  </w:r>
                  <w:r>
                    <w:rPr>
                      <w:color w:val="231F20"/>
                      <w:spacing w:val="4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order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is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limiting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her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progress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recovery.</w:t>
                  </w:r>
                </w:p>
              </w:txbxContent>
            </v:textbox>
            <w10:wrap type="topAndBottom" anchorx="page"/>
          </v:shape>
        </w:pict>
      </w:r>
    </w:p>
    <w:p w14:paraId="022D4F96" w14:textId="77777777" w:rsidR="004E416D" w:rsidRDefault="004E416D">
      <w:pPr>
        <w:pStyle w:val="BodyText"/>
        <w:spacing w:before="4"/>
        <w:rPr>
          <w:sz w:val="15"/>
        </w:rPr>
      </w:pPr>
    </w:p>
    <w:p w14:paraId="1F52DF8C" w14:textId="77777777" w:rsidR="004E416D" w:rsidRDefault="00AA3B95">
      <w:pPr>
        <w:pStyle w:val="Heading2"/>
        <w:numPr>
          <w:ilvl w:val="2"/>
          <w:numId w:val="26"/>
        </w:numPr>
        <w:tabs>
          <w:tab w:val="left" w:pos="1993"/>
          <w:tab w:val="left" w:pos="1994"/>
        </w:tabs>
        <w:spacing w:before="61"/>
        <w:ind w:hanging="861"/>
      </w:pPr>
      <w:r>
        <w:rPr>
          <w:color w:val="F17E3A"/>
          <w:w w:val="90"/>
        </w:rPr>
        <w:t>Testing</w:t>
      </w:r>
      <w:r>
        <w:rPr>
          <w:color w:val="F17E3A"/>
          <w:spacing w:val="-18"/>
          <w:w w:val="90"/>
        </w:rPr>
        <w:t xml:space="preserve"> </w:t>
      </w:r>
      <w:r>
        <w:rPr>
          <w:color w:val="F17E3A"/>
          <w:w w:val="90"/>
        </w:rPr>
        <w:t>criminal</w:t>
      </w:r>
      <w:r>
        <w:rPr>
          <w:color w:val="F17E3A"/>
          <w:spacing w:val="-17"/>
          <w:w w:val="90"/>
        </w:rPr>
        <w:t xml:space="preserve"> </w:t>
      </w:r>
      <w:r>
        <w:rPr>
          <w:color w:val="F17E3A"/>
          <w:w w:val="90"/>
        </w:rPr>
        <w:t>responsibility</w:t>
      </w:r>
    </w:p>
    <w:p w14:paraId="4956BE3A" w14:textId="77777777" w:rsidR="004E416D" w:rsidRDefault="00AA3B95">
      <w:pPr>
        <w:pStyle w:val="BodyText"/>
        <w:spacing w:before="170" w:line="249" w:lineRule="auto"/>
        <w:ind w:left="1133" w:right="1132"/>
        <w:jc w:val="both"/>
      </w:pPr>
      <w:r>
        <w:rPr>
          <w:color w:val="231F20"/>
          <w:w w:val="90"/>
        </w:rPr>
        <w:t>If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reasonable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doubt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committed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alleged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offence</w:t>
      </w:r>
      <w:r>
        <w:rPr>
          <w:color w:val="231F20"/>
          <w:w w:val="90"/>
          <w:position w:val="8"/>
          <w:sz w:val="13"/>
        </w:rPr>
        <w:t>40</w:t>
      </w:r>
      <w:r>
        <w:rPr>
          <w:color w:val="231F20"/>
          <w:spacing w:val="10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is a dispute relating to a substantially material fact,</w:t>
      </w:r>
      <w:r>
        <w:rPr>
          <w:color w:val="231F20"/>
          <w:w w:val="90"/>
          <w:position w:val="8"/>
          <w:sz w:val="13"/>
        </w:rPr>
        <w:t xml:space="preserve">41 </w:t>
      </w:r>
      <w:r>
        <w:rPr>
          <w:color w:val="231F20"/>
          <w:w w:val="90"/>
        </w:rPr>
        <w:t>the criminal charges must be continued according to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law.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provisions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designed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cannot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exercise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defence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placed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Order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crime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potentially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commit.</w:t>
      </w:r>
    </w:p>
    <w:p w14:paraId="1FCC82AD" w14:textId="77777777" w:rsidR="004E416D" w:rsidRDefault="00AA3B95">
      <w:pPr>
        <w:pStyle w:val="BodyText"/>
        <w:spacing w:before="1"/>
        <w:rPr>
          <w:sz w:val="10"/>
        </w:rPr>
      </w:pPr>
      <w:r>
        <w:pict w14:anchorId="5473184F">
          <v:shape id="_x0000_s1132" type="#_x0000_t202" style="position:absolute;margin-left:56.7pt;margin-top:8.35pt;width:481.9pt;height:186.6pt;z-index:-15632384;mso-wrap-distance-left:0;mso-wrap-distance-right:0;mso-position-horizontal-relative:page" fillcolor="#fde1cd" strokecolor="#f17e3a" strokeweight=".5pt">
            <v:textbox inset="0,0,0,0">
              <w:txbxContent>
                <w:p w14:paraId="51F42553" w14:textId="77777777" w:rsidR="004E416D" w:rsidRDefault="00AA3B95">
                  <w:pPr>
                    <w:spacing w:before="173"/>
                    <w:ind w:left="278"/>
                    <w:jc w:val="both"/>
                    <w:rPr>
                      <w:b/>
                      <w:sz w:val="23"/>
                    </w:rPr>
                  </w:pPr>
                  <w:r>
                    <w:rPr>
                      <w:b/>
                      <w:color w:val="231F20"/>
                      <w:w w:val="80"/>
                      <w:sz w:val="23"/>
                    </w:rPr>
                    <w:t>Other</w:t>
                  </w:r>
                  <w:r>
                    <w:rPr>
                      <w:b/>
                      <w:color w:val="231F20"/>
                      <w:spacing w:val="-1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jurisdictions</w:t>
                  </w:r>
                </w:p>
                <w:p w14:paraId="1E48CACE" w14:textId="77777777" w:rsidR="004E416D" w:rsidRDefault="00AA3B95">
                  <w:pPr>
                    <w:pStyle w:val="BodyText"/>
                    <w:spacing w:before="173" w:line="242" w:lineRule="auto"/>
                    <w:ind w:left="278" w:right="276"/>
                    <w:jc w:val="both"/>
                  </w:pPr>
                  <w:r>
                    <w:rPr>
                      <w:color w:val="231F20"/>
                      <w:w w:val="90"/>
                    </w:rPr>
                    <w:t>In both NSW and Tasmania, a person found unfit for trial has a special hearing which determines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whether on the limited evidence available they committed the offence.</w:t>
                  </w:r>
                  <w:r>
                    <w:rPr>
                      <w:color w:val="231F20"/>
                      <w:w w:val="95"/>
                      <w:position w:val="8"/>
                      <w:sz w:val="13"/>
                    </w:rPr>
                    <w:t>42</w:t>
                  </w:r>
                  <w:r>
                    <w:rPr>
                      <w:color w:val="231F20"/>
                      <w:spacing w:val="1"/>
                      <w:w w:val="95"/>
                      <w:position w:val="8"/>
                      <w:sz w:val="13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The High Court in</w:t>
                  </w:r>
                  <w:r>
                    <w:rPr>
                      <w:color w:val="231F20"/>
                      <w:spacing w:val="1"/>
                      <w:w w:val="95"/>
                    </w:rPr>
                    <w:t xml:space="preserve"> </w:t>
                  </w:r>
                  <w:r>
                    <w:rPr>
                      <w:rFonts w:ascii="Century Gothic"/>
                      <w:i/>
                      <w:color w:val="231F20"/>
                      <w:w w:val="85"/>
                    </w:rPr>
                    <w:t>Subramaniam</w:t>
                  </w:r>
                  <w:r>
                    <w:rPr>
                      <w:rFonts w:ascii="Century Gothic"/>
                      <w:i/>
                      <w:color w:val="231F20"/>
                      <w:spacing w:val="-5"/>
                      <w:w w:val="85"/>
                    </w:rPr>
                    <w:t xml:space="preserve"> </w:t>
                  </w:r>
                  <w:r>
                    <w:rPr>
                      <w:rFonts w:ascii="Century Gothic"/>
                      <w:i/>
                      <w:color w:val="231F20"/>
                      <w:w w:val="85"/>
                    </w:rPr>
                    <w:t>v</w:t>
                  </w:r>
                  <w:r>
                    <w:rPr>
                      <w:rFonts w:ascii="Century Gothic"/>
                      <w:i/>
                      <w:color w:val="231F20"/>
                      <w:spacing w:val="-5"/>
                      <w:w w:val="85"/>
                    </w:rPr>
                    <w:t xml:space="preserve"> </w:t>
                  </w:r>
                  <w:r>
                    <w:rPr>
                      <w:rFonts w:ascii="Century Gothic"/>
                      <w:i/>
                      <w:color w:val="231F20"/>
                      <w:w w:val="85"/>
                    </w:rPr>
                    <w:t>The</w:t>
                  </w:r>
                  <w:r>
                    <w:rPr>
                      <w:rFonts w:ascii="Century Gothic"/>
                      <w:i/>
                      <w:color w:val="231F20"/>
                      <w:spacing w:val="-4"/>
                      <w:w w:val="85"/>
                    </w:rPr>
                    <w:t xml:space="preserve"> </w:t>
                  </w:r>
                  <w:r>
                    <w:rPr>
                      <w:rFonts w:ascii="Century Gothic"/>
                      <w:i/>
                      <w:color w:val="231F20"/>
                      <w:w w:val="85"/>
                    </w:rPr>
                    <w:t>Queen</w:t>
                  </w:r>
                  <w:r>
                    <w:rPr>
                      <w:color w:val="231F20"/>
                      <w:w w:val="85"/>
                      <w:position w:val="8"/>
                      <w:sz w:val="13"/>
                    </w:rPr>
                    <w:t>43</w:t>
                  </w:r>
                  <w:r>
                    <w:rPr>
                      <w:color w:val="231F20"/>
                      <w:spacing w:val="3"/>
                      <w:w w:val="85"/>
                      <w:position w:val="8"/>
                      <w:sz w:val="13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explained</w:t>
                  </w:r>
                  <w:r>
                    <w:rPr>
                      <w:color w:val="231F20"/>
                      <w:spacing w:val="-9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the</w:t>
                  </w:r>
                  <w:r>
                    <w:rPr>
                      <w:color w:val="231F20"/>
                      <w:spacing w:val="-10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purposes</w:t>
                  </w:r>
                  <w:r>
                    <w:rPr>
                      <w:color w:val="231F20"/>
                      <w:spacing w:val="-9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of</w:t>
                  </w:r>
                  <w:r>
                    <w:rPr>
                      <w:color w:val="231F20"/>
                      <w:spacing w:val="-9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a</w:t>
                  </w:r>
                  <w:r>
                    <w:rPr>
                      <w:color w:val="231F20"/>
                      <w:spacing w:val="-9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special</w:t>
                  </w:r>
                  <w:r>
                    <w:rPr>
                      <w:color w:val="231F20"/>
                      <w:spacing w:val="-10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hearing:</w:t>
                  </w:r>
                </w:p>
                <w:p w14:paraId="6998F8A8" w14:textId="77777777" w:rsidR="004E416D" w:rsidRDefault="00AA3B95">
                  <w:pPr>
                    <w:pStyle w:val="BodyText"/>
                    <w:spacing w:before="164" w:line="242" w:lineRule="auto"/>
                    <w:ind w:left="561" w:right="560"/>
                    <w:jc w:val="both"/>
                  </w:pPr>
                  <w:r>
                    <w:rPr>
                      <w:color w:val="231F20"/>
                      <w:w w:val="90"/>
                    </w:rPr>
                    <w:t>The first is to see that justice is done, as best it can be in the circumstances, to the accused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person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prosecution.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[The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accused]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is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put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on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trial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so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that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determination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can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made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case</w:t>
                  </w:r>
                  <w:r>
                    <w:rPr>
                      <w:color w:val="231F20"/>
                      <w:spacing w:val="-1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against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[the</w:t>
                  </w:r>
                  <w:r>
                    <w:rPr>
                      <w:color w:val="231F20"/>
                      <w:spacing w:val="-1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accused].</w:t>
                  </w:r>
                  <w:r>
                    <w:rPr>
                      <w:color w:val="231F20"/>
                      <w:spacing w:val="-1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prosecution</w:t>
                  </w:r>
                  <w:r>
                    <w:rPr>
                      <w:color w:val="231F20"/>
                      <w:spacing w:val="-1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representing</w:t>
                  </w:r>
                  <w:r>
                    <w:rPr>
                      <w:color w:val="231F20"/>
                      <w:spacing w:val="-1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community</w:t>
                  </w:r>
                  <w:r>
                    <w:rPr>
                      <w:color w:val="231F20"/>
                      <w:spacing w:val="-1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has</w:t>
                  </w:r>
                  <w:r>
                    <w:rPr>
                      <w:color w:val="231F20"/>
                      <w:spacing w:val="-1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1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interest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also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seeing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that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justice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is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done.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special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hearing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gives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accused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person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opportunity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being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found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not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guilty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which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event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charge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will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cease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hang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over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[the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accused’s]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head,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if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accused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requires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further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treatment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that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it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may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given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…outside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criminal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justice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</w:rPr>
                    <w:t>system.</w:t>
                  </w:r>
                </w:p>
              </w:txbxContent>
            </v:textbox>
            <w10:wrap type="topAndBottom" anchorx="page"/>
          </v:shape>
        </w:pict>
      </w:r>
    </w:p>
    <w:p w14:paraId="03BDE4E4" w14:textId="77777777" w:rsidR="004E416D" w:rsidRDefault="004E416D">
      <w:pPr>
        <w:pStyle w:val="BodyText"/>
        <w:spacing w:before="6"/>
        <w:rPr>
          <w:sz w:val="2"/>
        </w:rPr>
      </w:pPr>
    </w:p>
    <w:p w14:paraId="2702C197" w14:textId="77777777" w:rsidR="004E416D" w:rsidRDefault="00AA3B95">
      <w:pPr>
        <w:pStyle w:val="BodyText"/>
        <w:spacing w:line="20" w:lineRule="exact"/>
        <w:ind w:left="1123"/>
        <w:rPr>
          <w:sz w:val="2"/>
        </w:rPr>
      </w:pPr>
      <w:r>
        <w:rPr>
          <w:sz w:val="2"/>
        </w:rPr>
      </w:r>
      <w:r>
        <w:rPr>
          <w:sz w:val="2"/>
        </w:rPr>
        <w:pict w14:anchorId="4FBEF73C">
          <v:group id="_x0000_s1130" style="width:481.9pt;height:1pt;mso-position-horizontal-relative:char;mso-position-vertical-relative:line" coordsize="9638,20">
            <v:line id="_x0000_s1131" style="position:absolute" from="0,10" to="9638,10" strokecolor="#f17e3a" strokeweight="1pt"/>
            <w10:anchorlock/>
          </v:group>
        </w:pict>
      </w:r>
    </w:p>
    <w:p w14:paraId="2FC991A0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77" w:line="264" w:lineRule="auto"/>
        <w:ind w:right="1132"/>
        <w:rPr>
          <w:sz w:val="15"/>
        </w:rPr>
      </w:pPr>
      <w:r>
        <w:rPr>
          <w:color w:val="231F20"/>
          <w:w w:val="90"/>
          <w:sz w:val="15"/>
        </w:rPr>
        <w:t>It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also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noted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that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‘unacceptable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risk’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not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terminology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used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making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continuation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civil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orders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Queensland.</w:t>
      </w:r>
      <w:r>
        <w:rPr>
          <w:color w:val="231F20"/>
          <w:spacing w:val="3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See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Appendix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comparative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sz w:val="15"/>
        </w:rPr>
        <w:t>analysis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approaches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taken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by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different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Australian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jurisdictions.</w:t>
      </w:r>
    </w:p>
    <w:p w14:paraId="62E483CF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2"/>
        <w:ind w:hanging="285"/>
        <w:rPr>
          <w:sz w:val="15"/>
        </w:rPr>
      </w:pPr>
      <w:r>
        <w:rPr>
          <w:color w:val="231F20"/>
          <w:w w:val="90"/>
          <w:sz w:val="15"/>
        </w:rPr>
        <w:t>This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approach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taken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South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Australia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Tasmania.</w:t>
      </w:r>
    </w:p>
    <w:p w14:paraId="73A1907C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19"/>
        <w:ind w:hanging="285"/>
        <w:rPr>
          <w:sz w:val="15"/>
        </w:rPr>
      </w:pPr>
      <w:r>
        <w:rPr>
          <w:color w:val="231F20"/>
          <w:w w:val="90"/>
          <w:sz w:val="15"/>
        </w:rPr>
        <w:t>This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approach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taken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Victoria.</w:t>
      </w:r>
    </w:p>
    <w:p w14:paraId="1830E1A8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18"/>
        <w:ind w:hanging="285"/>
        <w:rPr>
          <w:sz w:val="15"/>
        </w:rPr>
      </w:pPr>
      <w:r>
        <w:rPr>
          <w:rFonts w:ascii="Century Gothic"/>
          <w:i/>
          <w:color w:val="231F20"/>
          <w:w w:val="80"/>
          <w:sz w:val="15"/>
        </w:rPr>
        <w:t>Mental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2000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(Qld),</w:t>
      </w:r>
      <w:r>
        <w:rPr>
          <w:color w:val="231F20"/>
          <w:spacing w:val="-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</w:t>
      </w:r>
      <w:r>
        <w:rPr>
          <w:color w:val="231F20"/>
          <w:spacing w:val="-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268.</w:t>
      </w:r>
    </w:p>
    <w:p w14:paraId="264DA035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rFonts w:ascii="Century Gothic"/>
          <w:i/>
          <w:color w:val="231F20"/>
          <w:w w:val="80"/>
          <w:sz w:val="15"/>
        </w:rPr>
        <w:t>Mental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2000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(Qld),</w:t>
      </w:r>
      <w:r>
        <w:rPr>
          <w:color w:val="231F20"/>
          <w:spacing w:val="-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</w:t>
      </w:r>
      <w:r>
        <w:rPr>
          <w:color w:val="231F20"/>
          <w:spacing w:val="-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269.</w:t>
      </w:r>
    </w:p>
    <w:p w14:paraId="0B07D13F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0"/>
          <w:sz w:val="15"/>
        </w:rPr>
        <w:t xml:space="preserve">See </w:t>
      </w:r>
      <w:r>
        <w:rPr>
          <w:rFonts w:ascii="Century Gothic" w:hAnsi="Century Gothic"/>
          <w:i/>
          <w:color w:val="231F20"/>
          <w:w w:val="80"/>
          <w:sz w:val="15"/>
        </w:rPr>
        <w:t>Mental</w:t>
      </w:r>
      <w:r>
        <w:rPr>
          <w:rFonts w:ascii="Century Gothic" w:hAns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Health</w:t>
      </w:r>
      <w:r>
        <w:rPr>
          <w:rFonts w:ascii="Century Gothic" w:hAns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(Forensic</w:t>
      </w:r>
      <w:r>
        <w:rPr>
          <w:rFonts w:ascii="Century Gothic" w:hAns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Provisions)</w:t>
      </w:r>
      <w:r>
        <w:rPr>
          <w:rFonts w:ascii="Century Gothic" w:hAns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Act</w:t>
      </w:r>
      <w:r>
        <w:rPr>
          <w:rFonts w:ascii="Century Gothic" w:hAns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1990</w:t>
      </w:r>
      <w:r>
        <w:rPr>
          <w:rFonts w:ascii="Century Gothic" w:hAnsi="Century Gothic"/>
          <w:i/>
          <w:color w:val="231F20"/>
          <w:spacing w:val="5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(NSW) ss 19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 xml:space="preserve">– 30; </w:t>
      </w:r>
      <w:r>
        <w:rPr>
          <w:rFonts w:ascii="Century Gothic" w:hAnsi="Century Gothic"/>
          <w:i/>
          <w:color w:val="231F20"/>
          <w:w w:val="80"/>
          <w:sz w:val="15"/>
        </w:rPr>
        <w:t>Criminal</w:t>
      </w:r>
      <w:r>
        <w:rPr>
          <w:rFonts w:ascii="Century Gothic" w:hAns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Justice</w:t>
      </w:r>
      <w:r>
        <w:rPr>
          <w:rFonts w:ascii="Century Gothic" w:hAns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(Mental</w:t>
      </w:r>
      <w:r>
        <w:rPr>
          <w:rFonts w:ascii="Century Gothic" w:hAns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Impairment)</w:t>
      </w:r>
      <w:r>
        <w:rPr>
          <w:rFonts w:ascii="Century Gothic" w:hAns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Act</w:t>
      </w:r>
      <w:r>
        <w:rPr>
          <w:rFonts w:ascii="Century Gothic" w:hAns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1999</w:t>
      </w:r>
      <w:r>
        <w:rPr>
          <w:rFonts w:ascii="Century Gothic" w:hAnsi="Century Gothic"/>
          <w:i/>
          <w:color w:val="231F20"/>
          <w:spacing w:val="5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(Tas) s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15.</w:t>
      </w:r>
    </w:p>
    <w:p w14:paraId="45F31602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rFonts w:ascii="Century Gothic"/>
          <w:i/>
          <w:color w:val="231F20"/>
          <w:w w:val="80"/>
          <w:sz w:val="15"/>
        </w:rPr>
        <w:t>Subramaniam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v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Queen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[2004]</w:t>
      </w:r>
      <w:r>
        <w:rPr>
          <w:color w:val="231F20"/>
          <w:spacing w:val="-5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HCA</w:t>
      </w:r>
      <w:r>
        <w:rPr>
          <w:color w:val="231F20"/>
          <w:spacing w:val="-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51.</w:t>
      </w:r>
    </w:p>
    <w:p w14:paraId="19A02671" w14:textId="77777777" w:rsidR="004E416D" w:rsidRDefault="004E416D">
      <w:pPr>
        <w:rPr>
          <w:sz w:val="15"/>
        </w:rPr>
        <w:sectPr w:rsidR="004E416D">
          <w:headerReference w:type="default" r:id="rId378"/>
          <w:footerReference w:type="default" r:id="rId379"/>
          <w:pgSz w:w="11910" w:h="16840"/>
          <w:pgMar w:top="1100" w:right="0" w:bottom="1040" w:left="0" w:header="0" w:footer="859" w:gutter="0"/>
          <w:cols w:space="720"/>
        </w:sectPr>
      </w:pPr>
    </w:p>
    <w:p w14:paraId="2FEF7D1E" w14:textId="77777777" w:rsidR="004E416D" w:rsidRDefault="004E416D">
      <w:pPr>
        <w:pStyle w:val="BodyText"/>
        <w:rPr>
          <w:sz w:val="20"/>
        </w:rPr>
      </w:pPr>
    </w:p>
    <w:p w14:paraId="119FA6FE" w14:textId="77777777" w:rsidR="004E416D" w:rsidRDefault="004E416D">
      <w:pPr>
        <w:pStyle w:val="BodyText"/>
        <w:spacing w:before="10"/>
        <w:rPr>
          <w:sz w:val="19"/>
        </w:rPr>
      </w:pPr>
    </w:p>
    <w:p w14:paraId="34D60F81" w14:textId="77777777" w:rsidR="004E416D" w:rsidRDefault="00AA3B95">
      <w:pPr>
        <w:pStyle w:val="BodyText"/>
        <w:spacing w:before="96" w:line="249" w:lineRule="auto"/>
        <w:ind w:left="1133" w:right="1131"/>
        <w:jc w:val="both"/>
      </w:pPr>
      <w:r>
        <w:rPr>
          <w:color w:val="231F20"/>
          <w:w w:val="90"/>
        </w:rPr>
        <w:t>No such safeguards exist for a person who is not fit for trial: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they cannot have their charges continued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according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placed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Order.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facts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charges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remain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untested,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travelling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patient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impacting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treatment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conditions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Order.</w:t>
      </w:r>
    </w:p>
    <w:p w14:paraId="131D884E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231" w:line="249" w:lineRule="auto"/>
        <w:ind w:right="1130"/>
        <w:jc w:val="both"/>
        <w:rPr>
          <w:sz w:val="23"/>
        </w:rPr>
      </w:pPr>
      <w:r>
        <w:rPr>
          <w:color w:val="231F20"/>
          <w:w w:val="90"/>
          <w:sz w:val="23"/>
        </w:rPr>
        <w:t>QAI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recommends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provisions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special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hearings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implemented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Queensland.</w:t>
      </w:r>
      <w:r>
        <w:rPr>
          <w:color w:val="231F20"/>
          <w:spacing w:val="4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Persons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who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found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fit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trial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able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opt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‘special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hearing’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test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facts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relation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criminal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charges.</w:t>
      </w:r>
    </w:p>
    <w:p w14:paraId="6F02D3E7" w14:textId="77777777" w:rsidR="004E416D" w:rsidRDefault="00AA3B95">
      <w:pPr>
        <w:pStyle w:val="Heading2"/>
        <w:numPr>
          <w:ilvl w:val="2"/>
          <w:numId w:val="26"/>
        </w:numPr>
        <w:tabs>
          <w:tab w:val="left" w:pos="1993"/>
          <w:tab w:val="left" w:pos="1994"/>
        </w:tabs>
        <w:spacing w:before="185"/>
        <w:ind w:hanging="861"/>
      </w:pPr>
      <w:r>
        <w:rPr>
          <w:color w:val="F17E3A"/>
          <w:w w:val="90"/>
        </w:rPr>
        <w:t>Limiting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term</w:t>
      </w:r>
    </w:p>
    <w:p w14:paraId="5A882E44" w14:textId="77777777" w:rsidR="004E416D" w:rsidRDefault="00AA3B95">
      <w:pPr>
        <w:pStyle w:val="BodyText"/>
        <w:spacing w:before="170" w:line="249" w:lineRule="auto"/>
        <w:ind w:left="1133" w:right="1130"/>
        <w:jc w:val="both"/>
      </w:pPr>
      <w:r>
        <w:rPr>
          <w:color w:val="231F20"/>
          <w:spacing w:val="-1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Queensland,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there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presumption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favour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detention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when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determining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release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forensic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‘patients’, effectively placing an onus on the patient to show why she or he should not be detained.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presumption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danger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society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continue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so.</w:t>
      </w:r>
    </w:p>
    <w:p w14:paraId="3563CF87" w14:textId="77777777" w:rsidR="004E416D" w:rsidRDefault="00AA3B95">
      <w:pPr>
        <w:pStyle w:val="BodyText"/>
        <w:spacing w:before="230"/>
        <w:ind w:left="1133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Review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Tribunal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defer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indefinitely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decision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Order.</w:t>
      </w:r>
    </w:p>
    <w:p w14:paraId="511D4C4D" w14:textId="77777777" w:rsidR="004E416D" w:rsidRDefault="004E416D">
      <w:pPr>
        <w:pStyle w:val="BodyText"/>
        <w:spacing w:before="10"/>
        <w:rPr>
          <w:sz w:val="19"/>
        </w:rPr>
      </w:pPr>
    </w:p>
    <w:p w14:paraId="6C051324" w14:textId="77777777" w:rsidR="004E416D" w:rsidRDefault="00AA3B95">
      <w:pPr>
        <w:pStyle w:val="BodyText"/>
        <w:spacing w:line="249" w:lineRule="auto"/>
        <w:ind w:left="1133" w:right="1131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current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open-ended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arrangement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creates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incentive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complacency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detainee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 xml:space="preserve">carers - an inducement to maintain the </w:t>
      </w:r>
      <w:r>
        <w:rPr>
          <w:rFonts w:ascii="Century Gothic"/>
          <w:i/>
          <w:color w:val="231F20"/>
          <w:w w:val="90"/>
        </w:rPr>
        <w:t xml:space="preserve">status quo </w:t>
      </w:r>
      <w:r>
        <w:rPr>
          <w:color w:val="231F20"/>
          <w:w w:val="90"/>
        </w:rPr>
        <w:t>rather implement strategies calculated to ensure th</w:t>
      </w:r>
      <w:r>
        <w:rPr>
          <w:color w:val="231F20"/>
          <w:w w:val="90"/>
        </w:rPr>
        <w:t>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detainee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ready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freedom.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limiting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term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would:</w:t>
      </w:r>
    </w:p>
    <w:p w14:paraId="19BC3EDF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25"/>
        <w:ind w:hanging="455"/>
        <w:rPr>
          <w:sz w:val="23"/>
        </w:rPr>
      </w:pPr>
      <w:r>
        <w:rPr>
          <w:color w:val="231F20"/>
          <w:w w:val="90"/>
          <w:sz w:val="23"/>
        </w:rPr>
        <w:t>reverse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current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onus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Queensland</w:t>
      </w:r>
    </w:p>
    <w:p w14:paraId="65C4AEFA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set-up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presumption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favour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release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end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nominal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term</w:t>
      </w:r>
    </w:p>
    <w:p w14:paraId="45798EFA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4" w:line="247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place the onus on those seeking to keep a forensic patient in detention to satisfy the MHRT that the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patient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is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serious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risk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public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safety</w:t>
      </w:r>
    </w:p>
    <w:p w14:paraId="636EE4B6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1"/>
        <w:ind w:hanging="455"/>
        <w:rPr>
          <w:sz w:val="23"/>
        </w:rPr>
      </w:pPr>
      <w:r>
        <w:rPr>
          <w:color w:val="231F20"/>
          <w:w w:val="90"/>
          <w:sz w:val="23"/>
        </w:rPr>
        <w:t>encourage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goal-setting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both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patient/detainee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those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who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oversee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them.</w:t>
      </w:r>
    </w:p>
    <w:p w14:paraId="3048F66E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235" w:line="249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 xml:space="preserve">QAI recommends that the </w:t>
      </w:r>
      <w:r>
        <w:rPr>
          <w:rFonts w:ascii="Century Gothic" w:hAnsi="Century Gothic"/>
          <w:i/>
          <w:color w:val="231F20"/>
          <w:w w:val="90"/>
          <w:sz w:val="23"/>
        </w:rPr>
        <w:t xml:space="preserve">Mental Health Act 2000 </w:t>
      </w:r>
      <w:r>
        <w:rPr>
          <w:color w:val="231F20"/>
          <w:w w:val="90"/>
          <w:sz w:val="23"/>
        </w:rPr>
        <w:t>(Qld) should be amended to include a ‘limiting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term’ type system which promotes release into the community and provides both staff and patients/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detainees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with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timeframe.</w:t>
      </w:r>
    </w:p>
    <w:p w14:paraId="7A22AB68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227" w:line="249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QAI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recommends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if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Magistrates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given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power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impose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non-revoke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periods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orders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relation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impairment,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proposed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by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Bill,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criteria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non-revoke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periods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imposed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Magistrates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same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those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Court,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namely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Magistrate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must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consider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whether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community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requires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protection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from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‘serious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harm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other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individuals,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serious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property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damage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repeat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offending’.</w:t>
      </w:r>
    </w:p>
    <w:p w14:paraId="1F169FA2" w14:textId="77777777" w:rsidR="004E416D" w:rsidRDefault="00AA3B95">
      <w:pPr>
        <w:pStyle w:val="BodyText"/>
        <w:rPr>
          <w:sz w:val="13"/>
        </w:rPr>
      </w:pPr>
      <w:r>
        <w:pict w14:anchorId="6C1F8E10">
          <v:shape id="_x0000_s1129" type="#_x0000_t202" style="position:absolute;margin-left:56.7pt;margin-top:10.05pt;width:481.9pt;height:149.75pt;z-index:-15631360;mso-wrap-distance-left:0;mso-wrap-distance-right:0;mso-position-horizontal-relative:page" fillcolor="#fde1cd" strokecolor="#f17e3a" strokeweight=".5pt">
            <v:textbox inset="0,0,0,0">
              <w:txbxContent>
                <w:p w14:paraId="7EEF6D57" w14:textId="77777777" w:rsidR="004E416D" w:rsidRDefault="00AA3B95">
                  <w:pPr>
                    <w:spacing w:before="140"/>
                    <w:ind w:left="278"/>
                    <w:jc w:val="both"/>
                    <w:rPr>
                      <w:b/>
                      <w:sz w:val="23"/>
                    </w:rPr>
                  </w:pPr>
                  <w:r>
                    <w:rPr>
                      <w:b/>
                      <w:color w:val="231F20"/>
                      <w:w w:val="80"/>
                      <w:sz w:val="23"/>
                    </w:rPr>
                    <w:t>Other</w:t>
                  </w:r>
                  <w:r>
                    <w:rPr>
                      <w:b/>
                      <w:color w:val="231F20"/>
                      <w:spacing w:val="-1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jurisdictions</w:t>
                  </w:r>
                </w:p>
                <w:p w14:paraId="4242ACEC" w14:textId="77777777" w:rsidR="004E416D" w:rsidRDefault="00AA3B95">
                  <w:pPr>
                    <w:pStyle w:val="BodyText"/>
                    <w:spacing w:before="182" w:line="249" w:lineRule="auto"/>
                    <w:ind w:left="278" w:right="276"/>
                    <w:jc w:val="both"/>
                  </w:pPr>
                  <w:r>
                    <w:rPr>
                      <w:color w:val="231F20"/>
                      <w:w w:val="95"/>
                    </w:rPr>
                    <w:t>In the Commonwealth, NSW, ACT, and South Australian jurisdictions a ‘limiting term’ caps the</w:t>
                  </w:r>
                  <w:r>
                    <w:rPr>
                      <w:color w:val="231F20"/>
                      <w:spacing w:val="-66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period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that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a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person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can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remain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under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a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Forensic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Order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or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equivalent,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although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person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can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be</w:t>
                  </w:r>
                  <w:r>
                    <w:rPr>
                      <w:color w:val="231F20"/>
                      <w:spacing w:val="-6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released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from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detention</w:t>
                  </w:r>
                  <w:r>
                    <w:rPr>
                      <w:color w:val="231F20"/>
                      <w:spacing w:val="4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earlier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on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revocable</w:t>
                  </w:r>
                  <w:r>
                    <w:rPr>
                      <w:color w:val="231F20"/>
                      <w:spacing w:val="4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(if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breached)</w:t>
                  </w:r>
                  <w:r>
                    <w:rPr>
                      <w:color w:val="231F20"/>
                      <w:spacing w:val="4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‘parole’.</w:t>
                  </w:r>
                </w:p>
                <w:p w14:paraId="12F0BF91" w14:textId="77777777" w:rsidR="004E416D" w:rsidRDefault="00AA3B95">
                  <w:pPr>
                    <w:pStyle w:val="BodyText"/>
                    <w:spacing w:before="174" w:line="249" w:lineRule="auto"/>
                    <w:ind w:left="278" w:right="275"/>
                    <w:jc w:val="both"/>
                  </w:pP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Victoria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patient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cannot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released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from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detention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unless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court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is</w:t>
                  </w:r>
                  <w:r>
                    <w:rPr>
                      <w:color w:val="231F20"/>
                      <w:spacing w:val="-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satisfied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on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evidence</w:t>
                  </w:r>
                  <w:r>
                    <w:rPr>
                      <w:color w:val="231F20"/>
                      <w:spacing w:val="-6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that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safety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patient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or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members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public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would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not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seriously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endangered,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but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after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the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expiry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of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nominal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term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the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person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must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be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transferred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to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non-custodial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order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unless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risk</w:t>
                  </w:r>
                  <w:r>
                    <w:rPr>
                      <w:color w:val="231F20"/>
                      <w:spacing w:val="-66"/>
                      <w:w w:val="95"/>
                    </w:rPr>
                    <w:t xml:space="preserve"> </w:t>
                  </w:r>
                  <w:r>
                    <w:rPr>
                      <w:color w:val="231F20"/>
                    </w:rPr>
                    <w:t>justifies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</w:rPr>
                    <w:t>continued</w:t>
                  </w:r>
                  <w:r>
                    <w:rPr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color w:val="231F20"/>
                    </w:rPr>
                    <w:t>detention.</w:t>
                  </w:r>
                </w:p>
              </w:txbxContent>
            </v:textbox>
            <w10:wrap type="topAndBottom" anchorx="page"/>
          </v:shape>
        </w:pict>
      </w:r>
    </w:p>
    <w:p w14:paraId="41F6BE3A" w14:textId="77777777" w:rsidR="004E416D" w:rsidRDefault="004E416D">
      <w:pPr>
        <w:rPr>
          <w:sz w:val="13"/>
        </w:rPr>
        <w:sectPr w:rsidR="004E416D">
          <w:headerReference w:type="default" r:id="rId380"/>
          <w:footerReference w:type="default" r:id="rId381"/>
          <w:pgSz w:w="11910" w:h="16840"/>
          <w:pgMar w:top="1100" w:right="0" w:bottom="1040" w:left="0" w:header="0" w:footer="859" w:gutter="0"/>
          <w:cols w:space="720"/>
        </w:sectPr>
      </w:pPr>
    </w:p>
    <w:p w14:paraId="31EC8FA3" w14:textId="77777777" w:rsidR="004E416D" w:rsidRDefault="004E416D">
      <w:pPr>
        <w:pStyle w:val="BodyText"/>
        <w:rPr>
          <w:sz w:val="20"/>
        </w:rPr>
      </w:pPr>
    </w:p>
    <w:p w14:paraId="5B4F2E83" w14:textId="77777777" w:rsidR="004E416D" w:rsidRDefault="004E416D">
      <w:pPr>
        <w:pStyle w:val="BodyText"/>
        <w:spacing w:before="10"/>
        <w:rPr>
          <w:sz w:val="19"/>
        </w:rPr>
      </w:pPr>
    </w:p>
    <w:p w14:paraId="07B850AD" w14:textId="77777777" w:rsidR="004E416D" w:rsidRDefault="00AA3B95">
      <w:pPr>
        <w:pStyle w:val="Heading2"/>
        <w:numPr>
          <w:ilvl w:val="2"/>
          <w:numId w:val="26"/>
        </w:numPr>
        <w:tabs>
          <w:tab w:val="left" w:pos="1993"/>
          <w:tab w:val="left" w:pos="1994"/>
        </w:tabs>
        <w:spacing w:before="61"/>
        <w:ind w:hanging="861"/>
      </w:pPr>
      <w:r>
        <w:rPr>
          <w:color w:val="F17E3A"/>
          <w:w w:val="90"/>
        </w:rPr>
        <w:t>Interstate</w:t>
      </w:r>
      <w:r>
        <w:rPr>
          <w:color w:val="F17E3A"/>
          <w:spacing w:val="-13"/>
          <w:w w:val="90"/>
        </w:rPr>
        <w:t xml:space="preserve"> </w:t>
      </w:r>
      <w:r>
        <w:rPr>
          <w:color w:val="F17E3A"/>
          <w:w w:val="90"/>
        </w:rPr>
        <w:t>transfers</w:t>
      </w:r>
    </w:p>
    <w:p w14:paraId="44FBC4B4" w14:textId="77777777" w:rsidR="004E416D" w:rsidRDefault="00AA3B95">
      <w:pPr>
        <w:pStyle w:val="BodyText"/>
        <w:spacing w:before="227"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Many people on Forensic Orders are from out-of-state. Queensland detains forensic patients whose index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offence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committed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here,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rules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effectively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prohibit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anyone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out-of-state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returning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home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supportive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networks.</w:t>
      </w:r>
      <w:r>
        <w:rPr>
          <w:color w:val="231F20"/>
          <w:position w:val="8"/>
          <w:sz w:val="13"/>
        </w:rPr>
        <w:t>44</w:t>
      </w:r>
    </w:p>
    <w:p w14:paraId="09B60EA7" w14:textId="77777777" w:rsidR="004E416D" w:rsidRDefault="00AA3B95">
      <w:pPr>
        <w:pStyle w:val="BodyText"/>
        <w:spacing w:before="230" w:line="249" w:lineRule="auto"/>
        <w:ind w:left="1133" w:right="1131"/>
        <w:jc w:val="both"/>
      </w:pPr>
      <w:r>
        <w:rPr>
          <w:color w:val="231F20"/>
          <w:w w:val="90"/>
        </w:rPr>
        <w:t>Economically and therapeutically the prohibition is counter-productive.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more supports a person has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around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successfully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function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without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(costly)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Order.</w:t>
      </w:r>
    </w:p>
    <w:p w14:paraId="285CC74E" w14:textId="77777777" w:rsidR="004E416D" w:rsidRDefault="00AA3B95">
      <w:pPr>
        <w:pStyle w:val="BodyText"/>
        <w:spacing w:before="229" w:line="249" w:lineRule="auto"/>
        <w:ind w:left="1133" w:right="1131"/>
        <w:jc w:val="both"/>
      </w:pPr>
      <w:r>
        <w:rPr>
          <w:color w:val="231F20"/>
          <w:w w:val="95"/>
        </w:rPr>
        <w:t>Patients under a Forensic Order cannot move outside of Queensland unless the Tribunal has, upon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application,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approved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move.</w:t>
      </w:r>
      <w:r>
        <w:rPr>
          <w:color w:val="231F20"/>
          <w:w w:val="90"/>
          <w:position w:val="8"/>
          <w:sz w:val="13"/>
        </w:rPr>
        <w:t>45</w:t>
      </w:r>
      <w:r>
        <w:rPr>
          <w:color w:val="231F20"/>
          <w:spacing w:val="18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Tribunal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approve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application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satisfied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appropriate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arrangements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exist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patient’s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treatment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care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place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patient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move.</w:t>
      </w:r>
    </w:p>
    <w:p w14:paraId="0A56BC61" w14:textId="77777777" w:rsidR="004E416D" w:rsidRDefault="00AA3B95">
      <w:pPr>
        <w:pStyle w:val="BodyText"/>
        <w:spacing w:before="231"/>
        <w:ind w:left="1133"/>
        <w:jc w:val="both"/>
      </w:pPr>
      <w:r>
        <w:rPr>
          <w:color w:val="231F20"/>
          <w:spacing w:val="-1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move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patient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therefore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depends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on:</w:t>
      </w:r>
    </w:p>
    <w:p w14:paraId="3C857BD4" w14:textId="77777777" w:rsidR="004E416D" w:rsidRDefault="004E416D">
      <w:pPr>
        <w:pStyle w:val="BodyText"/>
        <w:spacing w:before="10"/>
        <w:rPr>
          <w:sz w:val="19"/>
        </w:rPr>
      </w:pPr>
    </w:p>
    <w:p w14:paraId="67EC3C65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line="249" w:lineRule="auto"/>
        <w:ind w:right="1131"/>
        <w:rPr>
          <w:sz w:val="23"/>
        </w:rPr>
      </w:pPr>
      <w:r>
        <w:rPr>
          <w:color w:val="231F20"/>
          <w:w w:val="95"/>
          <w:sz w:val="23"/>
        </w:rPr>
        <w:t>the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Queensland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treating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team’s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willingness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make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arrangements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with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receiving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hospital</w:t>
      </w:r>
      <w:r>
        <w:rPr>
          <w:color w:val="231F20"/>
          <w:spacing w:val="-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or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</w:t>
      </w:r>
      <w:r>
        <w:rPr>
          <w:color w:val="231F20"/>
          <w:spacing w:val="4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(patient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recourse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policies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appeal)</w:t>
      </w:r>
    </w:p>
    <w:p w14:paraId="6CD5DA5C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638"/>
          <w:tab w:val="left" w:pos="1639"/>
        </w:tabs>
        <w:spacing w:before="229"/>
        <w:ind w:left="1638" w:hanging="506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home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state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treating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team’s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willingness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assume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risk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responsibility</w:t>
      </w:r>
    </w:p>
    <w:p w14:paraId="6326FC4C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239"/>
        <w:ind w:hanging="455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legal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requirements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receiving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state</w:t>
      </w:r>
    </w:p>
    <w:p w14:paraId="69A9D9A1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240"/>
        <w:ind w:hanging="455"/>
        <w:rPr>
          <w:sz w:val="23"/>
        </w:rPr>
      </w:pPr>
      <w:r>
        <w:rPr>
          <w:color w:val="231F20"/>
          <w:w w:val="90"/>
          <w:sz w:val="23"/>
        </w:rPr>
        <w:t>Queensland’s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reporting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requirements.</w:t>
      </w:r>
    </w:p>
    <w:p w14:paraId="340EF684" w14:textId="77777777" w:rsidR="004E416D" w:rsidRDefault="00AA3B95">
      <w:pPr>
        <w:pStyle w:val="BodyText"/>
        <w:spacing w:before="11"/>
        <w:rPr>
          <w:sz w:val="19"/>
        </w:rPr>
      </w:pPr>
      <w:r>
        <w:pict w14:anchorId="1199F0C7">
          <v:group id="_x0000_s1116" style="position:absolute;margin-left:56.2pt;margin-top:14pt;width:482.4pt;height:256.1pt;z-index:-15630848;mso-wrap-distance-left:0;mso-wrap-distance-right:0;mso-position-horizontal-relative:page" coordorigin="1124,280" coordsize="9648,5122">
            <v:rect id="_x0000_s1128" style="position:absolute;left:1128;top:284;width:9638;height:5112" fillcolor="#fde1cd" stroked="f"/>
            <v:rect id="_x0000_s1127" style="position:absolute;left:1128;top:284;width:9638;height:5112" filled="f" strokecolor="#f17e3a" strokeweight=".5pt"/>
            <v:shape id="_x0000_s1126" type="#_x0000_t202" style="position:absolute;left:1417;top:462;width:6342;height:1258" filled="f" stroked="f">
              <v:textbox inset="0,0,0,0">
                <w:txbxContent>
                  <w:p w14:paraId="2F1440CD" w14:textId="77777777" w:rsidR="004E416D" w:rsidRDefault="00AA3B95">
                    <w:pPr>
                      <w:spacing w:before="3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231F20"/>
                        <w:w w:val="80"/>
                        <w:sz w:val="23"/>
                      </w:rPr>
                      <w:t>Chapter</w:t>
                    </w:r>
                    <w:r>
                      <w:rPr>
                        <w:b/>
                        <w:color w:val="231F20"/>
                        <w:spacing w:val="2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80"/>
                        <w:sz w:val="23"/>
                      </w:rPr>
                      <w:t>7</w:t>
                    </w:r>
                    <w:r>
                      <w:rPr>
                        <w:b/>
                        <w:color w:val="231F20"/>
                        <w:spacing w:val="3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80"/>
                        <w:sz w:val="23"/>
                      </w:rPr>
                      <w:t>Part</w:t>
                    </w:r>
                    <w:r>
                      <w:rPr>
                        <w:b/>
                        <w:color w:val="231F20"/>
                        <w:spacing w:val="3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80"/>
                        <w:sz w:val="23"/>
                      </w:rPr>
                      <w:t>2</w:t>
                    </w:r>
                    <w:r>
                      <w:rPr>
                        <w:b/>
                        <w:color w:val="231F20"/>
                        <w:spacing w:val="3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80"/>
                        <w:sz w:val="23"/>
                      </w:rPr>
                      <w:t>processes</w:t>
                    </w:r>
                  </w:p>
                  <w:p w14:paraId="3706B5EA" w14:textId="77777777" w:rsidR="004E416D" w:rsidRDefault="00AA3B95">
                    <w:pPr>
                      <w:spacing w:before="182"/>
                      <w:rPr>
                        <w:sz w:val="23"/>
                      </w:rPr>
                    </w:pPr>
                    <w:r>
                      <w:rPr>
                        <w:color w:val="231F20"/>
                        <w:w w:val="85"/>
                        <w:sz w:val="23"/>
                      </w:rPr>
                      <w:t>If</w:t>
                    </w:r>
                    <w:r>
                      <w:rPr>
                        <w:color w:val="231F20"/>
                        <w:spacing w:val="-3"/>
                        <w:w w:val="8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23"/>
                      </w:rPr>
                      <w:t>a</w:t>
                    </w:r>
                    <w:r>
                      <w:rPr>
                        <w:color w:val="231F20"/>
                        <w:spacing w:val="-3"/>
                        <w:w w:val="8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23"/>
                      </w:rPr>
                      <w:t>defendant</w:t>
                    </w:r>
                    <w:r>
                      <w:rPr>
                        <w:color w:val="231F20"/>
                        <w:spacing w:val="-3"/>
                        <w:w w:val="8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23"/>
                      </w:rPr>
                      <w:t>is:</w:t>
                    </w:r>
                  </w:p>
                  <w:p w14:paraId="177DA9C0" w14:textId="77777777" w:rsidR="004E416D" w:rsidRDefault="004E416D">
                    <w:pPr>
                      <w:spacing w:before="10"/>
                      <w:rPr>
                        <w:sz w:val="19"/>
                      </w:rPr>
                    </w:pPr>
                  </w:p>
                  <w:p w14:paraId="4AE5F920" w14:textId="77777777" w:rsidR="004E416D" w:rsidRDefault="00AA3B95">
                    <w:pPr>
                      <w:numPr>
                        <w:ilvl w:val="0"/>
                        <w:numId w:val="25"/>
                      </w:numPr>
                      <w:tabs>
                        <w:tab w:val="left" w:pos="566"/>
                        <w:tab w:val="left" w:pos="567"/>
                      </w:tabs>
                      <w:rPr>
                        <w:sz w:val="23"/>
                      </w:rPr>
                    </w:pPr>
                    <w:r>
                      <w:rPr>
                        <w:color w:val="231F20"/>
                        <w:w w:val="90"/>
                        <w:sz w:val="23"/>
                      </w:rPr>
                      <w:t>already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on</w:t>
                    </w:r>
                    <w:r>
                      <w:rPr>
                        <w:color w:val="231F20"/>
                        <w:spacing w:val="-1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Forensic</w:t>
                    </w:r>
                    <w:r>
                      <w:rPr>
                        <w:color w:val="231F20"/>
                        <w:spacing w:val="-1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Order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or</w:t>
                    </w:r>
                    <w:r>
                      <w:rPr>
                        <w:color w:val="231F20"/>
                        <w:spacing w:val="-1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an</w:t>
                    </w:r>
                    <w:r>
                      <w:rPr>
                        <w:color w:val="231F20"/>
                        <w:spacing w:val="-1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Involuntary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Treatment</w:t>
                    </w:r>
                    <w:r>
                      <w:rPr>
                        <w:color w:val="231F20"/>
                        <w:spacing w:val="-1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Order,</w:t>
                    </w:r>
                  </w:p>
                </w:txbxContent>
              </v:textbox>
            </v:shape>
            <v:shape id="_x0000_s1125" type="#_x0000_t202" style="position:absolute;left:1984;top:1956;width:134;height:281" filled="f" stroked="f">
              <v:textbox inset="0,0,0,0">
                <w:txbxContent>
                  <w:p w14:paraId="6D655929" w14:textId="77777777" w:rsidR="004E416D" w:rsidRDefault="00AA3B95">
                    <w:pPr>
                      <w:spacing w:before="2" w:line="279" w:lineRule="exact"/>
                      <w:rPr>
                        <w:rFonts w:ascii="Century Gothic" w:hAnsi="Century Gothic"/>
                        <w:b/>
                        <w:sz w:val="23"/>
                      </w:rPr>
                    </w:pPr>
                    <w:r>
                      <w:rPr>
                        <w:rFonts w:ascii="Century Gothic" w:hAnsi="Century Gothic"/>
                        <w:b/>
                        <w:color w:val="F17E3A"/>
                        <w:w w:val="82"/>
                        <w:sz w:val="23"/>
                      </w:rPr>
                      <w:t>•</w:t>
                    </w:r>
                  </w:p>
                </w:txbxContent>
              </v:textbox>
            </v:shape>
            <v:shape id="_x0000_s1124" type="#_x0000_t202" style="position:absolute;left:2553;top:1962;width:7956;height:563" filled="f" stroked="f">
              <v:textbox inset="0,0,0,0">
                <w:txbxContent>
                  <w:p w14:paraId="62361798" w14:textId="77777777" w:rsidR="004E416D" w:rsidRDefault="00AA3B95">
                    <w:pPr>
                      <w:spacing w:line="249" w:lineRule="auto"/>
                      <w:ind w:hanging="1"/>
                      <w:rPr>
                        <w:sz w:val="23"/>
                      </w:rPr>
                    </w:pPr>
                    <w:r>
                      <w:rPr>
                        <w:color w:val="231F20"/>
                        <w:w w:val="95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MHA</w:t>
                    </w:r>
                    <w:r>
                      <w:rPr>
                        <w:color w:val="231F20"/>
                        <w:spacing w:val="-13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Chapter</w:t>
                    </w:r>
                    <w:r>
                      <w:rPr>
                        <w:color w:val="231F20"/>
                        <w:spacing w:val="-14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7</w:t>
                    </w:r>
                    <w:r>
                      <w:rPr>
                        <w:color w:val="231F20"/>
                        <w:spacing w:val="-13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Part</w:t>
                    </w:r>
                    <w:r>
                      <w:rPr>
                        <w:color w:val="231F20"/>
                        <w:spacing w:val="-13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2</w:t>
                    </w:r>
                    <w:r>
                      <w:rPr>
                        <w:color w:val="231F20"/>
                        <w:spacing w:val="-14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process</w:t>
                    </w:r>
                    <w:r>
                      <w:rPr>
                        <w:color w:val="231F20"/>
                        <w:spacing w:val="-13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requires</w:t>
                    </w:r>
                    <w:r>
                      <w:rPr>
                        <w:color w:val="231F20"/>
                        <w:spacing w:val="-13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an</w:t>
                    </w:r>
                    <w:r>
                      <w:rPr>
                        <w:color w:val="231F20"/>
                        <w:spacing w:val="-14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AMHS</w:t>
                    </w:r>
                    <w:r>
                      <w:rPr>
                        <w:color w:val="231F20"/>
                        <w:spacing w:val="-13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to</w:t>
                    </w:r>
                    <w:r>
                      <w:rPr>
                        <w:color w:val="231F20"/>
                        <w:spacing w:val="-13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arrange</w:t>
                    </w:r>
                    <w:r>
                      <w:rPr>
                        <w:color w:val="231F20"/>
                        <w:spacing w:val="-14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an</w:t>
                    </w:r>
                    <w:r>
                      <w:rPr>
                        <w:color w:val="231F20"/>
                        <w:spacing w:val="-13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examination</w:t>
                    </w:r>
                    <w:r>
                      <w:rPr>
                        <w:color w:val="231F20"/>
                        <w:spacing w:val="-14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and</w:t>
                    </w:r>
                    <w:r>
                      <w:rPr>
                        <w:color w:val="231F20"/>
                        <w:spacing w:val="-65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report</w:t>
                    </w:r>
                    <w:r>
                      <w:rPr>
                        <w:color w:val="231F20"/>
                        <w:spacing w:val="-1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by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psychiatrist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pursuant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to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MHA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section</w:t>
                    </w:r>
                    <w:r>
                      <w:rPr>
                        <w:color w:val="231F20"/>
                        <w:spacing w:val="-1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238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(a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‘section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238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report’).</w:t>
                    </w:r>
                  </w:p>
                </w:txbxContent>
              </v:textbox>
            </v:shape>
            <v:shape id="_x0000_s1123" type="#_x0000_t202" style="position:absolute;left:1984;top:2762;width:134;height:281" filled="f" stroked="f">
              <v:textbox inset="0,0,0,0">
                <w:txbxContent>
                  <w:p w14:paraId="7556BD3F" w14:textId="77777777" w:rsidR="004E416D" w:rsidRDefault="00AA3B95">
                    <w:pPr>
                      <w:spacing w:before="2" w:line="279" w:lineRule="exact"/>
                      <w:rPr>
                        <w:rFonts w:ascii="Century Gothic" w:hAnsi="Century Gothic"/>
                        <w:b/>
                        <w:sz w:val="23"/>
                      </w:rPr>
                    </w:pPr>
                    <w:r>
                      <w:rPr>
                        <w:rFonts w:ascii="Century Gothic" w:hAnsi="Century Gothic"/>
                        <w:b/>
                        <w:color w:val="F17E3A"/>
                        <w:w w:val="82"/>
                        <w:sz w:val="23"/>
                      </w:rPr>
                      <w:t>•</w:t>
                    </w:r>
                  </w:p>
                </w:txbxContent>
              </v:textbox>
            </v:shape>
            <v:shape id="_x0000_s1122" type="#_x0000_t202" style="position:absolute;left:2553;top:2769;width:7955;height:563" filled="f" stroked="f">
              <v:textbox inset="0,0,0,0">
                <w:txbxContent>
                  <w:p w14:paraId="752D8FB0" w14:textId="77777777" w:rsidR="004E416D" w:rsidRDefault="00AA3B95">
                    <w:pPr>
                      <w:spacing w:line="249" w:lineRule="auto"/>
                      <w:ind w:right="16" w:hanging="1"/>
                      <w:rPr>
                        <w:sz w:val="23"/>
                      </w:rPr>
                    </w:pPr>
                    <w:r>
                      <w:rPr>
                        <w:color w:val="231F20"/>
                        <w:w w:val="9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7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report</w:t>
                    </w:r>
                    <w:r>
                      <w:rPr>
                        <w:color w:val="231F20"/>
                        <w:spacing w:val="7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includes</w:t>
                    </w:r>
                    <w:r>
                      <w:rPr>
                        <w:color w:val="231F20"/>
                        <w:spacing w:val="7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7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psychiatrists</w:t>
                    </w:r>
                    <w:r>
                      <w:rPr>
                        <w:color w:val="231F20"/>
                        <w:spacing w:val="8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opinion</w:t>
                    </w:r>
                    <w:r>
                      <w:rPr>
                        <w:color w:val="231F20"/>
                        <w:spacing w:val="7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regarding</w:t>
                    </w:r>
                    <w:r>
                      <w:rPr>
                        <w:color w:val="231F20"/>
                        <w:spacing w:val="7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7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person’s</w:t>
                    </w:r>
                    <w:r>
                      <w:rPr>
                        <w:color w:val="231F20"/>
                        <w:spacing w:val="8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mental</w:t>
                    </w:r>
                    <w:r>
                      <w:rPr>
                        <w:color w:val="231F20"/>
                        <w:spacing w:val="7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capacity</w:t>
                    </w:r>
                    <w:r>
                      <w:rPr>
                        <w:color w:val="231F20"/>
                        <w:spacing w:val="7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at</w:t>
                    </w:r>
                    <w:r>
                      <w:rPr>
                        <w:color w:val="231F20"/>
                        <w:spacing w:val="-6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1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time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of</w:t>
                    </w:r>
                    <w:r>
                      <w:rPr>
                        <w:color w:val="231F20"/>
                        <w:spacing w:val="-1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alleged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offence,</w:t>
                    </w:r>
                    <w:r>
                      <w:rPr>
                        <w:color w:val="231F20"/>
                        <w:spacing w:val="-1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and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their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fitness</w:t>
                    </w:r>
                    <w:r>
                      <w:rPr>
                        <w:color w:val="231F20"/>
                        <w:spacing w:val="-1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for</w:t>
                    </w:r>
                    <w:r>
                      <w:rPr>
                        <w:color w:val="231F20"/>
                        <w:spacing w:val="-12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trial</w:t>
                    </w:r>
                  </w:p>
                </w:txbxContent>
              </v:textbox>
            </v:shape>
            <v:shape id="_x0000_s1121" type="#_x0000_t202" style="position:absolute;left:1984;top:3569;width:134;height:281" filled="f" stroked="f">
              <v:textbox inset="0,0,0,0">
                <w:txbxContent>
                  <w:p w14:paraId="23631023" w14:textId="77777777" w:rsidR="004E416D" w:rsidRDefault="00AA3B95">
                    <w:pPr>
                      <w:spacing w:before="2" w:line="279" w:lineRule="exact"/>
                      <w:rPr>
                        <w:rFonts w:ascii="Century Gothic" w:hAnsi="Century Gothic"/>
                        <w:b/>
                        <w:sz w:val="23"/>
                      </w:rPr>
                    </w:pPr>
                    <w:r>
                      <w:rPr>
                        <w:rFonts w:ascii="Century Gothic" w:hAnsi="Century Gothic"/>
                        <w:b/>
                        <w:color w:val="F17E3A"/>
                        <w:w w:val="82"/>
                        <w:sz w:val="23"/>
                      </w:rPr>
                      <w:t>•</w:t>
                    </w:r>
                  </w:p>
                </w:txbxContent>
              </v:textbox>
            </v:shape>
            <v:shape id="_x0000_s1120" type="#_x0000_t202" style="position:absolute;left:2553;top:3576;width:6202;height:273" filled="f" stroked="f">
              <v:textbox inset="0,0,0,0">
                <w:txbxContent>
                  <w:p w14:paraId="78FC825D" w14:textId="77777777" w:rsidR="004E416D" w:rsidRDefault="00AA3B95">
                    <w:pPr>
                      <w:spacing w:line="273" w:lineRule="exact"/>
                      <w:rPr>
                        <w:sz w:val="23"/>
                      </w:rPr>
                    </w:pPr>
                    <w:r>
                      <w:rPr>
                        <w:color w:val="231F20"/>
                        <w:w w:val="90"/>
                        <w:sz w:val="23"/>
                      </w:rPr>
                      <w:t>on</w:t>
                    </w:r>
                    <w:r>
                      <w:rPr>
                        <w:color w:val="231F20"/>
                        <w:spacing w:val="-5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4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basis</w:t>
                    </w:r>
                    <w:r>
                      <w:rPr>
                        <w:color w:val="231F20"/>
                        <w:spacing w:val="-5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of</w:t>
                    </w:r>
                    <w:r>
                      <w:rPr>
                        <w:color w:val="231F20"/>
                        <w:spacing w:val="-4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report</w:t>
                    </w:r>
                    <w:r>
                      <w:rPr>
                        <w:color w:val="231F20"/>
                        <w:spacing w:val="-4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Director</w:t>
                    </w:r>
                    <w:r>
                      <w:rPr>
                        <w:color w:val="231F20"/>
                        <w:spacing w:val="-4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of</w:t>
                    </w:r>
                    <w:r>
                      <w:rPr>
                        <w:color w:val="231F20"/>
                        <w:spacing w:val="-5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Mental</w:t>
                    </w:r>
                    <w:r>
                      <w:rPr>
                        <w:color w:val="231F20"/>
                        <w:spacing w:val="-4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Health</w:t>
                    </w:r>
                    <w:r>
                      <w:rPr>
                        <w:color w:val="231F20"/>
                        <w:spacing w:val="-5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may</w:t>
                    </w:r>
                    <w:r>
                      <w:rPr>
                        <w:color w:val="231F20"/>
                        <w:spacing w:val="-4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either</w:t>
                    </w:r>
                    <w:r>
                      <w:rPr>
                        <w:color w:val="231F20"/>
                        <w:spacing w:val="-4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-</w:t>
                    </w:r>
                  </w:p>
                </w:txbxContent>
              </v:textbox>
            </v:shape>
            <v:shape id="_x0000_s1119" type="#_x0000_t202" style="position:absolute;left:2553;top:4086;width:134;height:798" filled="f" stroked="f">
              <v:textbox inset="0,0,0,0">
                <w:txbxContent>
                  <w:p w14:paraId="58C0828A" w14:textId="77777777" w:rsidR="004E416D" w:rsidRDefault="00AA3B95">
                    <w:pPr>
                      <w:spacing w:before="2"/>
                      <w:rPr>
                        <w:rFonts w:ascii="Century Gothic" w:hAnsi="Century Gothic"/>
                        <w:b/>
                        <w:sz w:val="23"/>
                      </w:rPr>
                    </w:pPr>
                    <w:r>
                      <w:rPr>
                        <w:rFonts w:ascii="Century Gothic" w:hAnsi="Century Gothic"/>
                        <w:b/>
                        <w:color w:val="F17E3A"/>
                        <w:w w:val="82"/>
                        <w:sz w:val="23"/>
                      </w:rPr>
                      <w:t>•</w:t>
                    </w:r>
                  </w:p>
                  <w:p w14:paraId="6C5CCE08" w14:textId="77777777" w:rsidR="004E416D" w:rsidRDefault="00AA3B95">
                    <w:pPr>
                      <w:spacing w:before="235" w:line="279" w:lineRule="exact"/>
                      <w:rPr>
                        <w:rFonts w:ascii="Century Gothic" w:hAnsi="Century Gothic"/>
                        <w:b/>
                        <w:sz w:val="23"/>
                      </w:rPr>
                    </w:pPr>
                    <w:r>
                      <w:rPr>
                        <w:rFonts w:ascii="Century Gothic" w:hAnsi="Century Gothic"/>
                        <w:b/>
                        <w:color w:val="F17E3A"/>
                        <w:w w:val="82"/>
                        <w:sz w:val="23"/>
                      </w:rPr>
                      <w:t>•</w:t>
                    </w:r>
                  </w:p>
                </w:txbxContent>
              </v:textbox>
            </v:shape>
            <v:shape id="_x0000_s1118" type="#_x0000_t202" style="position:absolute;left:3093;top:4093;width:6173;height:273" filled="f" stroked="f">
              <v:textbox inset="0,0,0,0">
                <w:txbxContent>
                  <w:p w14:paraId="55ED46D9" w14:textId="77777777" w:rsidR="004E416D" w:rsidRDefault="00AA3B95">
                    <w:pPr>
                      <w:spacing w:line="273" w:lineRule="exact"/>
                      <w:rPr>
                        <w:sz w:val="23"/>
                      </w:rPr>
                    </w:pPr>
                    <w:r>
                      <w:rPr>
                        <w:color w:val="231F20"/>
                        <w:w w:val="90"/>
                        <w:sz w:val="23"/>
                      </w:rPr>
                      <w:t>refer</w:t>
                    </w:r>
                    <w:r>
                      <w:rPr>
                        <w:color w:val="231F20"/>
                        <w:spacing w:val="-6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6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matter</w:t>
                    </w:r>
                    <w:r>
                      <w:rPr>
                        <w:color w:val="231F20"/>
                        <w:spacing w:val="-6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to</w:t>
                    </w:r>
                    <w:r>
                      <w:rPr>
                        <w:color w:val="231F20"/>
                        <w:spacing w:val="-5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6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Mental</w:t>
                    </w:r>
                    <w:r>
                      <w:rPr>
                        <w:color w:val="231F20"/>
                        <w:spacing w:val="-6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Health</w:t>
                    </w:r>
                    <w:r>
                      <w:rPr>
                        <w:color w:val="231F20"/>
                        <w:spacing w:val="-5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Court</w:t>
                    </w:r>
                    <w:r>
                      <w:rPr>
                        <w:color w:val="231F20"/>
                        <w:spacing w:val="-6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(for</w:t>
                    </w:r>
                    <w:r>
                      <w:rPr>
                        <w:color w:val="231F20"/>
                        <w:spacing w:val="-6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indictable</w:t>
                    </w:r>
                    <w:r>
                      <w:rPr>
                        <w:color w:val="231F20"/>
                        <w:spacing w:val="-5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offences)</w:t>
                    </w:r>
                  </w:p>
                </w:txbxContent>
              </v:textbox>
            </v:shape>
            <v:shape id="_x0000_s1117" type="#_x0000_t202" style="position:absolute;left:3093;top:4610;width:7415;height:563" filled="f" stroked="f">
              <v:textbox inset="0,0,0,0">
                <w:txbxContent>
                  <w:p w14:paraId="1727B649" w14:textId="77777777" w:rsidR="004E416D" w:rsidRDefault="00AA3B95">
                    <w:pPr>
                      <w:spacing w:line="249" w:lineRule="auto"/>
                      <w:ind w:right="10"/>
                      <w:rPr>
                        <w:sz w:val="23"/>
                      </w:rPr>
                    </w:pPr>
                    <w:r>
                      <w:rPr>
                        <w:color w:val="231F20"/>
                        <w:w w:val="95"/>
                        <w:sz w:val="23"/>
                      </w:rPr>
                      <w:t>refer</w:t>
                    </w:r>
                    <w:r>
                      <w:rPr>
                        <w:color w:val="231F20"/>
                        <w:spacing w:val="-11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11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matter</w:t>
                    </w:r>
                    <w:r>
                      <w:rPr>
                        <w:color w:val="231F20"/>
                        <w:spacing w:val="-10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to</w:t>
                    </w:r>
                    <w:r>
                      <w:rPr>
                        <w:color w:val="231F20"/>
                        <w:spacing w:val="-11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10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Director</w:t>
                    </w:r>
                    <w:r>
                      <w:rPr>
                        <w:color w:val="231F20"/>
                        <w:spacing w:val="-11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of</w:t>
                    </w:r>
                    <w:r>
                      <w:rPr>
                        <w:color w:val="231F20"/>
                        <w:spacing w:val="-10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Public</w:t>
                    </w:r>
                    <w:r>
                      <w:rPr>
                        <w:color w:val="231F20"/>
                        <w:spacing w:val="-11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Prosecutions</w:t>
                    </w:r>
                    <w:r>
                      <w:rPr>
                        <w:color w:val="231F20"/>
                        <w:spacing w:val="-11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(for</w:t>
                    </w:r>
                    <w:r>
                      <w:rPr>
                        <w:color w:val="231F20"/>
                        <w:spacing w:val="-10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simple</w:t>
                    </w:r>
                    <w:r>
                      <w:rPr>
                        <w:color w:val="231F20"/>
                        <w:spacing w:val="-11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offences)</w:t>
                    </w:r>
                    <w:r>
                      <w:rPr>
                        <w:color w:val="231F20"/>
                        <w:spacing w:val="-10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3"/>
                      </w:rPr>
                      <w:t>or</w:t>
                    </w:r>
                    <w:r>
                      <w:rPr>
                        <w:color w:val="231F20"/>
                        <w:spacing w:val="-66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where</w:t>
                    </w:r>
                    <w:r>
                      <w:rPr>
                        <w:color w:val="231F20"/>
                        <w:spacing w:val="-14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there</w:t>
                    </w:r>
                    <w:r>
                      <w:rPr>
                        <w:color w:val="231F20"/>
                        <w:spacing w:val="-1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is</w:t>
                    </w:r>
                    <w:r>
                      <w:rPr>
                        <w:color w:val="231F20"/>
                        <w:spacing w:val="-1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no</w:t>
                    </w:r>
                    <w:r>
                      <w:rPr>
                        <w:color w:val="231F20"/>
                        <w:spacing w:val="-1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mental</w:t>
                    </w:r>
                    <w:r>
                      <w:rPr>
                        <w:color w:val="231F20"/>
                        <w:spacing w:val="-1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health</w:t>
                    </w:r>
                    <w:r>
                      <w:rPr>
                        <w:color w:val="231F20"/>
                        <w:spacing w:val="-13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3"/>
                      </w:rPr>
                      <w:t>defence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D13F78D" w14:textId="77777777" w:rsidR="004E416D" w:rsidRDefault="004E416D">
      <w:pPr>
        <w:pStyle w:val="BodyText"/>
        <w:spacing w:before="5"/>
        <w:rPr>
          <w:sz w:val="9"/>
        </w:rPr>
      </w:pPr>
    </w:p>
    <w:p w14:paraId="420CAEA5" w14:textId="77777777" w:rsidR="004E416D" w:rsidRDefault="00AA3B95">
      <w:pPr>
        <w:pStyle w:val="BodyText"/>
        <w:spacing w:before="96"/>
        <w:ind w:left="1133"/>
      </w:pP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unduly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complex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bureaucratic.</w:t>
      </w:r>
      <w:r>
        <w:rPr>
          <w:color w:val="231F20"/>
          <w:spacing w:val="56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varies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state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state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requires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advocacy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both</w:t>
      </w:r>
    </w:p>
    <w:p w14:paraId="7B94C249" w14:textId="77777777" w:rsidR="004E416D" w:rsidRDefault="00AA3B95">
      <w:pPr>
        <w:pStyle w:val="BodyText"/>
        <w:rPr>
          <w:sz w:val="24"/>
        </w:rPr>
      </w:pPr>
      <w:r>
        <w:pict w14:anchorId="59B6CA99">
          <v:shape id="_x0000_s1115" style="position:absolute;margin-left:56.7pt;margin-top:17pt;width:481.9pt;height:.1pt;z-index:-15630336;mso-wrap-distance-left:0;mso-wrap-distance-right:0;mso-position-horizontal-relative:page" coordorigin="1134,340" coordsize="9638,0" path="m1134,340r9638,e" filled="f" strokecolor="#f17e3a" strokeweight="1pt">
            <v:path arrowok="t"/>
            <w10:wrap type="topAndBottom" anchorx="page"/>
          </v:shape>
        </w:pict>
      </w:r>
    </w:p>
    <w:p w14:paraId="14EE5C43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47" w:line="264" w:lineRule="auto"/>
        <w:ind w:right="1298"/>
        <w:rPr>
          <w:sz w:val="15"/>
        </w:rPr>
      </w:pPr>
      <w:r>
        <w:rPr>
          <w:color w:val="231F20"/>
          <w:w w:val="90"/>
          <w:sz w:val="15"/>
        </w:rPr>
        <w:t>Forensic patients are not ‘transferred’. They remain on the Queensland Forensic Order and, depending on the law of the other state, they may be put on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equivalent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order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there.</w:t>
      </w:r>
      <w:r>
        <w:rPr>
          <w:color w:val="231F20"/>
          <w:spacing w:val="3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Queensland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tribunal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may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agree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revoke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order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after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two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years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if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satisfied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that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patient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not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likely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move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back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 Queensland and does not represent an unacceptable risk as required under s 204(1). Until then the receiving service is obliged to report back to the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sz w:val="15"/>
        </w:rPr>
        <w:t>Queensland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service.</w:t>
      </w:r>
    </w:p>
    <w:p w14:paraId="175645FE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4"/>
        <w:ind w:hanging="285"/>
        <w:rPr>
          <w:sz w:val="15"/>
        </w:rPr>
      </w:pPr>
      <w:r>
        <w:rPr>
          <w:color w:val="231F20"/>
          <w:w w:val="90"/>
          <w:sz w:val="15"/>
        </w:rPr>
        <w:t>This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can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done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under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ss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171-175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Act.</w:t>
      </w:r>
    </w:p>
    <w:p w14:paraId="63C7D7F8" w14:textId="77777777" w:rsidR="004E416D" w:rsidRDefault="004E416D">
      <w:pPr>
        <w:rPr>
          <w:sz w:val="15"/>
        </w:rPr>
        <w:sectPr w:rsidR="004E416D">
          <w:headerReference w:type="default" r:id="rId382"/>
          <w:footerReference w:type="default" r:id="rId383"/>
          <w:pgSz w:w="11910" w:h="16840"/>
          <w:pgMar w:top="1100" w:right="0" w:bottom="1040" w:left="0" w:header="0" w:footer="859" w:gutter="0"/>
          <w:cols w:space="720"/>
        </w:sectPr>
      </w:pPr>
    </w:p>
    <w:p w14:paraId="04B535DD" w14:textId="77777777" w:rsidR="004E416D" w:rsidRDefault="004E416D">
      <w:pPr>
        <w:pStyle w:val="BodyText"/>
        <w:rPr>
          <w:sz w:val="20"/>
        </w:rPr>
      </w:pPr>
    </w:p>
    <w:p w14:paraId="36E020EC" w14:textId="77777777" w:rsidR="004E416D" w:rsidRDefault="004E416D">
      <w:pPr>
        <w:pStyle w:val="BodyText"/>
        <w:spacing w:before="10"/>
        <w:rPr>
          <w:sz w:val="19"/>
        </w:rPr>
      </w:pPr>
    </w:p>
    <w:p w14:paraId="4F5BDC12" w14:textId="77777777" w:rsidR="004E416D" w:rsidRDefault="00AA3B95">
      <w:pPr>
        <w:pStyle w:val="BodyText"/>
        <w:spacing w:before="96" w:line="249" w:lineRule="auto"/>
        <w:ind w:left="1133" w:right="1124"/>
      </w:pPr>
      <w:r>
        <w:rPr>
          <w:color w:val="231F20"/>
          <w:w w:val="90"/>
        </w:rPr>
        <w:t>in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destination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state.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transfer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take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years,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happens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all,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negatively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person’s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recovery.</w:t>
      </w:r>
    </w:p>
    <w:p w14:paraId="12166C51" w14:textId="77777777" w:rsidR="004E416D" w:rsidRDefault="00AA3B95">
      <w:pPr>
        <w:pStyle w:val="BodyText"/>
        <w:spacing w:before="201"/>
        <w:ind w:left="1133"/>
      </w:pPr>
      <w:r>
        <w:rPr>
          <w:color w:val="231F20"/>
          <w:w w:val="90"/>
        </w:rPr>
        <w:t>Returning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country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family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particularly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significant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Indigenous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people.</w:t>
      </w:r>
    </w:p>
    <w:p w14:paraId="014627BC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10" w:line="249" w:lineRule="auto"/>
        <w:ind w:right="1132"/>
        <w:jc w:val="both"/>
        <w:rPr>
          <w:sz w:val="13"/>
        </w:rPr>
      </w:pPr>
      <w:r>
        <w:rPr>
          <w:color w:val="231F20"/>
          <w:w w:val="90"/>
          <w:sz w:val="23"/>
        </w:rPr>
        <w:t>Their</w:t>
      </w:r>
      <w:r>
        <w:rPr>
          <w:color w:val="231F20"/>
          <w:spacing w:val="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transfers</w:t>
      </w:r>
      <w:r>
        <w:rPr>
          <w:color w:val="231F20"/>
          <w:spacing w:val="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arranged</w:t>
      </w:r>
      <w:r>
        <w:rPr>
          <w:color w:val="231F20"/>
          <w:spacing w:val="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least</w:t>
      </w:r>
      <w:r>
        <w:rPr>
          <w:color w:val="231F20"/>
          <w:spacing w:val="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restrictive</w:t>
      </w:r>
      <w:r>
        <w:rPr>
          <w:color w:val="231F20"/>
          <w:spacing w:val="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way,</w:t>
      </w:r>
      <w:r>
        <w:rPr>
          <w:color w:val="231F20"/>
          <w:w w:val="90"/>
          <w:position w:val="8"/>
          <w:sz w:val="13"/>
        </w:rPr>
        <w:t>46</w:t>
      </w:r>
      <w:r>
        <w:rPr>
          <w:color w:val="231F20"/>
          <w:spacing w:val="6"/>
          <w:w w:val="90"/>
          <w:position w:val="8"/>
          <w:sz w:val="13"/>
        </w:rPr>
        <w:t xml:space="preserve"> </w:t>
      </w:r>
      <w:r>
        <w:rPr>
          <w:color w:val="231F20"/>
          <w:w w:val="90"/>
          <w:sz w:val="23"/>
        </w:rPr>
        <w:t>directed</w:t>
      </w:r>
      <w:r>
        <w:rPr>
          <w:color w:val="231F20"/>
          <w:spacing w:val="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towards</w:t>
      </w:r>
      <w:r>
        <w:rPr>
          <w:color w:val="231F20"/>
          <w:spacing w:val="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achievement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maximum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potential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and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self-reliance,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maintenance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supportive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relationships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and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community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sz w:val="23"/>
        </w:rPr>
        <w:t>participation.</w:t>
      </w:r>
      <w:r>
        <w:rPr>
          <w:color w:val="231F20"/>
          <w:position w:val="8"/>
          <w:sz w:val="13"/>
        </w:rPr>
        <w:t>47</w:t>
      </w:r>
    </w:p>
    <w:p w14:paraId="7B6F15A2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98"/>
        <w:ind w:hanging="455"/>
        <w:rPr>
          <w:sz w:val="23"/>
        </w:rPr>
      </w:pPr>
      <w:r>
        <w:rPr>
          <w:color w:val="231F20"/>
          <w:w w:val="90"/>
          <w:sz w:val="23"/>
        </w:rPr>
        <w:t>Government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take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culturally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appropriate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approach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forensic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services,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including:</w:t>
      </w:r>
    </w:p>
    <w:p w14:paraId="6F9DECD9" w14:textId="77777777" w:rsidR="004E416D" w:rsidRDefault="00AA3B95">
      <w:pPr>
        <w:pStyle w:val="ListParagraph"/>
        <w:numPr>
          <w:ilvl w:val="1"/>
          <w:numId w:val="92"/>
        </w:numPr>
        <w:tabs>
          <w:tab w:val="left" w:pos="1993"/>
          <w:tab w:val="left" w:pos="1994"/>
        </w:tabs>
        <w:spacing w:before="206"/>
        <w:ind w:left="1993" w:hanging="407"/>
        <w:rPr>
          <w:sz w:val="23"/>
        </w:rPr>
      </w:pPr>
      <w:r>
        <w:rPr>
          <w:color w:val="231F20"/>
          <w:w w:val="90"/>
          <w:sz w:val="23"/>
        </w:rPr>
        <w:t>employment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Indigenous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staff</w:t>
      </w:r>
    </w:p>
    <w:p w14:paraId="18943619" w14:textId="77777777" w:rsidR="004E416D" w:rsidRDefault="00AA3B95">
      <w:pPr>
        <w:pStyle w:val="ListParagraph"/>
        <w:numPr>
          <w:ilvl w:val="1"/>
          <w:numId w:val="92"/>
        </w:numPr>
        <w:tabs>
          <w:tab w:val="left" w:pos="1993"/>
          <w:tab w:val="left" w:pos="1994"/>
        </w:tabs>
        <w:spacing w:before="207" w:line="247" w:lineRule="auto"/>
        <w:ind w:left="1993" w:right="1132" w:hanging="407"/>
        <w:rPr>
          <w:sz w:val="13"/>
        </w:rPr>
      </w:pPr>
      <w:r>
        <w:rPr>
          <w:color w:val="231F20"/>
          <w:w w:val="90"/>
          <w:sz w:val="23"/>
        </w:rPr>
        <w:t>use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therapeutic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models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acknowledge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cultural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value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recognise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Indigenous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different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views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about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illness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</w:t>
      </w:r>
      <w:r>
        <w:rPr>
          <w:color w:val="231F20"/>
          <w:w w:val="90"/>
          <w:position w:val="8"/>
          <w:sz w:val="13"/>
        </w:rPr>
        <w:t>48</w:t>
      </w:r>
    </w:p>
    <w:p w14:paraId="08EC1AE7" w14:textId="77777777" w:rsidR="004E416D" w:rsidRDefault="00AA3B95">
      <w:pPr>
        <w:pStyle w:val="ListParagraph"/>
        <w:numPr>
          <w:ilvl w:val="1"/>
          <w:numId w:val="92"/>
        </w:numPr>
        <w:tabs>
          <w:tab w:val="left" w:pos="1993"/>
          <w:tab w:val="left" w:pos="1994"/>
        </w:tabs>
        <w:spacing w:before="202"/>
        <w:ind w:left="1993" w:hanging="407"/>
        <w:rPr>
          <w:sz w:val="23"/>
        </w:rPr>
      </w:pPr>
      <w:r>
        <w:rPr>
          <w:color w:val="231F20"/>
          <w:w w:val="90"/>
          <w:sz w:val="23"/>
        </w:rPr>
        <w:t>support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during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transition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period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important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from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custody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community</w:t>
      </w:r>
    </w:p>
    <w:p w14:paraId="64D0BDC6" w14:textId="77777777" w:rsidR="004E416D" w:rsidRDefault="00AA3B95">
      <w:pPr>
        <w:pStyle w:val="ListParagraph"/>
        <w:numPr>
          <w:ilvl w:val="1"/>
          <w:numId w:val="92"/>
        </w:numPr>
        <w:tabs>
          <w:tab w:val="left" w:pos="1993"/>
          <w:tab w:val="left" w:pos="1994"/>
        </w:tabs>
        <w:spacing w:before="206"/>
        <w:ind w:left="1993" w:hanging="407"/>
        <w:rPr>
          <w:sz w:val="23"/>
        </w:rPr>
      </w:pPr>
      <w:r>
        <w:rPr>
          <w:color w:val="231F20"/>
          <w:w w:val="90"/>
          <w:sz w:val="23"/>
        </w:rPr>
        <w:t>enhancing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non-indigenous people’s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cultural awareness.</w:t>
      </w:r>
    </w:p>
    <w:p w14:paraId="370D3510" w14:textId="77777777" w:rsidR="004E416D" w:rsidRDefault="00AA3B95">
      <w:pPr>
        <w:pStyle w:val="BodyText"/>
        <w:spacing w:before="1"/>
        <w:rPr>
          <w:sz w:val="25"/>
        </w:rPr>
      </w:pPr>
      <w:r>
        <w:pict w14:anchorId="54873449">
          <v:shape id="_x0000_s1114" type="#_x0000_t202" style="position:absolute;margin-left:56.7pt;margin-top:16.35pt;width:481.9pt;height:41pt;z-index:-15629824;mso-wrap-distance-left:0;mso-wrap-distance-right:0;mso-position-horizontal-relative:page" fillcolor="#f17e3a" stroked="f">
            <v:textbox inset="0,0,0,0">
              <w:txbxContent>
                <w:p w14:paraId="3F86F9CD" w14:textId="77777777" w:rsidR="004E416D" w:rsidRDefault="00AA3B95">
                  <w:pPr>
                    <w:tabs>
                      <w:tab w:val="left" w:pos="859"/>
                    </w:tabs>
                    <w:spacing w:before="95" w:line="320" w:lineRule="exact"/>
                    <w:ind w:left="226"/>
                    <w:rPr>
                      <w:rFonts w:ascii="Century Gothic" w:hAnsi="Century Gothic"/>
                      <w:b/>
                      <w:i/>
                      <w:sz w:val="27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sz w:val="27"/>
                    </w:rPr>
                    <w:t>7.7</w:t>
                  </w:r>
                  <w:r>
                    <w:rPr>
                      <w:rFonts w:ascii="Trebuchet MS" w:hAnsi="Trebuchet MS"/>
                      <w:b/>
                      <w:color w:val="FFFFFF"/>
                      <w:sz w:val="27"/>
                    </w:rPr>
                    <w:tab/>
                  </w:r>
                  <w:r>
                    <w:rPr>
                      <w:rFonts w:ascii="Trebuchet MS" w:hAnsi="Trebuchet MS"/>
                      <w:b/>
                      <w:color w:val="FFFFFF"/>
                      <w:w w:val="85"/>
                      <w:sz w:val="27"/>
                    </w:rPr>
                    <w:t>Accused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2"/>
                      <w:w w:val="85"/>
                      <w:sz w:val="27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w w:val="85"/>
                      <w:sz w:val="27"/>
                    </w:rPr>
                    <w:t>subject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1"/>
                      <w:w w:val="85"/>
                      <w:sz w:val="27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w w:val="85"/>
                      <w:sz w:val="27"/>
                    </w:rPr>
                    <w:t>to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1"/>
                      <w:w w:val="85"/>
                      <w:sz w:val="27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w w:val="85"/>
                      <w:sz w:val="27"/>
                    </w:rPr>
                    <w:t>FO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2"/>
                      <w:w w:val="85"/>
                      <w:sz w:val="27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w w:val="85"/>
                      <w:sz w:val="27"/>
                    </w:rPr>
                    <w:t>or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1"/>
                      <w:w w:val="85"/>
                      <w:sz w:val="27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w w:val="85"/>
                      <w:sz w:val="27"/>
                    </w:rPr>
                    <w:t>ITO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1"/>
                      <w:w w:val="85"/>
                      <w:sz w:val="27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w w:val="85"/>
                      <w:sz w:val="27"/>
                    </w:rPr>
                    <w:t>–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1"/>
                      <w:w w:val="85"/>
                      <w:sz w:val="27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w w:val="85"/>
                      <w:sz w:val="27"/>
                    </w:rPr>
                    <w:t>the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13"/>
                      <w:w w:val="85"/>
                      <w:sz w:val="27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i/>
                      <w:color w:val="FFFFFF"/>
                      <w:w w:val="85"/>
                      <w:sz w:val="27"/>
                    </w:rPr>
                    <w:t>Mental</w:t>
                  </w:r>
                  <w:r>
                    <w:rPr>
                      <w:rFonts w:ascii="Century Gothic" w:hAnsi="Century Gothic"/>
                      <w:b/>
                      <w:i/>
                      <w:color w:val="FFFFFF"/>
                      <w:spacing w:val="-9"/>
                      <w:w w:val="85"/>
                      <w:sz w:val="27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i/>
                      <w:color w:val="FFFFFF"/>
                      <w:w w:val="85"/>
                      <w:sz w:val="27"/>
                    </w:rPr>
                    <w:t>Health</w:t>
                  </w:r>
                  <w:r>
                    <w:rPr>
                      <w:rFonts w:ascii="Century Gothic" w:hAnsi="Century Gothic"/>
                      <w:b/>
                      <w:i/>
                      <w:color w:val="FFFFFF"/>
                      <w:spacing w:val="-9"/>
                      <w:w w:val="85"/>
                      <w:sz w:val="27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i/>
                      <w:color w:val="FFFFFF"/>
                      <w:w w:val="85"/>
                      <w:sz w:val="27"/>
                    </w:rPr>
                    <w:t>Act</w:t>
                  </w:r>
                  <w:r>
                    <w:rPr>
                      <w:rFonts w:ascii="Century Gothic" w:hAnsi="Century Gothic"/>
                      <w:b/>
                      <w:i/>
                      <w:color w:val="FFFFFF"/>
                      <w:spacing w:val="-10"/>
                      <w:w w:val="85"/>
                      <w:sz w:val="27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i/>
                      <w:color w:val="FFFFFF"/>
                      <w:w w:val="85"/>
                      <w:sz w:val="27"/>
                    </w:rPr>
                    <w:t>(2000)</w:t>
                  </w:r>
                </w:p>
                <w:p w14:paraId="3829F15C" w14:textId="77777777" w:rsidR="004E416D" w:rsidRDefault="00AA3B95">
                  <w:pPr>
                    <w:spacing w:line="302" w:lineRule="exact"/>
                    <w:ind w:left="860"/>
                    <w:rPr>
                      <w:rFonts w:ascii="Trebuchet MS"/>
                      <w:b/>
                      <w:sz w:val="27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90"/>
                      <w:sz w:val="27"/>
                    </w:rPr>
                    <w:t>Ch</w:t>
                  </w:r>
                  <w:r>
                    <w:rPr>
                      <w:rFonts w:ascii="Trebuchet MS"/>
                      <w:b/>
                      <w:color w:val="FFFFFF"/>
                      <w:spacing w:val="-18"/>
                      <w:w w:val="90"/>
                      <w:sz w:val="27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FFFFFF"/>
                      <w:w w:val="90"/>
                      <w:sz w:val="27"/>
                    </w:rPr>
                    <w:t>7</w:t>
                  </w:r>
                  <w:r>
                    <w:rPr>
                      <w:rFonts w:ascii="Trebuchet MS"/>
                      <w:b/>
                      <w:color w:val="FFFFFF"/>
                      <w:spacing w:val="-18"/>
                      <w:w w:val="90"/>
                      <w:sz w:val="27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FFFFFF"/>
                      <w:w w:val="90"/>
                      <w:sz w:val="27"/>
                    </w:rPr>
                    <w:t>Part</w:t>
                  </w:r>
                  <w:r>
                    <w:rPr>
                      <w:rFonts w:ascii="Trebuchet MS"/>
                      <w:b/>
                      <w:color w:val="FFFFFF"/>
                      <w:spacing w:val="-17"/>
                      <w:w w:val="90"/>
                      <w:sz w:val="27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FFFFFF"/>
                      <w:w w:val="90"/>
                      <w:sz w:val="27"/>
                    </w:rPr>
                    <w:t>2</w:t>
                  </w:r>
                  <w:r>
                    <w:rPr>
                      <w:rFonts w:ascii="Trebuchet MS"/>
                      <w:b/>
                      <w:color w:val="FFFFFF"/>
                      <w:spacing w:val="-18"/>
                      <w:w w:val="90"/>
                      <w:sz w:val="27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FFFFFF"/>
                      <w:w w:val="90"/>
                      <w:sz w:val="27"/>
                    </w:rPr>
                    <w:t>process</w:t>
                  </w:r>
                </w:p>
              </w:txbxContent>
            </v:textbox>
            <w10:wrap type="topAndBottom" anchorx="page"/>
          </v:shape>
        </w:pict>
      </w:r>
    </w:p>
    <w:p w14:paraId="10B98261" w14:textId="77777777" w:rsidR="004E416D" w:rsidRDefault="004E416D">
      <w:pPr>
        <w:pStyle w:val="BodyText"/>
        <w:rPr>
          <w:sz w:val="15"/>
        </w:rPr>
      </w:pPr>
    </w:p>
    <w:p w14:paraId="37CB755E" w14:textId="77777777" w:rsidR="004E416D" w:rsidRDefault="00AA3B95">
      <w:pPr>
        <w:pStyle w:val="BodyText"/>
        <w:spacing w:before="96" w:line="249" w:lineRule="auto"/>
        <w:ind w:left="1133" w:right="1131"/>
        <w:jc w:val="both"/>
      </w:pPr>
      <w:r>
        <w:rPr>
          <w:color w:val="231F20"/>
          <w:w w:val="90"/>
        </w:rPr>
        <w:t xml:space="preserve">Queensland’s </w:t>
      </w:r>
      <w:r>
        <w:rPr>
          <w:rFonts w:ascii="Century Gothic" w:hAnsi="Century Gothic"/>
          <w:i/>
          <w:color w:val="231F20"/>
          <w:w w:val="90"/>
        </w:rPr>
        <w:t xml:space="preserve">Mental Health Act 2000 </w:t>
      </w:r>
      <w:r>
        <w:rPr>
          <w:color w:val="231F20"/>
          <w:w w:val="90"/>
        </w:rPr>
        <w:t>(Qld), Chapter 7 Part 2 reverses the common law presumption 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matters.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already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subject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Involuntary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Treatment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Order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Order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referred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automatically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assessment,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regardless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seriousness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offence.</w:t>
      </w:r>
    </w:p>
    <w:p w14:paraId="13625E7C" w14:textId="77777777" w:rsidR="004E416D" w:rsidRDefault="004E416D">
      <w:pPr>
        <w:pStyle w:val="BodyText"/>
        <w:spacing w:before="8"/>
        <w:rPr>
          <w:sz w:val="19"/>
        </w:rPr>
      </w:pPr>
    </w:p>
    <w:p w14:paraId="3FCF6B87" w14:textId="77777777" w:rsidR="004E416D" w:rsidRDefault="00AA3B95">
      <w:pPr>
        <w:pStyle w:val="Heading2"/>
        <w:numPr>
          <w:ilvl w:val="2"/>
          <w:numId w:val="24"/>
        </w:numPr>
        <w:tabs>
          <w:tab w:val="left" w:pos="1993"/>
          <w:tab w:val="left" w:pos="1994"/>
        </w:tabs>
        <w:ind w:hanging="861"/>
      </w:pPr>
      <w:r>
        <w:rPr>
          <w:color w:val="F17E3A"/>
          <w:w w:val="85"/>
        </w:rPr>
        <w:t>Current</w:t>
      </w:r>
      <w:r>
        <w:rPr>
          <w:color w:val="F17E3A"/>
          <w:spacing w:val="-1"/>
          <w:w w:val="85"/>
        </w:rPr>
        <w:t xml:space="preserve"> </w:t>
      </w:r>
      <w:r>
        <w:rPr>
          <w:color w:val="F17E3A"/>
          <w:w w:val="85"/>
        </w:rPr>
        <w:t>position</w:t>
      </w:r>
    </w:p>
    <w:p w14:paraId="135CE187" w14:textId="77777777" w:rsidR="004E416D" w:rsidRDefault="00AA3B95">
      <w:pPr>
        <w:pStyle w:val="BodyText"/>
        <w:spacing w:before="227" w:line="249" w:lineRule="auto"/>
        <w:ind w:left="1133" w:right="1130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Chapter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7.2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seeks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avoid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improper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conviction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taking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subject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Forensic Order out of the criminal justice process so that the mental condition can be examined.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 also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path</w:t>
      </w:r>
      <w:r>
        <w:rPr>
          <w:color w:val="231F20"/>
          <w:w w:val="90"/>
        </w:rPr>
        <w:t>way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charged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solely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simple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offence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proceedings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discontinued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DPP.</w:t>
      </w:r>
    </w:p>
    <w:p w14:paraId="6D44B675" w14:textId="77777777" w:rsidR="004E416D" w:rsidRDefault="00AA3B95">
      <w:pPr>
        <w:pStyle w:val="BodyText"/>
        <w:spacing w:before="203" w:line="249" w:lineRule="auto"/>
        <w:ind w:left="1133" w:right="1131"/>
        <w:jc w:val="both"/>
      </w:pPr>
      <w:r>
        <w:rPr>
          <w:color w:val="231F20"/>
          <w:w w:val="95"/>
        </w:rPr>
        <w:t>When any person on is accused of an indictable offence, the Director of Mental Health, their legal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representative, or another</w:t>
      </w:r>
      <w:r>
        <w:rPr>
          <w:color w:val="231F20"/>
          <w:w w:val="90"/>
          <w:position w:val="8"/>
          <w:sz w:val="13"/>
        </w:rPr>
        <w:t xml:space="preserve">49 </w:t>
      </w:r>
      <w:r>
        <w:rPr>
          <w:color w:val="231F20"/>
          <w:w w:val="90"/>
        </w:rPr>
        <w:t>can refer the matter to the Mental Health Court.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Mental Health Court 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involves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Supreme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sitting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psychiatrists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together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assess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person’s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capacity.</w:t>
      </w:r>
    </w:p>
    <w:p w14:paraId="00188C1C" w14:textId="77777777" w:rsidR="004E416D" w:rsidRDefault="00AA3B95">
      <w:pPr>
        <w:pStyle w:val="BodyText"/>
        <w:spacing w:before="204" w:line="249" w:lineRule="auto"/>
        <w:ind w:left="1133" w:right="1130"/>
        <w:jc w:val="both"/>
      </w:pPr>
      <w:r>
        <w:rPr>
          <w:color w:val="231F20"/>
          <w:w w:val="90"/>
        </w:rPr>
        <w:t>If the defendant wishes to rely on a defence of unsoundness of mind or argue that they are unfit for trial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5"/>
        </w:rPr>
        <w:t>they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must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provide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evidence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Court,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usually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expert’s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report.</w:t>
      </w:r>
      <w:r>
        <w:rPr>
          <w:color w:val="231F20"/>
          <w:w w:val="95"/>
          <w:position w:val="8"/>
          <w:sz w:val="13"/>
        </w:rPr>
        <w:t>50</w:t>
      </w:r>
      <w:r>
        <w:rPr>
          <w:color w:val="231F20"/>
          <w:spacing w:val="-7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either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determine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matter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evidence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or,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often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does,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seek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second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opinion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court-ordered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assessment.</w:t>
      </w:r>
    </w:p>
    <w:p w14:paraId="48C3CD56" w14:textId="77777777" w:rsidR="004E416D" w:rsidRDefault="00AA3B95">
      <w:pPr>
        <w:pStyle w:val="BodyText"/>
        <w:spacing w:before="4"/>
        <w:rPr>
          <w:sz w:val="11"/>
        </w:rPr>
      </w:pPr>
      <w:r>
        <w:pict w14:anchorId="61EDB327">
          <v:shape id="_x0000_s1113" style="position:absolute;margin-left:56.7pt;margin-top:9.3pt;width:481.9pt;height:.1pt;z-index:-15629312;mso-wrap-distance-left:0;mso-wrap-distance-right:0;mso-position-horizontal-relative:page" coordorigin="1134,186" coordsize="9638,0" path="m1134,186r9638,e" filled="f" strokecolor="#f17e3a" strokeweight="1pt">
            <v:path arrowok="t"/>
            <w10:wrap type="topAndBottom" anchorx="page"/>
          </v:shape>
        </w:pict>
      </w:r>
    </w:p>
    <w:p w14:paraId="1AA93ACE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85"/>
          <w:sz w:val="15"/>
        </w:rPr>
        <w:t>Consistent with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 principle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 least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restrictive practice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 s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9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 the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Mental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Health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Act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2000</w:t>
      </w:r>
      <w:r>
        <w:rPr>
          <w:rFonts w:ascii="Century Gothic"/>
          <w:i/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(Qld).</w:t>
      </w:r>
    </w:p>
    <w:p w14:paraId="6941BACA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5"/>
          <w:sz w:val="15"/>
        </w:rPr>
        <w:t>Consistent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with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Mental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Health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Act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2000</w:t>
      </w:r>
      <w:r>
        <w:rPr>
          <w:rFonts w:ascii="Century Gothic"/>
          <w:i/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(Qld)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8</w:t>
      </w:r>
      <w:r>
        <w:rPr>
          <w:color w:val="231F20"/>
          <w:spacing w:val="-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principles.</w:t>
      </w:r>
    </w:p>
    <w:p w14:paraId="19A7BBF0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16" w:line="261" w:lineRule="auto"/>
        <w:ind w:right="1308"/>
        <w:rPr>
          <w:sz w:val="15"/>
        </w:rPr>
      </w:pPr>
      <w:r>
        <w:rPr>
          <w:color w:val="231F20"/>
          <w:w w:val="85"/>
          <w:sz w:val="15"/>
        </w:rPr>
        <w:t>See</w:t>
      </w:r>
      <w:r>
        <w:rPr>
          <w:color w:val="231F20"/>
          <w:spacing w:val="1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Royal</w:t>
      </w:r>
      <w:r>
        <w:rPr>
          <w:color w:val="231F20"/>
          <w:spacing w:val="1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Commission</w:t>
      </w:r>
      <w:r>
        <w:rPr>
          <w:color w:val="231F20"/>
          <w:spacing w:val="1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reports</w:t>
      </w:r>
      <w:r>
        <w:rPr>
          <w:color w:val="231F20"/>
          <w:spacing w:val="1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about</w:t>
      </w:r>
      <w:r>
        <w:rPr>
          <w:color w:val="231F20"/>
          <w:spacing w:val="1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aboriginal</w:t>
      </w:r>
      <w:r>
        <w:rPr>
          <w:color w:val="231F20"/>
          <w:spacing w:val="1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deaths</w:t>
      </w:r>
      <w:r>
        <w:rPr>
          <w:color w:val="231F20"/>
          <w:spacing w:val="1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in</w:t>
      </w:r>
      <w:r>
        <w:rPr>
          <w:color w:val="231F20"/>
          <w:spacing w:val="1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custody:</w:t>
      </w:r>
      <w:r>
        <w:rPr>
          <w:color w:val="231F20"/>
          <w:spacing w:val="1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Austlii.</w:t>
      </w:r>
      <w:r>
        <w:rPr>
          <w:color w:val="231F20"/>
          <w:spacing w:val="1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Indigenous</w:t>
      </w:r>
      <w:r>
        <w:rPr>
          <w:rFonts w:ascii="Century Gothic"/>
          <w:i/>
          <w:color w:val="231F20"/>
          <w:spacing w:val="18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Law</w:t>
      </w:r>
      <w:r>
        <w:rPr>
          <w:rFonts w:ascii="Century Gothic"/>
          <w:i/>
          <w:color w:val="231F20"/>
          <w:spacing w:val="17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Resources.</w:t>
      </w:r>
      <w:r>
        <w:rPr>
          <w:rFonts w:ascii="Century Gothic"/>
          <w:i/>
          <w:color w:val="231F20"/>
          <w:spacing w:val="1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Available</w:t>
      </w:r>
      <w:r>
        <w:rPr>
          <w:color w:val="231F20"/>
          <w:spacing w:val="1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from:</w:t>
      </w:r>
      <w:r>
        <w:rPr>
          <w:color w:val="231F20"/>
          <w:spacing w:val="15"/>
          <w:w w:val="85"/>
          <w:sz w:val="15"/>
        </w:rPr>
        <w:t xml:space="preserve"> </w:t>
      </w:r>
      <w:r>
        <w:rPr>
          <w:rFonts w:ascii="Arial"/>
          <w:color w:val="231F20"/>
          <w:w w:val="85"/>
          <w:sz w:val="15"/>
        </w:rPr>
        <w:t>&lt;</w:t>
      </w:r>
      <w:r>
        <w:rPr>
          <w:rFonts w:ascii="Arial"/>
          <w:color w:val="231F20"/>
          <w:spacing w:val="19"/>
          <w:w w:val="85"/>
          <w:sz w:val="15"/>
        </w:rPr>
        <w:t xml:space="preserve"> </w:t>
      </w:r>
      <w:hyperlink r:id="rId384">
        <w:r>
          <w:rPr>
            <w:color w:val="231F20"/>
            <w:w w:val="85"/>
            <w:sz w:val="15"/>
          </w:rPr>
          <w:t>http://www.austlii.edu.au/au/other/</w:t>
        </w:r>
      </w:hyperlink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sz w:val="15"/>
        </w:rPr>
        <w:t>IndigLRes/rciadic/</w:t>
      </w:r>
      <w:r>
        <w:rPr>
          <w:rFonts w:ascii="Arial"/>
          <w:color w:val="231F20"/>
          <w:sz w:val="15"/>
        </w:rPr>
        <w:t>&gt;</w:t>
      </w:r>
      <w:r>
        <w:rPr>
          <w:color w:val="231F20"/>
          <w:sz w:val="15"/>
        </w:rPr>
        <w:t>.</w:t>
      </w:r>
    </w:p>
    <w:p w14:paraId="52E1B6E2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2" w:line="264" w:lineRule="auto"/>
        <w:ind w:right="1645"/>
        <w:rPr>
          <w:sz w:val="15"/>
        </w:rPr>
      </w:pPr>
      <w:r>
        <w:rPr>
          <w:color w:val="231F20"/>
          <w:w w:val="90"/>
          <w:sz w:val="15"/>
        </w:rPr>
        <w:t>Another person is defined by the Mental Health Act to include’ the Director of Forensic Disability, Director of Public Prosecutions, a Court of Law, the</w:t>
      </w:r>
      <w:r>
        <w:rPr>
          <w:color w:val="231F20"/>
          <w:spacing w:val="-40"/>
          <w:w w:val="90"/>
          <w:sz w:val="15"/>
        </w:rPr>
        <w:t xml:space="preserve"> </w:t>
      </w:r>
      <w:r>
        <w:rPr>
          <w:color w:val="231F20"/>
          <w:sz w:val="15"/>
        </w:rPr>
        <w:t>Attorney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General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or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accused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sz w:val="15"/>
        </w:rPr>
        <w:t>themselves.</w:t>
      </w:r>
    </w:p>
    <w:p w14:paraId="3831EDFE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1"/>
        <w:ind w:hanging="285"/>
        <w:rPr>
          <w:sz w:val="15"/>
        </w:rPr>
      </w:pPr>
      <w:r>
        <w:rPr>
          <w:rFonts w:ascii="Century Gothic"/>
          <w:i/>
          <w:color w:val="231F20"/>
          <w:w w:val="80"/>
          <w:sz w:val="15"/>
        </w:rPr>
        <w:t>Mental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2000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(Qld),</w:t>
      </w:r>
      <w:r>
        <w:rPr>
          <w:color w:val="231F20"/>
          <w:spacing w:val="-5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</w:t>
      </w:r>
      <w:r>
        <w:rPr>
          <w:color w:val="231F20"/>
          <w:spacing w:val="-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238.</w:t>
      </w:r>
    </w:p>
    <w:p w14:paraId="6E8406B5" w14:textId="77777777" w:rsidR="004E416D" w:rsidRDefault="004E416D">
      <w:pPr>
        <w:rPr>
          <w:sz w:val="15"/>
        </w:rPr>
        <w:sectPr w:rsidR="004E416D">
          <w:headerReference w:type="default" r:id="rId385"/>
          <w:footerReference w:type="default" r:id="rId386"/>
          <w:pgSz w:w="11910" w:h="16840"/>
          <w:pgMar w:top="1100" w:right="0" w:bottom="1040" w:left="0" w:header="0" w:footer="859" w:gutter="0"/>
          <w:cols w:space="720"/>
        </w:sectPr>
      </w:pPr>
    </w:p>
    <w:p w14:paraId="5A023B00" w14:textId="77777777" w:rsidR="004E416D" w:rsidRDefault="004E416D">
      <w:pPr>
        <w:pStyle w:val="BodyText"/>
        <w:rPr>
          <w:sz w:val="20"/>
        </w:rPr>
      </w:pPr>
    </w:p>
    <w:p w14:paraId="229E428C" w14:textId="77777777" w:rsidR="004E416D" w:rsidRDefault="004E416D">
      <w:pPr>
        <w:pStyle w:val="BodyText"/>
        <w:spacing w:before="10"/>
        <w:rPr>
          <w:sz w:val="19"/>
        </w:rPr>
      </w:pPr>
    </w:p>
    <w:p w14:paraId="2C6BBCA4" w14:textId="77777777" w:rsidR="004E416D" w:rsidRDefault="00AA3B95">
      <w:pPr>
        <w:pStyle w:val="BodyText"/>
        <w:spacing w:before="96" w:line="249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>The defendant who raises a section 27</w:t>
      </w:r>
      <w:r>
        <w:rPr>
          <w:color w:val="231F20"/>
          <w:w w:val="90"/>
          <w:position w:val="8"/>
          <w:sz w:val="13"/>
        </w:rPr>
        <w:t xml:space="preserve">51 </w:t>
      </w:r>
      <w:r>
        <w:rPr>
          <w:color w:val="231F20"/>
          <w:w w:val="90"/>
        </w:rPr>
        <w:t>insanity defence must commission their own psychiatric report/s.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Legal Aid may be available, depending on eligibility. Preparation of these reports usually takes time,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w w:val="95"/>
        </w:rPr>
        <w:t>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Aid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contribution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purchase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best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possible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report.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defendants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opt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for a quicker resolution through the normal criminal justice process rather than wait and run the risk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prolonged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surveillance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possibility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incarceration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forensic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system.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practice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helps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explain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overrepresentation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prisoners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illness.</w:t>
      </w:r>
      <w:r>
        <w:rPr>
          <w:color w:val="231F20"/>
          <w:w w:val="90"/>
          <w:position w:val="8"/>
          <w:sz w:val="13"/>
        </w:rPr>
        <w:t>52</w:t>
      </w:r>
    </w:p>
    <w:p w14:paraId="3C30B9DE" w14:textId="77777777" w:rsidR="004E416D" w:rsidRDefault="004E416D">
      <w:pPr>
        <w:pStyle w:val="BodyText"/>
        <w:spacing w:before="5"/>
        <w:rPr>
          <w:sz w:val="19"/>
        </w:rPr>
      </w:pPr>
    </w:p>
    <w:p w14:paraId="34574EC5" w14:textId="77777777" w:rsidR="004E416D" w:rsidRDefault="00AA3B95">
      <w:pPr>
        <w:pStyle w:val="BodyText"/>
        <w:spacing w:before="1"/>
        <w:ind w:left="1133"/>
        <w:jc w:val="both"/>
      </w:pPr>
      <w:r>
        <w:rPr>
          <w:color w:val="231F20"/>
          <w:w w:val="90"/>
        </w:rPr>
        <w:t>QAI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recommends,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alternative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Chapter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7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Part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2:</w:t>
      </w:r>
    </w:p>
    <w:p w14:paraId="14759C3C" w14:textId="77777777" w:rsidR="004E416D" w:rsidRDefault="004E416D">
      <w:pPr>
        <w:pStyle w:val="BodyText"/>
        <w:spacing w:before="9"/>
        <w:rPr>
          <w:sz w:val="19"/>
        </w:rPr>
      </w:pPr>
    </w:p>
    <w:p w14:paraId="7EF753E7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line="249" w:lineRule="auto"/>
        <w:ind w:right="1132"/>
        <w:jc w:val="both"/>
        <w:rPr>
          <w:sz w:val="23"/>
        </w:rPr>
      </w:pPr>
      <w:r>
        <w:rPr>
          <w:color w:val="231F20"/>
          <w:w w:val="90"/>
          <w:sz w:val="23"/>
        </w:rPr>
        <w:t>Where a person intends to pursue a section 27</w:t>
      </w:r>
      <w:r>
        <w:rPr>
          <w:color w:val="231F20"/>
          <w:w w:val="90"/>
          <w:position w:val="8"/>
          <w:sz w:val="13"/>
        </w:rPr>
        <w:t>53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  <w:sz w:val="23"/>
        </w:rPr>
        <w:t>defence the Magistrate should have the option to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suspend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proceedings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while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report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prepared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assessing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defendant’s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soundness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mind.</w:t>
      </w:r>
    </w:p>
    <w:p w14:paraId="715AC844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230" w:line="249" w:lineRule="auto"/>
        <w:ind w:right="1131"/>
        <w:jc w:val="both"/>
        <w:rPr>
          <w:sz w:val="23"/>
        </w:rPr>
      </w:pPr>
      <w:r>
        <w:rPr>
          <w:color w:val="231F20"/>
          <w:w w:val="95"/>
          <w:sz w:val="23"/>
        </w:rPr>
        <w:t>Magistrates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should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use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report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decide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next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step,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whether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it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be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diversion</w:t>
      </w:r>
      <w:r>
        <w:rPr>
          <w:color w:val="231F20"/>
          <w:spacing w:val="-1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or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progression</w:t>
      </w:r>
      <w:r>
        <w:rPr>
          <w:color w:val="231F20"/>
          <w:spacing w:val="-65"/>
          <w:w w:val="95"/>
          <w:sz w:val="23"/>
        </w:rPr>
        <w:t xml:space="preserve"> </w:t>
      </w:r>
      <w:r>
        <w:rPr>
          <w:color w:val="231F20"/>
          <w:sz w:val="23"/>
        </w:rPr>
        <w:t>through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criminal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justice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process.</w:t>
      </w:r>
    </w:p>
    <w:p w14:paraId="42C1C294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229" w:line="249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relevant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legislation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include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requirement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Magistrates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receive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report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about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illness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inform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decision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about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whether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likely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sz w:val="23"/>
        </w:rPr>
        <w:t>be,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or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appears,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unfit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for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trial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or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unsound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mind.</w:t>
      </w:r>
    </w:p>
    <w:p w14:paraId="1E527492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231" w:line="249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proposed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restriction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under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Bill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provision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mandatory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psychiatric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reports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(where a person is already subject to a Forensic Order or Involuntary Treatment Order) to situations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where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charged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offence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must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heard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indictment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where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they,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representative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requests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report,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broadened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include:</w:t>
      </w:r>
    </w:p>
    <w:p w14:paraId="5C4EBF7B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93"/>
          <w:tab w:val="left" w:pos="1994"/>
        </w:tabs>
        <w:spacing w:before="230"/>
        <w:ind w:left="1993" w:hanging="407"/>
        <w:rPr>
          <w:sz w:val="23"/>
        </w:rPr>
      </w:pPr>
      <w:r>
        <w:rPr>
          <w:color w:val="231F20"/>
          <w:w w:val="90"/>
          <w:sz w:val="23"/>
        </w:rPr>
        <w:t>those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matters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referred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by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Magistrate</w:t>
      </w:r>
    </w:p>
    <w:p w14:paraId="5414C599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93"/>
          <w:tab w:val="left" w:pos="1994"/>
        </w:tabs>
        <w:spacing w:before="235" w:line="247" w:lineRule="auto"/>
        <w:ind w:left="1993" w:right="1132" w:hanging="407"/>
        <w:rPr>
          <w:sz w:val="23"/>
        </w:rPr>
      </w:pPr>
      <w:r>
        <w:rPr>
          <w:color w:val="231F20"/>
          <w:w w:val="90"/>
          <w:sz w:val="23"/>
        </w:rPr>
        <w:t>those</w:t>
      </w:r>
      <w:r>
        <w:rPr>
          <w:color w:val="231F20"/>
          <w:spacing w:val="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matters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where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intends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pursue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defence</w:t>
      </w:r>
      <w:r>
        <w:rPr>
          <w:color w:val="231F20"/>
          <w:spacing w:val="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unsoundness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unfitness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61"/>
          <w:w w:val="90"/>
          <w:sz w:val="23"/>
        </w:rPr>
        <w:t xml:space="preserve"> </w:t>
      </w:r>
      <w:r>
        <w:rPr>
          <w:color w:val="231F20"/>
          <w:sz w:val="23"/>
        </w:rPr>
        <w:t>Magistrates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Court.</w:t>
      </w:r>
    </w:p>
    <w:p w14:paraId="3BED5859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232" w:line="249" w:lineRule="auto"/>
        <w:ind w:right="1130"/>
        <w:jc w:val="both"/>
        <w:rPr>
          <w:sz w:val="23"/>
        </w:rPr>
      </w:pPr>
      <w:r>
        <w:rPr>
          <w:color w:val="231F20"/>
          <w:w w:val="90"/>
          <w:sz w:val="23"/>
        </w:rPr>
        <w:t>Mental health legislation should include a requirement that Magistrates receive a timely report about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 person with mental illness or intellectual disability to inform their decision about whether a person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likely,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appears,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unfit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trial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unsound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mind.</w:t>
      </w:r>
    </w:p>
    <w:p w14:paraId="1B63190A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643"/>
        </w:tabs>
        <w:spacing w:before="230" w:line="249" w:lineRule="auto"/>
        <w:ind w:right="1132"/>
        <w:jc w:val="both"/>
        <w:rPr>
          <w:sz w:val="23"/>
        </w:rPr>
      </w:pPr>
      <w:r>
        <w:tab/>
      </w:r>
      <w:r>
        <w:rPr>
          <w:color w:val="231F20"/>
          <w:w w:val="90"/>
          <w:sz w:val="23"/>
        </w:rPr>
        <w:t>The threshold for unconditional or conditional discharge by a Magistrate should be reconsidered for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cognitive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impairment.</w:t>
      </w:r>
    </w:p>
    <w:p w14:paraId="43C44BC8" w14:textId="77777777" w:rsidR="004E416D" w:rsidRDefault="004E416D">
      <w:pPr>
        <w:pStyle w:val="BodyText"/>
        <w:spacing w:before="11"/>
        <w:rPr>
          <w:sz w:val="19"/>
        </w:rPr>
      </w:pPr>
    </w:p>
    <w:p w14:paraId="5C9C0581" w14:textId="77777777" w:rsidR="004E416D" w:rsidRDefault="00AA3B95">
      <w:pPr>
        <w:pStyle w:val="Heading2"/>
        <w:numPr>
          <w:ilvl w:val="2"/>
          <w:numId w:val="24"/>
        </w:numPr>
        <w:tabs>
          <w:tab w:val="left" w:pos="1993"/>
          <w:tab w:val="left" w:pos="1994"/>
        </w:tabs>
        <w:ind w:hanging="861"/>
      </w:pPr>
      <w:r>
        <w:rPr>
          <w:color w:val="F17E3A"/>
          <w:w w:val="90"/>
        </w:rPr>
        <w:t>Overall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problems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with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Chapter</w:t>
      </w:r>
      <w:r>
        <w:rPr>
          <w:color w:val="F17E3A"/>
          <w:spacing w:val="-18"/>
          <w:w w:val="90"/>
        </w:rPr>
        <w:t xml:space="preserve"> </w:t>
      </w:r>
      <w:r>
        <w:rPr>
          <w:color w:val="F17E3A"/>
          <w:w w:val="90"/>
        </w:rPr>
        <w:t>7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Part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2</w:t>
      </w:r>
    </w:p>
    <w:p w14:paraId="688C1B80" w14:textId="77777777" w:rsidR="004E416D" w:rsidRDefault="00AA3B95">
      <w:pPr>
        <w:pStyle w:val="BodyText"/>
        <w:spacing w:before="227" w:line="249" w:lineRule="auto"/>
        <w:ind w:left="1133" w:right="1131"/>
        <w:jc w:val="both"/>
      </w:pPr>
      <w:r>
        <w:rPr>
          <w:color w:val="231F20"/>
          <w:w w:val="90"/>
        </w:rPr>
        <w:t>Chapter 7.2 is mandatory for people on Involuntary Treatment Orders or Forensic Orders and therefore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(some would argue positively) discriminates against people with mental illness and intellectual disability.</w:t>
      </w:r>
    </w:p>
    <w:p w14:paraId="6207DE15" w14:textId="77777777" w:rsidR="004E416D" w:rsidRDefault="00AA3B95">
      <w:pPr>
        <w:pStyle w:val="BodyText"/>
        <w:spacing w:before="229" w:line="249" w:lineRule="auto"/>
        <w:ind w:left="1133" w:right="1132"/>
        <w:jc w:val="both"/>
      </w:pPr>
      <w:r>
        <w:rPr>
          <w:color w:val="231F20"/>
          <w:w w:val="90"/>
        </w:rPr>
        <w:t>Chapter 7.2 presumes incapacity, in breach of A</w:t>
      </w:r>
      <w:r>
        <w:rPr>
          <w:color w:val="231F20"/>
          <w:w w:val="90"/>
        </w:rPr>
        <w:t>rticle 12 of the CRPD which provides that ‘State Parties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shall recognise that persons with disabilities enjoy legal capacity on an equal basis with others in all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life’.</w:t>
      </w:r>
    </w:p>
    <w:p w14:paraId="62DFAAA3" w14:textId="77777777" w:rsidR="004E416D" w:rsidRDefault="004E416D">
      <w:pPr>
        <w:pStyle w:val="BodyText"/>
        <w:rPr>
          <w:sz w:val="20"/>
        </w:rPr>
      </w:pPr>
    </w:p>
    <w:p w14:paraId="39A21558" w14:textId="77777777" w:rsidR="004E416D" w:rsidRDefault="004E416D">
      <w:pPr>
        <w:pStyle w:val="BodyText"/>
        <w:rPr>
          <w:sz w:val="20"/>
        </w:rPr>
      </w:pPr>
    </w:p>
    <w:p w14:paraId="1A199A8D" w14:textId="77777777" w:rsidR="004E416D" w:rsidRDefault="00AA3B95">
      <w:pPr>
        <w:pStyle w:val="BodyText"/>
        <w:spacing w:before="10"/>
        <w:rPr>
          <w:sz w:val="19"/>
        </w:rPr>
      </w:pPr>
      <w:r>
        <w:pict w14:anchorId="76FEC8D0">
          <v:shape id="_x0000_s1112" style="position:absolute;margin-left:56.7pt;margin-top:14.45pt;width:481.9pt;height:.1pt;z-index:-15628800;mso-wrap-distance-left:0;mso-wrap-distance-right:0;mso-position-horizontal-relative:page" coordorigin="1134,289" coordsize="9638,0" path="m1134,289r9638,e" filled="f" strokecolor="#f17e3a" strokeweight="1pt">
            <v:path arrowok="t"/>
            <w10:wrap type="topAndBottom" anchorx="page"/>
          </v:shape>
        </w:pict>
      </w:r>
    </w:p>
    <w:p w14:paraId="634AD4EF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rFonts w:ascii="Century Gothic"/>
          <w:i/>
          <w:color w:val="231F20"/>
          <w:w w:val="75"/>
          <w:sz w:val="15"/>
        </w:rPr>
        <w:t>Criminal</w:t>
      </w:r>
      <w:r>
        <w:rPr>
          <w:rFonts w:ascii="Century Gothic"/>
          <w:i/>
          <w:color w:val="231F20"/>
          <w:spacing w:val="9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Code</w:t>
      </w:r>
      <w:r>
        <w:rPr>
          <w:rFonts w:ascii="Century Gothic"/>
          <w:i/>
          <w:color w:val="231F20"/>
          <w:spacing w:val="9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1899</w:t>
      </w:r>
      <w:r>
        <w:rPr>
          <w:rFonts w:ascii="Century Gothic"/>
          <w:i/>
          <w:color w:val="231F20"/>
          <w:spacing w:val="10"/>
          <w:w w:val="75"/>
          <w:sz w:val="15"/>
        </w:rPr>
        <w:t xml:space="preserve"> </w:t>
      </w:r>
      <w:r>
        <w:rPr>
          <w:color w:val="231F20"/>
          <w:w w:val="75"/>
          <w:sz w:val="15"/>
        </w:rPr>
        <w:t>(Qld).</w:t>
      </w:r>
    </w:p>
    <w:p w14:paraId="48D7BA21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0"/>
          <w:sz w:val="15"/>
        </w:rPr>
        <w:t>Department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of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Health.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2014.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Review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of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Mental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2000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Background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Paper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3</w:t>
      </w:r>
      <w:r>
        <w:rPr>
          <w:color w:val="231F20"/>
          <w:w w:val="80"/>
          <w:sz w:val="15"/>
        </w:rPr>
        <w:t>: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Assessment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of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Individuals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Charged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with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Offence</w:t>
      </w:r>
      <w:r>
        <w:rPr>
          <w:color w:val="231F20"/>
          <w:w w:val="80"/>
          <w:sz w:val="15"/>
        </w:rPr>
        <w:t>.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Queensland.</w:t>
      </w:r>
    </w:p>
    <w:p w14:paraId="170C4DA5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rFonts w:ascii="Century Gothic"/>
          <w:i/>
          <w:color w:val="231F20"/>
          <w:w w:val="75"/>
          <w:sz w:val="15"/>
        </w:rPr>
        <w:t>Criminal</w:t>
      </w:r>
      <w:r>
        <w:rPr>
          <w:rFonts w:ascii="Century Gothic"/>
          <w:i/>
          <w:color w:val="231F20"/>
          <w:spacing w:val="9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Code</w:t>
      </w:r>
      <w:r>
        <w:rPr>
          <w:rFonts w:ascii="Century Gothic"/>
          <w:i/>
          <w:color w:val="231F20"/>
          <w:spacing w:val="9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1899</w:t>
      </w:r>
      <w:r>
        <w:rPr>
          <w:rFonts w:ascii="Century Gothic"/>
          <w:i/>
          <w:color w:val="231F20"/>
          <w:spacing w:val="10"/>
          <w:w w:val="75"/>
          <w:sz w:val="15"/>
        </w:rPr>
        <w:t xml:space="preserve"> </w:t>
      </w:r>
      <w:r>
        <w:rPr>
          <w:color w:val="231F20"/>
          <w:w w:val="75"/>
          <w:sz w:val="15"/>
        </w:rPr>
        <w:t>(Qld).</w:t>
      </w:r>
    </w:p>
    <w:p w14:paraId="4E0B7B9F" w14:textId="77777777" w:rsidR="004E416D" w:rsidRDefault="004E416D">
      <w:pPr>
        <w:rPr>
          <w:sz w:val="15"/>
        </w:rPr>
        <w:sectPr w:rsidR="004E416D">
          <w:headerReference w:type="default" r:id="rId387"/>
          <w:footerReference w:type="default" r:id="rId388"/>
          <w:pgSz w:w="11910" w:h="16840"/>
          <w:pgMar w:top="1100" w:right="0" w:bottom="1040" w:left="0" w:header="0" w:footer="859" w:gutter="0"/>
          <w:cols w:space="720"/>
        </w:sectPr>
      </w:pPr>
    </w:p>
    <w:p w14:paraId="299263F2" w14:textId="77777777" w:rsidR="004E416D" w:rsidRDefault="004E416D">
      <w:pPr>
        <w:pStyle w:val="BodyText"/>
        <w:rPr>
          <w:sz w:val="20"/>
        </w:rPr>
      </w:pPr>
    </w:p>
    <w:p w14:paraId="701104F1" w14:textId="77777777" w:rsidR="004E416D" w:rsidRDefault="004E416D">
      <w:pPr>
        <w:pStyle w:val="BodyText"/>
        <w:spacing w:before="10"/>
        <w:rPr>
          <w:sz w:val="19"/>
        </w:rPr>
      </w:pPr>
    </w:p>
    <w:p w14:paraId="57F77D12" w14:textId="77777777" w:rsidR="004E416D" w:rsidRDefault="00AA3B95">
      <w:pPr>
        <w:pStyle w:val="BodyText"/>
        <w:spacing w:before="96" w:line="249" w:lineRule="auto"/>
        <w:ind w:left="1133" w:right="1130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already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defence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unsound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mind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unfit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trial.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Chapter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7.2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seeks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add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layer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protection,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assumption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Order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found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unsound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mind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unfit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trial.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does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capture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involuntary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orders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equally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held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criminally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accountable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actions.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cases,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reliant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representation,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Attorney-General,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prosecution,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Director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courts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matter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appropriately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dealt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with.</w:t>
      </w:r>
    </w:p>
    <w:p w14:paraId="4C860E8E" w14:textId="77777777" w:rsidR="004E416D" w:rsidRDefault="004E416D">
      <w:pPr>
        <w:pStyle w:val="BodyText"/>
        <w:spacing w:before="5"/>
        <w:rPr>
          <w:sz w:val="19"/>
        </w:rPr>
      </w:pPr>
    </w:p>
    <w:p w14:paraId="4DE93075" w14:textId="77777777" w:rsidR="004E416D" w:rsidRDefault="00AA3B95">
      <w:pPr>
        <w:pStyle w:val="BodyText"/>
        <w:spacing w:before="1" w:line="249" w:lineRule="auto"/>
        <w:ind w:left="1133" w:right="1132"/>
        <w:jc w:val="both"/>
      </w:pPr>
      <w:r>
        <w:rPr>
          <w:color w:val="231F20"/>
          <w:w w:val="95"/>
        </w:rPr>
        <w:t>Chapter 7 Part 2 delays the progress of criminal proceedings.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 report that must be prepared by 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psychiatrist commenting on the person’s mental condition, known as a ‘section 238 report’.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There are 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problems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process.</w:t>
      </w:r>
      <w:r>
        <w:rPr>
          <w:color w:val="D2232A"/>
          <w:w w:val="90"/>
        </w:rPr>
        <w:t>NOTE</w:t>
      </w:r>
      <w:r>
        <w:rPr>
          <w:color w:val="D2232A"/>
          <w:spacing w:val="-12"/>
          <w:w w:val="90"/>
        </w:rPr>
        <w:t xml:space="preserve"> </w:t>
      </w:r>
      <w:r>
        <w:rPr>
          <w:color w:val="D2232A"/>
          <w:w w:val="90"/>
        </w:rPr>
        <w:t>FROM</w:t>
      </w:r>
      <w:r>
        <w:rPr>
          <w:color w:val="D2232A"/>
          <w:spacing w:val="-12"/>
          <w:w w:val="90"/>
        </w:rPr>
        <w:t xml:space="preserve"> </w:t>
      </w:r>
      <w:r>
        <w:rPr>
          <w:color w:val="D2232A"/>
          <w:w w:val="90"/>
        </w:rPr>
        <w:t>EDITIOR</w:t>
      </w:r>
      <w:r>
        <w:rPr>
          <w:color w:val="D2232A"/>
          <w:spacing w:val="-12"/>
          <w:w w:val="90"/>
        </w:rPr>
        <w:t xml:space="preserve"> </w:t>
      </w:r>
      <w:r>
        <w:rPr>
          <w:color w:val="D2232A"/>
          <w:w w:val="90"/>
        </w:rPr>
        <w:t>sentence</w:t>
      </w:r>
      <w:r>
        <w:rPr>
          <w:color w:val="D2232A"/>
          <w:spacing w:val="-12"/>
          <w:w w:val="90"/>
        </w:rPr>
        <w:t xml:space="preserve"> </w:t>
      </w:r>
      <w:r>
        <w:rPr>
          <w:color w:val="D2232A"/>
          <w:w w:val="90"/>
        </w:rPr>
        <w:t>is</w:t>
      </w:r>
      <w:r>
        <w:rPr>
          <w:color w:val="D2232A"/>
          <w:spacing w:val="-12"/>
          <w:w w:val="90"/>
        </w:rPr>
        <w:t xml:space="preserve"> </w:t>
      </w:r>
      <w:r>
        <w:rPr>
          <w:color w:val="D2232A"/>
          <w:w w:val="90"/>
        </w:rPr>
        <w:t>not</w:t>
      </w:r>
      <w:r>
        <w:rPr>
          <w:color w:val="D2232A"/>
          <w:spacing w:val="-12"/>
          <w:w w:val="90"/>
        </w:rPr>
        <w:t xml:space="preserve"> </w:t>
      </w:r>
      <w:r>
        <w:rPr>
          <w:color w:val="D2232A"/>
          <w:w w:val="90"/>
        </w:rPr>
        <w:t>complete</w:t>
      </w:r>
    </w:p>
    <w:p w14:paraId="05F4CE4D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29" w:line="249" w:lineRule="auto"/>
        <w:ind w:right="1130"/>
        <w:jc w:val="both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legislated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timeframe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such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report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21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days.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2011-12,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this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timeframe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was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only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adhered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w w:val="85"/>
          <w:sz w:val="23"/>
        </w:rPr>
        <w:t>in 12% of matters. The vast majority (48%) of reports were provided between 43 and 180 days and an</w:t>
      </w:r>
      <w:r>
        <w:rPr>
          <w:color w:val="231F20"/>
          <w:spacing w:val="1"/>
          <w:w w:val="85"/>
          <w:sz w:val="23"/>
        </w:rPr>
        <w:t xml:space="preserve"> </w:t>
      </w:r>
      <w:r>
        <w:rPr>
          <w:color w:val="231F20"/>
          <w:w w:val="90"/>
          <w:sz w:val="23"/>
        </w:rPr>
        <w:t>alarming 22% took more</w:t>
      </w:r>
      <w:r>
        <w:rPr>
          <w:color w:val="231F20"/>
          <w:w w:val="90"/>
          <w:sz w:val="23"/>
        </w:rPr>
        <w:t xml:space="preserve"> than 180 days.</w:t>
      </w:r>
      <w:r>
        <w:rPr>
          <w:color w:val="231F20"/>
          <w:w w:val="90"/>
          <w:position w:val="8"/>
          <w:sz w:val="13"/>
        </w:rPr>
        <w:t xml:space="preserve">54 </w:t>
      </w:r>
      <w:r>
        <w:rPr>
          <w:color w:val="231F20"/>
          <w:w w:val="90"/>
          <w:sz w:val="23"/>
        </w:rPr>
        <w:t>This is a serious denial of natural justice that perpetuates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despite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implementation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recommendations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made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by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Butler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Report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2006</w:t>
      </w:r>
      <w:r>
        <w:rPr>
          <w:color w:val="231F20"/>
          <w:w w:val="90"/>
          <w:position w:val="8"/>
          <w:sz w:val="13"/>
        </w:rPr>
        <w:t>55</w:t>
      </w:r>
      <w:r>
        <w:rPr>
          <w:color w:val="231F20"/>
          <w:spacing w:val="11"/>
          <w:w w:val="90"/>
          <w:position w:val="8"/>
          <w:sz w:val="1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address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this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problem.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It is particularly concerning where the waiting period for the report is spent in a remand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centre with no rehabilitation or treatment programs and/or where the person ultimately successfully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pleads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guilty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recourse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time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served.</w:t>
      </w:r>
    </w:p>
    <w:p w14:paraId="1B9B12A0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1" w:line="247" w:lineRule="auto"/>
        <w:ind w:right="1132"/>
        <w:jc w:val="both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quality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reports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often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sub-optimal.</w:t>
      </w:r>
      <w:r>
        <w:rPr>
          <w:color w:val="231F20"/>
          <w:spacing w:val="5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About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50%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reports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returned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psychiatrist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sz w:val="23"/>
        </w:rPr>
        <w:t>by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administrator.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Specific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flaws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include:</w:t>
      </w:r>
    </w:p>
    <w:p w14:paraId="272655E0" w14:textId="77777777" w:rsidR="004E416D" w:rsidRDefault="00AA3B95">
      <w:pPr>
        <w:pStyle w:val="ListParagraph"/>
        <w:numPr>
          <w:ilvl w:val="1"/>
          <w:numId w:val="92"/>
        </w:numPr>
        <w:tabs>
          <w:tab w:val="left" w:pos="1994"/>
        </w:tabs>
        <w:spacing w:before="230" w:line="249" w:lineRule="auto"/>
        <w:ind w:left="1993" w:right="1131" w:hanging="407"/>
        <w:jc w:val="both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lack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Aboriginal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liaison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explain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matters.</w:t>
      </w:r>
      <w:r>
        <w:rPr>
          <w:color w:val="231F20"/>
          <w:spacing w:val="4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uncommon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Aboriginal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say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they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‘hear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voices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ancestors’,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but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more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than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psychiatrist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has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interpreted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this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as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‘hearing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voices’.</w:t>
      </w:r>
    </w:p>
    <w:p w14:paraId="04B92C60" w14:textId="77777777" w:rsidR="004E416D" w:rsidRDefault="00AA3B95">
      <w:pPr>
        <w:pStyle w:val="ListParagraph"/>
        <w:numPr>
          <w:ilvl w:val="1"/>
          <w:numId w:val="92"/>
        </w:numPr>
        <w:tabs>
          <w:tab w:val="left" w:pos="1994"/>
        </w:tabs>
        <w:spacing w:before="227" w:line="247" w:lineRule="auto"/>
        <w:ind w:left="1993" w:right="1130" w:hanging="407"/>
        <w:jc w:val="both"/>
        <w:rPr>
          <w:sz w:val="23"/>
        </w:rPr>
      </w:pPr>
      <w:r>
        <w:rPr>
          <w:color w:val="231F20"/>
          <w:w w:val="95"/>
          <w:sz w:val="23"/>
        </w:rPr>
        <w:t>The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workload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psychiatrists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at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prison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is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excessive.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Some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seem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not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like/want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write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reports</w:t>
      </w:r>
      <w:r>
        <w:rPr>
          <w:color w:val="231F20"/>
          <w:spacing w:val="-2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fees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too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low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deemed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worthwhile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by</w:t>
      </w:r>
      <w:r>
        <w:rPr>
          <w:color w:val="231F20"/>
          <w:spacing w:val="-2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many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psychiatrists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private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practice.</w:t>
      </w:r>
    </w:p>
    <w:p w14:paraId="4EE8029D" w14:textId="77777777" w:rsidR="004E416D" w:rsidRDefault="00AA3B95">
      <w:pPr>
        <w:pStyle w:val="ListParagraph"/>
        <w:numPr>
          <w:ilvl w:val="1"/>
          <w:numId w:val="92"/>
        </w:numPr>
        <w:tabs>
          <w:tab w:val="left" w:pos="1994"/>
        </w:tabs>
        <w:spacing w:before="230" w:line="249" w:lineRule="auto"/>
        <w:ind w:left="1993" w:right="1131" w:hanging="407"/>
        <w:jc w:val="both"/>
        <w:rPr>
          <w:sz w:val="23"/>
        </w:rPr>
      </w:pPr>
      <w:r>
        <w:rPr>
          <w:color w:val="231F20"/>
          <w:w w:val="95"/>
          <w:sz w:val="23"/>
        </w:rPr>
        <w:t>Most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importantly,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there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is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no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mechanism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enforce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making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report.</w:t>
      </w:r>
      <w:r>
        <w:rPr>
          <w:color w:val="231F20"/>
          <w:spacing w:val="5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It</w:t>
      </w:r>
      <w:r>
        <w:rPr>
          <w:color w:val="231F20"/>
          <w:spacing w:val="-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is</w:t>
      </w:r>
      <w:r>
        <w:rPr>
          <w:color w:val="231F20"/>
          <w:spacing w:val="-7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arguably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unethical for a treating psychiatrist to make the report, because that is a conflict of interest, but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other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available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psychiatrists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few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insistence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different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psychiatrist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will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increase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delays.</w:t>
      </w:r>
    </w:p>
    <w:p w14:paraId="35B93387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26" w:line="249" w:lineRule="auto"/>
        <w:ind w:right="1130"/>
        <w:jc w:val="both"/>
        <w:rPr>
          <w:sz w:val="23"/>
        </w:rPr>
      </w:pPr>
      <w:r>
        <w:rPr>
          <w:color w:val="231F20"/>
          <w:w w:val="90"/>
          <w:sz w:val="23"/>
        </w:rPr>
        <w:t>Delay can impact adversely on the person charged by increasing the time held on remand, and by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delaying treatment and causing prolonged stress, all which hinder recovery.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Delay also impacts on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sz w:val="23"/>
        </w:rPr>
        <w:t>victims,</w:t>
      </w:r>
      <w:r>
        <w:rPr>
          <w:color w:val="231F20"/>
          <w:spacing w:val="-26"/>
          <w:sz w:val="23"/>
        </w:rPr>
        <w:t xml:space="preserve"> </w:t>
      </w:r>
      <w:r>
        <w:rPr>
          <w:color w:val="231F20"/>
          <w:sz w:val="23"/>
        </w:rPr>
        <w:t>who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have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wait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longer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obtain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relief.</w:t>
      </w:r>
    </w:p>
    <w:p w14:paraId="1CFA8A80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26"/>
        <w:ind w:hanging="455"/>
        <w:rPr>
          <w:sz w:val="23"/>
        </w:rPr>
      </w:pPr>
      <w:r>
        <w:rPr>
          <w:color w:val="231F20"/>
          <w:w w:val="90"/>
          <w:sz w:val="23"/>
        </w:rPr>
        <w:t>For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simple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w w:val="90"/>
          <w:sz w:val="23"/>
        </w:rPr>
        <w:t>nd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non-violent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offences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particular,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this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delay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unacceptable.</w:t>
      </w:r>
    </w:p>
    <w:p w14:paraId="52A01CC7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5" w:line="247" w:lineRule="auto"/>
        <w:ind w:right="1132"/>
        <w:jc w:val="both"/>
        <w:rPr>
          <w:sz w:val="23"/>
        </w:rPr>
      </w:pPr>
      <w:r>
        <w:rPr>
          <w:color w:val="231F20"/>
          <w:w w:val="90"/>
          <w:sz w:val="23"/>
        </w:rPr>
        <w:t>Clients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have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access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programs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while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remand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usually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placed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high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security.</w:t>
      </w:r>
      <w:r>
        <w:rPr>
          <w:color w:val="231F20"/>
          <w:spacing w:val="3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Excessive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remand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is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also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an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issue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when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there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is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no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ITO.</w:t>
      </w:r>
    </w:p>
    <w:p w14:paraId="637CD4AF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0" w:line="247" w:lineRule="auto"/>
        <w:ind w:right="1132"/>
        <w:jc w:val="both"/>
        <w:rPr>
          <w:sz w:val="23"/>
        </w:rPr>
      </w:pPr>
      <w:r>
        <w:rPr>
          <w:color w:val="231F20"/>
          <w:w w:val="90"/>
          <w:sz w:val="23"/>
        </w:rPr>
        <w:t>Sometimes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ITOs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revoked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report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longer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required,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but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meantime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has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sz w:val="23"/>
        </w:rPr>
        <w:t>been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left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waiting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for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their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court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date.</w:t>
      </w:r>
    </w:p>
    <w:p w14:paraId="46F827F9" w14:textId="77777777" w:rsidR="004E416D" w:rsidRDefault="004E416D">
      <w:pPr>
        <w:pStyle w:val="BodyText"/>
        <w:rPr>
          <w:sz w:val="20"/>
        </w:rPr>
      </w:pPr>
    </w:p>
    <w:p w14:paraId="39225299" w14:textId="77777777" w:rsidR="004E416D" w:rsidRDefault="00AA3B95">
      <w:pPr>
        <w:pStyle w:val="BodyText"/>
        <w:spacing w:before="11"/>
        <w:rPr>
          <w:sz w:val="14"/>
        </w:rPr>
      </w:pPr>
      <w:r>
        <w:pict w14:anchorId="276AD81D">
          <v:shape id="_x0000_s1111" style="position:absolute;margin-left:56.7pt;margin-top:11.5pt;width:481.9pt;height:.1pt;z-index:-15628288;mso-wrap-distance-left:0;mso-wrap-distance-right:0;mso-position-horizontal-relative:page" coordorigin="1134,230" coordsize="9638,0" path="m1134,230r9638,e" filled="f" strokecolor="#f17e3a" strokeweight="1pt">
            <v:path arrowok="t"/>
            <w10:wrap type="topAndBottom" anchorx="page"/>
          </v:shape>
        </w:pict>
      </w:r>
    </w:p>
    <w:p w14:paraId="74C79AEF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47"/>
        <w:ind w:hanging="285"/>
        <w:rPr>
          <w:rFonts w:ascii="Century Gothic"/>
          <w:i/>
          <w:sz w:val="15"/>
        </w:rPr>
      </w:pPr>
      <w:r>
        <w:rPr>
          <w:color w:val="231F20"/>
          <w:w w:val="85"/>
          <w:sz w:val="15"/>
        </w:rPr>
        <w:t>Director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Mental</w:t>
      </w:r>
      <w:r>
        <w:rPr>
          <w:color w:val="231F20"/>
          <w:spacing w:val="-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Health,</w:t>
      </w:r>
      <w:r>
        <w:rPr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Annual report 2011-12.</w:t>
      </w:r>
    </w:p>
    <w:p w14:paraId="288FBD7C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16" w:line="264" w:lineRule="auto"/>
        <w:ind w:right="1365"/>
        <w:rPr>
          <w:sz w:val="15"/>
        </w:rPr>
      </w:pPr>
      <w:r>
        <w:rPr>
          <w:color w:val="231F20"/>
          <w:w w:val="80"/>
          <w:sz w:val="15"/>
        </w:rPr>
        <w:t>Brendan</w:t>
      </w:r>
      <w:r>
        <w:rPr>
          <w:color w:val="231F20"/>
          <w:spacing w:val="5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Butler</w:t>
      </w:r>
      <w:r>
        <w:rPr>
          <w:color w:val="231F20"/>
          <w:spacing w:val="5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SC.</w:t>
      </w:r>
      <w:r>
        <w:rPr>
          <w:color w:val="231F20"/>
          <w:spacing w:val="1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2006.</w:t>
      </w:r>
      <w:r>
        <w:rPr>
          <w:color w:val="231F20"/>
          <w:spacing w:val="13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Promoting</w:t>
      </w:r>
      <w:r>
        <w:rPr>
          <w:rFonts w:ascii="Century Gothic" w:hAns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balance</w:t>
      </w:r>
      <w:r>
        <w:rPr>
          <w:rFonts w:ascii="Century Gothic" w:hAns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in</w:t>
      </w:r>
      <w:r>
        <w:rPr>
          <w:rFonts w:ascii="Century Gothic" w:hAns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the</w:t>
      </w:r>
      <w:r>
        <w:rPr>
          <w:rFonts w:ascii="Century Gothic" w:hAns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forensic</w:t>
      </w:r>
      <w:r>
        <w:rPr>
          <w:rFonts w:ascii="Century Gothic" w:hAns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mental</w:t>
      </w:r>
      <w:r>
        <w:rPr>
          <w:rFonts w:ascii="Century Gothic" w:hAns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health</w:t>
      </w:r>
      <w:r>
        <w:rPr>
          <w:rFonts w:ascii="Century Gothic" w:hAns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system:</w:t>
      </w:r>
      <w:r>
        <w:rPr>
          <w:rFonts w:ascii="Century Gothic" w:hAns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Final</w:t>
      </w:r>
      <w:r>
        <w:rPr>
          <w:rFonts w:ascii="Century Gothic" w:hAns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report:</w:t>
      </w:r>
      <w:r>
        <w:rPr>
          <w:rFonts w:ascii="Century Gothic" w:hAns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Review</w:t>
      </w:r>
      <w:r>
        <w:rPr>
          <w:rFonts w:ascii="Century Gothic" w:hAns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of</w:t>
      </w:r>
      <w:r>
        <w:rPr>
          <w:rFonts w:ascii="Century Gothic" w:hAns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the</w:t>
      </w:r>
      <w:r>
        <w:rPr>
          <w:rFonts w:ascii="Century Gothic" w:hAns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Mental</w:t>
      </w:r>
      <w:r>
        <w:rPr>
          <w:rFonts w:ascii="Century Gothic" w:hAns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Health</w:t>
      </w:r>
      <w:r>
        <w:rPr>
          <w:rFonts w:ascii="Century Gothic" w:hAns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Act</w:t>
      </w:r>
      <w:r>
        <w:rPr>
          <w:rFonts w:ascii="Century Gothic" w:hAnsi="Century Gothic"/>
          <w:i/>
          <w:color w:val="231F20"/>
          <w:spacing w:val="8"/>
          <w:w w:val="8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15"/>
        </w:rPr>
        <w:t>2000.</w:t>
      </w:r>
      <w:r>
        <w:rPr>
          <w:rFonts w:ascii="Century Gothic" w:hAnsi="Century Gothic"/>
          <w:i/>
          <w:color w:val="231F20"/>
          <w:spacing w:val="1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This</w:t>
      </w:r>
      <w:r>
        <w:rPr>
          <w:color w:val="231F20"/>
          <w:spacing w:val="5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report</w:t>
      </w:r>
      <w:r>
        <w:rPr>
          <w:color w:val="231F20"/>
          <w:spacing w:val="6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addressed</w:t>
      </w:r>
      <w:r>
        <w:rPr>
          <w:color w:val="231F20"/>
          <w:spacing w:val="-35"/>
          <w:w w:val="80"/>
          <w:sz w:val="15"/>
        </w:rPr>
        <w:t xml:space="preserve"> </w:t>
      </w:r>
      <w:r>
        <w:rPr>
          <w:color w:val="231F20"/>
          <w:w w:val="90"/>
          <w:sz w:val="15"/>
        </w:rPr>
        <w:t>and made recommendations about the s 238 process, and those recommendations were implemented by the relevant departments and authorities - the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Queensland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Police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Service,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DPP,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Queensland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Health,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Attorney-General’s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Department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Director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Mental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Health.</w:t>
      </w:r>
    </w:p>
    <w:p w14:paraId="2D64FEDC" w14:textId="77777777" w:rsidR="004E416D" w:rsidRDefault="004E416D">
      <w:pPr>
        <w:spacing w:line="264" w:lineRule="auto"/>
        <w:rPr>
          <w:sz w:val="15"/>
        </w:rPr>
        <w:sectPr w:rsidR="004E416D">
          <w:headerReference w:type="default" r:id="rId389"/>
          <w:footerReference w:type="default" r:id="rId390"/>
          <w:pgSz w:w="11910" w:h="16840"/>
          <w:pgMar w:top="1100" w:right="0" w:bottom="1040" w:left="0" w:header="0" w:footer="859" w:gutter="0"/>
          <w:cols w:space="720"/>
        </w:sectPr>
      </w:pPr>
    </w:p>
    <w:p w14:paraId="16921C56" w14:textId="77777777" w:rsidR="004E416D" w:rsidRDefault="004E416D">
      <w:pPr>
        <w:pStyle w:val="BodyText"/>
        <w:rPr>
          <w:sz w:val="20"/>
        </w:rPr>
      </w:pPr>
    </w:p>
    <w:p w14:paraId="7E55BD9F" w14:textId="77777777" w:rsidR="004E416D" w:rsidRDefault="004E416D">
      <w:pPr>
        <w:pStyle w:val="BodyText"/>
        <w:spacing w:before="8"/>
        <w:rPr>
          <w:sz w:val="20"/>
        </w:rPr>
      </w:pPr>
    </w:p>
    <w:p w14:paraId="3A58674F" w14:textId="77777777" w:rsidR="004E416D" w:rsidRDefault="00AA3B95">
      <w:pPr>
        <w:pStyle w:val="BodyText"/>
        <w:spacing w:before="97"/>
        <w:ind w:left="1133"/>
      </w:pPr>
      <w:r>
        <w:rPr>
          <w:color w:val="231F20"/>
          <w:w w:val="90"/>
        </w:rPr>
        <w:t>Two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options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warrant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consideration:</w:t>
      </w:r>
    </w:p>
    <w:p w14:paraId="6C8026ED" w14:textId="77777777" w:rsidR="004E416D" w:rsidRDefault="004E416D">
      <w:pPr>
        <w:pStyle w:val="BodyText"/>
        <w:spacing w:before="9"/>
        <w:rPr>
          <w:sz w:val="19"/>
        </w:rPr>
      </w:pPr>
    </w:p>
    <w:p w14:paraId="0B623B27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line="249" w:lineRule="auto"/>
        <w:ind w:right="1132"/>
        <w:jc w:val="both"/>
        <w:rPr>
          <w:sz w:val="23"/>
        </w:rPr>
      </w:pPr>
      <w:r>
        <w:rPr>
          <w:color w:val="231F20"/>
          <w:w w:val="95"/>
          <w:sz w:val="23"/>
        </w:rPr>
        <w:t>Option 1: Discontinue mandatory psychiatric reports for individuals subject to Forensic Orders</w:t>
      </w:r>
      <w:r>
        <w:rPr>
          <w:color w:val="231F20"/>
          <w:spacing w:val="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or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Involuntary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Treatment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Orders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for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offences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that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can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be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heard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summarily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or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must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be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heard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on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sz w:val="23"/>
        </w:rPr>
        <w:t>indictment.</w:t>
      </w:r>
    </w:p>
    <w:p w14:paraId="5283EDC1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231" w:line="249" w:lineRule="auto"/>
        <w:ind w:right="1130"/>
        <w:jc w:val="both"/>
        <w:rPr>
          <w:sz w:val="23"/>
        </w:rPr>
      </w:pPr>
      <w:r>
        <w:rPr>
          <w:color w:val="231F20"/>
          <w:w w:val="90"/>
          <w:sz w:val="23"/>
        </w:rPr>
        <w:t>Option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2: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Discontinue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mandatory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psychiatric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reports,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but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provide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them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request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who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was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ITO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Forensic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Order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at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time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of,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since,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alleged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offence,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if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cannot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consent, on the request of the person’s representative, such as a personal guardian or attorney.</w:t>
      </w:r>
      <w:r>
        <w:rPr>
          <w:color w:val="231F20"/>
          <w:w w:val="90"/>
          <w:sz w:val="23"/>
        </w:rPr>
        <w:t xml:space="preserve"> As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 additional safeguard, the Director (Mental Health) could direct a report for a matter that must be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heard on indictment (or another prescribed indictable offence) where the Director of Mental Health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sz w:val="23"/>
        </w:rPr>
        <w:t>believes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this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is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in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public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interest.</w:t>
      </w:r>
    </w:p>
    <w:p w14:paraId="2A44F3DC" w14:textId="77777777" w:rsidR="004E416D" w:rsidRDefault="00AA3B95">
      <w:pPr>
        <w:pStyle w:val="BodyText"/>
        <w:spacing w:before="7"/>
        <w:rPr>
          <w:sz w:val="19"/>
        </w:rPr>
      </w:pPr>
      <w:r>
        <w:pict w14:anchorId="48F19073">
          <v:shape id="_x0000_s1110" type="#_x0000_t202" style="position:absolute;margin-left:56.95pt;margin-top:14.05pt;width:481.9pt;height:191.1pt;z-index:-15627776;mso-wrap-distance-left:0;mso-wrap-distance-right:0;mso-position-horizontal-relative:page" fillcolor="#fde1cd" strokecolor="#f17e3a" strokeweight=".5pt">
            <v:textbox inset="0,0,0,0">
              <w:txbxContent>
                <w:p w14:paraId="445328B9" w14:textId="77777777" w:rsidR="004E416D" w:rsidRDefault="00AA3B95">
                  <w:pPr>
                    <w:spacing w:before="175"/>
                    <w:ind w:left="443"/>
                    <w:jc w:val="both"/>
                    <w:rPr>
                      <w:b/>
                      <w:sz w:val="23"/>
                    </w:rPr>
                  </w:pPr>
                  <w:r>
                    <w:rPr>
                      <w:b/>
                      <w:color w:val="231F20"/>
                      <w:w w:val="80"/>
                      <w:sz w:val="23"/>
                    </w:rPr>
                    <w:t>Section</w:t>
                  </w:r>
                  <w:r>
                    <w:rPr>
                      <w:b/>
                      <w:color w:val="231F20"/>
                      <w:spacing w:val="-5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238</w:t>
                  </w:r>
                  <w:r>
                    <w:rPr>
                      <w:b/>
                      <w:color w:val="231F20"/>
                      <w:spacing w:val="-4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Delay</w:t>
                  </w:r>
                  <w:r>
                    <w:rPr>
                      <w:b/>
                      <w:color w:val="231F20"/>
                      <w:spacing w:val="-5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Case</w:t>
                  </w:r>
                  <w:r>
                    <w:rPr>
                      <w:b/>
                      <w:color w:val="231F20"/>
                      <w:spacing w:val="-4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Study</w:t>
                  </w:r>
                  <w:r>
                    <w:rPr>
                      <w:b/>
                      <w:color w:val="231F20"/>
                      <w:spacing w:val="-5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One</w:t>
                  </w:r>
                </w:p>
                <w:p w14:paraId="454E14C1" w14:textId="77777777" w:rsidR="004E416D" w:rsidRDefault="00AA3B95">
                  <w:pPr>
                    <w:pStyle w:val="BodyText"/>
                    <w:spacing w:before="239" w:line="249" w:lineRule="auto"/>
                    <w:ind w:left="443" w:right="450"/>
                    <w:jc w:val="both"/>
                  </w:pPr>
                  <w:r>
                    <w:rPr>
                      <w:color w:val="231F20"/>
                      <w:w w:val="90"/>
                    </w:rPr>
                    <w:t>X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was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serving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time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prison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for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convictions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armed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robbery.</w:t>
                  </w:r>
                  <w:r>
                    <w:rPr>
                      <w:color w:val="231F20"/>
                      <w:spacing w:val="5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While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prison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was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placed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on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ITO.</w:t>
                  </w:r>
                  <w:r>
                    <w:rPr>
                      <w:color w:val="231F20"/>
                      <w:spacing w:val="6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After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release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on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parole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was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charged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with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numerous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offences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(outstanding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charges)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brought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back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prison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for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breach.</w:t>
                  </w:r>
                  <w:r>
                    <w:rPr>
                      <w:color w:val="231F20"/>
                      <w:spacing w:val="4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For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six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months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X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was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admitted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mental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health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service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as a classified patient because of a serious deterioration in his mental health.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 was returned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 prison after displaying challenging, aggressive and threatening behaviour towards another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patient. X was recently eligible for full-time release, but he continues to be detained in prison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on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remand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for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his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outstanding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charges.</w:t>
                  </w:r>
                  <w:r>
                    <w:rPr>
                      <w:color w:val="231F20"/>
                      <w:spacing w:val="5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X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was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Chapter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7.2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patien</w:t>
                  </w:r>
                  <w:r>
                    <w:rPr>
                      <w:color w:val="231F20"/>
                      <w:w w:val="90"/>
                    </w:rPr>
                    <w:t>t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for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his</w:t>
                  </w:r>
                  <w:r>
                    <w:rPr>
                      <w:color w:val="231F20"/>
                      <w:spacing w:val="-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outstanding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criminal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charges,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which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were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committed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2009.</w:t>
                  </w:r>
                  <w:r>
                    <w:rPr>
                      <w:color w:val="231F20"/>
                      <w:spacing w:val="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section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238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report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was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completed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after</w:t>
                  </w:r>
                  <w:r>
                    <w:rPr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advocacy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2013.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matter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has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now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gone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DPP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at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least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some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matters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will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continued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according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law.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At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present,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no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application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has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been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made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by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his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criminal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lawyers</w:t>
                  </w:r>
                  <w:r>
                    <w:rPr>
                      <w:color w:val="231F20"/>
                      <w:spacing w:val="-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for</w:t>
                  </w:r>
                  <w:r>
                    <w:rPr>
                      <w:color w:val="231F20"/>
                      <w:spacing w:val="-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bail.</w:t>
                  </w:r>
                </w:p>
              </w:txbxContent>
            </v:textbox>
            <w10:wrap type="topAndBottom" anchorx="page"/>
          </v:shape>
        </w:pict>
      </w:r>
    </w:p>
    <w:p w14:paraId="324C043B" w14:textId="77777777" w:rsidR="004E416D" w:rsidRDefault="004E416D">
      <w:pPr>
        <w:pStyle w:val="BodyText"/>
        <w:spacing w:before="1"/>
        <w:rPr>
          <w:sz w:val="8"/>
        </w:rPr>
      </w:pPr>
    </w:p>
    <w:p w14:paraId="294B25F3" w14:textId="77777777" w:rsidR="004E416D" w:rsidRDefault="00AA3B95">
      <w:pPr>
        <w:pStyle w:val="BodyText"/>
        <w:spacing w:before="97"/>
        <w:ind w:left="1133"/>
      </w:pPr>
      <w:r>
        <w:rPr>
          <w:color w:val="231F20"/>
          <w:spacing w:val="-1"/>
          <w:w w:val="90"/>
        </w:rPr>
        <w:t>QAI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recommends:</w:t>
      </w:r>
    </w:p>
    <w:p w14:paraId="42FB9EF0" w14:textId="77777777" w:rsidR="004E416D" w:rsidRDefault="004E416D">
      <w:pPr>
        <w:pStyle w:val="BodyText"/>
        <w:spacing w:before="10"/>
        <w:rPr>
          <w:sz w:val="19"/>
        </w:rPr>
      </w:pPr>
    </w:p>
    <w:p w14:paraId="4A0D37DA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line="249" w:lineRule="auto"/>
        <w:ind w:right="1133"/>
        <w:jc w:val="both"/>
        <w:rPr>
          <w:sz w:val="23"/>
        </w:rPr>
      </w:pPr>
      <w:r>
        <w:rPr>
          <w:color w:val="231F20"/>
          <w:w w:val="90"/>
          <w:sz w:val="23"/>
        </w:rPr>
        <w:t>A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request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psychiatric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report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also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able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made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by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person’s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representative,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such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personal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guardian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attorney,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if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unable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consent.</w:t>
      </w:r>
    </w:p>
    <w:p w14:paraId="782477CA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229" w:line="249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The Director of Mental Health should have authority to direct a psychiatric assessment of a person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5"/>
          <w:sz w:val="23"/>
        </w:rPr>
        <w:t>who</w:t>
      </w:r>
      <w:r>
        <w:rPr>
          <w:color w:val="231F20"/>
          <w:spacing w:val="-1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may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have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been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unsound</w:t>
      </w:r>
      <w:r>
        <w:rPr>
          <w:color w:val="231F20"/>
          <w:spacing w:val="-1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mind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at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time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-1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alleged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offence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or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unfit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for</w:t>
      </w:r>
      <w:r>
        <w:rPr>
          <w:color w:val="231F20"/>
          <w:spacing w:val="-1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trial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where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alleged offence must be heard on indictment (or other prescribed indictable offences) if the Director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believes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it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is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in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public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interest.</w:t>
      </w:r>
    </w:p>
    <w:p w14:paraId="2A14792B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232" w:line="249" w:lineRule="auto"/>
        <w:ind w:right="1130"/>
        <w:jc w:val="both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Director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authority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refer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where the psyc</w:t>
      </w:r>
      <w:r>
        <w:rPr>
          <w:color w:val="231F20"/>
          <w:w w:val="90"/>
          <w:sz w:val="23"/>
        </w:rPr>
        <w:t>hiatric assessment directed by the Director of Mental Health indicates that a person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may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been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unsound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mind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time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alleged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offence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unfit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trial.</w:t>
      </w:r>
    </w:p>
    <w:p w14:paraId="6E7938F7" w14:textId="77777777" w:rsidR="004E416D" w:rsidRDefault="004E416D">
      <w:pPr>
        <w:spacing w:line="249" w:lineRule="auto"/>
        <w:jc w:val="both"/>
        <w:rPr>
          <w:sz w:val="23"/>
        </w:rPr>
        <w:sectPr w:rsidR="004E416D">
          <w:headerReference w:type="default" r:id="rId391"/>
          <w:footerReference w:type="default" r:id="rId392"/>
          <w:pgSz w:w="11910" w:h="16840"/>
          <w:pgMar w:top="1100" w:right="0" w:bottom="1040" w:left="0" w:header="0" w:footer="859" w:gutter="0"/>
          <w:cols w:space="720"/>
        </w:sectPr>
      </w:pPr>
    </w:p>
    <w:p w14:paraId="3B8B4D79" w14:textId="77777777" w:rsidR="004E416D" w:rsidRDefault="004E416D">
      <w:pPr>
        <w:pStyle w:val="BodyText"/>
        <w:rPr>
          <w:sz w:val="20"/>
        </w:rPr>
      </w:pPr>
    </w:p>
    <w:p w14:paraId="6A27EA9B" w14:textId="77777777" w:rsidR="004E416D" w:rsidRDefault="004E416D">
      <w:pPr>
        <w:pStyle w:val="BodyText"/>
        <w:spacing w:before="1"/>
        <w:rPr>
          <w:sz w:val="28"/>
        </w:rPr>
      </w:pPr>
    </w:p>
    <w:p w14:paraId="1860195F" w14:textId="77777777" w:rsidR="004E416D" w:rsidRDefault="00AA3B95">
      <w:pPr>
        <w:pStyle w:val="BodyText"/>
        <w:ind w:left="1123"/>
        <w:rPr>
          <w:sz w:val="20"/>
        </w:rPr>
      </w:pPr>
      <w:r>
        <w:rPr>
          <w:sz w:val="20"/>
        </w:rPr>
      </w:r>
      <w:r>
        <w:rPr>
          <w:sz w:val="20"/>
        </w:rPr>
        <w:pict w14:anchorId="78D11414">
          <v:shape id="_x0000_s1109" type="#_x0000_t202" style="width:481.9pt;height:186.15pt;mso-left-percent:-10001;mso-top-percent:-10001;mso-position-horizontal:absolute;mso-position-horizontal-relative:char;mso-position-vertical:absolute;mso-position-vertical-relative:line;mso-left-percent:-10001;mso-top-percent:-10001" fillcolor="#fde1cd" strokecolor="#f17e3a" strokeweight=".5pt">
            <v:textbox inset="0,0,0,0">
              <w:txbxContent>
                <w:p w14:paraId="24F8E67B" w14:textId="77777777" w:rsidR="004E416D" w:rsidRDefault="00AA3B95">
                  <w:pPr>
                    <w:spacing w:before="234"/>
                    <w:ind w:left="453"/>
                    <w:jc w:val="both"/>
                    <w:rPr>
                      <w:b/>
                      <w:sz w:val="23"/>
                    </w:rPr>
                  </w:pPr>
                  <w:r>
                    <w:rPr>
                      <w:b/>
                      <w:color w:val="231F20"/>
                      <w:w w:val="80"/>
                      <w:sz w:val="23"/>
                    </w:rPr>
                    <w:t>Section</w:t>
                  </w:r>
                  <w:r>
                    <w:rPr>
                      <w:b/>
                      <w:color w:val="231F20"/>
                      <w:spacing w:val="-4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238</w:t>
                  </w:r>
                  <w:r>
                    <w:rPr>
                      <w:b/>
                      <w:color w:val="231F20"/>
                      <w:spacing w:val="-4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delay</w:t>
                  </w:r>
                  <w:r>
                    <w:rPr>
                      <w:b/>
                      <w:color w:val="231F20"/>
                      <w:spacing w:val="-4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Case</w:t>
                  </w:r>
                  <w:r>
                    <w:rPr>
                      <w:b/>
                      <w:color w:val="231F20"/>
                      <w:spacing w:val="-4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Study</w:t>
                  </w:r>
                  <w:r>
                    <w:rPr>
                      <w:b/>
                      <w:color w:val="231F20"/>
                      <w:spacing w:val="-4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Two</w:t>
                  </w:r>
                </w:p>
                <w:p w14:paraId="7BAED1CC" w14:textId="77777777" w:rsidR="004E416D" w:rsidRDefault="00AA3B95">
                  <w:pPr>
                    <w:pStyle w:val="BodyText"/>
                    <w:spacing w:before="239" w:line="249" w:lineRule="auto"/>
                    <w:ind w:left="453" w:right="442"/>
                    <w:jc w:val="both"/>
                    <w:rPr>
                      <w:sz w:val="13"/>
                    </w:rPr>
                  </w:pP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19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Townsville</w:t>
                  </w:r>
                  <w:r>
                    <w:rPr>
                      <w:color w:val="231F20"/>
                      <w:spacing w:val="-1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1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Aboriginal</w:t>
                  </w:r>
                  <w:r>
                    <w:rPr>
                      <w:color w:val="231F20"/>
                      <w:spacing w:val="-1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woman</w:t>
                  </w:r>
                  <w:r>
                    <w:rPr>
                      <w:color w:val="231F20"/>
                      <w:spacing w:val="-1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on</w:t>
                  </w:r>
                  <w:r>
                    <w:rPr>
                      <w:color w:val="231F20"/>
                      <w:spacing w:val="-1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1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ITO</w:t>
                  </w:r>
                  <w:r>
                    <w:rPr>
                      <w:color w:val="231F20"/>
                      <w:spacing w:val="-1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accumulated</w:t>
                  </w:r>
                  <w:r>
                    <w:rPr>
                      <w:color w:val="231F20"/>
                      <w:spacing w:val="-1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number</w:t>
                  </w:r>
                  <w:r>
                    <w:rPr>
                      <w:color w:val="231F20"/>
                      <w:spacing w:val="-1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1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charges,</w:t>
                  </w:r>
                  <w:r>
                    <w:rPr>
                      <w:color w:val="231F20"/>
                      <w:spacing w:val="-1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went</w:t>
                  </w:r>
                  <w:r>
                    <w:rPr>
                      <w:color w:val="231F20"/>
                      <w:spacing w:val="-1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court</w:t>
                  </w:r>
                  <w:r>
                    <w:rPr>
                      <w:color w:val="231F20"/>
                      <w:spacing w:val="-18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on</w:t>
                  </w:r>
                  <w:r>
                    <w:rPr>
                      <w:color w:val="231F20"/>
                      <w:spacing w:val="-6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those charges and was refused bail because of the risk of re-offending.</w:t>
                  </w:r>
                  <w:r>
                    <w:rPr>
                      <w:color w:val="231F20"/>
                      <w:spacing w:val="1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She waited six months on</w:t>
                  </w:r>
                  <w:r>
                    <w:rPr>
                      <w:color w:val="231F20"/>
                      <w:spacing w:val="1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remand for a s 238 report and was released on bail.</w:t>
                  </w:r>
                  <w:r>
                    <w:rPr>
                      <w:color w:val="231F20"/>
                      <w:spacing w:val="1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Her matters eventually went to court and she</w:t>
                  </w:r>
                  <w:r>
                    <w:rPr>
                      <w:color w:val="231F20"/>
                      <w:spacing w:val="1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was convicted and released with time served. By then she had a</w:t>
                  </w:r>
                  <w:r>
                    <w:rPr>
                      <w:color w:val="231F20"/>
                      <w:w w:val="90"/>
                    </w:rPr>
                    <w:t>ccumulated more charges, and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again she was remanded into custody pending another s 238 report so that matters could proceed.</w:t>
                  </w:r>
                  <w:r>
                    <w:rPr>
                      <w:color w:val="231F20"/>
                      <w:spacing w:val="1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 cycle continues. Anecdotally, Townsville has the longest delays. Perhaps not coincidentally,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Townsville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also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has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higher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than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average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proportion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Aboriginal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people.</w:t>
                  </w:r>
                  <w:r>
                    <w:rPr>
                      <w:color w:val="231F20"/>
                      <w:spacing w:val="37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According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research</w:t>
                  </w:r>
                  <w:r>
                    <w:rPr>
                      <w:color w:val="231F20"/>
                      <w:spacing w:val="-6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by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Baldry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rFonts w:ascii="Century Gothic"/>
                      <w:i/>
                      <w:color w:val="231F20"/>
                      <w:w w:val="90"/>
                    </w:rPr>
                    <w:t>et</w:t>
                  </w:r>
                  <w:r>
                    <w:rPr>
                      <w:rFonts w:ascii="Century Gothic"/>
                      <w:i/>
                      <w:color w:val="231F20"/>
                      <w:spacing w:val="-2"/>
                      <w:w w:val="90"/>
                    </w:rPr>
                    <w:t xml:space="preserve"> </w:t>
                  </w:r>
                  <w:r>
                    <w:rPr>
                      <w:rFonts w:ascii="Century Gothic"/>
                      <w:i/>
                      <w:color w:val="231F20"/>
                      <w:w w:val="90"/>
                    </w:rPr>
                    <w:t>al</w:t>
                  </w:r>
                  <w:r>
                    <w:rPr>
                      <w:rFonts w:ascii="Century Gothic"/>
                      <w:i/>
                      <w:color w:val="231F20"/>
                      <w:spacing w:val="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there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is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synergistic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effect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that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pushes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forensic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overrepresentation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Aboriginal</w:t>
                  </w:r>
                  <w:r>
                    <w:rPr>
                      <w:color w:val="231F20"/>
                      <w:spacing w:val="-6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people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with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mental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health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or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cognitive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disabilities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into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stratosphere.</w:t>
                  </w:r>
                  <w:r>
                    <w:rPr>
                      <w:color w:val="231F20"/>
                      <w:w w:val="90"/>
                      <w:position w:val="8"/>
                      <w:sz w:val="13"/>
                    </w:rPr>
                    <w:t>56</w:t>
                  </w:r>
                </w:p>
              </w:txbxContent>
            </v:textbox>
            <w10:anchorlock/>
          </v:shape>
        </w:pict>
      </w:r>
    </w:p>
    <w:p w14:paraId="39BA1BEB" w14:textId="77777777" w:rsidR="004E416D" w:rsidRDefault="004E416D">
      <w:pPr>
        <w:pStyle w:val="BodyText"/>
        <w:spacing w:before="2"/>
        <w:rPr>
          <w:sz w:val="17"/>
        </w:rPr>
      </w:pPr>
    </w:p>
    <w:p w14:paraId="33CDC802" w14:textId="77777777" w:rsidR="004E416D" w:rsidRDefault="00AA3B95">
      <w:pPr>
        <w:pStyle w:val="Heading2"/>
        <w:tabs>
          <w:tab w:val="left" w:pos="10771"/>
        </w:tabs>
        <w:spacing w:before="60"/>
        <w:ind w:left="1133" w:firstLine="0"/>
        <w:jc w:val="both"/>
      </w:pPr>
      <w:r>
        <w:rPr>
          <w:color w:val="FFFFFF"/>
          <w:w w:val="73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4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7.8  </w:t>
      </w:r>
      <w:r>
        <w:rPr>
          <w:color w:val="FFFFFF"/>
          <w:spacing w:val="9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>Forensic</w:t>
      </w:r>
      <w:r>
        <w:rPr>
          <w:color w:val="FFFFFF"/>
          <w:spacing w:val="-22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>disability</w:t>
      </w:r>
      <w:r>
        <w:rPr>
          <w:color w:val="FFFFFF"/>
          <w:spacing w:val="-22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>provisions</w:t>
      </w:r>
      <w:r>
        <w:rPr>
          <w:color w:val="FFFFFF"/>
          <w:shd w:val="clear" w:color="auto" w:fill="F17E3A"/>
        </w:rPr>
        <w:tab/>
      </w:r>
    </w:p>
    <w:p w14:paraId="787ED30F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3473DA97" w14:textId="77777777" w:rsidR="004E416D" w:rsidRDefault="00AA3B95">
      <w:pPr>
        <w:pStyle w:val="BodyText"/>
        <w:spacing w:line="249" w:lineRule="auto"/>
        <w:ind w:left="1133" w:right="1131"/>
        <w:jc w:val="both"/>
      </w:pP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2006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Brendan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Butler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QC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noted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‘there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alternative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legislative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arrangements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people with an intellectual disability who require secure care’.</w:t>
      </w:r>
      <w:r>
        <w:rPr>
          <w:color w:val="231F20"/>
          <w:w w:val="90"/>
          <w:position w:val="8"/>
          <w:sz w:val="13"/>
        </w:rPr>
        <w:t>57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 state government has addressed but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by no means remedied this deficiency by constructing a forensic disability unit at Wacol and enacting the</w:t>
      </w:r>
      <w:r>
        <w:rPr>
          <w:color w:val="231F20"/>
          <w:spacing w:val="-62"/>
          <w:w w:val="90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Forensic</w:t>
      </w:r>
      <w:r>
        <w:rPr>
          <w:rFonts w:ascii="Century Gothic" w:hAnsi="Century Gothic"/>
          <w:i/>
          <w:color w:val="231F20"/>
          <w:spacing w:val="16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Disability</w:t>
      </w:r>
      <w:r>
        <w:rPr>
          <w:rFonts w:ascii="Century Gothic" w:hAnsi="Century Gothic"/>
          <w:i/>
          <w:color w:val="231F20"/>
          <w:spacing w:val="16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Act</w:t>
      </w:r>
      <w:r>
        <w:rPr>
          <w:rFonts w:ascii="Century Gothic" w:hAnsi="Century Gothic"/>
          <w:i/>
          <w:color w:val="231F20"/>
          <w:spacing w:val="16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2011</w:t>
      </w:r>
      <w:r>
        <w:rPr>
          <w:rFonts w:ascii="Century Gothic" w:hAnsi="Century Gothic"/>
          <w:i/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(Qld)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regulate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its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operation.</w:t>
      </w:r>
      <w:r>
        <w:rPr>
          <w:color w:val="231F20"/>
          <w:spacing w:val="28"/>
          <w:w w:val="85"/>
        </w:rPr>
        <w:t xml:space="preserve"> </w:t>
      </w:r>
      <w:r>
        <w:rPr>
          <w:color w:val="231F20"/>
          <w:w w:val="85"/>
        </w:rPr>
        <w:t>If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success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Forensic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Disability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Service</w:t>
      </w:r>
      <w:r>
        <w:rPr>
          <w:color w:val="231F20"/>
          <w:spacing w:val="-59"/>
          <w:w w:val="85"/>
        </w:rPr>
        <w:t xml:space="preserve"> </w:t>
      </w:r>
      <w:r>
        <w:rPr>
          <w:color w:val="231F20"/>
          <w:w w:val="90"/>
        </w:rPr>
        <w:t>is measured by its ability to habilitate or rehabilitate and then integrate people back into the community,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do.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inmate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yet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left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Wacol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facility;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become,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essence,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warehouse.</w:t>
      </w:r>
    </w:p>
    <w:p w14:paraId="5B959B4F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230" w:line="249" w:lineRule="auto"/>
        <w:ind w:right="1130"/>
        <w:rPr>
          <w:sz w:val="23"/>
        </w:rPr>
      </w:pPr>
      <w:r>
        <w:rPr>
          <w:color w:val="231F20"/>
          <w:w w:val="90"/>
          <w:sz w:val="23"/>
        </w:rPr>
        <w:t>We</w:t>
      </w:r>
      <w:r>
        <w:rPr>
          <w:color w:val="231F20"/>
          <w:spacing w:val="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recommend</w:t>
      </w:r>
      <w:r>
        <w:rPr>
          <w:color w:val="231F20"/>
          <w:spacing w:val="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that,</w:t>
      </w:r>
      <w:r>
        <w:rPr>
          <w:color w:val="231F20"/>
          <w:spacing w:val="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instead</w:t>
      </w:r>
      <w:r>
        <w:rPr>
          <w:color w:val="231F20"/>
          <w:spacing w:val="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forensic</w:t>
      </w:r>
      <w:r>
        <w:rPr>
          <w:color w:val="231F20"/>
          <w:spacing w:val="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detention,</w:t>
      </w:r>
      <w:r>
        <w:rPr>
          <w:color w:val="231F20"/>
          <w:spacing w:val="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remain</w:t>
      </w:r>
      <w:r>
        <w:rPr>
          <w:color w:val="231F20"/>
          <w:spacing w:val="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community</w:t>
      </w:r>
      <w:r>
        <w:rPr>
          <w:color w:val="231F20"/>
          <w:spacing w:val="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where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possible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provided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community-based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guidance.</w:t>
      </w:r>
    </w:p>
    <w:p w14:paraId="15741858" w14:textId="77777777" w:rsidR="004E416D" w:rsidRDefault="00AA3B95">
      <w:pPr>
        <w:pStyle w:val="BodyText"/>
        <w:spacing w:before="2"/>
        <w:rPr>
          <w:sz w:val="18"/>
        </w:rPr>
      </w:pPr>
      <w:r>
        <w:pict w14:anchorId="07FC2966">
          <v:shape id="_x0000_s1108" type="#_x0000_t202" style="position:absolute;margin-left:56.95pt;margin-top:13.15pt;width:481.9pt;height:186.15pt;z-index:-15626752;mso-wrap-distance-left:0;mso-wrap-distance-right:0;mso-position-horizontal-relative:page" fillcolor="#fde1cd" strokecolor="#f17e3a" strokeweight=".5pt">
            <v:textbox inset="0,0,0,0">
              <w:txbxContent>
                <w:p w14:paraId="0F21DB0D" w14:textId="77777777" w:rsidR="004E416D" w:rsidRDefault="00AA3B95">
                  <w:pPr>
                    <w:spacing w:before="188"/>
                    <w:ind w:left="443"/>
                    <w:jc w:val="both"/>
                    <w:rPr>
                      <w:b/>
                      <w:sz w:val="23"/>
                    </w:rPr>
                  </w:pPr>
                  <w:r>
                    <w:rPr>
                      <w:b/>
                      <w:color w:val="231F20"/>
                      <w:w w:val="80"/>
                      <w:sz w:val="23"/>
                    </w:rPr>
                    <w:t>The</w:t>
                  </w:r>
                  <w:r>
                    <w:rPr>
                      <w:b/>
                      <w:color w:val="231F20"/>
                      <w:spacing w:val="3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Forensic</w:t>
                  </w:r>
                  <w:r>
                    <w:rPr>
                      <w:b/>
                      <w:color w:val="231F20"/>
                      <w:spacing w:val="4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Disability</w:t>
                  </w:r>
                  <w:r>
                    <w:rPr>
                      <w:b/>
                      <w:color w:val="231F20"/>
                      <w:spacing w:val="3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Service</w:t>
                  </w:r>
                  <w:r>
                    <w:rPr>
                      <w:b/>
                      <w:color w:val="231F20"/>
                      <w:spacing w:val="4"/>
                      <w:w w:val="80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3"/>
                    </w:rPr>
                    <w:t>(FDS)</w:t>
                  </w:r>
                </w:p>
                <w:p w14:paraId="20DD3F64" w14:textId="77777777" w:rsidR="004E416D" w:rsidRDefault="00AA3B95">
                  <w:pPr>
                    <w:pStyle w:val="BodyText"/>
                    <w:spacing w:before="239" w:line="249" w:lineRule="auto"/>
                    <w:ind w:left="443" w:right="451"/>
                    <w:jc w:val="both"/>
                  </w:pP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disability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advocate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has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two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clients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who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started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out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at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Park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(Centre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for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Mental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Health)</w:t>
                  </w:r>
                  <w:r>
                    <w:rPr>
                      <w:color w:val="231F20"/>
                      <w:spacing w:val="-5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6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were later transferred to FDS when it opened.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They have been in these institutions for 18 and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35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years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respectively.</w:t>
                  </w:r>
                  <w:r>
                    <w:rPr>
                      <w:color w:val="231F20"/>
                      <w:spacing w:val="4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‘It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is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unlikely’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said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the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advocate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‘that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5"/>
                    </w:rPr>
                    <w:t>the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latter</w:t>
                  </w:r>
                  <w:r>
                    <w:rPr>
                      <w:color w:val="231F20"/>
                      <w:spacing w:val="-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client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would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have</w:t>
                  </w:r>
                  <w:r>
                    <w:rPr>
                      <w:color w:val="231F20"/>
                      <w:spacing w:val="-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been</w:t>
                  </w:r>
                  <w:r>
                    <w:rPr>
                      <w:color w:val="231F20"/>
                      <w:spacing w:val="-6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imprisoned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for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his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actions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35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years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ago,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more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likely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community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service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or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fine’.</w:t>
                  </w:r>
                </w:p>
                <w:p w14:paraId="62D5A59C" w14:textId="77777777" w:rsidR="004E416D" w:rsidRDefault="00AA3B95">
                  <w:pPr>
                    <w:pStyle w:val="BodyText"/>
                    <w:spacing w:before="232" w:line="249" w:lineRule="auto"/>
                    <w:ind w:left="443" w:right="450"/>
                    <w:jc w:val="both"/>
                  </w:pPr>
                  <w:r>
                    <w:rPr>
                      <w:color w:val="231F20"/>
                      <w:w w:val="90"/>
                    </w:rPr>
                    <w:t>He has not gained the support he needs to live in the community, and after so many years his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capacity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living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skills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have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deteriorated.</w:t>
                  </w:r>
                </w:p>
                <w:p w14:paraId="393F3A0C" w14:textId="77777777" w:rsidR="004E416D" w:rsidRDefault="00AA3B95">
                  <w:pPr>
                    <w:pStyle w:val="BodyText"/>
                    <w:spacing w:before="229" w:line="249" w:lineRule="auto"/>
                    <w:ind w:left="443" w:right="450"/>
                    <w:jc w:val="both"/>
                  </w:pPr>
                  <w:r>
                    <w:rPr>
                      <w:color w:val="231F20"/>
                      <w:w w:val="90"/>
                    </w:rPr>
                    <w:t>He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has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become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institutionalised,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but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had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originally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appeared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criminal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court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it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is</w:t>
                  </w:r>
                  <w:r>
                    <w:rPr>
                      <w:color w:val="231F20"/>
                      <w:spacing w:val="-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probable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that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he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would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not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have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received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custodial</w:t>
                  </w:r>
                  <w:r>
                    <w:rPr>
                      <w:color w:val="231F20"/>
                      <w:spacing w:val="-14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sentence.</w:t>
                  </w:r>
                </w:p>
              </w:txbxContent>
            </v:textbox>
            <w10:wrap type="topAndBottom" anchorx="page"/>
          </v:shape>
        </w:pict>
      </w:r>
    </w:p>
    <w:p w14:paraId="21D69800" w14:textId="77777777" w:rsidR="004E416D" w:rsidRDefault="004E416D">
      <w:pPr>
        <w:pStyle w:val="BodyText"/>
        <w:spacing w:before="12"/>
        <w:rPr>
          <w:sz w:val="6"/>
        </w:rPr>
      </w:pPr>
    </w:p>
    <w:p w14:paraId="4091FC09" w14:textId="77777777" w:rsidR="004E416D" w:rsidRDefault="00AA3B95">
      <w:pPr>
        <w:pStyle w:val="BodyText"/>
        <w:spacing w:before="96" w:line="249" w:lineRule="auto"/>
        <w:ind w:left="1133" w:right="1131"/>
        <w:jc w:val="both"/>
      </w:pPr>
      <w:r>
        <w:rPr>
          <w:color w:val="231F20"/>
          <w:w w:val="95"/>
        </w:rPr>
        <w:t>The physically sterile and stimulus-free environment of the Wacol unit erodes whatever living skills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detainees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once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had.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subject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wrap-around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control: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everything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done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detainees;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words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actions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monitored,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recorded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judged.</w:t>
      </w:r>
      <w:r>
        <w:rPr>
          <w:color w:val="231F20"/>
          <w:spacing w:val="5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stigma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self-perpetuating: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placed</w:t>
      </w:r>
    </w:p>
    <w:p w14:paraId="3B7EBC69" w14:textId="77777777" w:rsidR="004E416D" w:rsidRDefault="004E416D">
      <w:pPr>
        <w:pStyle w:val="BodyText"/>
        <w:rPr>
          <w:sz w:val="20"/>
        </w:rPr>
      </w:pPr>
    </w:p>
    <w:p w14:paraId="080EEB81" w14:textId="77777777" w:rsidR="004E416D" w:rsidRDefault="00AA3B95">
      <w:pPr>
        <w:pStyle w:val="BodyText"/>
        <w:spacing w:before="7"/>
        <w:rPr>
          <w:sz w:val="12"/>
        </w:rPr>
      </w:pPr>
      <w:r>
        <w:pict w14:anchorId="6FCCD158">
          <v:shape id="_x0000_s1107" style="position:absolute;margin-left:56.7pt;margin-top:10.05pt;width:481.9pt;height:.1pt;z-index:-15626240;mso-wrap-distance-left:0;mso-wrap-distance-right:0;mso-position-horizontal-relative:page" coordorigin="1134,201" coordsize="9638,0" path="m1134,201r9638,e" filled="f" strokecolor="#f17e3a" strokeweight="1pt">
            <v:path arrowok="t"/>
            <w10:wrap type="topAndBottom" anchorx="page"/>
          </v:shape>
        </w:pict>
      </w:r>
    </w:p>
    <w:p w14:paraId="3F6D61CB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47" w:line="261" w:lineRule="auto"/>
        <w:ind w:right="1541"/>
        <w:rPr>
          <w:sz w:val="15"/>
        </w:rPr>
      </w:pPr>
      <w:r>
        <w:rPr>
          <w:color w:val="231F20"/>
          <w:w w:val="80"/>
          <w:sz w:val="15"/>
        </w:rPr>
        <w:t>E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Baldry, L Dowse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&amp; M Clarence.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2011.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Background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Paper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for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National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Legal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Aid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Conference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Darwin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2011.People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with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mental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cognitive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disabilities:</w:t>
      </w:r>
      <w:r>
        <w:rPr>
          <w:rFonts w:ascii="Century Gothic"/>
          <w:i/>
          <w:color w:val="231F20"/>
          <w:spacing w:val="-3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pathways</w:t>
      </w:r>
      <w:r>
        <w:rPr>
          <w:rFonts w:ascii="Century Gothic"/>
          <w:i/>
          <w:color w:val="231F20"/>
          <w:spacing w:val="-11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into</w:t>
      </w:r>
      <w:r>
        <w:rPr>
          <w:rFonts w:ascii="Century Gothic"/>
          <w:i/>
          <w:color w:val="231F20"/>
          <w:spacing w:val="-10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prison</w:t>
      </w:r>
      <w:r>
        <w:rPr>
          <w:color w:val="231F20"/>
          <w:w w:val="95"/>
          <w:sz w:val="15"/>
        </w:rPr>
        <w:t>.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School</w:t>
      </w:r>
      <w:r>
        <w:rPr>
          <w:color w:val="231F20"/>
          <w:spacing w:val="-14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of</w:t>
      </w:r>
      <w:r>
        <w:rPr>
          <w:color w:val="231F20"/>
          <w:spacing w:val="-14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Social</w:t>
      </w:r>
      <w:r>
        <w:rPr>
          <w:color w:val="231F20"/>
          <w:spacing w:val="-14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Sciences</w:t>
      </w:r>
      <w:r>
        <w:rPr>
          <w:color w:val="231F20"/>
          <w:spacing w:val="-14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and</w:t>
      </w:r>
      <w:r>
        <w:rPr>
          <w:color w:val="231F20"/>
          <w:spacing w:val="-14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International</w:t>
      </w:r>
      <w:r>
        <w:rPr>
          <w:color w:val="231F20"/>
          <w:spacing w:val="-1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Studies.</w:t>
      </w:r>
    </w:p>
    <w:p w14:paraId="624D8FD8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line="183" w:lineRule="exact"/>
        <w:ind w:hanging="285"/>
        <w:rPr>
          <w:sz w:val="15"/>
        </w:rPr>
      </w:pPr>
      <w:r>
        <w:rPr>
          <w:color w:val="231F20"/>
          <w:w w:val="80"/>
          <w:sz w:val="15"/>
        </w:rPr>
        <w:t>B</w:t>
      </w:r>
      <w:r>
        <w:rPr>
          <w:color w:val="231F20"/>
          <w:spacing w:val="-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Butler,</w:t>
      </w:r>
      <w:r>
        <w:rPr>
          <w:color w:val="231F20"/>
          <w:spacing w:val="-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SC.</w:t>
      </w:r>
      <w:r>
        <w:rPr>
          <w:color w:val="231F20"/>
          <w:spacing w:val="-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2006.</w:t>
      </w:r>
      <w:r>
        <w:rPr>
          <w:color w:val="231F20"/>
          <w:spacing w:val="3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Promoting Balance in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 Forensic Mental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 System: Final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Report of the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Review of the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Queensland Mental Health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 xml:space="preserve">Act 2000, </w:t>
      </w:r>
      <w:r>
        <w:rPr>
          <w:color w:val="231F20"/>
          <w:w w:val="80"/>
          <w:sz w:val="15"/>
        </w:rPr>
        <w:t>101.</w:t>
      </w:r>
    </w:p>
    <w:p w14:paraId="54944F46" w14:textId="77777777" w:rsidR="004E416D" w:rsidRDefault="004E416D">
      <w:pPr>
        <w:spacing w:line="183" w:lineRule="exact"/>
        <w:rPr>
          <w:sz w:val="15"/>
        </w:rPr>
        <w:sectPr w:rsidR="004E416D">
          <w:headerReference w:type="default" r:id="rId393"/>
          <w:footerReference w:type="default" r:id="rId394"/>
          <w:pgSz w:w="11910" w:h="16840"/>
          <w:pgMar w:top="1100" w:right="0" w:bottom="1040" w:left="0" w:header="0" w:footer="859" w:gutter="0"/>
          <w:cols w:space="720"/>
        </w:sectPr>
      </w:pPr>
    </w:p>
    <w:p w14:paraId="58B2094B" w14:textId="77777777" w:rsidR="004E416D" w:rsidRDefault="004E416D">
      <w:pPr>
        <w:pStyle w:val="BodyText"/>
        <w:rPr>
          <w:sz w:val="20"/>
        </w:rPr>
      </w:pPr>
    </w:p>
    <w:p w14:paraId="411B6C6B" w14:textId="77777777" w:rsidR="004E416D" w:rsidRDefault="004E416D">
      <w:pPr>
        <w:pStyle w:val="BodyText"/>
        <w:spacing w:before="9"/>
        <w:rPr>
          <w:sz w:val="19"/>
        </w:rPr>
      </w:pPr>
    </w:p>
    <w:p w14:paraId="541B2D78" w14:textId="77777777" w:rsidR="004E416D" w:rsidRDefault="00AA3B95">
      <w:pPr>
        <w:pStyle w:val="BodyText"/>
        <w:spacing w:before="97" w:line="249" w:lineRule="auto"/>
        <w:ind w:left="1132" w:right="1132"/>
        <w:jc w:val="both"/>
      </w:pPr>
      <w:r>
        <w:rPr>
          <w:color w:val="231F20"/>
          <w:w w:val="90"/>
        </w:rPr>
        <w:t>in the facility because their behaviour was wrong, but now all behaviour is interpreted through a forensic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lens.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90"/>
        </w:rPr>
        <w:t>Behaviour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‘wrong’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because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behaviour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someone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facility.</w:t>
      </w:r>
    </w:p>
    <w:p w14:paraId="31AC4450" w14:textId="77777777" w:rsidR="004E416D" w:rsidRDefault="00AA3B95">
      <w:pPr>
        <w:pStyle w:val="BodyText"/>
        <w:spacing w:before="229" w:line="249" w:lineRule="auto"/>
        <w:ind w:left="1132" w:right="1132"/>
        <w:jc w:val="both"/>
        <w:rPr>
          <w:sz w:val="13"/>
        </w:rPr>
      </w:pPr>
      <w:r>
        <w:rPr>
          <w:color w:val="231F20"/>
          <w:w w:val="90"/>
        </w:rPr>
        <w:t>Provisions for the involuntary diversion of people with intellectual disability are currently fragmented over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5"/>
        </w:rPr>
        <w:t>four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pieces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legislation,</w:t>
      </w:r>
      <w:r>
        <w:rPr>
          <w:color w:val="231F20"/>
          <w:spacing w:val="-1"/>
          <w:w w:val="95"/>
          <w:position w:val="8"/>
          <w:sz w:val="13"/>
        </w:rPr>
        <w:t>58</w:t>
      </w:r>
      <w:r>
        <w:rPr>
          <w:color w:val="231F20"/>
          <w:spacing w:val="35"/>
          <w:w w:val="95"/>
          <w:position w:val="8"/>
          <w:sz w:val="13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confusing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set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arrangements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‘leaves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gaps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often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results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sub-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optimal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responses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contact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system’.</w:t>
      </w:r>
      <w:r>
        <w:rPr>
          <w:color w:val="231F20"/>
          <w:w w:val="90"/>
          <w:position w:val="8"/>
          <w:sz w:val="13"/>
        </w:rPr>
        <w:t>59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As alluded to above, meeting the needs of offenders with intellectual disabilities all too often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appears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afterthought;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authority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noted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MHA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Chapter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7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Part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2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w w:val="90"/>
          <w:position w:val="8"/>
          <w:sz w:val="13"/>
        </w:rPr>
        <w:t>60</w:t>
      </w:r>
      <w:r>
        <w:rPr>
          <w:color w:val="231F20"/>
          <w:spacing w:val="-34"/>
          <w:w w:val="90"/>
          <w:position w:val="8"/>
          <w:sz w:val="13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upon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extra-judicial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procedures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illness;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captured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default.</w:t>
      </w:r>
      <w:r>
        <w:rPr>
          <w:color w:val="231F20"/>
          <w:position w:val="8"/>
          <w:sz w:val="13"/>
        </w:rPr>
        <w:t>61</w:t>
      </w:r>
    </w:p>
    <w:p w14:paraId="38C5843C" w14:textId="77777777" w:rsidR="004E416D" w:rsidRDefault="004E416D">
      <w:pPr>
        <w:pStyle w:val="BodyText"/>
        <w:spacing w:before="6"/>
        <w:rPr>
          <w:sz w:val="19"/>
        </w:rPr>
      </w:pPr>
    </w:p>
    <w:p w14:paraId="0C6EBD1A" w14:textId="77777777" w:rsidR="004E416D" w:rsidRDefault="00AA3B95">
      <w:pPr>
        <w:pStyle w:val="BodyText"/>
        <w:ind w:left="1132"/>
        <w:jc w:val="both"/>
      </w:pPr>
      <w:r>
        <w:rPr>
          <w:color w:val="231F20"/>
          <w:spacing w:val="-1"/>
          <w:w w:val="90"/>
        </w:rPr>
        <w:t>QAI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recommends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that:</w:t>
      </w:r>
    </w:p>
    <w:p w14:paraId="0F5956FB" w14:textId="77777777" w:rsidR="004E416D" w:rsidRDefault="004E416D">
      <w:pPr>
        <w:pStyle w:val="BodyText"/>
        <w:spacing w:before="10"/>
        <w:rPr>
          <w:sz w:val="19"/>
        </w:rPr>
      </w:pPr>
    </w:p>
    <w:p w14:paraId="716A8810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6"/>
        </w:tabs>
        <w:spacing w:line="249" w:lineRule="auto"/>
        <w:ind w:left="1585" w:right="1132"/>
        <w:jc w:val="both"/>
        <w:rPr>
          <w:sz w:val="23"/>
        </w:rPr>
      </w:pPr>
      <w:r>
        <w:rPr>
          <w:color w:val="231F20"/>
          <w:w w:val="90"/>
          <w:sz w:val="23"/>
        </w:rPr>
        <w:t>Queensland experiment with alternative support mechanisms without sacrificing safety.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 obvious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5"/>
          <w:sz w:val="23"/>
        </w:rPr>
        <w:t>but sometimes overlooked fact is that people with cognitive or intellectual impairments do not</w:t>
      </w:r>
      <w:r>
        <w:rPr>
          <w:color w:val="231F20"/>
          <w:spacing w:val="1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have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illnesses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that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may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respond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to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treatment.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Those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who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have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off</w:t>
      </w:r>
      <w:r>
        <w:rPr>
          <w:color w:val="231F20"/>
          <w:w w:val="95"/>
          <w:sz w:val="23"/>
        </w:rPr>
        <w:t>ended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may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need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habilitation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or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rehabilitation so that they can integrate as independently as possible into the community. They may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need support, and consistent with a rights based approach they have a right to support to exercise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sz w:val="23"/>
        </w:rPr>
        <w:t>their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capacity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on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an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equal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basis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with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others.</w:t>
      </w:r>
    </w:p>
    <w:p w14:paraId="1EF2C673" w14:textId="77777777" w:rsidR="004E416D" w:rsidRDefault="004E416D">
      <w:pPr>
        <w:pStyle w:val="BodyText"/>
        <w:spacing w:before="5"/>
        <w:rPr>
          <w:sz w:val="19"/>
        </w:rPr>
      </w:pPr>
    </w:p>
    <w:p w14:paraId="62B3EE56" w14:textId="77777777" w:rsidR="004E416D" w:rsidRDefault="00AA3B95">
      <w:pPr>
        <w:pStyle w:val="BodyText"/>
        <w:spacing w:line="249" w:lineRule="auto"/>
        <w:ind w:left="1132" w:right="1132"/>
        <w:jc w:val="both"/>
      </w:pPr>
      <w:r>
        <w:rPr>
          <w:color w:val="231F20"/>
          <w:w w:val="90"/>
        </w:rPr>
        <w:t>Neither the public nor people with these impairments themselves derive clear benefits from incarceration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facility.</w:t>
      </w:r>
      <w:r>
        <w:rPr>
          <w:color w:val="231F20"/>
          <w:spacing w:val="54"/>
          <w:w w:val="90"/>
        </w:rPr>
        <w:t xml:space="preserve"> </w:t>
      </w:r>
      <w:r>
        <w:rPr>
          <w:color w:val="231F20"/>
          <w:w w:val="90"/>
        </w:rPr>
        <w:t>Behaviour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natural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reaction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confinement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control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misconstrued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‘acting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out’,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‘difficult’,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‘challenging’,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‘aggressive’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‘angry’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9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sui</w:t>
      </w:r>
      <w:r>
        <w:rPr>
          <w:rFonts w:ascii="Century Gothic" w:hAnsi="Century Gothic"/>
          <w:i/>
          <w:color w:val="231F20"/>
          <w:spacing w:val="-6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generis</w:t>
      </w:r>
      <w:r>
        <w:rPr>
          <w:rFonts w:ascii="Century Gothic" w:hAnsi="Century Gothic"/>
          <w:i/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conduct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rather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product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oppressive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unnatural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conditions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detention.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Locking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away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feeds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misperception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fundamentally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like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rest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us.</w:t>
      </w:r>
    </w:p>
    <w:p w14:paraId="2BCB3ACD" w14:textId="77777777" w:rsidR="004E416D" w:rsidRDefault="00AA3B95">
      <w:pPr>
        <w:pStyle w:val="BodyText"/>
        <w:spacing w:before="229" w:line="249" w:lineRule="auto"/>
        <w:ind w:left="1132" w:right="1132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principal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reason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prolongation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detention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person’s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lack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fitness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plead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sticking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point that is far more common in relation to people with intellectual disability than to p</w:t>
      </w:r>
      <w:r>
        <w:rPr>
          <w:color w:val="231F20"/>
          <w:w w:val="90"/>
        </w:rPr>
        <w:t>eople with mental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illness.</w:t>
      </w:r>
      <w:r>
        <w:rPr>
          <w:color w:val="231F20"/>
          <w:spacing w:val="46"/>
          <w:w w:val="90"/>
        </w:rPr>
        <w:t xml:space="preserve"> </w:t>
      </w:r>
      <w:r>
        <w:rPr>
          <w:color w:val="231F20"/>
          <w:w w:val="90"/>
        </w:rPr>
        <w:t>Lack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fitness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plead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principal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ground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diversion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into the forensic system.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natural justice reasoning behind it is that a person who cannot understand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court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fairly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tried.</w:t>
      </w:r>
    </w:p>
    <w:p w14:paraId="2E9B90FB" w14:textId="77777777" w:rsidR="004E416D" w:rsidRDefault="00AA3B95">
      <w:pPr>
        <w:pStyle w:val="BodyText"/>
        <w:spacing w:before="233" w:line="249" w:lineRule="auto"/>
        <w:ind w:left="1132" w:right="1132"/>
        <w:jc w:val="both"/>
      </w:pPr>
      <w:r>
        <w:rPr>
          <w:color w:val="231F20"/>
          <w:w w:val="90"/>
        </w:rPr>
        <w:t>They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diverted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appropriate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compassionate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5"/>
        </w:rPr>
        <w:t>alternative.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result,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however,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get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day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court, and those who have committed serious offences may be locked away indefinitely rather than given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 supports and training they need that would allow them to ha</w:t>
      </w:r>
      <w:r>
        <w:rPr>
          <w:color w:val="231F20"/>
          <w:w w:val="90"/>
        </w:rPr>
        <w:t>ve their day in court. This is discussed in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section.</w:t>
      </w:r>
    </w:p>
    <w:p w14:paraId="2115C41A" w14:textId="77777777" w:rsidR="004E416D" w:rsidRDefault="004E416D">
      <w:pPr>
        <w:pStyle w:val="BodyText"/>
        <w:rPr>
          <w:sz w:val="20"/>
        </w:rPr>
      </w:pPr>
    </w:p>
    <w:p w14:paraId="5B10E7E5" w14:textId="77777777" w:rsidR="004E416D" w:rsidRDefault="004E416D">
      <w:pPr>
        <w:pStyle w:val="BodyText"/>
        <w:rPr>
          <w:sz w:val="20"/>
        </w:rPr>
      </w:pPr>
    </w:p>
    <w:p w14:paraId="329D1CDA" w14:textId="77777777" w:rsidR="004E416D" w:rsidRDefault="004E416D">
      <w:pPr>
        <w:pStyle w:val="BodyText"/>
        <w:rPr>
          <w:sz w:val="20"/>
        </w:rPr>
      </w:pPr>
    </w:p>
    <w:p w14:paraId="506896CF" w14:textId="77777777" w:rsidR="004E416D" w:rsidRDefault="004E416D">
      <w:pPr>
        <w:pStyle w:val="BodyText"/>
        <w:rPr>
          <w:sz w:val="20"/>
        </w:rPr>
      </w:pPr>
    </w:p>
    <w:p w14:paraId="576E6534" w14:textId="77777777" w:rsidR="004E416D" w:rsidRDefault="004E416D">
      <w:pPr>
        <w:pStyle w:val="BodyText"/>
        <w:rPr>
          <w:sz w:val="20"/>
        </w:rPr>
      </w:pPr>
    </w:p>
    <w:p w14:paraId="412D6C35" w14:textId="77777777" w:rsidR="004E416D" w:rsidRDefault="004E416D">
      <w:pPr>
        <w:pStyle w:val="BodyText"/>
        <w:rPr>
          <w:sz w:val="20"/>
        </w:rPr>
      </w:pPr>
    </w:p>
    <w:p w14:paraId="069D11D0" w14:textId="77777777" w:rsidR="004E416D" w:rsidRDefault="004E416D">
      <w:pPr>
        <w:pStyle w:val="BodyText"/>
        <w:rPr>
          <w:sz w:val="20"/>
        </w:rPr>
      </w:pPr>
    </w:p>
    <w:p w14:paraId="52C102E5" w14:textId="77777777" w:rsidR="004E416D" w:rsidRDefault="004E416D">
      <w:pPr>
        <w:pStyle w:val="BodyText"/>
        <w:rPr>
          <w:sz w:val="20"/>
        </w:rPr>
      </w:pPr>
    </w:p>
    <w:p w14:paraId="5198FD15" w14:textId="77777777" w:rsidR="004E416D" w:rsidRDefault="00AA3B95">
      <w:pPr>
        <w:pStyle w:val="BodyText"/>
        <w:spacing w:before="10"/>
        <w:rPr>
          <w:sz w:val="22"/>
        </w:rPr>
      </w:pPr>
      <w:r>
        <w:pict w14:anchorId="1F880C04">
          <v:shape id="_x0000_s1106" style="position:absolute;margin-left:56.7pt;margin-top:16.25pt;width:481.9pt;height:.1pt;z-index:-15625728;mso-wrap-distance-left:0;mso-wrap-distance-right:0;mso-position-horizontal-relative:page" coordorigin="1134,325" coordsize="9638,0" path="m1134,325r9638,e" filled="f" strokecolor="#f17e3a" strokeweight="1pt">
            <v:path arrowok="t"/>
            <w10:wrap type="topAndBottom" anchorx="page"/>
          </v:shape>
        </w:pict>
      </w:r>
    </w:p>
    <w:p w14:paraId="7531EC10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rFonts w:ascii="Century Gothic"/>
          <w:i/>
          <w:color w:val="231F20"/>
          <w:spacing w:val="-1"/>
          <w:w w:val="80"/>
          <w:sz w:val="15"/>
        </w:rPr>
        <w:t>Mental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0"/>
          <w:sz w:val="15"/>
        </w:rPr>
        <w:t>Health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80"/>
          <w:sz w:val="15"/>
        </w:rPr>
        <w:t>Act 2000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color w:val="231F20"/>
          <w:spacing w:val="-1"/>
          <w:w w:val="80"/>
          <w:sz w:val="15"/>
        </w:rPr>
        <w:t>(Qld);</w:t>
      </w:r>
      <w:r>
        <w:rPr>
          <w:color w:val="231F20"/>
          <w:spacing w:val="-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Disability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Services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2006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(Qld);</w:t>
      </w:r>
      <w:r>
        <w:rPr>
          <w:color w:val="231F20"/>
          <w:spacing w:val="-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Forensic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Disability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2011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(Qld);</w:t>
      </w:r>
      <w:r>
        <w:rPr>
          <w:color w:val="231F20"/>
          <w:spacing w:val="-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Guardianship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Administration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2000</w:t>
      </w:r>
      <w:r>
        <w:rPr>
          <w:rFonts w:ascii="Century Gothic"/>
          <w:i/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(Qld).</w:t>
      </w:r>
    </w:p>
    <w:p w14:paraId="173A0F10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16"/>
        <w:ind w:hanging="285"/>
        <w:rPr>
          <w:rFonts w:ascii="Century Gothic"/>
          <w:i/>
          <w:sz w:val="15"/>
        </w:rPr>
      </w:pPr>
      <w:r>
        <w:rPr>
          <w:color w:val="231F20"/>
          <w:w w:val="80"/>
          <w:sz w:val="15"/>
        </w:rPr>
        <w:t>Office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of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the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Public</w:t>
      </w:r>
      <w:r>
        <w:rPr>
          <w:color w:val="231F20"/>
          <w:spacing w:val="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Advocate.</w:t>
      </w:r>
      <w:r>
        <w:rPr>
          <w:color w:val="231F20"/>
          <w:spacing w:val="1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2014.</w:t>
      </w:r>
      <w:r>
        <w:rPr>
          <w:color w:val="231F20"/>
          <w:spacing w:val="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Submission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to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Review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of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Mental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Health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2000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(Qld).</w:t>
      </w:r>
    </w:p>
    <w:p w14:paraId="296085FF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rFonts w:ascii="Century Gothic"/>
          <w:i/>
          <w:color w:val="231F20"/>
          <w:w w:val="75"/>
          <w:sz w:val="15"/>
        </w:rPr>
        <w:t>Mental</w:t>
      </w:r>
      <w:r>
        <w:rPr>
          <w:rFonts w:ascii="Century Gothic"/>
          <w:i/>
          <w:color w:val="231F20"/>
          <w:spacing w:val="8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Health</w:t>
      </w:r>
      <w:r>
        <w:rPr>
          <w:rFonts w:ascii="Century Gothic"/>
          <w:i/>
          <w:color w:val="231F20"/>
          <w:spacing w:val="9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Act</w:t>
      </w:r>
      <w:r>
        <w:rPr>
          <w:rFonts w:ascii="Century Gothic"/>
          <w:i/>
          <w:color w:val="231F20"/>
          <w:spacing w:val="9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2000</w:t>
      </w:r>
      <w:r>
        <w:rPr>
          <w:rFonts w:ascii="Century Gothic"/>
          <w:i/>
          <w:color w:val="231F20"/>
          <w:spacing w:val="8"/>
          <w:w w:val="75"/>
          <w:sz w:val="15"/>
        </w:rPr>
        <w:t xml:space="preserve"> </w:t>
      </w:r>
      <w:r>
        <w:rPr>
          <w:color w:val="231F20"/>
          <w:w w:val="75"/>
          <w:sz w:val="15"/>
        </w:rPr>
        <w:t>(Qld).</w:t>
      </w:r>
    </w:p>
    <w:p w14:paraId="77014F6A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16"/>
        <w:ind w:hanging="285"/>
        <w:rPr>
          <w:sz w:val="15"/>
        </w:rPr>
      </w:pPr>
      <w:r>
        <w:rPr>
          <w:color w:val="231F20"/>
          <w:w w:val="80"/>
          <w:sz w:val="15"/>
        </w:rPr>
        <w:t>D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Toombs.</w:t>
      </w:r>
      <w:r>
        <w:rPr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2012.</w:t>
      </w:r>
      <w:r>
        <w:rPr>
          <w:color w:val="231F20"/>
          <w:spacing w:val="5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Disability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and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the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Queensland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criminal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justice</w:t>
      </w:r>
      <w:r>
        <w:rPr>
          <w:rFonts w:ascii="Century Gothic"/>
          <w:i/>
          <w:color w:val="231F20"/>
          <w:spacing w:val="7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system.</w:t>
      </w:r>
      <w:r>
        <w:rPr>
          <w:rFonts w:ascii="Century Gothic"/>
          <w:i/>
          <w:color w:val="231F20"/>
          <w:spacing w:val="20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Reuters.</w:t>
      </w:r>
    </w:p>
    <w:p w14:paraId="0850962A" w14:textId="77777777" w:rsidR="004E416D" w:rsidRDefault="004E416D">
      <w:pPr>
        <w:rPr>
          <w:sz w:val="15"/>
        </w:rPr>
        <w:sectPr w:rsidR="004E416D">
          <w:headerReference w:type="default" r:id="rId395"/>
          <w:footerReference w:type="default" r:id="rId396"/>
          <w:pgSz w:w="11910" w:h="16840"/>
          <w:pgMar w:top="1100" w:right="0" w:bottom="1040" w:left="0" w:header="0" w:footer="859" w:gutter="0"/>
          <w:cols w:space="720"/>
        </w:sectPr>
      </w:pPr>
    </w:p>
    <w:p w14:paraId="169D7817" w14:textId="77777777" w:rsidR="004E416D" w:rsidRDefault="004E416D">
      <w:pPr>
        <w:pStyle w:val="BodyText"/>
        <w:rPr>
          <w:sz w:val="20"/>
        </w:rPr>
      </w:pPr>
    </w:p>
    <w:p w14:paraId="3214D1FD" w14:textId="77777777" w:rsidR="004E416D" w:rsidRDefault="004E416D">
      <w:pPr>
        <w:pStyle w:val="BodyText"/>
        <w:spacing w:before="3"/>
        <w:rPr>
          <w:sz w:val="18"/>
        </w:rPr>
      </w:pPr>
    </w:p>
    <w:p w14:paraId="63C8A343" w14:textId="77777777" w:rsidR="004E416D" w:rsidRDefault="00AA3B95">
      <w:pPr>
        <w:pStyle w:val="Heading2"/>
        <w:tabs>
          <w:tab w:val="left" w:pos="10771"/>
        </w:tabs>
        <w:spacing w:before="61"/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7.9</w:t>
      </w:r>
      <w:r>
        <w:rPr>
          <w:color w:val="FFFFFF"/>
          <w:spacing w:val="42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Indefinite</w:t>
      </w:r>
      <w:r>
        <w:rPr>
          <w:color w:val="FFFFFF"/>
          <w:spacing w:val="-12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Detention</w:t>
      </w:r>
      <w:r>
        <w:rPr>
          <w:color w:val="FFFFFF"/>
          <w:shd w:val="clear" w:color="auto" w:fill="F17E3A"/>
        </w:rPr>
        <w:tab/>
      </w:r>
    </w:p>
    <w:p w14:paraId="232C1EB4" w14:textId="77777777" w:rsidR="004E416D" w:rsidRDefault="004E416D">
      <w:pPr>
        <w:pStyle w:val="BodyText"/>
        <w:rPr>
          <w:rFonts w:ascii="Trebuchet MS"/>
          <w:b/>
          <w:sz w:val="34"/>
        </w:rPr>
      </w:pPr>
    </w:p>
    <w:p w14:paraId="6EA29F4D" w14:textId="77777777" w:rsidR="004E416D" w:rsidRDefault="00AA3B95">
      <w:pPr>
        <w:pStyle w:val="BodyText"/>
        <w:spacing w:before="1" w:line="249" w:lineRule="auto"/>
        <w:ind w:left="1133" w:right="1131"/>
        <w:jc w:val="both"/>
      </w:pPr>
      <w:r>
        <w:rPr>
          <w:color w:val="231F20"/>
          <w:w w:val="85"/>
        </w:rPr>
        <w:t xml:space="preserve">Queensland’s </w:t>
      </w:r>
      <w:r>
        <w:rPr>
          <w:rFonts w:ascii="Century Gothic" w:hAnsi="Century Gothic"/>
          <w:i/>
          <w:color w:val="231F20"/>
          <w:w w:val="85"/>
        </w:rPr>
        <w:t xml:space="preserve">Forensic Disability Act 2011 </w:t>
      </w:r>
      <w:r>
        <w:rPr>
          <w:color w:val="231F20"/>
          <w:w w:val="85"/>
        </w:rPr>
        <w:t>establishes a regime ‘to provide for the involuntary detention, and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the care and support and protection, of forensic disability clients’.</w:t>
      </w:r>
      <w:r>
        <w:rPr>
          <w:color w:val="231F20"/>
          <w:w w:val="90"/>
          <w:position w:val="8"/>
          <w:sz w:val="13"/>
        </w:rPr>
        <w:t>62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 ‘forensic disability client’ is defined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as a person with an intellectual or cognitive disability who has been ordered by the Queensland Mental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detained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treatment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care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service.</w:t>
      </w:r>
      <w:r>
        <w:rPr>
          <w:color w:val="231F20"/>
          <w:w w:val="90"/>
          <w:position w:val="8"/>
          <w:sz w:val="13"/>
        </w:rPr>
        <w:t>63</w:t>
      </w:r>
      <w:r>
        <w:rPr>
          <w:color w:val="231F20"/>
          <w:spacing w:val="3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regime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introduced, it was envisaged that there woul</w:t>
      </w:r>
      <w:r>
        <w:rPr>
          <w:color w:val="231F20"/>
          <w:w w:val="90"/>
        </w:rPr>
        <w:t>d be one 10-bed facility at Wacol in Brisbane intended to be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declared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authorised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forensic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service.</w:t>
      </w:r>
    </w:p>
    <w:p w14:paraId="6FC64AD9" w14:textId="77777777" w:rsidR="004E416D" w:rsidRDefault="00AA3B95">
      <w:pPr>
        <w:pStyle w:val="BodyText"/>
        <w:spacing w:before="231" w:line="249" w:lineRule="auto"/>
        <w:ind w:left="1133" w:right="1130"/>
        <w:jc w:val="both"/>
      </w:pPr>
      <w:r>
        <w:rPr>
          <w:color w:val="231F20"/>
          <w:w w:val="90"/>
        </w:rPr>
        <w:t>The individuals who may be detained under this regime are generally subject to a Forensic Order made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Court.</w:t>
      </w:r>
      <w:r>
        <w:rPr>
          <w:color w:val="231F20"/>
          <w:spacing w:val="52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subject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Order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convicted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offence,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considered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unsound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mind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unfit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trial.</w:t>
      </w:r>
      <w:r>
        <w:rPr>
          <w:color w:val="231F20"/>
          <w:spacing w:val="49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found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permanently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unfit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Order may remain in place indefinitely, or for a period much longer than the relevant term of a sentence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found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guilty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alleged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offence.</w:t>
      </w:r>
    </w:p>
    <w:p w14:paraId="25326D08" w14:textId="77777777" w:rsidR="004E416D" w:rsidRDefault="00AA3B95">
      <w:pPr>
        <w:spacing w:before="232" w:line="247" w:lineRule="auto"/>
        <w:ind w:left="1133" w:right="1132"/>
        <w:jc w:val="both"/>
        <w:rPr>
          <w:sz w:val="23"/>
        </w:rPr>
      </w:pPr>
      <w:r>
        <w:rPr>
          <w:color w:val="231F20"/>
          <w:w w:val="85"/>
          <w:sz w:val="23"/>
        </w:rPr>
        <w:t xml:space="preserve">The </w:t>
      </w:r>
      <w:r>
        <w:rPr>
          <w:rFonts w:ascii="Century Gothic"/>
          <w:i/>
          <w:color w:val="231F20"/>
          <w:w w:val="85"/>
          <w:sz w:val="23"/>
        </w:rPr>
        <w:t>Convention on the Rights of Persons with Disabilities</w:t>
      </w:r>
      <w:r>
        <w:rPr>
          <w:color w:val="231F20"/>
          <w:w w:val="85"/>
          <w:position w:val="8"/>
          <w:sz w:val="13"/>
        </w:rPr>
        <w:t>64</w:t>
      </w:r>
      <w:r>
        <w:rPr>
          <w:color w:val="231F20"/>
          <w:spacing w:val="1"/>
          <w:w w:val="85"/>
          <w:position w:val="8"/>
          <w:sz w:val="13"/>
        </w:rPr>
        <w:t xml:space="preserve"> </w:t>
      </w:r>
      <w:r>
        <w:rPr>
          <w:color w:val="231F20"/>
          <w:w w:val="85"/>
          <w:sz w:val="23"/>
        </w:rPr>
        <w:t xml:space="preserve">requires States Parties to ensure </w:t>
      </w:r>
      <w:r>
        <w:rPr>
          <w:color w:val="231F20"/>
          <w:w w:val="85"/>
          <w:sz w:val="23"/>
        </w:rPr>
        <w:t>that persons</w:t>
      </w:r>
      <w:r>
        <w:rPr>
          <w:color w:val="231F20"/>
          <w:spacing w:val="1"/>
          <w:w w:val="85"/>
          <w:sz w:val="23"/>
        </w:rPr>
        <w:t xml:space="preserve"> </w:t>
      </w:r>
      <w:r>
        <w:rPr>
          <w:color w:val="231F20"/>
          <w:w w:val="95"/>
          <w:sz w:val="23"/>
        </w:rPr>
        <w:t>with</w:t>
      </w:r>
      <w:r>
        <w:rPr>
          <w:color w:val="231F20"/>
          <w:spacing w:val="-1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disabilities:</w:t>
      </w:r>
    </w:p>
    <w:p w14:paraId="1A8D8BAC" w14:textId="77777777" w:rsidR="004E416D" w:rsidRDefault="00AA3B95">
      <w:pPr>
        <w:pStyle w:val="BodyText"/>
        <w:spacing w:before="231" w:line="249" w:lineRule="auto"/>
        <w:ind w:left="1587" w:right="1584"/>
        <w:jc w:val="both"/>
      </w:pPr>
      <w:r>
        <w:rPr>
          <w:color w:val="231F20"/>
          <w:w w:val="90"/>
        </w:rPr>
        <w:t>..are not deprived of their liberty unlawfully or arbitrarily, and that any deprivation of liberty is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 conformity with the law, and that the existence of a disability alone shall in no case justify 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deprivation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liberty.</w:t>
      </w:r>
    </w:p>
    <w:p w14:paraId="43340F10" w14:textId="77777777" w:rsidR="004E416D" w:rsidRDefault="00AA3B95">
      <w:pPr>
        <w:pStyle w:val="BodyText"/>
        <w:spacing w:before="230" w:line="249" w:lineRule="auto"/>
        <w:ind w:left="1133" w:right="1132"/>
        <w:jc w:val="both"/>
      </w:pPr>
      <w:r>
        <w:rPr>
          <w:color w:val="231F20"/>
          <w:w w:val="85"/>
        </w:rPr>
        <w:t xml:space="preserve">Queensland’s </w:t>
      </w:r>
      <w:r>
        <w:rPr>
          <w:rFonts w:ascii="Century Gothic" w:hAnsi="Century Gothic"/>
          <w:i/>
          <w:color w:val="231F20"/>
          <w:w w:val="85"/>
        </w:rPr>
        <w:t xml:space="preserve">Forensic Disability Act 2011 </w:t>
      </w:r>
      <w:r>
        <w:rPr>
          <w:color w:val="231F20"/>
          <w:w w:val="85"/>
        </w:rPr>
        <w:t>(Qld) expressly mandates ‘care’ at the Forensic Disability Unit.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practice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Unit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operates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holding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facility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inmates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little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prospect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leaving.</w:t>
      </w:r>
      <w:r>
        <w:rPr>
          <w:color w:val="231F20"/>
          <w:spacing w:val="4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10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placed there when it opene</w:t>
      </w:r>
      <w:r>
        <w:rPr>
          <w:color w:val="231F20"/>
          <w:w w:val="90"/>
        </w:rPr>
        <w:t>d in 2011, none has yet left the facility.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Even if the ‘existence of a disability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alone’ does not, in Queensland,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justify detention, but ‘dangerousness’ does, detention without treatment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habilitation</w:t>
      </w:r>
      <w:r>
        <w:rPr>
          <w:color w:val="231F20"/>
          <w:spacing w:val="4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still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punishment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Orders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meant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punitive.</w:t>
      </w:r>
    </w:p>
    <w:p w14:paraId="3F32C0E3" w14:textId="77777777" w:rsidR="004E416D" w:rsidRDefault="00AA3B95">
      <w:pPr>
        <w:pStyle w:val="BodyText"/>
        <w:spacing w:before="229" w:line="249" w:lineRule="auto"/>
        <w:ind w:left="1133" w:right="1130"/>
        <w:jc w:val="both"/>
        <w:rPr>
          <w:sz w:val="13"/>
        </w:rPr>
      </w:pPr>
      <w:r>
        <w:rPr>
          <w:color w:val="231F20"/>
          <w:w w:val="95"/>
        </w:rPr>
        <w:t>Risk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assessment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problematic,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indefinite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detention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based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risk.</w:t>
      </w:r>
      <w:r>
        <w:rPr>
          <w:color w:val="231F20"/>
          <w:spacing w:val="59"/>
          <w:w w:val="95"/>
        </w:rPr>
        <w:t xml:space="preserve"> </w:t>
      </w:r>
      <w:r>
        <w:rPr>
          <w:color w:val="231F20"/>
          <w:w w:val="95"/>
        </w:rPr>
        <w:t>QAI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aware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least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person for whom a single and relatively minor criminal act led to decades of forensic detention.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This is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group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attract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much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sympathy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outrage,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indefinite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detention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jurisdictions,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too,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demonstrates.</w:t>
      </w:r>
      <w:r>
        <w:rPr>
          <w:color w:val="231F20"/>
          <w:spacing w:val="55"/>
          <w:w w:val="95"/>
        </w:rPr>
        <w:t xml:space="preserve"> </w:t>
      </w:r>
      <w:r>
        <w:rPr>
          <w:color w:val="231F20"/>
          <w:w w:val="95"/>
        </w:rPr>
        <w:t>Marlon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Noble’s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ten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years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WA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jail without conviction for a crime he probably did not commit is an egregious example, and the evidence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at Gregory Yates’ sentencing hearing in WA</w:t>
      </w:r>
      <w:r>
        <w:rPr>
          <w:color w:val="231F20"/>
          <w:w w:val="90"/>
          <w:position w:val="8"/>
          <w:sz w:val="13"/>
        </w:rPr>
        <w:t>65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would today be considered inadequate for the purposes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indefinite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detention.</w:t>
      </w:r>
      <w:r>
        <w:rPr>
          <w:color w:val="231F20"/>
          <w:position w:val="8"/>
          <w:sz w:val="13"/>
        </w:rPr>
        <w:t>66</w:t>
      </w:r>
    </w:p>
    <w:p w14:paraId="191EA9C5" w14:textId="77777777" w:rsidR="004E416D" w:rsidRDefault="004E416D">
      <w:pPr>
        <w:pStyle w:val="BodyText"/>
        <w:rPr>
          <w:sz w:val="20"/>
        </w:rPr>
      </w:pPr>
    </w:p>
    <w:p w14:paraId="4863B439" w14:textId="77777777" w:rsidR="004E416D" w:rsidRDefault="004E416D">
      <w:pPr>
        <w:pStyle w:val="BodyText"/>
        <w:rPr>
          <w:sz w:val="20"/>
        </w:rPr>
      </w:pPr>
    </w:p>
    <w:p w14:paraId="3405B763" w14:textId="77777777" w:rsidR="004E416D" w:rsidRDefault="004E416D">
      <w:pPr>
        <w:pStyle w:val="BodyText"/>
        <w:rPr>
          <w:sz w:val="20"/>
        </w:rPr>
      </w:pPr>
    </w:p>
    <w:p w14:paraId="5A593225" w14:textId="77777777" w:rsidR="004E416D" w:rsidRDefault="004E416D">
      <w:pPr>
        <w:pStyle w:val="BodyText"/>
        <w:rPr>
          <w:sz w:val="20"/>
        </w:rPr>
      </w:pPr>
    </w:p>
    <w:p w14:paraId="2AE5A5D6" w14:textId="77777777" w:rsidR="004E416D" w:rsidRDefault="004E416D">
      <w:pPr>
        <w:pStyle w:val="BodyText"/>
        <w:rPr>
          <w:sz w:val="20"/>
        </w:rPr>
      </w:pPr>
    </w:p>
    <w:p w14:paraId="4717C7E7" w14:textId="77777777" w:rsidR="004E416D" w:rsidRDefault="00AA3B95">
      <w:pPr>
        <w:pStyle w:val="BodyText"/>
        <w:spacing w:before="11"/>
        <w:rPr>
          <w:sz w:val="18"/>
        </w:rPr>
      </w:pPr>
      <w:r>
        <w:pict w14:anchorId="4141B06C">
          <v:shape id="_x0000_s1105" style="position:absolute;margin-left:56.7pt;margin-top:13.9pt;width:481.9pt;height:.1pt;z-index:-15625216;mso-wrap-distance-left:0;mso-wrap-distance-right:0;mso-position-horizontal-relative:page" coordorigin="1134,278" coordsize="9638,0" path="m1134,278r9638,e" filled="f" strokecolor="#f17e3a" strokeweight="1pt">
            <v:path arrowok="t"/>
            <w10:wrap type="topAndBottom" anchorx="page"/>
          </v:shape>
        </w:pict>
      </w:r>
    </w:p>
    <w:p w14:paraId="765CB57E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90"/>
          <w:sz w:val="15"/>
        </w:rPr>
        <w:t>Section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3</w:t>
      </w:r>
    </w:p>
    <w:p w14:paraId="5DAB950A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19"/>
        <w:ind w:hanging="285"/>
        <w:rPr>
          <w:sz w:val="15"/>
        </w:rPr>
      </w:pPr>
      <w:r>
        <w:rPr>
          <w:color w:val="231F20"/>
          <w:w w:val="90"/>
          <w:sz w:val="15"/>
        </w:rPr>
        <w:t>Section</w:t>
      </w:r>
      <w:r>
        <w:rPr>
          <w:color w:val="231F20"/>
          <w:spacing w:val="-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10</w:t>
      </w:r>
    </w:p>
    <w:p w14:paraId="1A817AA0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18" w:line="261" w:lineRule="auto"/>
        <w:ind w:right="2697"/>
        <w:rPr>
          <w:sz w:val="15"/>
        </w:rPr>
      </w:pPr>
      <w:r>
        <w:rPr>
          <w:color w:val="231F20"/>
          <w:w w:val="85"/>
          <w:sz w:val="15"/>
        </w:rPr>
        <w:t>Australia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ratified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Convention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on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Rights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of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Persons</w:t>
      </w:r>
      <w:r>
        <w:rPr>
          <w:rFonts w:ascii="Century Gothic"/>
          <w:i/>
          <w:color w:val="231F20"/>
          <w:spacing w:val="6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with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Disabilities</w:t>
      </w:r>
      <w:r>
        <w:rPr>
          <w:rFonts w:ascii="Century Gothic"/>
          <w:i/>
          <w:color w:val="231F20"/>
          <w:spacing w:val="7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on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17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July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2008:</w:t>
      </w:r>
      <w:r>
        <w:rPr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https://treaties.un.org/Pages/ViewDetails.</w:t>
      </w:r>
      <w:r>
        <w:rPr>
          <w:color w:val="231F20"/>
          <w:spacing w:val="-37"/>
          <w:w w:val="85"/>
          <w:sz w:val="15"/>
        </w:rPr>
        <w:t xml:space="preserve"> </w:t>
      </w:r>
      <w:r>
        <w:rPr>
          <w:color w:val="231F20"/>
          <w:sz w:val="15"/>
        </w:rPr>
        <w:t>aspx?src=TREATY&amp;mtdsg_no=iv-15&amp;chapter=4&amp;lang=en.</w:t>
      </w:r>
    </w:p>
    <w:p w14:paraId="744A055E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3"/>
        <w:ind w:hanging="285"/>
        <w:rPr>
          <w:rFonts w:ascii="Verdana"/>
          <w:i/>
          <w:sz w:val="15"/>
        </w:rPr>
      </w:pPr>
      <w:r>
        <w:rPr>
          <w:color w:val="231F20"/>
          <w:w w:val="75"/>
          <w:sz w:val="15"/>
        </w:rPr>
        <w:t>B</w:t>
      </w:r>
      <w:r>
        <w:rPr>
          <w:color w:val="231F20"/>
          <w:spacing w:val="14"/>
          <w:w w:val="75"/>
          <w:sz w:val="15"/>
        </w:rPr>
        <w:t xml:space="preserve"> </w:t>
      </w:r>
      <w:r>
        <w:rPr>
          <w:color w:val="231F20"/>
          <w:w w:val="75"/>
          <w:sz w:val="15"/>
        </w:rPr>
        <w:t>McSherrry.</w:t>
      </w:r>
      <w:r>
        <w:rPr>
          <w:color w:val="231F20"/>
          <w:spacing w:val="14"/>
          <w:w w:val="75"/>
          <w:sz w:val="15"/>
        </w:rPr>
        <w:t xml:space="preserve"> </w:t>
      </w:r>
      <w:r>
        <w:rPr>
          <w:color w:val="231F20"/>
          <w:w w:val="75"/>
          <w:sz w:val="15"/>
        </w:rPr>
        <w:t>2013.</w:t>
      </w:r>
      <w:r>
        <w:rPr>
          <w:color w:val="231F20"/>
          <w:spacing w:val="14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Unfit</w:t>
      </w:r>
      <w:r>
        <w:rPr>
          <w:rFonts w:ascii="Verdana"/>
          <w:i/>
          <w:color w:val="231F20"/>
          <w:spacing w:val="9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to</w:t>
      </w:r>
      <w:r>
        <w:rPr>
          <w:rFonts w:ascii="Verdana"/>
          <w:i/>
          <w:color w:val="231F20"/>
          <w:spacing w:val="8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plead:</w:t>
      </w:r>
      <w:r>
        <w:rPr>
          <w:rFonts w:ascii="Verdana"/>
          <w:i/>
          <w:color w:val="231F20"/>
          <w:spacing w:val="8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Why</w:t>
      </w:r>
      <w:r>
        <w:rPr>
          <w:rFonts w:ascii="Verdana"/>
          <w:i/>
          <w:color w:val="231F20"/>
          <w:spacing w:val="8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does</w:t>
      </w:r>
      <w:r>
        <w:rPr>
          <w:rFonts w:ascii="Verdana"/>
          <w:i/>
          <w:color w:val="231F20"/>
          <w:spacing w:val="8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the</w:t>
      </w:r>
      <w:r>
        <w:rPr>
          <w:rFonts w:ascii="Verdana"/>
          <w:i/>
          <w:color w:val="231F20"/>
          <w:spacing w:val="8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law</w:t>
      </w:r>
      <w:r>
        <w:rPr>
          <w:rFonts w:ascii="Verdana"/>
          <w:i/>
          <w:color w:val="231F20"/>
          <w:spacing w:val="9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jail</w:t>
      </w:r>
      <w:r>
        <w:rPr>
          <w:rFonts w:ascii="Verdana"/>
          <w:i/>
          <w:color w:val="231F20"/>
          <w:spacing w:val="8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those</w:t>
      </w:r>
      <w:r>
        <w:rPr>
          <w:rFonts w:ascii="Verdana"/>
          <w:i/>
          <w:color w:val="231F20"/>
          <w:spacing w:val="8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with</w:t>
      </w:r>
      <w:r>
        <w:rPr>
          <w:rFonts w:ascii="Verdana"/>
          <w:i/>
          <w:color w:val="231F20"/>
          <w:spacing w:val="8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intellectual</w:t>
      </w:r>
      <w:r>
        <w:rPr>
          <w:rFonts w:ascii="Verdana"/>
          <w:i/>
          <w:color w:val="231F20"/>
          <w:spacing w:val="8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disability</w:t>
      </w:r>
      <w:r>
        <w:rPr>
          <w:rFonts w:ascii="Verdana"/>
          <w:i/>
          <w:color w:val="231F20"/>
          <w:spacing w:val="8"/>
          <w:w w:val="75"/>
          <w:sz w:val="15"/>
        </w:rPr>
        <w:t xml:space="preserve"> </w:t>
      </w:r>
      <w:r>
        <w:rPr>
          <w:rFonts w:ascii="Verdana"/>
          <w:i/>
          <w:color w:val="231F20"/>
          <w:w w:val="75"/>
          <w:sz w:val="15"/>
        </w:rPr>
        <w:t>indefinitely?</w:t>
      </w:r>
    </w:p>
    <w:p w14:paraId="56BCDEA8" w14:textId="77777777" w:rsidR="004E416D" w:rsidRDefault="00AA3B95">
      <w:pPr>
        <w:spacing w:before="18"/>
        <w:ind w:left="1417"/>
        <w:rPr>
          <w:sz w:val="15"/>
        </w:rPr>
      </w:pPr>
      <w:hyperlink r:id="rId397">
        <w:r>
          <w:rPr>
            <w:color w:val="231F20"/>
            <w:sz w:val="15"/>
          </w:rPr>
          <w:t>http://theconversation.com/unfit-to-plead-why-does-the-law-jail-thos</w:t>
        </w:r>
        <w:r>
          <w:rPr>
            <w:color w:val="231F20"/>
            <w:sz w:val="15"/>
          </w:rPr>
          <w:t>e-with-intellectual-disabilities-indefinitely-15504.</w:t>
        </w:r>
      </w:hyperlink>
    </w:p>
    <w:p w14:paraId="26B6C872" w14:textId="77777777" w:rsidR="004E416D" w:rsidRDefault="00AA3B95">
      <w:pPr>
        <w:pStyle w:val="ListParagraph"/>
        <w:numPr>
          <w:ilvl w:val="0"/>
          <w:numId w:val="27"/>
        </w:numPr>
        <w:tabs>
          <w:tab w:val="left" w:pos="1418"/>
        </w:tabs>
        <w:spacing w:before="19" w:line="264" w:lineRule="auto"/>
        <w:ind w:right="1211"/>
        <w:rPr>
          <w:sz w:val="15"/>
        </w:rPr>
      </w:pPr>
      <w:r>
        <w:rPr>
          <w:color w:val="231F20"/>
          <w:w w:val="90"/>
          <w:sz w:val="15"/>
        </w:rPr>
        <w:t>In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1987,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Gregory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Yates,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27-year-old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man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with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intellectual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disability,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was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sentenced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seven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years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imprisonment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WA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for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sexual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assault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young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85"/>
          <w:sz w:val="15"/>
        </w:rPr>
        <w:t>girl.</w:t>
      </w:r>
      <w:r>
        <w:rPr>
          <w:color w:val="231F20"/>
          <w:spacing w:val="34"/>
          <w:sz w:val="15"/>
        </w:rPr>
        <w:t xml:space="preserve"> </w:t>
      </w:r>
      <w:r>
        <w:rPr>
          <w:color w:val="231F20"/>
          <w:w w:val="85"/>
          <w:sz w:val="15"/>
        </w:rPr>
        <w:t>He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served his time for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the offence, but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due to a judicial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order under section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662 of the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Criminal</w:t>
      </w:r>
      <w:r>
        <w:rPr>
          <w:rFonts w:ascii="Century Gothic" w:hAnsi="Century Gothic"/>
          <w:i/>
          <w:color w:val="231F20"/>
          <w:spacing w:val="3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Code</w:t>
      </w:r>
      <w:r>
        <w:rPr>
          <w:rFonts w:ascii="Century Gothic" w:hAns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Act</w:t>
      </w:r>
      <w:r>
        <w:rPr>
          <w:rFonts w:ascii="Century Gothic" w:hAns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15"/>
        </w:rPr>
        <w:t>1913</w:t>
      </w:r>
      <w:r>
        <w:rPr>
          <w:rFonts w:ascii="Century Gothic" w:hAnsi="Century Gothic"/>
          <w:i/>
          <w:color w:val="231F20"/>
          <w:spacing w:val="3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(WA) - a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section that has since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been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90"/>
          <w:sz w:val="15"/>
        </w:rPr>
        <w:t>repealed - Yates was detained ‘at the Governor’s pleasure’. He remained in prison for 25 years. Earlier this y</w:t>
      </w:r>
      <w:r>
        <w:rPr>
          <w:color w:val="231F20"/>
          <w:w w:val="90"/>
          <w:sz w:val="15"/>
        </w:rPr>
        <w:t>ear, the High Court put an end to the ongoing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imprisonment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Yates,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after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evidence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brought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before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sentencing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judge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that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suggested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posed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‘danger’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the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public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was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held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to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insufficient.</w:t>
      </w:r>
    </w:p>
    <w:p w14:paraId="4D348917" w14:textId="77777777" w:rsidR="004E416D" w:rsidRDefault="004E416D">
      <w:pPr>
        <w:spacing w:line="264" w:lineRule="auto"/>
        <w:rPr>
          <w:sz w:val="15"/>
        </w:rPr>
        <w:sectPr w:rsidR="004E416D">
          <w:headerReference w:type="default" r:id="rId398"/>
          <w:footerReference w:type="default" r:id="rId399"/>
          <w:pgSz w:w="11910" w:h="16840"/>
          <w:pgMar w:top="1100" w:right="0" w:bottom="1040" w:left="0" w:header="0" w:footer="859" w:gutter="0"/>
          <w:cols w:space="720"/>
        </w:sectPr>
      </w:pPr>
    </w:p>
    <w:p w14:paraId="737C22BA" w14:textId="77777777" w:rsidR="004E416D" w:rsidRDefault="004E416D">
      <w:pPr>
        <w:pStyle w:val="BodyText"/>
        <w:rPr>
          <w:sz w:val="20"/>
        </w:rPr>
      </w:pPr>
    </w:p>
    <w:p w14:paraId="7C4D1E92" w14:textId="77777777" w:rsidR="004E416D" w:rsidRDefault="004E416D">
      <w:pPr>
        <w:pStyle w:val="BodyText"/>
        <w:spacing w:before="8"/>
        <w:rPr>
          <w:sz w:val="27"/>
        </w:rPr>
      </w:pPr>
    </w:p>
    <w:p w14:paraId="359AC18C" w14:textId="77777777" w:rsidR="004E416D" w:rsidRDefault="00AA3B95">
      <w:pPr>
        <w:pStyle w:val="BodyText"/>
        <w:ind w:left="1128"/>
        <w:rPr>
          <w:sz w:val="20"/>
        </w:rPr>
      </w:pPr>
      <w:r>
        <w:rPr>
          <w:sz w:val="20"/>
        </w:rPr>
      </w:r>
      <w:r>
        <w:rPr>
          <w:sz w:val="20"/>
        </w:rPr>
        <w:pict w14:anchorId="4F2D42CF">
          <v:shape id="_x0000_s1104" type="#_x0000_t202" style="width:481.9pt;height:111.05pt;mso-left-percent:-10001;mso-top-percent:-10001;mso-position-horizontal:absolute;mso-position-horizontal-relative:char;mso-position-vertical:absolute;mso-position-vertical-relative:line;mso-left-percent:-10001;mso-top-percent:-10001" fillcolor="#fde1cd" strokecolor="#f17e3a" strokeweight=".5pt">
            <v:textbox inset="0,0,0,0">
              <w:txbxContent>
                <w:p w14:paraId="02A6AC86" w14:textId="77777777" w:rsidR="004E416D" w:rsidRDefault="004E416D">
                  <w:pPr>
                    <w:pStyle w:val="BodyText"/>
                    <w:spacing w:before="4"/>
                  </w:pPr>
                </w:p>
                <w:p w14:paraId="4F35347F" w14:textId="77777777" w:rsidR="004E416D" w:rsidRDefault="00AA3B95">
                  <w:pPr>
                    <w:pStyle w:val="BodyText"/>
                    <w:spacing w:line="249" w:lineRule="auto"/>
                    <w:ind w:left="448" w:right="447"/>
                    <w:jc w:val="both"/>
                  </w:pPr>
                  <w:r>
                    <w:rPr>
                      <w:b/>
                      <w:color w:val="231F20"/>
                      <w:w w:val="90"/>
                    </w:rPr>
                    <w:t xml:space="preserve">Case study- </w:t>
                  </w:r>
                  <w:r>
                    <w:rPr>
                      <w:color w:val="231F20"/>
                      <w:w w:val="90"/>
                    </w:rPr>
                    <w:t>A person at the Forensic Disability Unit has spent 35 years of his life there and at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 secure mental health facility (The Park). He committed no original ‘offence’. His continued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incarceration is partly a response to an escape attempt, and partly because he has nowhere to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go</w:t>
                  </w:r>
                  <w:r>
                    <w:rPr>
                      <w:color w:val="231F20"/>
                      <w:spacing w:val="15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and</w:t>
                  </w:r>
                  <w:r>
                    <w:rPr>
                      <w:color w:val="231F20"/>
                      <w:spacing w:val="17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no</w:t>
                  </w:r>
                  <w:r>
                    <w:rPr>
                      <w:color w:val="231F20"/>
                      <w:spacing w:val="16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prospect</w:t>
                  </w:r>
                  <w:r>
                    <w:rPr>
                      <w:color w:val="231F20"/>
                      <w:spacing w:val="17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of</w:t>
                  </w:r>
                  <w:r>
                    <w:rPr>
                      <w:color w:val="231F20"/>
                      <w:spacing w:val="18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getting</w:t>
                  </w:r>
                  <w:r>
                    <w:rPr>
                      <w:color w:val="231F20"/>
                      <w:spacing w:val="15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the</w:t>
                  </w:r>
                  <w:r>
                    <w:rPr>
                      <w:color w:val="231F20"/>
                      <w:spacing w:val="17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support</w:t>
                  </w:r>
                  <w:r>
                    <w:rPr>
                      <w:color w:val="231F20"/>
                      <w:spacing w:val="18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he</w:t>
                  </w:r>
                  <w:r>
                    <w:rPr>
                      <w:color w:val="231F20"/>
                      <w:spacing w:val="15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would</w:t>
                  </w:r>
                  <w:r>
                    <w:rPr>
                      <w:color w:val="231F20"/>
                      <w:spacing w:val="18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need</w:t>
                  </w:r>
                  <w:r>
                    <w:rPr>
                      <w:color w:val="231F20"/>
                      <w:spacing w:val="15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if</w:t>
                  </w:r>
                  <w:r>
                    <w:rPr>
                      <w:color w:val="231F20"/>
                      <w:spacing w:val="18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released.</w:t>
                  </w:r>
                  <w:r>
                    <w:rPr>
                      <w:color w:val="231F20"/>
                      <w:spacing w:val="35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He</w:t>
                  </w:r>
                  <w:r>
                    <w:rPr>
                      <w:color w:val="231F20"/>
                      <w:spacing w:val="17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is</w:t>
                  </w:r>
                  <w:r>
                    <w:rPr>
                      <w:color w:val="231F20"/>
                      <w:spacing w:val="15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institutionalized:</w:t>
                  </w:r>
                  <w:r>
                    <w:rPr>
                      <w:color w:val="231F20"/>
                      <w:spacing w:val="34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lost</w:t>
                  </w:r>
                  <w:r>
                    <w:rPr>
                      <w:color w:val="231F20"/>
                      <w:spacing w:val="-59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 the system. There is no formal process for finding housing for exiting residents at Forensic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</w:rPr>
                    <w:t>Disability</w:t>
                  </w:r>
                  <w:r>
                    <w:rPr>
                      <w:color w:val="231F20"/>
                      <w:spacing w:val="-22"/>
                    </w:rPr>
                    <w:t xml:space="preserve"> </w:t>
                  </w:r>
                  <w:r>
                    <w:rPr>
                      <w:color w:val="231F20"/>
                    </w:rPr>
                    <w:t>Service.</w:t>
                  </w:r>
                </w:p>
              </w:txbxContent>
            </v:textbox>
            <w10:anchorlock/>
          </v:shape>
        </w:pict>
      </w:r>
    </w:p>
    <w:p w14:paraId="0CFFF11A" w14:textId="77777777" w:rsidR="004E416D" w:rsidRDefault="004E416D">
      <w:pPr>
        <w:pStyle w:val="BodyText"/>
        <w:spacing w:before="8"/>
        <w:rPr>
          <w:sz w:val="10"/>
        </w:rPr>
      </w:pPr>
    </w:p>
    <w:p w14:paraId="51D132BC" w14:textId="77777777" w:rsidR="004E416D" w:rsidRDefault="00AA3B95">
      <w:pPr>
        <w:pStyle w:val="BodyText"/>
        <w:spacing w:before="96" w:line="249" w:lineRule="auto"/>
        <w:ind w:left="1133" w:right="1131"/>
        <w:jc w:val="both"/>
      </w:pPr>
      <w:r>
        <w:rPr>
          <w:color w:val="231F20"/>
          <w:w w:val="90"/>
        </w:rPr>
        <w:t>The United Nations Committee on the Rights of Persons with Disabilities monitors the implementation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CRPD.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 response to a Tunisian report the Committee recommended that Tunisia ‘repeal legislative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provisions whi</w:t>
      </w:r>
      <w:r>
        <w:rPr>
          <w:color w:val="231F20"/>
          <w:w w:val="90"/>
        </w:rPr>
        <w:t>ch allow for the deprivation of liberty on the basis of disability, including a psychosocial 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disability’.</w:t>
      </w:r>
      <w:r>
        <w:rPr>
          <w:color w:val="231F20"/>
          <w:w w:val="90"/>
          <w:position w:val="8"/>
          <w:sz w:val="13"/>
        </w:rPr>
        <w:t>68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Committee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stated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similar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report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Spain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must:</w:t>
      </w:r>
    </w:p>
    <w:p w14:paraId="61942A4A" w14:textId="77777777" w:rsidR="004E416D" w:rsidRDefault="00AA3B95">
      <w:pPr>
        <w:pStyle w:val="BodyText"/>
        <w:spacing w:before="232" w:line="249" w:lineRule="auto"/>
        <w:ind w:left="1587" w:right="1585"/>
        <w:jc w:val="both"/>
        <w:rPr>
          <w:sz w:val="13"/>
        </w:rPr>
      </w:pPr>
      <w:r>
        <w:rPr>
          <w:color w:val="231F20"/>
          <w:w w:val="90"/>
        </w:rPr>
        <w:t>… repeal provisions that authorize involuntary internment linked to an apparent or diagnosed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disability; and adopt measures to ensure that health-care services, including all mental-health-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care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services,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based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informed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consent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w w:val="90"/>
        </w:rPr>
        <w:t>cerned.</w:t>
      </w:r>
      <w:r>
        <w:rPr>
          <w:color w:val="231F20"/>
          <w:w w:val="90"/>
          <w:position w:val="8"/>
          <w:sz w:val="13"/>
        </w:rPr>
        <w:t>69</w:t>
      </w:r>
    </w:p>
    <w:p w14:paraId="0C274A7A" w14:textId="77777777" w:rsidR="004E416D" w:rsidRDefault="00AA3B95">
      <w:pPr>
        <w:pStyle w:val="BodyText"/>
        <w:spacing w:before="231" w:line="249" w:lineRule="auto"/>
        <w:ind w:left="1133" w:right="1131"/>
        <w:jc w:val="both"/>
      </w:pP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involuntary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detention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disabilities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basis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risk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harm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others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is discriminatory because those without mental or intellectual disabilities are not, as a general rule,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indefinitely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detained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basis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absence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conviction.</w:t>
      </w:r>
    </w:p>
    <w:p w14:paraId="5A60EBE2" w14:textId="77777777" w:rsidR="004E416D" w:rsidRDefault="00AA3B95">
      <w:pPr>
        <w:pStyle w:val="BodyText"/>
        <w:spacing w:before="230" w:line="249" w:lineRule="auto"/>
        <w:ind w:left="1133" w:right="1131"/>
        <w:jc w:val="both"/>
      </w:pPr>
      <w:r>
        <w:rPr>
          <w:color w:val="231F20"/>
          <w:w w:val="90"/>
        </w:rPr>
        <w:t>Even if the High Court finds that such schemes are constitutional, there is</w:t>
      </w:r>
      <w:r>
        <w:rPr>
          <w:color w:val="231F20"/>
          <w:w w:val="90"/>
        </w:rPr>
        <w:t xml:space="preserve"> a need to consider the human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rights implications of indefinite detention on the basis of a possible risk to others and explore alternative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options to ensure those with intellectual disabilities are treated on an equal basis with others.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Criteria for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limit</w:t>
      </w:r>
      <w:r>
        <w:rPr>
          <w:color w:val="231F20"/>
          <w:w w:val="90"/>
        </w:rPr>
        <w:t>ed community treatment must be expanded to incorporate factors relevant to people with intellectual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cognitive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impairment.</w:t>
      </w:r>
    </w:p>
    <w:p w14:paraId="53461478" w14:textId="77777777" w:rsidR="004E416D" w:rsidRDefault="004E416D">
      <w:pPr>
        <w:pStyle w:val="BodyText"/>
        <w:spacing w:before="2"/>
        <w:rPr>
          <w:sz w:val="36"/>
        </w:rPr>
      </w:pPr>
    </w:p>
    <w:p w14:paraId="428C117E" w14:textId="77777777" w:rsidR="004E416D" w:rsidRDefault="00AA3B95">
      <w:pPr>
        <w:pStyle w:val="Heading2"/>
        <w:tabs>
          <w:tab w:val="left" w:pos="10771"/>
        </w:tabs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7.10</w:t>
      </w:r>
      <w:r>
        <w:rPr>
          <w:color w:val="FFFFFF"/>
          <w:spacing w:val="50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Adquate</w:t>
      </w:r>
      <w:r>
        <w:rPr>
          <w:color w:val="FFFFFF"/>
          <w:spacing w:val="-5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care</w:t>
      </w:r>
      <w:r>
        <w:rPr>
          <w:color w:val="FFFFFF"/>
          <w:spacing w:val="-5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and</w:t>
      </w:r>
      <w:r>
        <w:rPr>
          <w:color w:val="FFFFFF"/>
          <w:spacing w:val="-5"/>
          <w:w w:val="85"/>
          <w:shd w:val="clear" w:color="auto" w:fill="F17E3A"/>
        </w:rPr>
        <w:t xml:space="preserve"> </w:t>
      </w:r>
      <w:r>
        <w:rPr>
          <w:color w:val="FFFFFF"/>
          <w:w w:val="85"/>
          <w:shd w:val="clear" w:color="auto" w:fill="F17E3A"/>
        </w:rPr>
        <w:t>support</w:t>
      </w:r>
      <w:r>
        <w:rPr>
          <w:color w:val="FFFFFF"/>
          <w:shd w:val="clear" w:color="auto" w:fill="F17E3A"/>
        </w:rPr>
        <w:tab/>
      </w:r>
    </w:p>
    <w:p w14:paraId="1287D6B5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00449F9F" w14:textId="77777777" w:rsidR="004E416D" w:rsidRDefault="00AA3B95">
      <w:pPr>
        <w:pStyle w:val="BodyText"/>
        <w:spacing w:line="249" w:lineRule="auto"/>
        <w:ind w:left="1133" w:right="1131"/>
        <w:jc w:val="both"/>
      </w:pPr>
      <w:r>
        <w:rPr>
          <w:color w:val="231F20"/>
          <w:w w:val="90"/>
        </w:rPr>
        <w:t>At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presumption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facts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matter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substantially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correct.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If the person wants to enter a plea of not guilty they must go through the usual criminal justice process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law.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scrutiny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facts,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focus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instead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on a therapeutic jurisprudence.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person may be placed on a Forensic Order and detained to receive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treatment or to minimize risk to themselves and the community, or they may be placed on an order for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Limited Community Treatment.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 the first 12 months a</w:t>
      </w:r>
      <w:r>
        <w:rPr>
          <w:color w:val="231F20"/>
          <w:w w:val="90"/>
        </w:rPr>
        <w:t xml:space="preserve"> person’s fitness for trial will be reviewed every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months.</w:t>
      </w:r>
      <w:r>
        <w:rPr>
          <w:color w:val="231F20"/>
          <w:spacing w:val="52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Orders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reviewed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every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six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months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Review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Tribunal.</w:t>
      </w:r>
    </w:p>
    <w:p w14:paraId="63AC3D46" w14:textId="77777777" w:rsidR="004E416D" w:rsidRDefault="004E416D">
      <w:pPr>
        <w:pStyle w:val="BodyText"/>
        <w:spacing w:before="7"/>
        <w:rPr>
          <w:sz w:val="19"/>
        </w:rPr>
      </w:pPr>
    </w:p>
    <w:p w14:paraId="61B78E35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0"/>
        </w:rPr>
        <w:t>People on Forensic Orders are being detained in forensic units and health care facilities when community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treatment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often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better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option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community.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While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detained,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person’s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living skills and their ability to function as law</w:t>
      </w:r>
      <w:r>
        <w:rPr>
          <w:color w:val="231F20"/>
          <w:w w:val="90"/>
        </w:rPr>
        <w:t xml:space="preserve"> abiding citizens in the community diminishes. The following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examples illustrate the need to provide more and better supports in the community, as an alternative 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detention.</w:t>
      </w:r>
    </w:p>
    <w:p w14:paraId="59D75F12" w14:textId="77777777" w:rsidR="004E416D" w:rsidRDefault="004E416D">
      <w:pPr>
        <w:pStyle w:val="BodyText"/>
        <w:rPr>
          <w:sz w:val="20"/>
        </w:rPr>
      </w:pPr>
    </w:p>
    <w:p w14:paraId="36670AE2" w14:textId="77777777" w:rsidR="004E416D" w:rsidRDefault="00AA3B95">
      <w:pPr>
        <w:pStyle w:val="BodyText"/>
        <w:spacing w:before="9"/>
        <w:rPr>
          <w:sz w:val="13"/>
        </w:rPr>
      </w:pPr>
      <w:r>
        <w:pict w14:anchorId="1668CC87">
          <v:shape id="_x0000_s1103" style="position:absolute;margin-left:56.7pt;margin-top:10.8pt;width:481.9pt;height:.1pt;z-index:-15624192;mso-wrap-distance-left:0;mso-wrap-distance-right:0;mso-position-horizontal-relative:page" coordorigin="1134,216" coordsize="9638,0" path="m1134,216r9638,e" filled="f" strokecolor="#f17e3a" strokeweight="1pt">
            <v:path arrowok="t"/>
            <w10:wrap type="topAndBottom" anchorx="page"/>
          </v:shape>
        </w:pict>
      </w:r>
    </w:p>
    <w:p w14:paraId="2A1955AC" w14:textId="77777777" w:rsidR="004E416D" w:rsidRDefault="00AA3B95">
      <w:pPr>
        <w:pStyle w:val="ListParagraph"/>
        <w:numPr>
          <w:ilvl w:val="0"/>
          <w:numId w:val="23"/>
        </w:numPr>
        <w:tabs>
          <w:tab w:val="left" w:pos="1418"/>
        </w:tabs>
        <w:spacing w:before="47" w:line="261" w:lineRule="auto"/>
        <w:ind w:right="1551"/>
        <w:rPr>
          <w:sz w:val="15"/>
        </w:rPr>
      </w:pPr>
      <w:r>
        <w:rPr>
          <w:color w:val="231F20"/>
          <w:w w:val="85"/>
          <w:sz w:val="15"/>
        </w:rPr>
        <w:t>B</w:t>
      </w:r>
      <w:r>
        <w:rPr>
          <w:color w:val="231F20"/>
          <w:spacing w:val="1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McSherry.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2012.</w:t>
      </w:r>
      <w:r>
        <w:rPr>
          <w:color w:val="231F20"/>
          <w:spacing w:val="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The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Involuntary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Detention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of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People</w:t>
      </w:r>
      <w:r>
        <w:rPr>
          <w:rFonts w:ascii="Century Gothic"/>
          <w:i/>
          <w:color w:val="231F20"/>
          <w:spacing w:val="4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with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Intellectual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Disabilities.</w:t>
      </w:r>
      <w:r>
        <w:rPr>
          <w:rFonts w:ascii="Century Gothic"/>
          <w:i/>
          <w:color w:val="231F20"/>
          <w:spacing w:val="7"/>
          <w:w w:val="85"/>
          <w:sz w:val="15"/>
        </w:rPr>
        <w:t xml:space="preserve"> </w:t>
      </w:r>
      <w:hyperlink r:id="rId400">
        <w:r>
          <w:rPr>
            <w:color w:val="231F20"/>
            <w:w w:val="85"/>
            <w:sz w:val="15"/>
          </w:rPr>
          <w:t>http://rightnow.org.au/topics/disability/the-involuntary-detention-of-</w:t>
        </w:r>
      </w:hyperlink>
      <w:r>
        <w:rPr>
          <w:color w:val="231F20"/>
          <w:spacing w:val="-37"/>
          <w:w w:val="85"/>
          <w:sz w:val="15"/>
        </w:rPr>
        <w:t xml:space="preserve"> </w:t>
      </w:r>
      <w:r>
        <w:rPr>
          <w:color w:val="231F20"/>
          <w:sz w:val="15"/>
        </w:rPr>
        <w:t>people-with-intellectual-disabilities/.</w:t>
      </w:r>
    </w:p>
    <w:p w14:paraId="28F86B99" w14:textId="77777777" w:rsidR="004E416D" w:rsidRDefault="00AA3B95">
      <w:pPr>
        <w:pStyle w:val="ListParagraph"/>
        <w:numPr>
          <w:ilvl w:val="0"/>
          <w:numId w:val="23"/>
        </w:numPr>
        <w:tabs>
          <w:tab w:val="left" w:pos="1418"/>
        </w:tabs>
        <w:spacing w:before="3"/>
        <w:ind w:hanging="285"/>
        <w:rPr>
          <w:sz w:val="15"/>
        </w:rPr>
      </w:pPr>
      <w:r>
        <w:rPr>
          <w:color w:val="231F20"/>
          <w:w w:val="95"/>
          <w:sz w:val="15"/>
        </w:rPr>
        <w:t>Ibid.</w:t>
      </w:r>
    </w:p>
    <w:p w14:paraId="5D448454" w14:textId="77777777" w:rsidR="004E416D" w:rsidRDefault="004E416D">
      <w:pPr>
        <w:rPr>
          <w:sz w:val="15"/>
        </w:rPr>
        <w:sectPr w:rsidR="004E416D">
          <w:headerReference w:type="default" r:id="rId401"/>
          <w:footerReference w:type="default" r:id="rId402"/>
          <w:pgSz w:w="11910" w:h="16840"/>
          <w:pgMar w:top="1100" w:right="0" w:bottom="1040" w:left="0" w:header="0" w:footer="859" w:gutter="0"/>
          <w:cols w:space="720"/>
        </w:sectPr>
      </w:pPr>
    </w:p>
    <w:p w14:paraId="289569C0" w14:textId="77777777" w:rsidR="004E416D" w:rsidRDefault="004E416D">
      <w:pPr>
        <w:pStyle w:val="BodyText"/>
        <w:rPr>
          <w:sz w:val="20"/>
        </w:rPr>
      </w:pPr>
    </w:p>
    <w:p w14:paraId="0706BF6C" w14:textId="77777777" w:rsidR="004E416D" w:rsidRDefault="004E416D">
      <w:pPr>
        <w:pStyle w:val="BodyText"/>
        <w:spacing w:before="8"/>
        <w:rPr>
          <w:sz w:val="27"/>
        </w:rPr>
      </w:pPr>
    </w:p>
    <w:p w14:paraId="28EA4F74" w14:textId="77777777" w:rsidR="004E416D" w:rsidRDefault="00AA3B95">
      <w:pPr>
        <w:pStyle w:val="BodyText"/>
        <w:ind w:left="1128"/>
        <w:rPr>
          <w:sz w:val="20"/>
        </w:rPr>
      </w:pPr>
      <w:r>
        <w:rPr>
          <w:sz w:val="20"/>
        </w:rPr>
      </w:r>
      <w:r>
        <w:rPr>
          <w:sz w:val="20"/>
        </w:rPr>
        <w:pict w14:anchorId="06EA43FD">
          <v:shape id="_x0000_s1102" type="#_x0000_t202" style="width:481.9pt;height:106.8pt;mso-left-percent:-10001;mso-top-percent:-10001;mso-position-horizontal:absolute;mso-position-horizontal-relative:char;mso-position-vertical:absolute;mso-position-vertical-relative:line;mso-left-percent:-10001;mso-top-percent:-10001" fillcolor="#fde1cd" strokecolor="#f17e3a" strokeweight=".5pt">
            <v:textbox inset="0,0,0,0">
              <w:txbxContent>
                <w:p w14:paraId="74543C22" w14:textId="77777777" w:rsidR="004E416D" w:rsidRDefault="00AA3B95">
                  <w:pPr>
                    <w:pStyle w:val="BodyText"/>
                    <w:spacing w:before="204" w:line="249" w:lineRule="auto"/>
                    <w:ind w:left="443" w:right="451"/>
                    <w:jc w:val="both"/>
                  </w:pPr>
                  <w:r>
                    <w:rPr>
                      <w:b/>
                      <w:color w:val="231F20"/>
                      <w:w w:val="85"/>
                    </w:rPr>
                    <w:t xml:space="preserve">Case Study One </w:t>
                  </w:r>
                  <w:r>
                    <w:rPr>
                      <w:color w:val="231F20"/>
                      <w:w w:val="85"/>
                    </w:rPr>
                    <w:t xml:space="preserve">– </w:t>
                  </w:r>
                  <w:r>
                    <w:rPr>
                      <w:rFonts w:ascii="Century Gothic" w:hAnsi="Century Gothic"/>
                      <w:i/>
                      <w:color w:val="231F20"/>
                      <w:w w:val="85"/>
                    </w:rPr>
                    <w:t>Inappropriate Detention</w:t>
                  </w:r>
                  <w:r>
                    <w:rPr>
                      <w:color w:val="231F20"/>
                      <w:w w:val="85"/>
                    </w:rPr>
                    <w:t>– A forensic client was originally assessed as having</w:t>
                  </w:r>
                  <w:r>
                    <w:rPr>
                      <w:color w:val="231F20"/>
                      <w:spacing w:val="1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 intellectual disability according to the DSM4/ICD 10 and Disability Services Queensland. He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qualified for a support package and community release. Recently he was reassessed as having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 IQ just above the cut-off and was therefore no longer eligible. DSQ withdrew the support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funding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that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enabled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him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live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community.</w:t>
                  </w:r>
                  <w:r>
                    <w:rPr>
                      <w:color w:val="231F20"/>
                      <w:spacing w:val="4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His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‘risk’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(based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on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past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offending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behaviour)</w:t>
                  </w:r>
                  <w:r>
                    <w:rPr>
                      <w:color w:val="231F20"/>
                      <w:spacing w:val="-6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therefore</w:t>
                  </w:r>
                  <w:r>
                    <w:rPr>
                      <w:color w:val="231F20"/>
                      <w:spacing w:val="-8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required</w:t>
                  </w:r>
                  <w:r>
                    <w:rPr>
                      <w:color w:val="231F20"/>
                      <w:spacing w:val="-6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that</w:t>
                  </w:r>
                  <w:r>
                    <w:rPr>
                      <w:color w:val="231F20"/>
                      <w:spacing w:val="-6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he</w:t>
                  </w:r>
                  <w:r>
                    <w:rPr>
                      <w:color w:val="231F20"/>
                      <w:spacing w:val="-7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be</w:t>
                  </w:r>
                  <w:r>
                    <w:rPr>
                      <w:color w:val="231F20"/>
                      <w:spacing w:val="-7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confined</w:t>
                  </w:r>
                  <w:r>
                    <w:rPr>
                      <w:color w:val="231F20"/>
                      <w:spacing w:val="-6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in</w:t>
                  </w:r>
                  <w:r>
                    <w:rPr>
                      <w:color w:val="231F20"/>
                      <w:spacing w:val="-6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a</w:t>
                  </w:r>
                  <w:r>
                    <w:rPr>
                      <w:color w:val="231F20"/>
                      <w:spacing w:val="-7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forensic</w:t>
                  </w:r>
                  <w:r>
                    <w:rPr>
                      <w:color w:val="231F20"/>
                      <w:spacing w:val="-7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unit.</w:t>
                  </w:r>
                </w:p>
              </w:txbxContent>
            </v:textbox>
            <w10:anchorlock/>
          </v:shape>
        </w:pict>
      </w:r>
    </w:p>
    <w:p w14:paraId="3FF6D7FA" w14:textId="77777777" w:rsidR="004E416D" w:rsidRDefault="00AA3B95">
      <w:pPr>
        <w:pStyle w:val="BodyText"/>
        <w:spacing w:before="4"/>
        <w:rPr>
          <w:sz w:val="26"/>
        </w:rPr>
      </w:pPr>
      <w:r>
        <w:pict w14:anchorId="643EF6EE">
          <v:shape id="_x0000_s1101" type="#_x0000_t202" style="position:absolute;margin-left:56.7pt;margin-top:18.1pt;width:481.9pt;height:185.9pt;z-index:-15623168;mso-wrap-distance-left:0;mso-wrap-distance-right:0;mso-position-horizontal-relative:page" fillcolor="#fde1cd" strokecolor="#f17e3a" strokeweight=".5pt">
            <v:textbox inset="0,0,0,0">
              <w:txbxContent>
                <w:p w14:paraId="675E33D1" w14:textId="77777777" w:rsidR="004E416D" w:rsidRDefault="004E416D">
                  <w:pPr>
                    <w:pStyle w:val="BodyText"/>
                    <w:spacing w:before="7"/>
                    <w:rPr>
                      <w:sz w:val="25"/>
                    </w:rPr>
                  </w:pPr>
                </w:p>
                <w:p w14:paraId="23F6BC95" w14:textId="77777777" w:rsidR="004E416D" w:rsidRDefault="00AA3B95">
                  <w:pPr>
                    <w:pStyle w:val="BodyText"/>
                    <w:spacing w:line="249" w:lineRule="auto"/>
                    <w:ind w:left="443" w:right="450"/>
                    <w:jc w:val="both"/>
                  </w:pPr>
                  <w:r>
                    <w:rPr>
                      <w:b/>
                      <w:color w:val="231F20"/>
                      <w:w w:val="85"/>
                    </w:rPr>
                    <w:t xml:space="preserve">Case Study Two </w:t>
                  </w:r>
                  <w:r>
                    <w:rPr>
                      <w:color w:val="231F20"/>
                      <w:w w:val="85"/>
                    </w:rPr>
                    <w:t xml:space="preserve">– </w:t>
                  </w:r>
                  <w:r>
                    <w:rPr>
                      <w:rFonts w:ascii="Century Gothic" w:hAnsi="Century Gothic"/>
                      <w:i/>
                      <w:color w:val="231F20"/>
                      <w:w w:val="85"/>
                    </w:rPr>
                    <w:t>Situational Offending – Permanent Branding–</w:t>
                  </w:r>
                  <w:r>
                    <w:rPr>
                      <w:rFonts w:ascii="Century Gothic" w:hAnsi="Century Gothic"/>
                      <w:i/>
                      <w:color w:val="231F20"/>
                      <w:spacing w:val="44"/>
                    </w:rPr>
                    <w:t xml:space="preserve"> </w:t>
                  </w:r>
                  <w:r>
                    <w:rPr>
                      <w:color w:val="231F20"/>
                      <w:w w:val="85"/>
                    </w:rPr>
                    <w:t>X has intellectual disability.</w:t>
                  </w:r>
                  <w:r>
                    <w:rPr>
                      <w:color w:val="231F20"/>
                      <w:spacing w:val="1"/>
                      <w:w w:val="8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He</w:t>
                  </w:r>
                  <w:r>
                    <w:rPr>
                      <w:color w:val="231F20"/>
                      <w:spacing w:val="-1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and</w:t>
                  </w:r>
                  <w:r>
                    <w:rPr>
                      <w:color w:val="231F20"/>
                      <w:spacing w:val="-1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1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young</w:t>
                  </w:r>
                  <w:r>
                    <w:rPr>
                      <w:color w:val="231F20"/>
                      <w:spacing w:val="-1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girl</w:t>
                  </w:r>
                  <w:r>
                    <w:rPr>
                      <w:color w:val="231F20"/>
                      <w:spacing w:val="-1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were</w:t>
                  </w:r>
                  <w:r>
                    <w:rPr>
                      <w:color w:val="231F20"/>
                      <w:spacing w:val="-1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invited</w:t>
                  </w:r>
                  <w:r>
                    <w:rPr>
                      <w:color w:val="231F20"/>
                      <w:spacing w:val="-1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to</w:t>
                  </w:r>
                  <w:r>
                    <w:rPr>
                      <w:color w:val="231F20"/>
                      <w:spacing w:val="-1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</w:t>
                  </w:r>
                  <w:r>
                    <w:rPr>
                      <w:color w:val="231F20"/>
                      <w:spacing w:val="-1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secluded</w:t>
                  </w:r>
                  <w:r>
                    <w:rPr>
                      <w:color w:val="231F20"/>
                      <w:spacing w:val="-1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place</w:t>
                  </w:r>
                  <w:r>
                    <w:rPr>
                      <w:color w:val="231F20"/>
                      <w:spacing w:val="-1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by</w:t>
                  </w:r>
                  <w:r>
                    <w:rPr>
                      <w:color w:val="231F20"/>
                      <w:spacing w:val="-1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1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older</w:t>
                  </w:r>
                  <w:r>
                    <w:rPr>
                      <w:color w:val="231F20"/>
                      <w:spacing w:val="-1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boy</w:t>
                  </w:r>
                  <w:r>
                    <w:rPr>
                      <w:color w:val="231F20"/>
                      <w:spacing w:val="-1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(without</w:t>
                  </w:r>
                  <w:r>
                    <w:rPr>
                      <w:color w:val="231F20"/>
                      <w:spacing w:val="-1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-1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intellectual</w:t>
                  </w:r>
                  <w:r>
                    <w:rPr>
                      <w:color w:val="231F20"/>
                      <w:spacing w:val="-66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disability).</w:t>
                  </w:r>
                  <w:r>
                    <w:rPr>
                      <w:color w:val="231F20"/>
                      <w:spacing w:val="46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older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boy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directed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him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expose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himself,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girl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touch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younger</w:t>
                  </w:r>
                  <w:r>
                    <w:rPr>
                      <w:color w:val="231F20"/>
                      <w:spacing w:val="-1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boy’s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penis.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 girl’s parents complained to police.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This was the boy’s first and only offence.</w:t>
                  </w:r>
                  <w:r>
                    <w:rPr>
                      <w:color w:val="231F20"/>
                      <w:spacing w:val="57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 xml:space="preserve">risk to the community from this young man with an intellectual disability is low, but he </w:t>
                  </w:r>
                  <w:r>
                    <w:rPr>
                      <w:color w:val="231F20"/>
                      <w:w w:val="90"/>
                    </w:rPr>
                    <w:t>is now a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registered sex offender and detained in an institution.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X needs training in appropriate sexual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behaviour.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This is true for many offenders with intellectual disabilities, who often come from</w:t>
                  </w:r>
                  <w:r>
                    <w:rPr>
                      <w:color w:val="231F20"/>
                      <w:spacing w:val="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dysfunctional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backgrounds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who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may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have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learned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inappr</w:t>
                  </w:r>
                  <w:r>
                    <w:rPr>
                      <w:color w:val="231F20"/>
                      <w:w w:val="90"/>
                    </w:rPr>
                    <w:t>opriate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behaviour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from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parents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peers.</w:t>
                  </w:r>
                  <w:r>
                    <w:rPr>
                      <w:color w:val="231F20"/>
                      <w:spacing w:val="40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Detention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institutional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setting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will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cost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more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often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rehabilitation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is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not</w:t>
                  </w:r>
                  <w:r>
                    <w:rPr>
                      <w:color w:val="231F20"/>
                      <w:spacing w:val="-13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provided.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In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community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setting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people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such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as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X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can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build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capacity,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by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building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capacity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will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get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6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point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where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they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are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no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risk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the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community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no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longer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need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high</w:t>
                  </w:r>
                  <w:r>
                    <w:rPr>
                      <w:color w:val="231F20"/>
                      <w:spacing w:val="-11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level</w:t>
                  </w:r>
                  <w:r>
                    <w:rPr>
                      <w:color w:val="231F20"/>
                      <w:spacing w:val="-12"/>
                      <w:w w:val="90"/>
                    </w:rPr>
                    <w:t xml:space="preserve"> </w:t>
                  </w:r>
                  <w:r>
                    <w:rPr>
                      <w:color w:val="231F20"/>
                      <w:w w:val="90"/>
                    </w:rPr>
                    <w:t>support.</w:t>
                  </w:r>
                </w:p>
              </w:txbxContent>
            </v:textbox>
            <w10:wrap type="topAndBottom" anchorx="page"/>
          </v:shape>
        </w:pict>
      </w:r>
    </w:p>
    <w:p w14:paraId="7BC86C8E" w14:textId="77777777" w:rsidR="004E416D" w:rsidRDefault="004E416D">
      <w:pPr>
        <w:pStyle w:val="BodyText"/>
        <w:spacing w:before="2"/>
        <w:rPr>
          <w:sz w:val="9"/>
        </w:rPr>
      </w:pPr>
    </w:p>
    <w:p w14:paraId="52F98283" w14:textId="77777777" w:rsidR="004E416D" w:rsidRDefault="00AA3B95">
      <w:pPr>
        <w:pStyle w:val="BodyText"/>
        <w:spacing w:before="96" w:line="249" w:lineRule="auto"/>
        <w:ind w:left="1128" w:right="1136"/>
        <w:jc w:val="both"/>
      </w:pPr>
      <w:r>
        <w:rPr>
          <w:color w:val="231F20"/>
          <w:w w:val="95"/>
        </w:rPr>
        <w:t>At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times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Act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(2000)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leaves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primarily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care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Services.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ill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equipped,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knowledge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resources,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properly support a person with a primary diagnosis of intellectual disability or cognitive impairment. Yet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they are given primary responsibility for their care and rehabilitation, and the management of their risks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themselves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community.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inability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firstly,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properly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identify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needs, and secondly, supply the resources to address their needs leaves people with intellectual disability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limited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prospect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ever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coming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Orders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reaching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full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potential.</w:t>
      </w:r>
    </w:p>
    <w:p w14:paraId="4910D067" w14:textId="77777777" w:rsidR="004E416D" w:rsidRDefault="004E416D">
      <w:pPr>
        <w:pStyle w:val="BodyText"/>
        <w:rPr>
          <w:sz w:val="26"/>
        </w:rPr>
      </w:pPr>
    </w:p>
    <w:p w14:paraId="2517E014" w14:textId="77777777" w:rsidR="004E416D" w:rsidRDefault="004E416D">
      <w:pPr>
        <w:pStyle w:val="BodyText"/>
        <w:spacing w:before="2"/>
        <w:rPr>
          <w:sz w:val="29"/>
        </w:rPr>
      </w:pPr>
    </w:p>
    <w:p w14:paraId="1FFC1EE2" w14:textId="77777777" w:rsidR="004E416D" w:rsidRDefault="00AA3B95">
      <w:pPr>
        <w:pStyle w:val="Heading2"/>
        <w:tabs>
          <w:tab w:val="left" w:pos="10766"/>
        </w:tabs>
        <w:ind w:left="1128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95"/>
          <w:shd w:val="clear" w:color="auto" w:fill="F17E3A"/>
        </w:rPr>
        <w:t>7.11</w:t>
      </w:r>
      <w:r>
        <w:rPr>
          <w:color w:val="FFFFFF"/>
          <w:spacing w:val="27"/>
          <w:w w:val="95"/>
          <w:shd w:val="clear" w:color="auto" w:fill="F17E3A"/>
        </w:rPr>
        <w:t xml:space="preserve"> </w:t>
      </w:r>
      <w:r>
        <w:rPr>
          <w:color w:val="FFFFFF"/>
          <w:w w:val="95"/>
          <w:shd w:val="clear" w:color="auto" w:fill="F17E3A"/>
        </w:rPr>
        <w:t>Conclusion</w:t>
      </w:r>
      <w:r>
        <w:rPr>
          <w:color w:val="FFFFFF"/>
          <w:shd w:val="clear" w:color="auto" w:fill="F17E3A"/>
        </w:rPr>
        <w:tab/>
      </w:r>
    </w:p>
    <w:p w14:paraId="26397FBF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06E68C58" w14:textId="77777777" w:rsidR="004E416D" w:rsidRDefault="00AA3B95">
      <w:pPr>
        <w:pStyle w:val="BodyText"/>
        <w:spacing w:line="249" w:lineRule="auto"/>
        <w:ind w:left="1128" w:right="1136"/>
        <w:jc w:val="both"/>
      </w:pPr>
      <w:r>
        <w:rPr>
          <w:color w:val="231F20"/>
          <w:w w:val="90"/>
        </w:rPr>
        <w:t>In 2000 Queensland Parliament established the Mental Health Court as the centrepiece of a humane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punishment-free alternative to mainstream criminal justice. It introduced the Chap</w:t>
      </w:r>
      <w:r>
        <w:rPr>
          <w:color w:val="231F20"/>
          <w:w w:val="90"/>
        </w:rPr>
        <w:t>ter 7 Part II</w:t>
      </w:r>
      <w:r>
        <w:rPr>
          <w:color w:val="231F20"/>
          <w:w w:val="90"/>
          <w:position w:val="8"/>
          <w:sz w:val="13"/>
        </w:rPr>
        <w:t xml:space="preserve">70 </w:t>
      </w:r>
      <w:r>
        <w:rPr>
          <w:color w:val="231F20"/>
          <w:w w:val="90"/>
        </w:rPr>
        <w:t>diversion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alleged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offenders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already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subject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Orders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Involuntary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Treatment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Orders.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2011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state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refined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alternative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established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Wacol,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2"/>
          <w:w w:val="90"/>
        </w:rPr>
        <w:t xml:space="preserve"> </w:t>
      </w:r>
      <w:r>
        <w:rPr>
          <w:rFonts w:ascii="Century Gothic"/>
          <w:i/>
          <w:color w:val="231F20"/>
        </w:rPr>
        <w:t>Forensic</w:t>
      </w:r>
      <w:r>
        <w:rPr>
          <w:rFonts w:ascii="Century Gothic"/>
          <w:i/>
          <w:color w:val="231F20"/>
          <w:spacing w:val="-20"/>
        </w:rPr>
        <w:t xml:space="preserve"> </w:t>
      </w:r>
      <w:r>
        <w:rPr>
          <w:rFonts w:ascii="Century Gothic"/>
          <w:i/>
          <w:color w:val="231F20"/>
        </w:rPr>
        <w:t>Disabilities</w:t>
      </w:r>
      <w:r>
        <w:rPr>
          <w:rFonts w:ascii="Century Gothic"/>
          <w:i/>
          <w:color w:val="231F20"/>
          <w:spacing w:val="-19"/>
        </w:rPr>
        <w:t xml:space="preserve"> </w:t>
      </w:r>
      <w:r>
        <w:rPr>
          <w:rFonts w:ascii="Century Gothic"/>
          <w:i/>
          <w:color w:val="231F20"/>
        </w:rPr>
        <w:t>Act</w:t>
      </w:r>
      <w:r>
        <w:rPr>
          <w:rFonts w:ascii="Century Gothic"/>
          <w:i/>
          <w:color w:val="231F20"/>
          <w:spacing w:val="-20"/>
        </w:rPr>
        <w:t xml:space="preserve"> </w:t>
      </w:r>
      <w:r>
        <w:rPr>
          <w:rFonts w:ascii="Century Gothic"/>
          <w:i/>
          <w:color w:val="231F20"/>
        </w:rPr>
        <w:t>2011</w:t>
      </w:r>
      <w:r>
        <w:rPr>
          <w:rFonts w:ascii="Century Gothic"/>
          <w:i/>
          <w:color w:val="231F20"/>
          <w:spacing w:val="-18"/>
        </w:rPr>
        <w:t xml:space="preserve"> </w:t>
      </w:r>
      <w:r>
        <w:rPr>
          <w:color w:val="231F20"/>
        </w:rPr>
        <w:t>(Qld).</w:t>
      </w:r>
    </w:p>
    <w:p w14:paraId="55A2CA29" w14:textId="77777777" w:rsidR="004E416D" w:rsidRDefault="00AA3B95">
      <w:pPr>
        <w:pStyle w:val="BodyText"/>
        <w:spacing w:before="229" w:line="249" w:lineRule="auto"/>
        <w:ind w:left="1128" w:right="1135"/>
        <w:jc w:val="both"/>
      </w:pPr>
      <w:r>
        <w:rPr>
          <w:color w:val="231F20"/>
          <w:spacing w:val="-1"/>
          <w:w w:val="95"/>
        </w:rPr>
        <w:t>Fifteen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years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testing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exposed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number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weaknesses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Queensland’s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forensic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diversion.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Court’s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strength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lies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concentration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expertise.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Chapter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7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Part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II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spares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already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subject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Forensic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Involuntary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Treatment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Orders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from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onerous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criminal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proceedings.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Forensic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accommodation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otherwise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held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prison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psychiatric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detention.</w:t>
      </w:r>
    </w:p>
    <w:p w14:paraId="61325797" w14:textId="77777777" w:rsidR="004E416D" w:rsidRDefault="00AA3B95">
      <w:pPr>
        <w:pStyle w:val="BodyText"/>
        <w:spacing w:before="3"/>
        <w:rPr>
          <w:sz w:val="10"/>
        </w:rPr>
      </w:pPr>
      <w:r>
        <w:pict w14:anchorId="5E94073D">
          <v:shape id="_x0000_s1100" style="position:absolute;margin-left:56.7pt;margin-top:8.65pt;width:481.9pt;height:.1pt;z-index:-15622656;mso-wrap-distance-left:0;mso-wrap-distance-right:0;mso-position-horizontal-relative:page" coordorigin="1134,173" coordsize="9638,0" path="m1134,173r9638,e" filled="f" strokecolor="#f17e3a" strokeweight="1pt">
            <v:path arrowok="t"/>
            <w10:wrap type="topAndBottom" anchorx="page"/>
          </v:shape>
        </w:pict>
      </w:r>
    </w:p>
    <w:p w14:paraId="63572DBF" w14:textId="77777777" w:rsidR="004E416D" w:rsidRDefault="00AA3B95">
      <w:pPr>
        <w:pStyle w:val="ListParagraph"/>
        <w:numPr>
          <w:ilvl w:val="0"/>
          <w:numId w:val="23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rFonts w:ascii="Century Gothic"/>
          <w:i/>
          <w:color w:val="231F20"/>
          <w:w w:val="75"/>
          <w:sz w:val="15"/>
        </w:rPr>
        <w:t>Mental</w:t>
      </w:r>
      <w:r>
        <w:rPr>
          <w:rFonts w:ascii="Century Gothic"/>
          <w:i/>
          <w:color w:val="231F20"/>
          <w:spacing w:val="8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Health</w:t>
      </w:r>
      <w:r>
        <w:rPr>
          <w:rFonts w:ascii="Century Gothic"/>
          <w:i/>
          <w:color w:val="231F20"/>
          <w:spacing w:val="9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Act</w:t>
      </w:r>
      <w:r>
        <w:rPr>
          <w:rFonts w:ascii="Century Gothic"/>
          <w:i/>
          <w:color w:val="231F20"/>
          <w:spacing w:val="9"/>
          <w:w w:val="75"/>
          <w:sz w:val="15"/>
        </w:rPr>
        <w:t xml:space="preserve"> </w:t>
      </w:r>
      <w:r>
        <w:rPr>
          <w:rFonts w:ascii="Century Gothic"/>
          <w:i/>
          <w:color w:val="231F20"/>
          <w:w w:val="75"/>
          <w:sz w:val="15"/>
        </w:rPr>
        <w:t>2000</w:t>
      </w:r>
      <w:r>
        <w:rPr>
          <w:rFonts w:ascii="Century Gothic"/>
          <w:i/>
          <w:color w:val="231F20"/>
          <w:spacing w:val="8"/>
          <w:w w:val="75"/>
          <w:sz w:val="15"/>
        </w:rPr>
        <w:t xml:space="preserve"> </w:t>
      </w:r>
      <w:r>
        <w:rPr>
          <w:color w:val="231F20"/>
          <w:w w:val="75"/>
          <w:sz w:val="15"/>
        </w:rPr>
        <w:t>(Qld).</w:t>
      </w:r>
    </w:p>
    <w:p w14:paraId="2282D5D3" w14:textId="77777777" w:rsidR="004E416D" w:rsidRDefault="004E416D">
      <w:pPr>
        <w:rPr>
          <w:sz w:val="15"/>
        </w:rPr>
        <w:sectPr w:rsidR="004E416D">
          <w:headerReference w:type="default" r:id="rId403"/>
          <w:footerReference w:type="default" r:id="rId404"/>
          <w:pgSz w:w="11910" w:h="16840"/>
          <w:pgMar w:top="1100" w:right="0" w:bottom="1040" w:left="0" w:header="0" w:footer="859" w:gutter="0"/>
          <w:cols w:space="720"/>
        </w:sectPr>
      </w:pPr>
    </w:p>
    <w:p w14:paraId="1051C68A" w14:textId="77777777" w:rsidR="004E416D" w:rsidRDefault="004E416D">
      <w:pPr>
        <w:pStyle w:val="BodyText"/>
        <w:rPr>
          <w:sz w:val="20"/>
        </w:rPr>
      </w:pPr>
    </w:p>
    <w:p w14:paraId="2C3A492B" w14:textId="77777777" w:rsidR="004E416D" w:rsidRDefault="004E416D">
      <w:pPr>
        <w:pStyle w:val="BodyText"/>
        <w:spacing w:before="1"/>
        <w:rPr>
          <w:sz w:val="29"/>
        </w:rPr>
      </w:pPr>
    </w:p>
    <w:p w14:paraId="5315B077" w14:textId="77777777" w:rsidR="004E416D" w:rsidRDefault="00AA3B95">
      <w:pPr>
        <w:pStyle w:val="Heading1"/>
        <w:tabs>
          <w:tab w:val="left" w:pos="10771"/>
        </w:tabs>
        <w:jc w:val="both"/>
      </w:pPr>
      <w:r>
        <w:rPr>
          <w:color w:val="FFFFFF"/>
          <w:w w:val="66"/>
          <w:shd w:val="clear" w:color="auto" w:fill="231F20"/>
        </w:rPr>
        <w:t xml:space="preserve"> </w:t>
      </w:r>
      <w:r>
        <w:rPr>
          <w:color w:val="FFFFFF"/>
          <w:spacing w:val="6"/>
          <w:shd w:val="clear" w:color="auto" w:fill="231F20"/>
        </w:rPr>
        <w:t xml:space="preserve"> </w:t>
      </w:r>
      <w:r>
        <w:rPr>
          <w:color w:val="FFFFFF"/>
          <w:shd w:val="clear" w:color="auto" w:fill="231F20"/>
        </w:rPr>
        <w:t>Conclusion</w:t>
      </w:r>
      <w:r>
        <w:rPr>
          <w:color w:val="FFFFFF"/>
          <w:shd w:val="clear" w:color="auto" w:fill="231F20"/>
        </w:rPr>
        <w:tab/>
      </w:r>
    </w:p>
    <w:p w14:paraId="021FA7C4" w14:textId="77777777" w:rsidR="004E416D" w:rsidRDefault="004E416D">
      <w:pPr>
        <w:pStyle w:val="BodyText"/>
        <w:spacing w:before="9"/>
        <w:rPr>
          <w:rFonts w:ascii="Trebuchet MS"/>
          <w:b/>
          <w:sz w:val="35"/>
        </w:rPr>
      </w:pPr>
    </w:p>
    <w:p w14:paraId="1373B836" w14:textId="77777777" w:rsidR="004E416D" w:rsidRDefault="00AA3B95">
      <w:pPr>
        <w:pStyle w:val="BodyText"/>
        <w:spacing w:line="249" w:lineRule="auto"/>
        <w:ind w:left="1133" w:right="1131"/>
        <w:jc w:val="both"/>
      </w:pPr>
      <w:r>
        <w:rPr>
          <w:color w:val="231F20"/>
          <w:w w:val="95"/>
        </w:rPr>
        <w:t>Almost one in three prisoners has some degree of intellectual impairment.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 similar ratio applies to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apprehended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suspects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defendants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courts.</w:t>
      </w:r>
      <w:r>
        <w:rPr>
          <w:color w:val="231F20"/>
          <w:spacing w:val="3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proportion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Aboriginal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Islander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disabilities is even higher. The overrepresentation of people with disabilities in the criminal justice system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untenable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warrants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explanation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action.</w:t>
      </w:r>
    </w:p>
    <w:p w14:paraId="596EB753" w14:textId="77777777" w:rsidR="004E416D" w:rsidRDefault="00AA3B95">
      <w:pPr>
        <w:pStyle w:val="BodyText"/>
        <w:spacing w:before="232" w:line="249" w:lineRule="auto"/>
        <w:ind w:left="1133" w:right="1132"/>
        <w:jc w:val="both"/>
      </w:pPr>
      <w:r>
        <w:rPr>
          <w:color w:val="231F20"/>
          <w:w w:val="95"/>
        </w:rPr>
        <w:t>Understanding the ‘why’ of overrepresentation is the first step in formulating a cross-departmental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disability justice plan.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Everybody’s story is different, but common themes emerge from both anecdotal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evidence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literature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overrepresenta</w:t>
      </w:r>
      <w:r>
        <w:rPr>
          <w:color w:val="231F20"/>
          <w:w w:val="90"/>
        </w:rPr>
        <w:t>tion.</w:t>
      </w:r>
    </w:p>
    <w:p w14:paraId="077BD57B" w14:textId="77777777" w:rsidR="004E416D" w:rsidRDefault="00AA3B95">
      <w:pPr>
        <w:pStyle w:val="BodyText"/>
        <w:spacing w:before="231" w:line="249" w:lineRule="auto"/>
        <w:ind w:left="1133" w:right="1130"/>
        <w:jc w:val="both"/>
      </w:pPr>
      <w:r>
        <w:rPr>
          <w:color w:val="231F20"/>
          <w:w w:val="90"/>
        </w:rPr>
        <w:t>Foremost is the absence of a cause and effect relationship between disability (or Aboriginality) and law-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breaking.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Overrepresentation is linked to the ways in which the instruments of government administer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criminal justice, to the historical and pol</w:t>
      </w:r>
      <w:r>
        <w:rPr>
          <w:color w:val="231F20"/>
          <w:w w:val="90"/>
        </w:rPr>
        <w:t>itical relationships that determine both government spending 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priorities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enforcement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kinds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become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criminalised.</w:t>
      </w:r>
    </w:p>
    <w:p w14:paraId="34B9797F" w14:textId="77777777" w:rsidR="004E416D" w:rsidRDefault="00AA3B95">
      <w:pPr>
        <w:pStyle w:val="BodyText"/>
        <w:spacing w:before="232" w:line="249" w:lineRule="auto"/>
        <w:ind w:left="1133" w:right="1130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majority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offences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charged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order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offences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offences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summary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nature.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breaking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determined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familial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circumstances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shaped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urgently,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person’s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present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circumstances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behaviours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attract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police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attention.</w:t>
      </w:r>
    </w:p>
    <w:p w14:paraId="4A76BE40" w14:textId="77777777" w:rsidR="004E416D" w:rsidRDefault="00AA3B95">
      <w:pPr>
        <w:pStyle w:val="BodyText"/>
        <w:spacing w:before="232" w:line="249" w:lineRule="auto"/>
        <w:ind w:left="1133" w:right="1131"/>
        <w:jc w:val="both"/>
      </w:pPr>
      <w:r>
        <w:rPr>
          <w:color w:val="231F20"/>
          <w:w w:val="90"/>
        </w:rPr>
        <w:t>A chief cause of overrepresentation is our individual and systemic failure to value, include, and provide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opportunities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participation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abilities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education,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employment,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health-care,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housing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fields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endeavour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opportunity.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exists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all,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distinct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criminality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persons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tends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linked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exclusion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spectrum: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exclusion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education,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training and skills acquisition; from the labour market and the economic and social benefits associated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it;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secure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affordable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housing.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link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obvious: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home,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job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little money will spend more time in public spaces, and is more likely to be linked to the public order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minor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offences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mentioned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above.</w:t>
      </w:r>
    </w:p>
    <w:p w14:paraId="486D712B" w14:textId="77777777" w:rsidR="004E416D" w:rsidRDefault="004E416D">
      <w:pPr>
        <w:pStyle w:val="BodyText"/>
        <w:spacing w:before="7"/>
        <w:rPr>
          <w:sz w:val="19"/>
        </w:rPr>
      </w:pPr>
    </w:p>
    <w:p w14:paraId="299B693F" w14:textId="77777777" w:rsidR="004E416D" w:rsidRDefault="00AA3B95">
      <w:pPr>
        <w:pStyle w:val="BodyText"/>
        <w:spacing w:line="249" w:lineRule="auto"/>
        <w:ind w:left="1133" w:right="1131"/>
        <w:jc w:val="both"/>
      </w:pPr>
      <w:r>
        <w:rPr>
          <w:color w:val="231F20"/>
          <w:w w:val="90"/>
        </w:rPr>
        <w:t>Until recently, segregation was the norm, but even now it continues blatantly and in subtle ways.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State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policies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placement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special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education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programs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special schools.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Lack of experience, skills and qualifications limits vocational opportunities and earning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capacity,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placing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impairment</w:t>
      </w:r>
      <w:r>
        <w:rPr>
          <w:color w:val="231F20"/>
          <w:w w:val="90"/>
        </w:rPr>
        <w:t>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disadvantage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labour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market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financially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rewards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qualities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everyone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shares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equal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measure.</w:t>
      </w:r>
    </w:p>
    <w:p w14:paraId="4A215B92" w14:textId="77777777" w:rsidR="004E416D" w:rsidRDefault="00AA3B95">
      <w:pPr>
        <w:pStyle w:val="BodyText"/>
        <w:spacing w:before="233" w:line="249" w:lineRule="auto"/>
        <w:ind w:left="1133" w:right="1131"/>
        <w:jc w:val="both"/>
      </w:pPr>
      <w:r>
        <w:rPr>
          <w:color w:val="231F20"/>
          <w:w w:val="95"/>
        </w:rPr>
        <w:t>Australian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Bureau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Statistics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data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underrepresentation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across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major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social indicators confirms their marginal position.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Workforce participation, for example, stood at 53% 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2012, against 83% for those without disabilities,</w:t>
      </w:r>
      <w:r>
        <w:rPr>
          <w:color w:val="231F20"/>
          <w:w w:val="90"/>
          <w:position w:val="8"/>
          <w:sz w:val="13"/>
        </w:rPr>
        <w:t>1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and people with disabilities similarly experience lower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rates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participation,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poorer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higher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levels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housing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stress.</w:t>
      </w:r>
    </w:p>
    <w:p w14:paraId="7CC2C707" w14:textId="77777777" w:rsidR="004E416D" w:rsidRDefault="00AA3B95">
      <w:pPr>
        <w:pStyle w:val="BodyText"/>
        <w:spacing w:before="232" w:line="249" w:lineRule="auto"/>
        <w:ind w:left="1133" w:right="1131"/>
        <w:jc w:val="both"/>
      </w:pPr>
      <w:r>
        <w:rPr>
          <w:color w:val="231F20"/>
          <w:w w:val="95"/>
        </w:rPr>
        <w:t>Exclusion has cumulative effects that manifest in lower incomes, welfare dependence, poverty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further</w:t>
      </w:r>
      <w:r>
        <w:rPr>
          <w:color w:val="231F20"/>
          <w:w w:val="90"/>
        </w:rPr>
        <w:t xml:space="preserve"> marginalisation. As some of the examples provided throughout “</w:t>
      </w:r>
      <w:r>
        <w:rPr>
          <w:rFonts w:ascii="Century Gothic" w:hAnsi="Century Gothic"/>
          <w:i/>
          <w:color w:val="231F20"/>
          <w:w w:val="90"/>
        </w:rPr>
        <w:t>dis-</w:t>
      </w:r>
      <w:r>
        <w:rPr>
          <w:rFonts w:ascii="Century Gothic" w:hAnsi="Century Gothic"/>
          <w:b/>
          <w:i/>
          <w:color w:val="231F20"/>
          <w:w w:val="90"/>
        </w:rPr>
        <w:t>Abled Justice</w:t>
      </w:r>
      <w:r>
        <w:rPr>
          <w:color w:val="231F20"/>
          <w:w w:val="90"/>
        </w:rPr>
        <w:t>” demonstrate,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segregation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impairment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contributes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lack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experience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ignorance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social</w:t>
      </w:r>
    </w:p>
    <w:p w14:paraId="575A5353" w14:textId="77777777" w:rsidR="004E416D" w:rsidRDefault="00AA3B95">
      <w:pPr>
        <w:pStyle w:val="BodyText"/>
        <w:spacing w:before="5"/>
        <w:rPr>
          <w:sz w:val="19"/>
        </w:rPr>
      </w:pPr>
      <w:r>
        <w:pict w14:anchorId="6FE695E2">
          <v:shape id="_x0000_s1099" style="position:absolute;margin-left:57.25pt;margin-top:14.2pt;width:481.9pt;height:.1pt;z-index:-15622144;mso-wrap-distance-left:0;mso-wrap-distance-right:0;mso-position-horizontal-relative:page" coordorigin="1145,284" coordsize="9638,0" path="m1145,284r9638,e" filled="f" strokecolor="#f17e3a" strokeweight="1pt">
            <v:path arrowok="t"/>
            <w10:wrap type="topAndBottom" anchorx="page"/>
          </v:shape>
        </w:pict>
      </w:r>
    </w:p>
    <w:p w14:paraId="3F3B73B0" w14:textId="77777777" w:rsidR="004E416D" w:rsidRDefault="00AA3B95">
      <w:pPr>
        <w:pStyle w:val="ListParagraph"/>
        <w:numPr>
          <w:ilvl w:val="0"/>
          <w:numId w:val="22"/>
        </w:numPr>
        <w:tabs>
          <w:tab w:val="left" w:pos="1428"/>
          <w:tab w:val="left" w:pos="1429"/>
        </w:tabs>
        <w:spacing w:before="47" w:line="261" w:lineRule="auto"/>
        <w:ind w:right="1559"/>
        <w:rPr>
          <w:rFonts w:ascii="Arial"/>
          <w:sz w:val="15"/>
        </w:rPr>
      </w:pPr>
      <w:r>
        <w:rPr>
          <w:color w:val="231F20"/>
          <w:w w:val="85"/>
          <w:sz w:val="15"/>
        </w:rPr>
        <w:t>Australian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Bureau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of</w:t>
      </w:r>
      <w:r>
        <w:rPr>
          <w:color w:val="231F20"/>
          <w:spacing w:val="-5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Statistics.</w:t>
      </w:r>
      <w:r>
        <w:rPr>
          <w:color w:val="231F20"/>
          <w:spacing w:val="-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2012.</w:t>
      </w:r>
      <w:r>
        <w:rPr>
          <w:color w:val="231F20"/>
          <w:spacing w:val="3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4430.0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-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Disability,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Ageing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and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Carers,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Australia: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Summary</w:t>
      </w:r>
      <w:r>
        <w:rPr>
          <w:rFonts w:ascii="Century Gothic"/>
          <w:i/>
          <w:color w:val="231F20"/>
          <w:spacing w:val="-2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of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Findings,</w:t>
      </w:r>
      <w:r>
        <w:rPr>
          <w:rFonts w:ascii="Century Gothic"/>
          <w:i/>
          <w:color w:val="231F20"/>
          <w:spacing w:val="-1"/>
          <w:w w:val="85"/>
          <w:sz w:val="15"/>
        </w:rPr>
        <w:t xml:space="preserve"> </w:t>
      </w:r>
      <w:r>
        <w:rPr>
          <w:rFonts w:ascii="Arial"/>
          <w:color w:val="231F20"/>
          <w:w w:val="85"/>
          <w:sz w:val="15"/>
        </w:rPr>
        <w:t>&lt;</w:t>
      </w:r>
      <w:hyperlink r:id="rId405">
        <w:r>
          <w:rPr>
            <w:color w:val="231F20"/>
            <w:w w:val="85"/>
            <w:sz w:val="15"/>
          </w:rPr>
          <w:t>http://www.abs.gov.au/ausstats/abs@.nsf/</w:t>
        </w:r>
      </w:hyperlink>
      <w:r>
        <w:rPr>
          <w:color w:val="231F20"/>
          <w:spacing w:val="-37"/>
          <w:w w:val="85"/>
          <w:sz w:val="15"/>
        </w:rPr>
        <w:t xml:space="preserve"> </w:t>
      </w:r>
      <w:r>
        <w:rPr>
          <w:color w:val="231F20"/>
          <w:w w:val="95"/>
          <w:sz w:val="15"/>
        </w:rPr>
        <w:t>Lookup/E82EBA276AB693E5CA257C21000E5013?opendocument</w:t>
      </w:r>
      <w:r>
        <w:rPr>
          <w:rFonts w:ascii="Arial"/>
          <w:color w:val="231F20"/>
          <w:w w:val="95"/>
          <w:sz w:val="15"/>
        </w:rPr>
        <w:t>&gt;</w:t>
      </w:r>
    </w:p>
    <w:p w14:paraId="66D20D4A" w14:textId="77777777" w:rsidR="004E416D" w:rsidRDefault="004E416D">
      <w:pPr>
        <w:spacing w:line="261" w:lineRule="auto"/>
        <w:rPr>
          <w:rFonts w:ascii="Arial"/>
          <w:sz w:val="15"/>
        </w:rPr>
        <w:sectPr w:rsidR="004E416D">
          <w:headerReference w:type="default" r:id="rId406"/>
          <w:footerReference w:type="default" r:id="rId407"/>
          <w:pgSz w:w="11910" w:h="16840"/>
          <w:pgMar w:top="1100" w:right="0" w:bottom="1040" w:left="0" w:header="0" w:footer="859" w:gutter="0"/>
          <w:cols w:space="720"/>
        </w:sectPr>
      </w:pPr>
    </w:p>
    <w:p w14:paraId="2354AE5F" w14:textId="77777777" w:rsidR="004E416D" w:rsidRDefault="004E416D">
      <w:pPr>
        <w:pStyle w:val="BodyText"/>
        <w:rPr>
          <w:rFonts w:ascii="Arial"/>
          <w:sz w:val="20"/>
        </w:rPr>
      </w:pPr>
    </w:p>
    <w:p w14:paraId="02B227DD" w14:textId="77777777" w:rsidR="004E416D" w:rsidRDefault="004E416D">
      <w:pPr>
        <w:pStyle w:val="BodyText"/>
        <w:spacing w:before="9"/>
        <w:rPr>
          <w:rFonts w:ascii="Arial"/>
          <w:sz w:val="21"/>
        </w:rPr>
      </w:pPr>
    </w:p>
    <w:p w14:paraId="07B0095A" w14:textId="77777777" w:rsidR="004E416D" w:rsidRDefault="00AA3B95">
      <w:pPr>
        <w:pStyle w:val="BodyText"/>
        <w:spacing w:before="97" w:line="249" w:lineRule="auto"/>
        <w:ind w:left="1133" w:right="1130"/>
        <w:jc w:val="both"/>
      </w:pPr>
      <w:r>
        <w:rPr>
          <w:color w:val="231F20"/>
          <w:w w:val="90"/>
        </w:rPr>
        <w:t>expectations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regard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types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sexual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relationships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interactions.</w:t>
      </w:r>
      <w:r>
        <w:rPr>
          <w:color w:val="231F20"/>
          <w:spacing w:val="4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ignorance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norms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root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unlawful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behaviour.</w:t>
      </w:r>
    </w:p>
    <w:p w14:paraId="076380CB" w14:textId="77777777" w:rsidR="004E416D" w:rsidRDefault="00AA3B95">
      <w:pPr>
        <w:pStyle w:val="BodyText"/>
        <w:spacing w:before="229" w:line="249" w:lineRule="auto"/>
        <w:ind w:left="1133" w:right="1130"/>
        <w:jc w:val="both"/>
      </w:pPr>
      <w:r>
        <w:rPr>
          <w:color w:val="231F20"/>
          <w:spacing w:val="-1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scale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overrepresentation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most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pressing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reason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Queensland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government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initiate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immediate criminal justice reforms. The State’s crime rates have been dropping for two decades. In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2015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less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crime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fewer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victims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crime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capita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1990s,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yet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evidence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proportion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disabilities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defending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matters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diminished,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despite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state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having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spent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significantly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increased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expenditure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enforcement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imprisonment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commit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crimes.</w:t>
      </w:r>
      <w:r>
        <w:rPr>
          <w:color w:val="231F20"/>
          <w:spacing w:val="54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prisons,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state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art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facility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Wacol,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little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demonstrate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positive,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qualitative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changes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enforcement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administration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justice.</w:t>
      </w:r>
    </w:p>
    <w:p w14:paraId="0F508D9C" w14:textId="77777777" w:rsidR="004E416D" w:rsidRDefault="004E416D">
      <w:pPr>
        <w:pStyle w:val="BodyText"/>
        <w:spacing w:before="8"/>
        <w:rPr>
          <w:sz w:val="19"/>
        </w:rPr>
      </w:pPr>
    </w:p>
    <w:p w14:paraId="205541CA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5"/>
        </w:rPr>
        <w:t>Criminal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reformers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rethink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misdirected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focus.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Government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acknowledge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prioritise the reduction of overrepresentation and must commit to qualitative improvements in law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enforcement.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urgency of these problems demands a willingness to implement proven alternatives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adopted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jurisdictions,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trial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ones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every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system.</w:t>
      </w:r>
    </w:p>
    <w:p w14:paraId="01C9A419" w14:textId="77777777" w:rsidR="004E416D" w:rsidRDefault="00AA3B95">
      <w:pPr>
        <w:pStyle w:val="BodyText"/>
        <w:spacing w:before="232" w:line="249" w:lineRule="auto"/>
        <w:ind w:left="1133" w:right="1130"/>
        <w:jc w:val="both"/>
      </w:pPr>
      <w:r>
        <w:rPr>
          <w:color w:val="231F20"/>
          <w:w w:val="90"/>
        </w:rPr>
        <w:t>Recent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responses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interacting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distressed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mentally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unwell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illustrated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urgent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requirement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comprehensive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education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officers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de-escalation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conflict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less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forceful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means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response.</w:t>
      </w:r>
      <w:r>
        <w:rPr>
          <w:color w:val="231F20"/>
          <w:spacing w:val="57"/>
          <w:w w:val="95"/>
        </w:rPr>
        <w:t xml:space="preserve"> </w:t>
      </w:r>
      <w:r>
        <w:rPr>
          <w:color w:val="231F20"/>
          <w:w w:val="95"/>
        </w:rPr>
        <w:t>Australian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Institute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Criminology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data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show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42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percent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Australian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fatal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shootings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shot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mentally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ill.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least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two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six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Queensland shooting victims in 2014 had intellectual impairments.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Working with people with intellectual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illness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peripheral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enforcement.</w:t>
      </w:r>
      <w:r>
        <w:rPr>
          <w:color w:val="231F20"/>
          <w:spacing w:val="42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integral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everyday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work,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QPS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training.</w:t>
      </w:r>
    </w:p>
    <w:p w14:paraId="2FA91206" w14:textId="77777777" w:rsidR="004E416D" w:rsidRDefault="004E416D">
      <w:pPr>
        <w:pStyle w:val="BodyText"/>
        <w:spacing w:before="6"/>
        <w:rPr>
          <w:sz w:val="19"/>
        </w:rPr>
      </w:pPr>
    </w:p>
    <w:p w14:paraId="042539D7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0"/>
        </w:rPr>
        <w:t>People with intellectual impairments and mental illness need appropriate support when questioned by the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police.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impairment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difficulty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understanding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scenarios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put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interviews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difficulty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explaining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version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events.</w:t>
      </w:r>
      <w:r>
        <w:rPr>
          <w:color w:val="231F20"/>
          <w:spacing w:val="39"/>
          <w:w w:val="90"/>
        </w:rPr>
        <w:t xml:space="preserve"> </w:t>
      </w:r>
      <w:r>
        <w:rPr>
          <w:color w:val="231F20"/>
          <w:w w:val="90"/>
        </w:rPr>
        <w:t>QAI’s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5"/>
        </w:rPr>
        <w:t>(JSP)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provides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kind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support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successfully.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spacing w:val="-1"/>
          <w:w w:val="95"/>
        </w:rPr>
        <w:t>There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have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been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minimal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instances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reoffending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clients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once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received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support,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model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similar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programs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parts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Queensland.</w:t>
      </w:r>
    </w:p>
    <w:p w14:paraId="2328A66D" w14:textId="77777777" w:rsidR="004E416D" w:rsidRDefault="00AA3B95">
      <w:pPr>
        <w:pStyle w:val="BodyText"/>
        <w:spacing w:before="233" w:line="249" w:lineRule="auto"/>
        <w:ind w:left="1133" w:right="1131"/>
        <w:jc w:val="both"/>
      </w:pPr>
      <w:r>
        <w:rPr>
          <w:color w:val="231F20"/>
          <w:w w:val="95"/>
        </w:rPr>
        <w:t>QAI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does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endorse,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principle,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measures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single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out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stage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criminal justice process. Even ‘positive’ discrimination can have unforeseen negative consequen</w:t>
      </w:r>
      <w:r>
        <w:rPr>
          <w:color w:val="231F20"/>
          <w:w w:val="90"/>
        </w:rPr>
        <w:t>ces,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many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suspects,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defendants,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prisoners,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victims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witnesses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reluctant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identify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themselves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‘person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disability’.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spacing w:val="-1"/>
          <w:w w:val="95"/>
        </w:rPr>
        <w:t>Police,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courts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corrective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frame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policies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cater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people, with a focus on meeting broad support needs through flexible service delivery rather than merely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identification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disability.</w:t>
      </w:r>
    </w:p>
    <w:p w14:paraId="69857BB6" w14:textId="77777777" w:rsidR="004E416D" w:rsidRDefault="004E416D">
      <w:pPr>
        <w:pStyle w:val="BodyText"/>
        <w:spacing w:before="5"/>
        <w:rPr>
          <w:sz w:val="19"/>
        </w:rPr>
      </w:pPr>
    </w:p>
    <w:p w14:paraId="40E7E656" w14:textId="77777777" w:rsidR="004E416D" w:rsidRDefault="00AA3B95">
      <w:pPr>
        <w:pStyle w:val="BodyText"/>
        <w:spacing w:line="249" w:lineRule="auto"/>
        <w:ind w:left="1133" w:right="1131"/>
        <w:jc w:val="both"/>
      </w:pPr>
      <w:r>
        <w:rPr>
          <w:color w:val="231F20"/>
          <w:w w:val="90"/>
        </w:rPr>
        <w:t>Magistrates and judges would benefit from extra diversionary options that provide pathways out of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criminal justice system.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 Special Circumstances Court (defunded since 2012),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for example, was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an instructive Queensland experiment in therapeutic juris</w:t>
      </w:r>
      <w:r>
        <w:rPr>
          <w:color w:val="231F20"/>
          <w:w w:val="95"/>
        </w:rPr>
        <w:t>prudence, addressing the disproportionate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representation of people with intellectual impairments in relation to public nuisance and other petty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offences.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Queensland Courts Referral now provides a similar, cost-effective mechanism for bail-based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diversion,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geographical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spread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limited.</w:t>
      </w:r>
    </w:p>
    <w:p w14:paraId="1B7C3654" w14:textId="77777777" w:rsidR="004E416D" w:rsidRDefault="004E416D">
      <w:pPr>
        <w:pStyle w:val="BodyText"/>
        <w:spacing w:before="5"/>
        <w:rPr>
          <w:sz w:val="19"/>
        </w:rPr>
      </w:pPr>
    </w:p>
    <w:p w14:paraId="073CFA21" w14:textId="77777777" w:rsidR="004E416D" w:rsidRDefault="00AA3B95">
      <w:pPr>
        <w:pStyle w:val="BodyText"/>
        <w:spacing w:line="249" w:lineRule="auto"/>
        <w:ind w:left="1133" w:right="1131"/>
        <w:jc w:val="both"/>
      </w:pPr>
      <w:r>
        <w:rPr>
          <w:color w:val="231F20"/>
          <w:w w:val="90"/>
        </w:rPr>
        <w:t>Building more jails is not a solution and will perpetuate generational criminality. Prisons are a mechanism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punishment,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individual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protection,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cost?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statistics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recidivism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show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prison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term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followed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another.</w:t>
      </w:r>
    </w:p>
    <w:p w14:paraId="49546DA6" w14:textId="77777777" w:rsidR="004E416D" w:rsidRDefault="004E416D">
      <w:pPr>
        <w:spacing w:line="249" w:lineRule="auto"/>
        <w:jc w:val="both"/>
        <w:sectPr w:rsidR="004E416D">
          <w:headerReference w:type="default" r:id="rId408"/>
          <w:footerReference w:type="default" r:id="rId409"/>
          <w:pgSz w:w="11910" w:h="16840"/>
          <w:pgMar w:top="1100" w:right="0" w:bottom="1040" w:left="0" w:header="0" w:footer="859" w:gutter="0"/>
          <w:cols w:space="720"/>
        </w:sectPr>
      </w:pPr>
    </w:p>
    <w:p w14:paraId="46FF52D8" w14:textId="77777777" w:rsidR="004E416D" w:rsidRDefault="004E416D">
      <w:pPr>
        <w:pStyle w:val="BodyText"/>
        <w:rPr>
          <w:sz w:val="20"/>
        </w:rPr>
      </w:pPr>
    </w:p>
    <w:p w14:paraId="4C1A04A1" w14:textId="77777777" w:rsidR="004E416D" w:rsidRDefault="004E416D">
      <w:pPr>
        <w:pStyle w:val="BodyText"/>
        <w:spacing w:before="10"/>
        <w:rPr>
          <w:sz w:val="19"/>
        </w:rPr>
      </w:pPr>
    </w:p>
    <w:p w14:paraId="1D307E5D" w14:textId="77777777" w:rsidR="004E416D" w:rsidRDefault="00AA3B95">
      <w:pPr>
        <w:pStyle w:val="BodyText"/>
        <w:spacing w:before="96" w:line="249" w:lineRule="auto"/>
        <w:ind w:left="1125" w:right="1139"/>
        <w:jc w:val="both"/>
      </w:pPr>
      <w:r>
        <w:rPr>
          <w:color w:val="231F20"/>
          <w:w w:val="90"/>
        </w:rPr>
        <w:t>The Queensland Government should consider reallocating money earmarked for new jails and detention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units towards crime prevention and alternative justice strategies.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There are lessons to be learned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from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successful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programs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other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Australian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jurisdictions</w:t>
      </w:r>
      <w:r>
        <w:rPr>
          <w:color w:val="231F20"/>
          <w:w w:val="95"/>
        </w:rPr>
        <w:t>.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Victoria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way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appropriate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comprehensive police training in the de-escalation of conflict.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Defendants with intellectual impairments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need sufficient appropriate court support. Magistrates need assistance with the determination 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impairme</w:t>
      </w:r>
      <w:r>
        <w:rPr>
          <w:color w:val="231F20"/>
          <w:w w:val="90"/>
        </w:rPr>
        <w:t>nt, when relevant. Magistrates and Judges would be best equipped with a range of community-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based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options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diversion.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Prisoners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require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forensic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reach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out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jails.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Offenders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impairments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need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intensive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exit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system,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particularly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critical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months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post-release.</w:t>
      </w:r>
    </w:p>
    <w:p w14:paraId="686C8282" w14:textId="77777777" w:rsidR="004E416D" w:rsidRDefault="004E416D">
      <w:pPr>
        <w:pStyle w:val="BodyText"/>
        <w:spacing w:before="8"/>
        <w:rPr>
          <w:sz w:val="19"/>
        </w:rPr>
      </w:pPr>
    </w:p>
    <w:p w14:paraId="25D7B56E" w14:textId="77777777" w:rsidR="004E416D" w:rsidRDefault="00AA3B95">
      <w:pPr>
        <w:pStyle w:val="BodyText"/>
        <w:spacing w:line="247" w:lineRule="auto"/>
        <w:ind w:left="1125" w:right="1139"/>
        <w:jc w:val="both"/>
      </w:pPr>
      <w:r>
        <w:rPr>
          <w:rFonts w:ascii="Century Gothic"/>
          <w:i/>
          <w:color w:val="231F20"/>
          <w:w w:val="90"/>
        </w:rPr>
        <w:t>dis-</w:t>
      </w:r>
      <w:r>
        <w:rPr>
          <w:rFonts w:ascii="Century Gothic"/>
          <w:b/>
          <w:i/>
          <w:color w:val="231F20"/>
          <w:w w:val="90"/>
        </w:rPr>
        <w:t>Abled</w:t>
      </w:r>
      <w:r>
        <w:rPr>
          <w:rFonts w:ascii="Century Gothic"/>
          <w:b/>
          <w:i/>
          <w:color w:val="231F20"/>
          <w:spacing w:val="-25"/>
          <w:w w:val="90"/>
        </w:rPr>
        <w:t xml:space="preserve"> </w:t>
      </w:r>
      <w:r>
        <w:rPr>
          <w:rFonts w:ascii="Century Gothic"/>
          <w:b/>
          <w:i/>
          <w:color w:val="231F20"/>
          <w:w w:val="90"/>
        </w:rPr>
        <w:t>Justice</w:t>
      </w:r>
      <w:r>
        <w:rPr>
          <w:rFonts w:ascii="Century Gothic"/>
          <w:b/>
          <w:i/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makes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suggestions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reform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relation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suspects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offenders,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recommendations:</w:t>
      </w:r>
    </w:p>
    <w:p w14:paraId="5F580EA2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0"/>
        </w:tabs>
        <w:spacing w:before="203" w:line="249" w:lineRule="auto"/>
        <w:ind w:left="1579" w:right="1140"/>
        <w:jc w:val="both"/>
        <w:rPr>
          <w:sz w:val="23"/>
        </w:rPr>
      </w:pPr>
      <w:r>
        <w:rPr>
          <w:color w:val="231F20"/>
          <w:w w:val="90"/>
          <w:sz w:val="23"/>
        </w:rPr>
        <w:t>Broad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needs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better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met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through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flexible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delivery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rather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than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approach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based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around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identification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they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enter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criminal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justice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system.</w:t>
      </w:r>
    </w:p>
    <w:p w14:paraId="5036363E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78"/>
          <w:tab w:val="left" w:pos="1580"/>
        </w:tabs>
        <w:spacing w:before="201"/>
        <w:ind w:left="1579" w:hanging="455"/>
        <w:rPr>
          <w:sz w:val="23"/>
        </w:rPr>
      </w:pPr>
      <w:r>
        <w:rPr>
          <w:color w:val="231F20"/>
          <w:w w:val="90"/>
          <w:sz w:val="23"/>
        </w:rPr>
        <w:t>Police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training</w:t>
      </w:r>
      <w:r>
        <w:rPr>
          <w:color w:val="231F20"/>
          <w:spacing w:val="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emphasize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de-escalation</w:t>
      </w:r>
      <w:r>
        <w:rPr>
          <w:color w:val="231F20"/>
          <w:spacing w:val="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conflict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resolution.</w:t>
      </w:r>
    </w:p>
    <w:p w14:paraId="4ACBB6C0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0"/>
        </w:tabs>
        <w:spacing w:before="211" w:line="249" w:lineRule="auto"/>
        <w:ind w:left="1579" w:right="1139"/>
        <w:jc w:val="both"/>
        <w:rPr>
          <w:sz w:val="23"/>
        </w:rPr>
      </w:pPr>
      <w:r>
        <w:rPr>
          <w:color w:val="231F20"/>
          <w:spacing w:val="-1"/>
          <w:w w:val="95"/>
          <w:sz w:val="23"/>
        </w:rPr>
        <w:t>QAI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recommends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that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government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funds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additional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appropriate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court-based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supports,</w:t>
      </w:r>
      <w:r>
        <w:rPr>
          <w:color w:val="231F20"/>
          <w:spacing w:val="-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including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provision for the determination of capacity in the lower courts in relation to simple offences, so that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 courts have a clear basis on which to decide a person’s criminal responsibility, plan diversion or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sz w:val="23"/>
        </w:rPr>
        <w:t>mitigate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sentence.</w:t>
      </w:r>
    </w:p>
    <w:p w14:paraId="042EAF82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0"/>
        </w:tabs>
        <w:spacing w:before="204" w:line="249" w:lineRule="auto"/>
        <w:ind w:left="1579" w:right="1139"/>
        <w:jc w:val="both"/>
        <w:rPr>
          <w:sz w:val="23"/>
        </w:rPr>
      </w:pPr>
      <w:r>
        <w:rPr>
          <w:color w:val="231F20"/>
          <w:w w:val="90"/>
          <w:sz w:val="23"/>
        </w:rPr>
        <w:t>Any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test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fitness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plea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stand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trial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based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person’s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decision-making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ability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context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particular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criminal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proceedings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which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she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faces.</w:t>
      </w:r>
      <w:r>
        <w:rPr>
          <w:color w:val="231F20"/>
          <w:spacing w:val="2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Any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test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should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take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into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account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mandated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by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Article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12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Convention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Rights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Disabilities.</w:t>
      </w:r>
    </w:p>
    <w:p w14:paraId="0E0FB3D8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0"/>
        </w:tabs>
        <w:spacing w:before="202" w:line="249" w:lineRule="auto"/>
        <w:ind w:left="1579" w:right="1140"/>
        <w:jc w:val="both"/>
        <w:rPr>
          <w:sz w:val="23"/>
        </w:rPr>
      </w:pPr>
      <w:r>
        <w:rPr>
          <w:color w:val="231F20"/>
          <w:w w:val="90"/>
          <w:sz w:val="23"/>
        </w:rPr>
        <w:t>QAI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recommends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liberalisation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fitness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test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currently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streams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forensic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system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 is qualitatively similar to imprisonment or court-based non-custodial orders, and more punitive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sz w:val="23"/>
        </w:rPr>
        <w:t>when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judged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by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duration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restriction.</w:t>
      </w:r>
    </w:p>
    <w:p w14:paraId="0B731FFE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0"/>
        </w:tabs>
        <w:spacing w:before="202" w:line="249" w:lineRule="auto"/>
        <w:ind w:left="1579" w:right="1140"/>
        <w:jc w:val="both"/>
        <w:rPr>
          <w:sz w:val="23"/>
        </w:rPr>
      </w:pPr>
      <w:r>
        <w:rPr>
          <w:color w:val="231F20"/>
          <w:w w:val="90"/>
          <w:sz w:val="23"/>
        </w:rPr>
        <w:t>QAI</w:t>
      </w:r>
      <w:r>
        <w:rPr>
          <w:color w:val="231F20"/>
          <w:spacing w:val="-2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recommends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2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end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2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presumption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incapacity</w:t>
      </w:r>
      <w:r>
        <w:rPr>
          <w:color w:val="231F20"/>
          <w:spacing w:val="-2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who</w:t>
      </w:r>
      <w:r>
        <w:rPr>
          <w:color w:val="231F20"/>
          <w:spacing w:val="-2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imposed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2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Involuntary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Treatment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Orders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or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Forensic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Orders.</w:t>
      </w:r>
    </w:p>
    <w:p w14:paraId="5A9F016E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0"/>
        </w:tabs>
        <w:spacing w:before="201" w:line="249" w:lineRule="auto"/>
        <w:ind w:left="1579" w:right="1140"/>
        <w:jc w:val="both"/>
        <w:rPr>
          <w:sz w:val="23"/>
        </w:rPr>
      </w:pPr>
      <w:r>
        <w:rPr>
          <w:color w:val="231F20"/>
          <w:w w:val="95"/>
          <w:sz w:val="23"/>
        </w:rPr>
        <w:t>QAI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recommends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legislative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provisions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that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create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court-based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liaison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officers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who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can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assist</w:t>
      </w:r>
      <w:r>
        <w:rPr>
          <w:color w:val="231F20"/>
          <w:spacing w:val="-1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sz w:val="23"/>
        </w:rPr>
        <w:t>Courts</w:t>
      </w:r>
      <w:r>
        <w:rPr>
          <w:color w:val="231F20"/>
          <w:spacing w:val="-26"/>
          <w:sz w:val="23"/>
        </w:rPr>
        <w:t xml:space="preserve"> </w:t>
      </w:r>
      <w:r>
        <w:rPr>
          <w:color w:val="231F20"/>
          <w:sz w:val="23"/>
        </w:rPr>
        <w:t>with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reports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about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defendants’</w:t>
      </w:r>
      <w:r>
        <w:rPr>
          <w:color w:val="231F20"/>
          <w:spacing w:val="-26"/>
          <w:sz w:val="23"/>
        </w:rPr>
        <w:t xml:space="preserve"> </w:t>
      </w:r>
      <w:r>
        <w:rPr>
          <w:color w:val="231F20"/>
          <w:sz w:val="23"/>
        </w:rPr>
        <w:t>capacity..</w:t>
      </w:r>
    </w:p>
    <w:p w14:paraId="2106AE9B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78"/>
          <w:tab w:val="left" w:pos="1580"/>
        </w:tabs>
        <w:spacing w:before="201"/>
        <w:ind w:left="1579" w:hanging="455"/>
        <w:rPr>
          <w:sz w:val="23"/>
        </w:rPr>
      </w:pPr>
      <w:r>
        <w:rPr>
          <w:color w:val="231F20"/>
          <w:w w:val="90"/>
          <w:sz w:val="23"/>
        </w:rPr>
        <w:t>QAI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recommends—</w:t>
      </w:r>
    </w:p>
    <w:p w14:paraId="18653B64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85"/>
          <w:tab w:val="left" w:pos="1986"/>
        </w:tabs>
        <w:spacing w:before="210"/>
        <w:ind w:left="1985" w:hanging="407"/>
        <w:rPr>
          <w:sz w:val="23"/>
        </w:rPr>
      </w:pPr>
      <w:r>
        <w:rPr>
          <w:color w:val="231F20"/>
          <w:w w:val="90"/>
          <w:sz w:val="23"/>
        </w:rPr>
        <w:t>A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process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appointment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separate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representatives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Forensic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Order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reviews;</w:t>
      </w:r>
    </w:p>
    <w:p w14:paraId="7EA41EF3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85"/>
          <w:tab w:val="left" w:pos="1986"/>
        </w:tabs>
        <w:spacing w:before="206"/>
        <w:ind w:left="1985" w:hanging="407"/>
        <w:rPr>
          <w:sz w:val="23"/>
        </w:rPr>
      </w:pPr>
      <w:r>
        <w:rPr>
          <w:color w:val="231F20"/>
          <w:w w:val="90"/>
          <w:sz w:val="23"/>
        </w:rPr>
        <w:t>Prison</w:t>
      </w:r>
      <w:r>
        <w:rPr>
          <w:color w:val="231F20"/>
          <w:spacing w:val="-2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in-reach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by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psychologists</w:t>
      </w:r>
      <w:r>
        <w:rPr>
          <w:color w:val="231F20"/>
          <w:spacing w:val="-2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workers</w:t>
      </w:r>
      <w:r>
        <w:rPr>
          <w:color w:val="231F20"/>
          <w:spacing w:val="-2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2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impairments;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</w:p>
    <w:p w14:paraId="7944563F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85"/>
          <w:tab w:val="left" w:pos="1986"/>
        </w:tabs>
        <w:spacing w:before="207"/>
        <w:ind w:left="1985" w:hanging="407"/>
        <w:rPr>
          <w:sz w:val="23"/>
        </w:rPr>
      </w:pPr>
      <w:r>
        <w:rPr>
          <w:color w:val="231F20"/>
          <w:w w:val="90"/>
          <w:sz w:val="23"/>
        </w:rPr>
        <w:t>A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Justice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Plan.</w:t>
      </w:r>
    </w:p>
    <w:p w14:paraId="4DADA666" w14:textId="77777777" w:rsidR="004E416D" w:rsidRDefault="00AA3B95">
      <w:pPr>
        <w:pStyle w:val="BodyText"/>
        <w:spacing w:before="236" w:line="249" w:lineRule="auto"/>
        <w:ind w:left="1125" w:right="1139"/>
        <w:jc w:val="both"/>
      </w:pPr>
      <w:r>
        <w:rPr>
          <w:color w:val="231F20"/>
          <w:w w:val="90"/>
        </w:rPr>
        <w:t>People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overrepresented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victims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crime,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particularly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live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congregate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care and institutional settings. Anecdotal evidence suggests that one direct source of these crimes is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placement of people with disability in inappropriate institutional accommodation.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Additionally, anecdotal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evidence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suggests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crimes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against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peopl</w:t>
      </w:r>
      <w:r>
        <w:rPr>
          <w:color w:val="231F20"/>
          <w:w w:val="90"/>
        </w:rPr>
        <w:t>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tend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under-reported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providers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under-investigated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police.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occurs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instances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because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victims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are</w:t>
      </w:r>
    </w:p>
    <w:p w14:paraId="19D5661B" w14:textId="77777777" w:rsidR="004E416D" w:rsidRDefault="004E416D">
      <w:pPr>
        <w:spacing w:line="249" w:lineRule="auto"/>
        <w:jc w:val="both"/>
        <w:sectPr w:rsidR="004E416D">
          <w:headerReference w:type="default" r:id="rId410"/>
          <w:footerReference w:type="default" r:id="rId411"/>
          <w:pgSz w:w="11910" w:h="16840"/>
          <w:pgMar w:top="1100" w:right="0" w:bottom="1040" w:left="0" w:header="0" w:footer="859" w:gutter="0"/>
          <w:cols w:space="720"/>
        </w:sectPr>
      </w:pPr>
    </w:p>
    <w:p w14:paraId="2ABAE57D" w14:textId="77777777" w:rsidR="004E416D" w:rsidRDefault="004E416D">
      <w:pPr>
        <w:pStyle w:val="BodyText"/>
        <w:rPr>
          <w:sz w:val="20"/>
        </w:rPr>
      </w:pPr>
    </w:p>
    <w:p w14:paraId="5F02B16B" w14:textId="77777777" w:rsidR="004E416D" w:rsidRDefault="004E416D">
      <w:pPr>
        <w:pStyle w:val="BodyText"/>
        <w:spacing w:before="10"/>
        <w:rPr>
          <w:sz w:val="19"/>
        </w:rPr>
      </w:pPr>
    </w:p>
    <w:p w14:paraId="055D3AE1" w14:textId="77777777" w:rsidR="004E416D" w:rsidRDefault="00AA3B95">
      <w:pPr>
        <w:pStyle w:val="BodyText"/>
        <w:spacing w:before="96" w:line="249" w:lineRule="auto"/>
        <w:ind w:left="1133" w:right="1131"/>
        <w:jc w:val="both"/>
      </w:pPr>
      <w:r>
        <w:rPr>
          <w:color w:val="231F20"/>
          <w:spacing w:val="-1"/>
          <w:w w:val="95"/>
        </w:rPr>
        <w:t>considered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not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be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reliable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witnesses,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because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police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take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view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could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participate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meaningfully in an interview and other aspects of an investigation.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Significant improvement would flow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ending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congregate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care.</w:t>
      </w:r>
    </w:p>
    <w:p w14:paraId="64A87784" w14:textId="77777777" w:rsidR="004E416D" w:rsidRDefault="00AA3B95">
      <w:pPr>
        <w:pStyle w:val="BodyText"/>
        <w:spacing w:before="231" w:line="249" w:lineRule="auto"/>
        <w:ind w:left="1133" w:right="1131"/>
        <w:jc w:val="both"/>
      </w:pPr>
      <w:r>
        <w:rPr>
          <w:color w:val="231F20"/>
          <w:w w:val="90"/>
        </w:rPr>
        <w:t>Recent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reforms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relation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taking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evidence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delivered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positive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outcomes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disabilities.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85"/>
        </w:rPr>
        <w:t>Court procedures are less intimidating.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The ‘protected’</w:t>
      </w:r>
      <w:r>
        <w:rPr>
          <w:color w:val="231F20"/>
          <w:w w:val="85"/>
          <w:position w:val="8"/>
          <w:sz w:val="13"/>
        </w:rPr>
        <w:t>2</w:t>
      </w:r>
      <w:r>
        <w:rPr>
          <w:color w:val="231F20"/>
          <w:spacing w:val="1"/>
          <w:w w:val="85"/>
          <w:position w:val="8"/>
          <w:sz w:val="13"/>
        </w:rPr>
        <w:t xml:space="preserve"> </w:t>
      </w:r>
      <w:r>
        <w:rPr>
          <w:color w:val="231F20"/>
          <w:w w:val="85"/>
        </w:rPr>
        <w:t xml:space="preserve">witness provisions of the </w:t>
      </w:r>
      <w:r>
        <w:rPr>
          <w:rFonts w:ascii="Century Gothic" w:hAnsi="Century Gothic"/>
          <w:i/>
          <w:color w:val="231F20"/>
          <w:w w:val="85"/>
        </w:rPr>
        <w:t xml:space="preserve">Evidence Act 1977 </w:t>
      </w:r>
      <w:r>
        <w:rPr>
          <w:color w:val="231F20"/>
          <w:w w:val="85"/>
        </w:rPr>
        <w:t>(Qld)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shield witnesses with impairments from aggressive cross examination.</w:t>
      </w:r>
      <w:r>
        <w:rPr>
          <w:color w:val="231F20"/>
          <w:spacing w:val="122"/>
        </w:rPr>
        <w:t xml:space="preserve"> </w:t>
      </w:r>
      <w:r>
        <w:rPr>
          <w:color w:val="231F20"/>
          <w:w w:val="90"/>
        </w:rPr>
        <w:t>The ‘special’</w:t>
      </w:r>
      <w:r>
        <w:rPr>
          <w:color w:val="231F20"/>
          <w:w w:val="90"/>
          <w:position w:val="8"/>
          <w:sz w:val="13"/>
        </w:rPr>
        <w:t>3</w:t>
      </w:r>
      <w:r>
        <w:rPr>
          <w:color w:val="231F20"/>
          <w:spacing w:val="32"/>
          <w:position w:val="8"/>
          <w:sz w:val="13"/>
        </w:rPr>
        <w:t xml:space="preserve"> </w:t>
      </w:r>
      <w:r>
        <w:rPr>
          <w:color w:val="231F20"/>
          <w:w w:val="90"/>
        </w:rPr>
        <w:t>witness provisions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EAQ</w:t>
      </w:r>
      <w:r>
        <w:rPr>
          <w:rFonts w:ascii="Century Gothic" w:hAnsi="Century Gothic"/>
          <w:i/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accommodate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needs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witnesses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relation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procedure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giving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evidence.</w:t>
      </w:r>
    </w:p>
    <w:p w14:paraId="2DFE027C" w14:textId="77777777" w:rsidR="004E416D" w:rsidRDefault="00AA3B95">
      <w:pPr>
        <w:pStyle w:val="BodyText"/>
        <w:spacing w:before="223" w:line="249" w:lineRule="auto"/>
        <w:ind w:left="1133" w:right="1131"/>
        <w:jc w:val="both"/>
      </w:pP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Convention</w:t>
      </w:r>
      <w:r>
        <w:rPr>
          <w:rFonts w:ascii="Century Gothic" w:hAnsi="Century Gothic"/>
          <w:i/>
          <w:color w:val="231F20"/>
          <w:spacing w:val="-10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on</w:t>
      </w:r>
      <w:r>
        <w:rPr>
          <w:rFonts w:ascii="Century Gothic" w:hAnsi="Century Gothic"/>
          <w:i/>
          <w:color w:val="231F20"/>
          <w:spacing w:val="-11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the</w:t>
      </w:r>
      <w:r>
        <w:rPr>
          <w:rFonts w:ascii="Century Gothic" w:hAnsi="Century Gothic"/>
          <w:i/>
          <w:color w:val="231F20"/>
          <w:spacing w:val="-10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Rights</w:t>
      </w:r>
      <w:r>
        <w:rPr>
          <w:rFonts w:ascii="Century Gothic" w:hAnsi="Century Gothic"/>
          <w:i/>
          <w:color w:val="231F20"/>
          <w:spacing w:val="-10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of</w:t>
      </w:r>
      <w:r>
        <w:rPr>
          <w:rFonts w:ascii="Century Gothic" w:hAnsi="Century Gothic"/>
          <w:i/>
          <w:color w:val="231F20"/>
          <w:spacing w:val="-10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Persons</w:t>
      </w:r>
      <w:r>
        <w:rPr>
          <w:rFonts w:ascii="Century Gothic" w:hAnsi="Century Gothic"/>
          <w:i/>
          <w:color w:val="231F20"/>
          <w:spacing w:val="-11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with</w:t>
      </w:r>
      <w:r>
        <w:rPr>
          <w:rFonts w:ascii="Century Gothic" w:hAnsi="Century Gothic"/>
          <w:i/>
          <w:color w:val="231F20"/>
          <w:spacing w:val="-10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Disabilities</w:t>
      </w:r>
      <w:r>
        <w:rPr>
          <w:rFonts w:ascii="Century Gothic" w:hAnsi="Century Gothic"/>
          <w:i/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mandates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continual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refinement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legal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processes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so</w:t>
      </w:r>
      <w:r>
        <w:rPr>
          <w:color w:val="231F20"/>
          <w:spacing w:val="-59"/>
          <w:w w:val="85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exercise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equal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basis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others.</w:t>
      </w:r>
      <w:r>
        <w:rPr>
          <w:color w:val="231F20"/>
          <w:w w:val="90"/>
          <w:position w:val="8"/>
          <w:sz w:val="13"/>
        </w:rPr>
        <w:t>4</w:t>
      </w:r>
      <w:r>
        <w:rPr>
          <w:color w:val="231F20"/>
          <w:spacing w:val="3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QAI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recommends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the legislature reviews provisions in relation to witnesses and victims of crime with disabilities.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Anecdotal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evidence suggests that some people with disability are not reporting crime because the reporting process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onerous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scared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follow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through.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addition,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or other forms of intellectual impairment may</w:t>
      </w:r>
      <w:r>
        <w:rPr>
          <w:color w:val="231F20"/>
          <w:w w:val="90"/>
        </w:rPr>
        <w:t xml:space="preserve"> have difficulty understanding or responding to questions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 may require an intermediary who is familiar with their speech patterns or gestures to ‘translate’ 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investigators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court.</w:t>
      </w:r>
    </w:p>
    <w:p w14:paraId="04B2085F" w14:textId="77777777" w:rsidR="004E416D" w:rsidRDefault="00AA3B95">
      <w:pPr>
        <w:pStyle w:val="BodyText"/>
        <w:spacing w:before="234" w:line="249" w:lineRule="auto"/>
        <w:ind w:left="1133" w:right="1132"/>
        <w:jc w:val="both"/>
      </w:pPr>
      <w:r>
        <w:rPr>
          <w:color w:val="231F20"/>
          <w:w w:val="95"/>
        </w:rPr>
        <w:t>QAI urges the Queensland government to support research on the</w:t>
      </w:r>
      <w:r>
        <w:rPr>
          <w:color w:val="231F20"/>
          <w:w w:val="95"/>
        </w:rPr>
        <w:t xml:space="preserve"> need for further special witness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provisions.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consider:</w:t>
      </w:r>
    </w:p>
    <w:p w14:paraId="3CF7D644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199" w:line="247" w:lineRule="auto"/>
        <w:ind w:right="1131"/>
        <w:jc w:val="both"/>
        <w:rPr>
          <w:sz w:val="23"/>
        </w:rPr>
      </w:pPr>
      <w:r>
        <w:rPr>
          <w:color w:val="231F20"/>
          <w:w w:val="85"/>
          <w:sz w:val="23"/>
        </w:rPr>
        <w:t>amending</w:t>
      </w:r>
      <w:r>
        <w:rPr>
          <w:color w:val="231F20"/>
          <w:spacing w:val="-4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the</w:t>
      </w:r>
      <w:r>
        <w:rPr>
          <w:color w:val="231F20"/>
          <w:spacing w:val="-4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Evidence Act 1977</w:t>
      </w:r>
      <w:r>
        <w:rPr>
          <w:rFonts w:ascii="Century Gothic" w:hAnsi="Century Gothic"/>
          <w:i/>
          <w:color w:val="231F20"/>
          <w:spacing w:val="4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(Qld)</w:t>
      </w:r>
      <w:r>
        <w:rPr>
          <w:color w:val="231F20"/>
          <w:spacing w:val="-4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to</w:t>
      </w:r>
      <w:r>
        <w:rPr>
          <w:color w:val="231F20"/>
          <w:spacing w:val="-3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require</w:t>
      </w:r>
      <w:r>
        <w:rPr>
          <w:color w:val="231F20"/>
          <w:spacing w:val="-4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that,</w:t>
      </w:r>
      <w:r>
        <w:rPr>
          <w:color w:val="231F20"/>
          <w:spacing w:val="-4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in</w:t>
      </w:r>
      <w:r>
        <w:rPr>
          <w:color w:val="231F20"/>
          <w:spacing w:val="-4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assessing</w:t>
      </w:r>
      <w:r>
        <w:rPr>
          <w:color w:val="231F20"/>
          <w:spacing w:val="-4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competence</w:t>
      </w:r>
      <w:r>
        <w:rPr>
          <w:color w:val="231F20"/>
          <w:spacing w:val="-3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pursuant</w:t>
      </w:r>
      <w:r>
        <w:rPr>
          <w:color w:val="231F20"/>
          <w:spacing w:val="-4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to</w:t>
      </w:r>
      <w:r>
        <w:rPr>
          <w:color w:val="231F20"/>
          <w:spacing w:val="-4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Division</w:t>
      </w:r>
      <w:r>
        <w:rPr>
          <w:color w:val="231F20"/>
          <w:spacing w:val="-4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1A,</w:t>
      </w:r>
      <w:r>
        <w:rPr>
          <w:color w:val="231F20"/>
          <w:spacing w:val="-59"/>
          <w:w w:val="85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courts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take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into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account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availability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communication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other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forms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support;</w:t>
      </w:r>
    </w:p>
    <w:p w14:paraId="0AE3B98F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174" w:line="249" w:lineRule="auto"/>
        <w:ind w:right="1130"/>
        <w:jc w:val="both"/>
        <w:rPr>
          <w:sz w:val="23"/>
        </w:rPr>
      </w:pPr>
      <w:r>
        <w:rPr>
          <w:color w:val="231F20"/>
          <w:w w:val="85"/>
          <w:sz w:val="23"/>
        </w:rPr>
        <w:t xml:space="preserve">amending the </w:t>
      </w:r>
      <w:r>
        <w:rPr>
          <w:rFonts w:ascii="Century Gothic" w:hAnsi="Century Gothic"/>
          <w:i/>
          <w:color w:val="231F20"/>
          <w:w w:val="85"/>
          <w:sz w:val="23"/>
        </w:rPr>
        <w:t xml:space="preserve">Evidence Act 1977 </w:t>
      </w:r>
      <w:r>
        <w:rPr>
          <w:color w:val="231F20"/>
          <w:w w:val="85"/>
          <w:sz w:val="23"/>
        </w:rPr>
        <w:t>(Qld)</w:t>
      </w:r>
      <w:r>
        <w:rPr>
          <w:color w:val="231F20"/>
          <w:spacing w:val="1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 xml:space="preserve">to include provisions similar to the </w:t>
      </w:r>
      <w:r>
        <w:rPr>
          <w:rFonts w:ascii="Century Gothic" w:hAnsi="Century Gothic"/>
          <w:i/>
          <w:color w:val="231F20"/>
          <w:w w:val="85"/>
          <w:sz w:val="23"/>
        </w:rPr>
        <w:t xml:space="preserve">Crimes Act 1914 </w:t>
      </w:r>
      <w:r>
        <w:rPr>
          <w:color w:val="231F20"/>
          <w:w w:val="85"/>
          <w:sz w:val="23"/>
        </w:rPr>
        <w:t>(Cth) Part</w:t>
      </w:r>
      <w:r>
        <w:rPr>
          <w:color w:val="231F20"/>
          <w:spacing w:val="1"/>
          <w:w w:val="85"/>
          <w:sz w:val="23"/>
        </w:rPr>
        <w:t xml:space="preserve"> </w:t>
      </w:r>
      <w:r>
        <w:rPr>
          <w:color w:val="231F20"/>
          <w:w w:val="90"/>
          <w:sz w:val="23"/>
        </w:rPr>
        <w:t>IAD,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which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provides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guidance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relation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provision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protects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‘vulnerable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persons’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interactions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justice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system.</w:t>
      </w:r>
      <w:r>
        <w:rPr>
          <w:color w:val="231F20"/>
          <w:spacing w:val="5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This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includes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provisions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allow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vulnerable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choose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someone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accompany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them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while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giving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evidence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proceeding;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</w:p>
    <w:p w14:paraId="5D526808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171"/>
        <w:ind w:hanging="455"/>
        <w:rPr>
          <w:sz w:val="23"/>
        </w:rPr>
      </w:pPr>
      <w:r>
        <w:rPr>
          <w:color w:val="231F20"/>
          <w:w w:val="80"/>
          <w:sz w:val="23"/>
        </w:rPr>
        <w:t>amending</w:t>
      </w:r>
      <w:r>
        <w:rPr>
          <w:color w:val="231F20"/>
          <w:spacing w:val="18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s</w:t>
      </w:r>
      <w:r>
        <w:rPr>
          <w:color w:val="231F20"/>
          <w:spacing w:val="7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9</w:t>
      </w:r>
      <w:r>
        <w:rPr>
          <w:color w:val="231F20"/>
          <w:spacing w:val="8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of</w:t>
      </w:r>
      <w:r>
        <w:rPr>
          <w:color w:val="231F20"/>
          <w:spacing w:val="8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the</w:t>
      </w:r>
      <w:r>
        <w:rPr>
          <w:color w:val="231F20"/>
          <w:spacing w:val="8"/>
          <w:w w:val="8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23"/>
        </w:rPr>
        <w:t>Evidence</w:t>
      </w:r>
      <w:r>
        <w:rPr>
          <w:rFonts w:ascii="Century Gothic" w:hAnsi="Century Gothic"/>
          <w:i/>
          <w:color w:val="231F20"/>
          <w:spacing w:val="11"/>
          <w:w w:val="8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23"/>
        </w:rPr>
        <w:t>Act</w:t>
      </w:r>
      <w:r>
        <w:rPr>
          <w:rFonts w:ascii="Century Gothic" w:hAnsi="Century Gothic"/>
          <w:i/>
          <w:color w:val="231F20"/>
          <w:spacing w:val="12"/>
          <w:w w:val="8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0"/>
          <w:sz w:val="23"/>
        </w:rPr>
        <w:t>1977</w:t>
      </w:r>
      <w:r>
        <w:rPr>
          <w:rFonts w:ascii="Century Gothic" w:hAnsi="Century Gothic"/>
          <w:i/>
          <w:color w:val="231F20"/>
          <w:spacing w:val="14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(Qld)</w:t>
      </w:r>
      <w:r>
        <w:rPr>
          <w:color w:val="231F20"/>
          <w:spacing w:val="8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to</w:t>
      </w:r>
      <w:r>
        <w:rPr>
          <w:color w:val="231F20"/>
          <w:spacing w:val="8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provide</w:t>
      </w:r>
      <w:r>
        <w:rPr>
          <w:color w:val="231F20"/>
          <w:spacing w:val="8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that:</w:t>
      </w:r>
    </w:p>
    <w:p w14:paraId="3D6DE6E1" w14:textId="77777777" w:rsidR="004E416D" w:rsidRDefault="00AA3B95">
      <w:pPr>
        <w:pStyle w:val="ListParagraph"/>
        <w:numPr>
          <w:ilvl w:val="1"/>
          <w:numId w:val="95"/>
        </w:numPr>
        <w:tabs>
          <w:tab w:val="left" w:pos="1994"/>
        </w:tabs>
        <w:spacing w:before="178" w:line="249" w:lineRule="auto"/>
        <w:ind w:left="1993" w:right="1131" w:hanging="407"/>
        <w:jc w:val="both"/>
        <w:rPr>
          <w:sz w:val="23"/>
        </w:rPr>
      </w:pPr>
      <w:r>
        <w:rPr>
          <w:color w:val="231F20"/>
          <w:spacing w:val="-1"/>
          <w:w w:val="95"/>
          <w:sz w:val="23"/>
        </w:rPr>
        <w:t>a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witness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who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needs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support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is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entitled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give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evidence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any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appropriate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way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that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enables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them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understand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questions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communicate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answers,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courts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may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give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directions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in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relation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this.</w:t>
      </w:r>
    </w:p>
    <w:p w14:paraId="3C3F15C3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170" w:line="249" w:lineRule="auto"/>
        <w:ind w:right="1132"/>
        <w:jc w:val="both"/>
        <w:rPr>
          <w:sz w:val="23"/>
        </w:rPr>
      </w:pPr>
      <w:r>
        <w:rPr>
          <w:color w:val="231F20"/>
          <w:w w:val="90"/>
          <w:sz w:val="23"/>
        </w:rPr>
        <w:t>QAI recommends that the Queensland Government considers providing greater witness support in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sz w:val="23"/>
        </w:rPr>
        <w:t>general.</w:t>
      </w:r>
    </w:p>
    <w:p w14:paraId="5B32B361" w14:textId="77777777" w:rsidR="004E416D" w:rsidRDefault="00AA3B95">
      <w:pPr>
        <w:pStyle w:val="BodyText"/>
        <w:spacing w:before="230" w:line="249" w:lineRule="auto"/>
        <w:ind w:left="1133" w:right="1131"/>
        <w:jc w:val="both"/>
      </w:pPr>
      <w:r>
        <w:rPr>
          <w:color w:val="231F20"/>
          <w:w w:val="95"/>
        </w:rPr>
        <w:t>Reforming criminal justice processes is positive for people with disability and for all members of 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community.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-1"/>
          <w:w w:val="95"/>
        </w:rPr>
        <w:t>Research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analysis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rates,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causes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remedies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overrepresentation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good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starting point.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 information gained will inform strategic and operational policy development and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planning, the foundation for a Disability Justice Plan. By addressing structural problems, and pa</w:t>
      </w:r>
      <w:r>
        <w:rPr>
          <w:color w:val="231F20"/>
          <w:w w:val="90"/>
        </w:rPr>
        <w:t>rticularly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by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building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inter-agency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inter-departmental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cooperation,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government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improve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outcomes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reduce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costs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associated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overrepresentation.</w:t>
      </w:r>
    </w:p>
    <w:p w14:paraId="43186C66" w14:textId="77777777" w:rsidR="004E416D" w:rsidRDefault="00AA3B95">
      <w:pPr>
        <w:pStyle w:val="BodyText"/>
        <w:spacing w:before="9"/>
        <w:rPr>
          <w:sz w:val="28"/>
        </w:rPr>
      </w:pPr>
      <w:r>
        <w:pict w14:anchorId="7C11006D">
          <v:shape id="_x0000_s1098" style="position:absolute;margin-left:56.7pt;margin-top:19.8pt;width:481.9pt;height:.1pt;z-index:-15621632;mso-wrap-distance-left:0;mso-wrap-distance-right:0;mso-position-horizontal-relative:page" coordorigin="1134,396" coordsize="9638,0" path="m1134,396r9638,e" filled="f" strokecolor="#f17e3a" strokeweight="1pt">
            <v:path arrowok="t"/>
            <w10:wrap type="topAndBottom" anchorx="page"/>
          </v:shape>
        </w:pict>
      </w:r>
    </w:p>
    <w:p w14:paraId="1B036EEE" w14:textId="77777777" w:rsidR="004E416D" w:rsidRDefault="00AA3B95">
      <w:pPr>
        <w:pStyle w:val="ListParagraph"/>
        <w:numPr>
          <w:ilvl w:val="0"/>
          <w:numId w:val="22"/>
        </w:numPr>
        <w:tabs>
          <w:tab w:val="left" w:pos="1417"/>
          <w:tab w:val="left" w:pos="1418"/>
        </w:tabs>
        <w:spacing w:before="47"/>
        <w:ind w:left="1417" w:hanging="285"/>
        <w:rPr>
          <w:sz w:val="15"/>
        </w:rPr>
      </w:pPr>
      <w:r>
        <w:rPr>
          <w:color w:val="231F20"/>
          <w:w w:val="80"/>
          <w:sz w:val="15"/>
        </w:rPr>
        <w:t>Section</w:t>
      </w:r>
      <w:r>
        <w:rPr>
          <w:color w:val="231F20"/>
          <w:spacing w:val="-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21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Evidence Act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1977</w:t>
      </w:r>
      <w:r>
        <w:rPr>
          <w:rFonts w:ascii="Century Gothic"/>
          <w:i/>
          <w:color w:val="231F20"/>
          <w:spacing w:val="3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(Qld).</w:t>
      </w:r>
    </w:p>
    <w:p w14:paraId="6DC36D2F" w14:textId="77777777" w:rsidR="004E416D" w:rsidRDefault="00AA3B95">
      <w:pPr>
        <w:pStyle w:val="ListParagraph"/>
        <w:numPr>
          <w:ilvl w:val="0"/>
          <w:numId w:val="22"/>
        </w:numPr>
        <w:tabs>
          <w:tab w:val="left" w:pos="1417"/>
          <w:tab w:val="left" w:pos="1418"/>
        </w:tabs>
        <w:spacing w:before="16"/>
        <w:ind w:left="1417" w:hanging="285"/>
        <w:rPr>
          <w:sz w:val="15"/>
        </w:rPr>
      </w:pPr>
      <w:r>
        <w:rPr>
          <w:color w:val="231F20"/>
          <w:w w:val="80"/>
          <w:sz w:val="15"/>
        </w:rPr>
        <w:t>Section</w:t>
      </w:r>
      <w:r>
        <w:rPr>
          <w:color w:val="231F20"/>
          <w:spacing w:val="-2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21A</w:t>
      </w:r>
      <w:r>
        <w:rPr>
          <w:color w:val="231F20"/>
          <w:spacing w:val="-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Evidence</w:t>
      </w:r>
      <w:r>
        <w:rPr>
          <w:rFonts w:ascii="Century Gothic"/>
          <w:i/>
          <w:color w:val="231F20"/>
          <w:spacing w:val="2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Act</w:t>
      </w:r>
      <w:r>
        <w:rPr>
          <w:rFonts w:ascii="Century Gothic"/>
          <w:i/>
          <w:color w:val="231F20"/>
          <w:spacing w:val="1"/>
          <w:w w:val="80"/>
          <w:sz w:val="15"/>
        </w:rPr>
        <w:t xml:space="preserve"> </w:t>
      </w:r>
      <w:r>
        <w:rPr>
          <w:rFonts w:ascii="Century Gothic"/>
          <w:i/>
          <w:color w:val="231F20"/>
          <w:w w:val="80"/>
          <w:sz w:val="15"/>
        </w:rPr>
        <w:t>1977</w:t>
      </w:r>
      <w:r>
        <w:rPr>
          <w:rFonts w:ascii="Century Gothic"/>
          <w:i/>
          <w:color w:val="231F20"/>
          <w:spacing w:val="4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(Qld).</w:t>
      </w:r>
    </w:p>
    <w:p w14:paraId="7D40A446" w14:textId="77777777" w:rsidR="004E416D" w:rsidRDefault="00AA3B95">
      <w:pPr>
        <w:pStyle w:val="ListParagraph"/>
        <w:numPr>
          <w:ilvl w:val="0"/>
          <w:numId w:val="22"/>
        </w:numPr>
        <w:tabs>
          <w:tab w:val="left" w:pos="1417"/>
          <w:tab w:val="left" w:pos="1418"/>
        </w:tabs>
        <w:spacing w:before="17"/>
        <w:ind w:left="1417" w:hanging="285"/>
        <w:rPr>
          <w:sz w:val="15"/>
        </w:rPr>
      </w:pPr>
      <w:r>
        <w:rPr>
          <w:color w:val="231F20"/>
          <w:w w:val="90"/>
          <w:sz w:val="15"/>
        </w:rPr>
        <w:t>Article</w:t>
      </w:r>
      <w:r>
        <w:rPr>
          <w:color w:val="231F20"/>
          <w:spacing w:val="-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12.</w:t>
      </w:r>
    </w:p>
    <w:p w14:paraId="33EB098A" w14:textId="77777777" w:rsidR="004E416D" w:rsidRDefault="004E416D">
      <w:pPr>
        <w:rPr>
          <w:sz w:val="15"/>
        </w:rPr>
        <w:sectPr w:rsidR="004E416D">
          <w:headerReference w:type="default" r:id="rId412"/>
          <w:footerReference w:type="default" r:id="rId413"/>
          <w:pgSz w:w="11910" w:h="16840"/>
          <w:pgMar w:top="1100" w:right="0" w:bottom="1040" w:left="0" w:header="0" w:footer="859" w:gutter="0"/>
          <w:cols w:space="720"/>
        </w:sectPr>
      </w:pPr>
    </w:p>
    <w:p w14:paraId="5AD9D390" w14:textId="77777777" w:rsidR="004E416D" w:rsidRDefault="004E416D">
      <w:pPr>
        <w:pStyle w:val="BodyText"/>
        <w:rPr>
          <w:sz w:val="20"/>
        </w:rPr>
      </w:pPr>
    </w:p>
    <w:p w14:paraId="719632BF" w14:textId="77777777" w:rsidR="004E416D" w:rsidRDefault="004E416D">
      <w:pPr>
        <w:pStyle w:val="BodyText"/>
        <w:spacing w:before="10"/>
        <w:rPr>
          <w:sz w:val="29"/>
        </w:rPr>
      </w:pPr>
    </w:p>
    <w:p w14:paraId="2A25B7C2" w14:textId="77777777" w:rsidR="004E416D" w:rsidRDefault="00AA3B95">
      <w:pPr>
        <w:pStyle w:val="Heading1"/>
        <w:tabs>
          <w:tab w:val="left" w:pos="10771"/>
        </w:tabs>
        <w:spacing w:before="36"/>
      </w:pPr>
      <w:r>
        <w:rPr>
          <w:color w:val="FFFFFF"/>
          <w:w w:val="66"/>
          <w:shd w:val="clear" w:color="auto" w:fill="231F20"/>
        </w:rPr>
        <w:t xml:space="preserve"> </w:t>
      </w:r>
      <w:r>
        <w:rPr>
          <w:color w:val="FFFFFF"/>
          <w:spacing w:val="6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Appendix</w:t>
      </w:r>
      <w:r>
        <w:rPr>
          <w:color w:val="FFFFFF"/>
          <w:spacing w:val="48"/>
          <w:w w:val="85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A</w:t>
      </w:r>
      <w:r>
        <w:rPr>
          <w:color w:val="FFFFFF"/>
          <w:spacing w:val="48"/>
          <w:w w:val="85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-</w:t>
      </w:r>
      <w:r>
        <w:rPr>
          <w:color w:val="FFFFFF"/>
          <w:spacing w:val="49"/>
          <w:w w:val="85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Definitions</w:t>
      </w:r>
      <w:r>
        <w:rPr>
          <w:color w:val="FFFFFF"/>
          <w:shd w:val="clear" w:color="auto" w:fill="231F20"/>
        </w:rPr>
        <w:tab/>
      </w:r>
    </w:p>
    <w:p w14:paraId="04075663" w14:textId="77777777" w:rsidR="004E416D" w:rsidRDefault="00AA3B95">
      <w:pPr>
        <w:pStyle w:val="ListParagraph"/>
        <w:numPr>
          <w:ilvl w:val="1"/>
          <w:numId w:val="21"/>
        </w:numPr>
        <w:tabs>
          <w:tab w:val="left" w:pos="1993"/>
          <w:tab w:val="left" w:pos="1994"/>
          <w:tab w:val="right" w:pos="10753"/>
        </w:tabs>
        <w:spacing w:before="749"/>
        <w:ind w:hanging="861"/>
        <w:rPr>
          <w:sz w:val="27"/>
        </w:rPr>
      </w:pPr>
      <w:r>
        <w:rPr>
          <w:rFonts w:ascii="Trebuchet MS"/>
          <w:b/>
          <w:color w:val="F17E3A"/>
          <w:sz w:val="27"/>
        </w:rPr>
        <w:t>Disability</w:t>
      </w:r>
      <w:r>
        <w:rPr>
          <w:rFonts w:ascii="Trebuchet MS"/>
          <w:b/>
          <w:color w:val="F17E3A"/>
          <w:sz w:val="27"/>
        </w:rPr>
        <w:tab/>
      </w:r>
      <w:r>
        <w:rPr>
          <w:color w:val="231F20"/>
          <w:sz w:val="27"/>
        </w:rPr>
        <w:t>155</w:t>
      </w:r>
    </w:p>
    <w:p w14:paraId="2889BD54" w14:textId="77777777" w:rsidR="004E416D" w:rsidRDefault="00AA3B95">
      <w:pPr>
        <w:pStyle w:val="ListParagraph"/>
        <w:numPr>
          <w:ilvl w:val="2"/>
          <w:numId w:val="21"/>
        </w:numPr>
        <w:tabs>
          <w:tab w:val="left" w:pos="2853"/>
          <w:tab w:val="left" w:pos="2854"/>
          <w:tab w:val="right" w:pos="10753"/>
        </w:tabs>
        <w:spacing w:before="221"/>
        <w:ind w:hanging="861"/>
        <w:rPr>
          <w:sz w:val="27"/>
        </w:rPr>
      </w:pPr>
      <w:r>
        <w:rPr>
          <w:color w:val="231F20"/>
          <w:w w:val="90"/>
          <w:sz w:val="27"/>
        </w:rPr>
        <w:t>Common</w:t>
      </w:r>
      <w:r>
        <w:rPr>
          <w:color w:val="231F20"/>
          <w:spacing w:val="-16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usage</w:t>
      </w:r>
      <w:r>
        <w:rPr>
          <w:color w:val="231F20"/>
          <w:w w:val="90"/>
          <w:sz w:val="27"/>
        </w:rPr>
        <w:tab/>
        <w:t>155</w:t>
      </w:r>
    </w:p>
    <w:p w14:paraId="4730FD2E" w14:textId="77777777" w:rsidR="004E416D" w:rsidRDefault="00AA3B95">
      <w:pPr>
        <w:pStyle w:val="ListParagraph"/>
        <w:numPr>
          <w:ilvl w:val="2"/>
          <w:numId w:val="21"/>
        </w:numPr>
        <w:tabs>
          <w:tab w:val="left" w:pos="2853"/>
          <w:tab w:val="left" w:pos="2854"/>
          <w:tab w:val="right" w:pos="10753"/>
        </w:tabs>
        <w:spacing w:before="223"/>
        <w:ind w:hanging="861"/>
        <w:rPr>
          <w:sz w:val="27"/>
        </w:rPr>
      </w:pPr>
      <w:r>
        <w:rPr>
          <w:color w:val="231F20"/>
          <w:w w:val="80"/>
          <w:sz w:val="27"/>
        </w:rPr>
        <w:t>The</w:t>
      </w:r>
      <w:r>
        <w:rPr>
          <w:color w:val="231F20"/>
          <w:spacing w:val="-3"/>
          <w:w w:val="80"/>
          <w:sz w:val="27"/>
        </w:rPr>
        <w:t xml:space="preserve"> </w:t>
      </w:r>
      <w:r>
        <w:rPr>
          <w:rFonts w:ascii="Century Gothic"/>
          <w:i/>
          <w:color w:val="231F20"/>
          <w:w w:val="80"/>
          <w:sz w:val="27"/>
        </w:rPr>
        <w:t>Disability</w:t>
      </w:r>
      <w:r>
        <w:rPr>
          <w:rFonts w:ascii="Century Gothic"/>
          <w:i/>
          <w:color w:val="231F20"/>
          <w:spacing w:val="2"/>
          <w:w w:val="80"/>
          <w:sz w:val="27"/>
        </w:rPr>
        <w:t xml:space="preserve"> </w:t>
      </w:r>
      <w:r>
        <w:rPr>
          <w:rFonts w:ascii="Century Gothic"/>
          <w:i/>
          <w:color w:val="231F20"/>
          <w:w w:val="80"/>
          <w:sz w:val="27"/>
        </w:rPr>
        <w:t>Services</w:t>
      </w:r>
      <w:r>
        <w:rPr>
          <w:rFonts w:ascii="Century Gothic"/>
          <w:i/>
          <w:color w:val="231F20"/>
          <w:spacing w:val="1"/>
          <w:w w:val="80"/>
          <w:sz w:val="27"/>
        </w:rPr>
        <w:t xml:space="preserve"> </w:t>
      </w:r>
      <w:r>
        <w:rPr>
          <w:rFonts w:ascii="Century Gothic"/>
          <w:i/>
          <w:color w:val="231F20"/>
          <w:w w:val="80"/>
          <w:sz w:val="27"/>
        </w:rPr>
        <w:t>Act</w:t>
      </w:r>
      <w:r>
        <w:rPr>
          <w:rFonts w:ascii="Century Gothic"/>
          <w:i/>
          <w:color w:val="231F20"/>
          <w:spacing w:val="2"/>
          <w:w w:val="80"/>
          <w:sz w:val="27"/>
        </w:rPr>
        <w:t xml:space="preserve"> </w:t>
      </w:r>
      <w:r>
        <w:rPr>
          <w:rFonts w:ascii="Century Gothic"/>
          <w:i/>
          <w:color w:val="231F20"/>
          <w:w w:val="80"/>
          <w:sz w:val="27"/>
        </w:rPr>
        <w:t>2006</w:t>
      </w:r>
      <w:r>
        <w:rPr>
          <w:rFonts w:ascii="Century Gothic"/>
          <w:i/>
          <w:color w:val="231F20"/>
          <w:spacing w:val="5"/>
          <w:w w:val="80"/>
          <w:sz w:val="27"/>
        </w:rPr>
        <w:t xml:space="preserve"> </w:t>
      </w:r>
      <w:r>
        <w:rPr>
          <w:color w:val="231F20"/>
          <w:w w:val="80"/>
          <w:sz w:val="27"/>
        </w:rPr>
        <w:t>(Qld)</w:t>
      </w:r>
      <w:r>
        <w:rPr>
          <w:color w:val="231F20"/>
          <w:spacing w:val="-2"/>
          <w:w w:val="80"/>
          <w:sz w:val="27"/>
        </w:rPr>
        <w:t xml:space="preserve"> </w:t>
      </w:r>
      <w:r>
        <w:rPr>
          <w:color w:val="231F20"/>
          <w:w w:val="80"/>
          <w:sz w:val="27"/>
        </w:rPr>
        <w:t>definition</w:t>
      </w:r>
      <w:r>
        <w:rPr>
          <w:rFonts w:ascii="Times New Roman"/>
          <w:color w:val="231F20"/>
          <w:w w:val="80"/>
          <w:sz w:val="27"/>
        </w:rPr>
        <w:tab/>
      </w:r>
      <w:r>
        <w:rPr>
          <w:color w:val="231F20"/>
          <w:w w:val="80"/>
          <w:sz w:val="27"/>
        </w:rPr>
        <w:t>155</w:t>
      </w:r>
    </w:p>
    <w:p w14:paraId="3D6DBA5C" w14:textId="77777777" w:rsidR="004E416D" w:rsidRDefault="00AA3B95">
      <w:pPr>
        <w:pStyle w:val="ListParagraph"/>
        <w:numPr>
          <w:ilvl w:val="2"/>
          <w:numId w:val="21"/>
        </w:numPr>
        <w:tabs>
          <w:tab w:val="left" w:pos="2853"/>
          <w:tab w:val="left" w:pos="2854"/>
          <w:tab w:val="right" w:pos="10753"/>
        </w:tabs>
        <w:spacing w:before="222"/>
        <w:ind w:hanging="861"/>
        <w:rPr>
          <w:sz w:val="27"/>
        </w:rPr>
      </w:pPr>
      <w:r>
        <w:rPr>
          <w:color w:val="231F20"/>
          <w:w w:val="90"/>
          <w:sz w:val="27"/>
        </w:rPr>
        <w:t>The</w:t>
      </w:r>
      <w:r>
        <w:rPr>
          <w:color w:val="231F20"/>
          <w:spacing w:val="-11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UN</w:t>
      </w:r>
      <w:r>
        <w:rPr>
          <w:color w:val="231F20"/>
          <w:spacing w:val="-10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Convention</w:t>
      </w:r>
      <w:r>
        <w:rPr>
          <w:color w:val="231F20"/>
          <w:spacing w:val="-11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on</w:t>
      </w:r>
      <w:r>
        <w:rPr>
          <w:color w:val="231F20"/>
          <w:spacing w:val="-10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the</w:t>
      </w:r>
      <w:r>
        <w:rPr>
          <w:color w:val="231F20"/>
          <w:spacing w:val="-11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Rights</w:t>
      </w:r>
      <w:r>
        <w:rPr>
          <w:color w:val="231F20"/>
          <w:spacing w:val="-10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of</w:t>
      </w:r>
      <w:r>
        <w:rPr>
          <w:color w:val="231F20"/>
          <w:spacing w:val="-11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Persons</w:t>
      </w:r>
      <w:r>
        <w:rPr>
          <w:color w:val="231F20"/>
          <w:spacing w:val="-10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with</w:t>
      </w:r>
      <w:r>
        <w:rPr>
          <w:color w:val="231F20"/>
          <w:spacing w:val="-11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Disabilities</w:t>
      </w:r>
      <w:r>
        <w:rPr>
          <w:rFonts w:ascii="Times New Roman"/>
          <w:color w:val="231F20"/>
          <w:w w:val="90"/>
          <w:sz w:val="27"/>
        </w:rPr>
        <w:tab/>
      </w:r>
      <w:r>
        <w:rPr>
          <w:color w:val="231F20"/>
          <w:w w:val="90"/>
          <w:sz w:val="27"/>
        </w:rPr>
        <w:t>155</w:t>
      </w:r>
    </w:p>
    <w:p w14:paraId="35931D6F" w14:textId="77777777" w:rsidR="004E416D" w:rsidRDefault="00AA3B95">
      <w:pPr>
        <w:pStyle w:val="ListParagraph"/>
        <w:numPr>
          <w:ilvl w:val="2"/>
          <w:numId w:val="21"/>
        </w:numPr>
        <w:tabs>
          <w:tab w:val="left" w:pos="2853"/>
          <w:tab w:val="left" w:pos="2854"/>
          <w:tab w:val="right" w:pos="10753"/>
        </w:tabs>
        <w:spacing w:before="225"/>
        <w:ind w:hanging="861"/>
        <w:rPr>
          <w:sz w:val="27"/>
        </w:rPr>
      </w:pPr>
      <w:r>
        <w:rPr>
          <w:color w:val="231F20"/>
          <w:sz w:val="27"/>
        </w:rPr>
        <w:t>dis-</w:t>
      </w:r>
      <w:r>
        <w:rPr>
          <w:rFonts w:ascii="Trebuchet MS"/>
          <w:b/>
          <w:color w:val="231F20"/>
          <w:sz w:val="27"/>
        </w:rPr>
        <w:t>Abled</w:t>
      </w:r>
      <w:r>
        <w:rPr>
          <w:rFonts w:ascii="Trebuchet MS"/>
          <w:b/>
          <w:color w:val="231F20"/>
          <w:spacing w:val="-31"/>
          <w:sz w:val="27"/>
        </w:rPr>
        <w:t xml:space="preserve"> </w:t>
      </w:r>
      <w:r>
        <w:rPr>
          <w:rFonts w:ascii="Trebuchet MS"/>
          <w:b/>
          <w:color w:val="231F20"/>
          <w:sz w:val="27"/>
        </w:rPr>
        <w:t>Justice</w:t>
      </w:r>
      <w:r>
        <w:rPr>
          <w:rFonts w:ascii="Trebuchet MS"/>
          <w:b/>
          <w:color w:val="231F20"/>
          <w:sz w:val="27"/>
        </w:rPr>
        <w:tab/>
      </w:r>
      <w:r>
        <w:rPr>
          <w:color w:val="231F20"/>
          <w:sz w:val="27"/>
        </w:rPr>
        <w:t>156</w:t>
      </w:r>
    </w:p>
    <w:p w14:paraId="67DD0623" w14:textId="77777777" w:rsidR="004E416D" w:rsidRDefault="00AA3B95">
      <w:pPr>
        <w:pStyle w:val="ListParagraph"/>
        <w:numPr>
          <w:ilvl w:val="2"/>
          <w:numId w:val="21"/>
        </w:numPr>
        <w:tabs>
          <w:tab w:val="left" w:pos="2853"/>
          <w:tab w:val="left" w:pos="2854"/>
          <w:tab w:val="right" w:pos="10753"/>
        </w:tabs>
        <w:spacing w:before="220"/>
        <w:ind w:hanging="861"/>
        <w:rPr>
          <w:sz w:val="27"/>
        </w:rPr>
      </w:pPr>
      <w:r>
        <w:rPr>
          <w:color w:val="231F20"/>
          <w:w w:val="90"/>
          <w:sz w:val="27"/>
        </w:rPr>
        <w:t>People</w:t>
      </w:r>
      <w:r>
        <w:rPr>
          <w:color w:val="231F20"/>
          <w:spacing w:val="-16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with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disability</w:t>
      </w:r>
      <w:r>
        <w:rPr>
          <w:color w:val="231F20"/>
          <w:w w:val="90"/>
          <w:sz w:val="27"/>
        </w:rPr>
        <w:tab/>
        <w:t>156</w:t>
      </w:r>
    </w:p>
    <w:p w14:paraId="25414C40" w14:textId="77777777" w:rsidR="004E416D" w:rsidRDefault="00AA3B95">
      <w:pPr>
        <w:pStyle w:val="ListParagraph"/>
        <w:numPr>
          <w:ilvl w:val="2"/>
          <w:numId w:val="21"/>
        </w:numPr>
        <w:tabs>
          <w:tab w:val="left" w:pos="2853"/>
          <w:tab w:val="left" w:pos="2854"/>
          <w:tab w:val="right" w:pos="10753"/>
        </w:tabs>
        <w:spacing w:before="225"/>
        <w:ind w:hanging="861"/>
        <w:rPr>
          <w:sz w:val="27"/>
        </w:rPr>
      </w:pPr>
      <w:r>
        <w:rPr>
          <w:color w:val="231F20"/>
          <w:w w:val="90"/>
          <w:sz w:val="27"/>
        </w:rPr>
        <w:t>Specific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impairments</w:t>
      </w:r>
      <w:r>
        <w:rPr>
          <w:rFonts w:ascii="Times New Roman"/>
          <w:color w:val="231F20"/>
          <w:w w:val="90"/>
          <w:sz w:val="27"/>
        </w:rPr>
        <w:tab/>
      </w:r>
      <w:r>
        <w:rPr>
          <w:color w:val="231F20"/>
          <w:w w:val="90"/>
          <w:sz w:val="27"/>
        </w:rPr>
        <w:t>157</w:t>
      </w:r>
    </w:p>
    <w:p w14:paraId="5516FD6E" w14:textId="77777777" w:rsidR="004E416D" w:rsidRDefault="00AA3B95">
      <w:pPr>
        <w:pStyle w:val="ListParagraph"/>
        <w:numPr>
          <w:ilvl w:val="3"/>
          <w:numId w:val="21"/>
        </w:numPr>
        <w:tabs>
          <w:tab w:val="left" w:pos="3994"/>
          <w:tab w:val="left" w:pos="3995"/>
          <w:tab w:val="right" w:pos="10753"/>
        </w:tabs>
        <w:spacing w:before="225"/>
        <w:ind w:hanging="1142"/>
        <w:rPr>
          <w:sz w:val="27"/>
        </w:rPr>
      </w:pPr>
      <w:r>
        <w:rPr>
          <w:color w:val="231F20"/>
          <w:w w:val="90"/>
          <w:sz w:val="27"/>
        </w:rPr>
        <w:t>Intellectual</w:t>
      </w:r>
      <w:r>
        <w:rPr>
          <w:color w:val="231F20"/>
          <w:spacing w:val="-1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disability</w:t>
      </w:r>
      <w:r>
        <w:rPr>
          <w:color w:val="231F20"/>
          <w:w w:val="90"/>
          <w:sz w:val="27"/>
        </w:rPr>
        <w:tab/>
        <w:t>157</w:t>
      </w:r>
    </w:p>
    <w:p w14:paraId="6E05380E" w14:textId="77777777" w:rsidR="004E416D" w:rsidRDefault="00AA3B95">
      <w:pPr>
        <w:pStyle w:val="ListParagraph"/>
        <w:numPr>
          <w:ilvl w:val="3"/>
          <w:numId w:val="20"/>
        </w:numPr>
        <w:tabs>
          <w:tab w:val="left" w:pos="3933"/>
          <w:tab w:val="left" w:pos="3934"/>
          <w:tab w:val="right" w:pos="10753"/>
        </w:tabs>
        <w:spacing w:before="225"/>
        <w:ind w:hanging="1081"/>
        <w:rPr>
          <w:sz w:val="27"/>
        </w:rPr>
      </w:pPr>
      <w:r>
        <w:rPr>
          <w:color w:val="231F20"/>
          <w:w w:val="90"/>
          <w:sz w:val="27"/>
        </w:rPr>
        <w:t>Psychiatric</w:t>
      </w:r>
      <w:r>
        <w:rPr>
          <w:color w:val="231F20"/>
          <w:spacing w:val="-13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disability/mental</w:t>
      </w:r>
      <w:r>
        <w:rPr>
          <w:color w:val="231F20"/>
          <w:spacing w:val="-12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illness</w:t>
      </w:r>
      <w:r>
        <w:rPr>
          <w:rFonts w:ascii="Times New Roman"/>
          <w:color w:val="231F20"/>
          <w:w w:val="90"/>
          <w:sz w:val="27"/>
        </w:rPr>
        <w:tab/>
      </w:r>
      <w:r>
        <w:rPr>
          <w:color w:val="231F20"/>
          <w:w w:val="90"/>
          <w:sz w:val="27"/>
        </w:rPr>
        <w:t>158</w:t>
      </w:r>
    </w:p>
    <w:p w14:paraId="59445BC8" w14:textId="77777777" w:rsidR="004E416D" w:rsidRDefault="00AA3B95">
      <w:pPr>
        <w:pStyle w:val="ListParagraph"/>
        <w:numPr>
          <w:ilvl w:val="3"/>
          <w:numId w:val="20"/>
        </w:numPr>
        <w:tabs>
          <w:tab w:val="left" w:pos="3933"/>
          <w:tab w:val="left" w:pos="3934"/>
          <w:tab w:val="right" w:pos="10753"/>
        </w:tabs>
        <w:spacing w:before="225"/>
        <w:ind w:hanging="1081"/>
        <w:rPr>
          <w:sz w:val="27"/>
        </w:rPr>
      </w:pPr>
      <w:r>
        <w:rPr>
          <w:color w:val="231F20"/>
          <w:w w:val="90"/>
          <w:sz w:val="27"/>
        </w:rPr>
        <w:t>Fetal</w:t>
      </w:r>
      <w:r>
        <w:rPr>
          <w:color w:val="231F20"/>
          <w:spacing w:val="-14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Alcohol</w:t>
      </w:r>
      <w:r>
        <w:rPr>
          <w:color w:val="231F20"/>
          <w:spacing w:val="-13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Spectrum</w:t>
      </w:r>
      <w:r>
        <w:rPr>
          <w:color w:val="231F20"/>
          <w:spacing w:val="-14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Disorders</w:t>
      </w:r>
      <w:r>
        <w:rPr>
          <w:rFonts w:ascii="Times New Roman"/>
          <w:color w:val="231F20"/>
          <w:w w:val="90"/>
          <w:sz w:val="27"/>
        </w:rPr>
        <w:tab/>
      </w:r>
      <w:r>
        <w:rPr>
          <w:color w:val="231F20"/>
          <w:w w:val="90"/>
          <w:sz w:val="27"/>
        </w:rPr>
        <w:t>158</w:t>
      </w:r>
    </w:p>
    <w:p w14:paraId="2E81FAAC" w14:textId="77777777" w:rsidR="004E416D" w:rsidRDefault="00AA3B95">
      <w:pPr>
        <w:pStyle w:val="ListParagraph"/>
        <w:numPr>
          <w:ilvl w:val="3"/>
          <w:numId w:val="20"/>
        </w:numPr>
        <w:tabs>
          <w:tab w:val="left" w:pos="3933"/>
          <w:tab w:val="left" w:pos="3934"/>
          <w:tab w:val="right" w:pos="10753"/>
        </w:tabs>
        <w:spacing w:before="225"/>
        <w:ind w:hanging="1081"/>
        <w:rPr>
          <w:sz w:val="27"/>
        </w:rPr>
      </w:pPr>
      <w:r>
        <w:rPr>
          <w:color w:val="231F20"/>
          <w:w w:val="90"/>
          <w:sz w:val="27"/>
        </w:rPr>
        <w:t>Cognitive</w:t>
      </w:r>
      <w:r>
        <w:rPr>
          <w:color w:val="231F20"/>
          <w:spacing w:val="-14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disability</w:t>
      </w:r>
      <w:r>
        <w:rPr>
          <w:color w:val="231F20"/>
          <w:spacing w:val="-14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or</w:t>
      </w:r>
      <w:r>
        <w:rPr>
          <w:color w:val="231F20"/>
          <w:spacing w:val="-13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cognitive</w:t>
      </w:r>
      <w:r>
        <w:rPr>
          <w:color w:val="231F20"/>
          <w:spacing w:val="-14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impairment</w:t>
      </w:r>
      <w:r>
        <w:rPr>
          <w:color w:val="231F20"/>
          <w:w w:val="90"/>
          <w:sz w:val="27"/>
        </w:rPr>
        <w:tab/>
        <w:t>159</w:t>
      </w:r>
    </w:p>
    <w:p w14:paraId="4B7A6B5B" w14:textId="77777777" w:rsidR="004E416D" w:rsidRDefault="00AA3B95">
      <w:pPr>
        <w:pStyle w:val="ListParagraph"/>
        <w:numPr>
          <w:ilvl w:val="3"/>
          <w:numId w:val="20"/>
        </w:numPr>
        <w:tabs>
          <w:tab w:val="left" w:pos="3933"/>
          <w:tab w:val="left" w:pos="3934"/>
        </w:tabs>
        <w:spacing w:before="224" w:line="325" w:lineRule="exact"/>
        <w:ind w:hanging="1081"/>
        <w:rPr>
          <w:sz w:val="27"/>
        </w:rPr>
      </w:pPr>
      <w:r>
        <w:rPr>
          <w:color w:val="231F20"/>
          <w:w w:val="90"/>
          <w:sz w:val="27"/>
        </w:rPr>
        <w:t>Dual</w:t>
      </w:r>
      <w:r>
        <w:rPr>
          <w:color w:val="231F20"/>
          <w:spacing w:val="-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Diagnosis/Dual</w:t>
      </w:r>
      <w:r>
        <w:rPr>
          <w:color w:val="231F20"/>
          <w:spacing w:val="-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Disability</w:t>
      </w:r>
      <w:r>
        <w:rPr>
          <w:color w:val="231F20"/>
          <w:spacing w:val="-4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–</w:t>
      </w:r>
    </w:p>
    <w:p w14:paraId="327557DA" w14:textId="77777777" w:rsidR="004E416D" w:rsidRDefault="00AA3B95">
      <w:pPr>
        <w:tabs>
          <w:tab w:val="right" w:pos="10753"/>
        </w:tabs>
        <w:spacing w:line="325" w:lineRule="exact"/>
        <w:ind w:left="3933"/>
        <w:rPr>
          <w:sz w:val="27"/>
        </w:rPr>
      </w:pPr>
      <w:r>
        <w:rPr>
          <w:color w:val="231F20"/>
          <w:w w:val="90"/>
          <w:sz w:val="27"/>
        </w:rPr>
        <w:t>mental</w:t>
      </w:r>
      <w:r>
        <w:rPr>
          <w:color w:val="231F20"/>
          <w:spacing w:val="-12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illness</w:t>
      </w:r>
      <w:r>
        <w:rPr>
          <w:color w:val="231F20"/>
          <w:spacing w:val="-12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and</w:t>
      </w:r>
      <w:r>
        <w:rPr>
          <w:color w:val="231F20"/>
          <w:spacing w:val="-11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intellectual</w:t>
      </w:r>
      <w:r>
        <w:rPr>
          <w:color w:val="231F20"/>
          <w:spacing w:val="-12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disability</w:t>
      </w:r>
      <w:r>
        <w:rPr>
          <w:color w:val="231F20"/>
          <w:w w:val="90"/>
          <w:sz w:val="27"/>
        </w:rPr>
        <w:tab/>
        <w:t>160</w:t>
      </w:r>
    </w:p>
    <w:p w14:paraId="5AB81F35" w14:textId="77777777" w:rsidR="004E416D" w:rsidRDefault="00AA3B95">
      <w:pPr>
        <w:pStyle w:val="ListParagraph"/>
        <w:numPr>
          <w:ilvl w:val="3"/>
          <w:numId w:val="20"/>
        </w:numPr>
        <w:tabs>
          <w:tab w:val="left" w:pos="3933"/>
          <w:tab w:val="left" w:pos="3934"/>
        </w:tabs>
        <w:spacing w:before="225" w:line="325" w:lineRule="exact"/>
        <w:ind w:hanging="1081"/>
        <w:rPr>
          <w:sz w:val="27"/>
        </w:rPr>
      </w:pPr>
      <w:r>
        <w:rPr>
          <w:color w:val="231F20"/>
          <w:w w:val="90"/>
          <w:sz w:val="27"/>
        </w:rPr>
        <w:t>Autism/Autistic</w:t>
      </w:r>
      <w:r>
        <w:rPr>
          <w:color w:val="231F20"/>
          <w:spacing w:val="-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Spectrum</w:t>
      </w:r>
      <w:r>
        <w:rPr>
          <w:color w:val="231F20"/>
          <w:spacing w:val="-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Disorder</w:t>
      </w:r>
      <w:r>
        <w:rPr>
          <w:color w:val="231F20"/>
          <w:spacing w:val="-4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(ASD)</w:t>
      </w:r>
      <w:r>
        <w:rPr>
          <w:color w:val="231F20"/>
          <w:spacing w:val="-5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and</w:t>
      </w:r>
    </w:p>
    <w:p w14:paraId="64922C5D" w14:textId="77777777" w:rsidR="004E416D" w:rsidRDefault="00AA3B95">
      <w:pPr>
        <w:tabs>
          <w:tab w:val="right" w:pos="10753"/>
        </w:tabs>
        <w:spacing w:line="325" w:lineRule="exact"/>
        <w:ind w:left="3933"/>
        <w:rPr>
          <w:sz w:val="27"/>
        </w:rPr>
      </w:pPr>
      <w:r>
        <w:rPr>
          <w:color w:val="231F20"/>
          <w:w w:val="90"/>
          <w:sz w:val="27"/>
        </w:rPr>
        <w:t>Asperger’s</w:t>
      </w:r>
      <w:r>
        <w:rPr>
          <w:color w:val="231F20"/>
          <w:spacing w:val="-16"/>
          <w:w w:val="90"/>
          <w:sz w:val="27"/>
        </w:rPr>
        <w:t xml:space="preserve"> </w:t>
      </w:r>
      <w:r>
        <w:rPr>
          <w:color w:val="231F20"/>
          <w:w w:val="90"/>
          <w:sz w:val="27"/>
        </w:rPr>
        <w:t>Syndrom</w:t>
      </w:r>
      <w:r>
        <w:rPr>
          <w:rFonts w:ascii="Times New Roman" w:hAnsi="Times New Roman"/>
          <w:color w:val="231F20"/>
          <w:w w:val="90"/>
          <w:sz w:val="27"/>
        </w:rPr>
        <w:tab/>
      </w:r>
      <w:r>
        <w:rPr>
          <w:color w:val="231F20"/>
          <w:w w:val="90"/>
          <w:sz w:val="27"/>
        </w:rPr>
        <w:t>162</w:t>
      </w:r>
    </w:p>
    <w:p w14:paraId="56BCCC24" w14:textId="77777777" w:rsidR="004E416D" w:rsidRDefault="004E416D">
      <w:pPr>
        <w:spacing w:line="325" w:lineRule="exact"/>
        <w:rPr>
          <w:sz w:val="27"/>
        </w:rPr>
        <w:sectPr w:rsidR="004E416D">
          <w:headerReference w:type="default" r:id="rId414"/>
          <w:footerReference w:type="default" r:id="rId415"/>
          <w:pgSz w:w="11910" w:h="16840"/>
          <w:pgMar w:top="1100" w:right="0" w:bottom="1040" w:left="0" w:header="0" w:footer="859" w:gutter="0"/>
          <w:cols w:space="720"/>
        </w:sectPr>
      </w:pPr>
    </w:p>
    <w:p w14:paraId="23F0718C" w14:textId="77777777" w:rsidR="004E416D" w:rsidRDefault="004E416D">
      <w:pPr>
        <w:pStyle w:val="BodyText"/>
        <w:spacing w:before="9"/>
        <w:rPr>
          <w:sz w:val="52"/>
        </w:rPr>
      </w:pPr>
    </w:p>
    <w:p w14:paraId="5A40D3FC" w14:textId="77777777" w:rsidR="004E416D" w:rsidRDefault="00AA3B95">
      <w:pPr>
        <w:tabs>
          <w:tab w:val="left" w:pos="10771"/>
        </w:tabs>
        <w:ind w:left="1133"/>
        <w:jc w:val="both"/>
        <w:rPr>
          <w:rFonts w:ascii="Trebuchet MS"/>
          <w:b/>
          <w:sz w:val="44"/>
        </w:rPr>
      </w:pPr>
      <w:r>
        <w:rPr>
          <w:rFonts w:ascii="Trebuchet MS"/>
          <w:b/>
          <w:color w:val="FFFFFF"/>
          <w:w w:val="66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spacing w:val="6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w w:val="85"/>
          <w:sz w:val="44"/>
          <w:shd w:val="clear" w:color="auto" w:fill="231F20"/>
        </w:rPr>
        <w:t>Appendix</w:t>
      </w:r>
      <w:r>
        <w:rPr>
          <w:rFonts w:ascii="Trebuchet MS"/>
          <w:b/>
          <w:color w:val="FFFFFF"/>
          <w:spacing w:val="2"/>
          <w:w w:val="85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w w:val="85"/>
          <w:sz w:val="44"/>
          <w:shd w:val="clear" w:color="auto" w:fill="231F20"/>
        </w:rPr>
        <w:t>A</w:t>
      </w:r>
      <w:r>
        <w:rPr>
          <w:rFonts w:ascii="Trebuchet MS"/>
          <w:b/>
          <w:color w:val="FFFFFF"/>
          <w:spacing w:val="2"/>
          <w:w w:val="85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w w:val="85"/>
          <w:sz w:val="44"/>
          <w:shd w:val="clear" w:color="auto" w:fill="231F20"/>
        </w:rPr>
        <w:t>-</w:t>
      </w:r>
      <w:r>
        <w:rPr>
          <w:rFonts w:ascii="Trebuchet MS"/>
          <w:b/>
          <w:color w:val="FFFFFF"/>
          <w:spacing w:val="3"/>
          <w:w w:val="85"/>
          <w:sz w:val="44"/>
          <w:shd w:val="clear" w:color="auto" w:fill="231F20"/>
        </w:rPr>
        <w:t xml:space="preserve"> </w:t>
      </w:r>
      <w:r>
        <w:rPr>
          <w:rFonts w:ascii="Trebuchet MS"/>
          <w:b/>
          <w:color w:val="FFFFFF"/>
          <w:w w:val="85"/>
          <w:sz w:val="44"/>
          <w:shd w:val="clear" w:color="auto" w:fill="231F20"/>
        </w:rPr>
        <w:t>Definitions</w:t>
      </w:r>
      <w:r>
        <w:rPr>
          <w:rFonts w:ascii="Trebuchet MS"/>
          <w:b/>
          <w:color w:val="FFFFFF"/>
          <w:sz w:val="44"/>
          <w:shd w:val="clear" w:color="auto" w:fill="231F20"/>
        </w:rPr>
        <w:tab/>
      </w:r>
    </w:p>
    <w:p w14:paraId="0411595F" w14:textId="77777777" w:rsidR="004E416D" w:rsidRDefault="004E416D">
      <w:pPr>
        <w:pStyle w:val="BodyText"/>
        <w:spacing w:before="8"/>
        <w:rPr>
          <w:rFonts w:ascii="Trebuchet MS"/>
          <w:b/>
          <w:sz w:val="35"/>
        </w:rPr>
      </w:pPr>
    </w:p>
    <w:p w14:paraId="289E376D" w14:textId="77777777" w:rsidR="004E416D" w:rsidRDefault="00AA3B95">
      <w:pPr>
        <w:pStyle w:val="BodyText"/>
        <w:spacing w:line="249" w:lineRule="auto"/>
        <w:ind w:left="1133" w:right="1131"/>
        <w:jc w:val="both"/>
      </w:pPr>
      <w:r>
        <w:rPr>
          <w:color w:val="231F20"/>
          <w:w w:val="90"/>
        </w:rPr>
        <w:t>This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section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definitions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terms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rFonts w:ascii="Century Gothic"/>
          <w:i/>
          <w:color w:val="231F20"/>
          <w:w w:val="90"/>
        </w:rPr>
        <w:t>dis-</w:t>
      </w:r>
      <w:r>
        <w:rPr>
          <w:rFonts w:ascii="Century Gothic"/>
          <w:b/>
          <w:i/>
          <w:color w:val="231F20"/>
          <w:w w:val="90"/>
        </w:rPr>
        <w:t>Abled</w:t>
      </w:r>
      <w:r>
        <w:rPr>
          <w:rFonts w:ascii="Century Gothic"/>
          <w:b/>
          <w:i/>
          <w:color w:val="231F20"/>
          <w:spacing w:val="-6"/>
          <w:w w:val="90"/>
        </w:rPr>
        <w:t xml:space="preserve"> </w:t>
      </w:r>
      <w:r>
        <w:rPr>
          <w:rFonts w:ascii="Century Gothic"/>
          <w:b/>
          <w:i/>
          <w:color w:val="231F20"/>
          <w:w w:val="90"/>
        </w:rPr>
        <w:t>Justice</w:t>
      </w:r>
      <w:r>
        <w:rPr>
          <w:color w:val="231F20"/>
          <w:w w:val="90"/>
        </w:rPr>
        <w:t>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terms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are controversial and/or commonly employed in the criminal justice literature. It is not a disability primer.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QAI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endeavours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activate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model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disability: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nature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impairment,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 identification of appropriate su</w:t>
      </w:r>
      <w:r>
        <w:rPr>
          <w:color w:val="231F20"/>
          <w:w w:val="90"/>
        </w:rPr>
        <w:t>pports, the reduction of barriers to citizenship and the full participation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everything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world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offer.</w:t>
      </w:r>
    </w:p>
    <w:p w14:paraId="58C126FD" w14:textId="77777777" w:rsidR="004E416D" w:rsidRDefault="004E416D">
      <w:pPr>
        <w:pStyle w:val="BodyText"/>
        <w:spacing w:before="11"/>
        <w:rPr>
          <w:sz w:val="35"/>
        </w:rPr>
      </w:pPr>
    </w:p>
    <w:p w14:paraId="0501A250" w14:textId="77777777" w:rsidR="004E416D" w:rsidRDefault="00AA3B95">
      <w:pPr>
        <w:pStyle w:val="Heading2"/>
        <w:tabs>
          <w:tab w:val="left" w:pos="10771"/>
        </w:tabs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95"/>
          <w:shd w:val="clear" w:color="auto" w:fill="F17E3A"/>
        </w:rPr>
        <w:t>1.1 Disability</w:t>
      </w:r>
      <w:r>
        <w:rPr>
          <w:color w:val="FFFFFF"/>
          <w:shd w:val="clear" w:color="auto" w:fill="F17E3A"/>
        </w:rPr>
        <w:tab/>
      </w:r>
    </w:p>
    <w:p w14:paraId="2ABC87D8" w14:textId="77777777" w:rsidR="004E416D" w:rsidRDefault="004E416D">
      <w:pPr>
        <w:pStyle w:val="BodyText"/>
        <w:spacing w:before="1"/>
        <w:rPr>
          <w:rFonts w:ascii="Trebuchet MS"/>
          <w:b/>
          <w:sz w:val="35"/>
        </w:rPr>
      </w:pPr>
    </w:p>
    <w:p w14:paraId="1DB42676" w14:textId="77777777" w:rsidR="004E416D" w:rsidRDefault="00AA3B95">
      <w:pPr>
        <w:pStyle w:val="ListParagraph"/>
        <w:numPr>
          <w:ilvl w:val="2"/>
          <w:numId w:val="19"/>
        </w:numPr>
        <w:tabs>
          <w:tab w:val="left" w:pos="1993"/>
          <w:tab w:val="left" w:pos="1994"/>
        </w:tabs>
        <w:ind w:hanging="861"/>
        <w:rPr>
          <w:rFonts w:ascii="Trebuchet MS"/>
          <w:b/>
          <w:sz w:val="27"/>
        </w:rPr>
      </w:pPr>
      <w:r>
        <w:rPr>
          <w:rFonts w:ascii="Trebuchet MS"/>
          <w:b/>
          <w:color w:val="F17E3A"/>
          <w:w w:val="90"/>
          <w:sz w:val="27"/>
        </w:rPr>
        <w:t>Common</w:t>
      </w:r>
      <w:r>
        <w:rPr>
          <w:rFonts w:ascii="Trebuchet MS"/>
          <w:b/>
          <w:color w:val="F17E3A"/>
          <w:spacing w:val="-17"/>
          <w:w w:val="90"/>
          <w:sz w:val="27"/>
        </w:rPr>
        <w:t xml:space="preserve"> </w:t>
      </w:r>
      <w:r>
        <w:rPr>
          <w:rFonts w:ascii="Trebuchet MS"/>
          <w:b/>
          <w:color w:val="F17E3A"/>
          <w:w w:val="90"/>
          <w:sz w:val="27"/>
        </w:rPr>
        <w:t>usage</w:t>
      </w:r>
    </w:p>
    <w:p w14:paraId="2334512A" w14:textId="77777777" w:rsidR="004E416D" w:rsidRDefault="00AA3B95">
      <w:pPr>
        <w:pStyle w:val="BodyText"/>
        <w:spacing w:before="198" w:line="249" w:lineRule="auto"/>
        <w:ind w:left="1133" w:right="1131"/>
        <w:jc w:val="both"/>
      </w:pPr>
      <w:r>
        <w:rPr>
          <w:color w:val="231F20"/>
          <w:w w:val="95"/>
        </w:rPr>
        <w:t>The word ‘disability’ has two principal usages.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It can be synonymous with ‘impairment’, referring to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physical, sensory, intellectual, developmental or mental health-related impairments; and it can indicate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consequences of impairment— the interaction of</w:t>
      </w:r>
      <w:r>
        <w:rPr>
          <w:color w:val="231F20"/>
          <w:w w:val="90"/>
        </w:rPr>
        <w:t xml:space="preserve"> impairment and the environment that reduces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person’s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quality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life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way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experienced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without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impairment.</w:t>
      </w:r>
      <w:r>
        <w:rPr>
          <w:color w:val="231F20"/>
          <w:spacing w:val="5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latter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consistent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with a social model of disability.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 underlying presumption of the social model is that societies have 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obligation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environments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actively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passively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create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impairments.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9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dis-</w:t>
      </w:r>
      <w:r>
        <w:rPr>
          <w:rFonts w:ascii="Century Gothic" w:hAnsi="Century Gothic"/>
          <w:b/>
          <w:i/>
          <w:color w:val="231F20"/>
          <w:w w:val="90"/>
        </w:rPr>
        <w:t>Abled</w:t>
      </w:r>
      <w:r>
        <w:rPr>
          <w:rFonts w:ascii="Century Gothic" w:hAnsi="Century Gothic"/>
          <w:b/>
          <w:i/>
          <w:color w:val="231F20"/>
          <w:spacing w:val="-20"/>
          <w:w w:val="90"/>
        </w:rPr>
        <w:t xml:space="preserve"> </w:t>
      </w:r>
      <w:r>
        <w:rPr>
          <w:rFonts w:ascii="Century Gothic" w:hAnsi="Century Gothic"/>
          <w:b/>
          <w:i/>
          <w:color w:val="231F20"/>
          <w:w w:val="90"/>
        </w:rPr>
        <w:t>Justice</w:t>
      </w:r>
      <w:r>
        <w:rPr>
          <w:rFonts w:ascii="Century Gothic" w:hAnsi="Century Gothic"/>
          <w:b/>
          <w:i/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QAI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principally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uses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latter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sense,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except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signifier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identity,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‘people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overrepresented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system’.</w:t>
      </w:r>
    </w:p>
    <w:p w14:paraId="291A78FF" w14:textId="77777777" w:rsidR="004E416D" w:rsidRDefault="00AA3B95">
      <w:pPr>
        <w:pStyle w:val="ListParagraph"/>
        <w:numPr>
          <w:ilvl w:val="2"/>
          <w:numId w:val="19"/>
        </w:numPr>
        <w:tabs>
          <w:tab w:val="left" w:pos="1993"/>
          <w:tab w:val="left" w:pos="1994"/>
        </w:tabs>
        <w:spacing w:before="197"/>
        <w:ind w:hanging="861"/>
        <w:rPr>
          <w:rFonts w:ascii="Trebuchet MS"/>
          <w:b/>
          <w:sz w:val="27"/>
        </w:rPr>
      </w:pPr>
      <w:r>
        <w:rPr>
          <w:rFonts w:ascii="Trebuchet MS"/>
          <w:b/>
          <w:color w:val="F17E3A"/>
          <w:w w:val="85"/>
          <w:sz w:val="27"/>
        </w:rPr>
        <w:t>The</w:t>
      </w:r>
      <w:r>
        <w:rPr>
          <w:rFonts w:ascii="Trebuchet MS"/>
          <w:b/>
          <w:color w:val="F17E3A"/>
          <w:spacing w:val="-13"/>
          <w:w w:val="85"/>
          <w:sz w:val="27"/>
        </w:rPr>
        <w:t xml:space="preserve"> </w:t>
      </w:r>
      <w:r>
        <w:rPr>
          <w:rFonts w:ascii="Century Gothic"/>
          <w:b/>
          <w:i/>
          <w:color w:val="F17E3A"/>
          <w:w w:val="85"/>
          <w:sz w:val="27"/>
        </w:rPr>
        <w:t>Disability</w:t>
      </w:r>
      <w:r>
        <w:rPr>
          <w:rFonts w:ascii="Century Gothic"/>
          <w:b/>
          <w:i/>
          <w:color w:val="F17E3A"/>
          <w:spacing w:val="-11"/>
          <w:w w:val="85"/>
          <w:sz w:val="27"/>
        </w:rPr>
        <w:t xml:space="preserve"> </w:t>
      </w:r>
      <w:r>
        <w:rPr>
          <w:rFonts w:ascii="Century Gothic"/>
          <w:b/>
          <w:i/>
          <w:color w:val="F17E3A"/>
          <w:w w:val="85"/>
          <w:sz w:val="27"/>
        </w:rPr>
        <w:t>Services</w:t>
      </w:r>
      <w:r>
        <w:rPr>
          <w:rFonts w:ascii="Century Gothic"/>
          <w:b/>
          <w:i/>
          <w:color w:val="F17E3A"/>
          <w:spacing w:val="-11"/>
          <w:w w:val="85"/>
          <w:sz w:val="27"/>
        </w:rPr>
        <w:t xml:space="preserve"> </w:t>
      </w:r>
      <w:r>
        <w:rPr>
          <w:rFonts w:ascii="Century Gothic"/>
          <w:b/>
          <w:i/>
          <w:color w:val="F17E3A"/>
          <w:w w:val="85"/>
          <w:sz w:val="27"/>
        </w:rPr>
        <w:t>Act</w:t>
      </w:r>
      <w:r>
        <w:rPr>
          <w:rFonts w:ascii="Century Gothic"/>
          <w:b/>
          <w:i/>
          <w:color w:val="F17E3A"/>
          <w:spacing w:val="-11"/>
          <w:w w:val="85"/>
          <w:sz w:val="27"/>
        </w:rPr>
        <w:t xml:space="preserve"> </w:t>
      </w:r>
      <w:r>
        <w:rPr>
          <w:rFonts w:ascii="Century Gothic"/>
          <w:b/>
          <w:i/>
          <w:color w:val="F17E3A"/>
          <w:w w:val="85"/>
          <w:sz w:val="27"/>
        </w:rPr>
        <w:t>2006</w:t>
      </w:r>
      <w:r>
        <w:rPr>
          <w:rFonts w:ascii="Century Gothic"/>
          <w:b/>
          <w:i/>
          <w:color w:val="F17E3A"/>
          <w:spacing w:val="-7"/>
          <w:w w:val="85"/>
          <w:sz w:val="27"/>
        </w:rPr>
        <w:t xml:space="preserve"> </w:t>
      </w:r>
      <w:r>
        <w:rPr>
          <w:rFonts w:ascii="Trebuchet MS"/>
          <w:b/>
          <w:color w:val="F17E3A"/>
          <w:w w:val="85"/>
          <w:sz w:val="27"/>
        </w:rPr>
        <w:t>(Qld)</w:t>
      </w:r>
      <w:r>
        <w:rPr>
          <w:rFonts w:ascii="Trebuchet MS"/>
          <w:b/>
          <w:color w:val="F17E3A"/>
          <w:spacing w:val="-13"/>
          <w:w w:val="85"/>
          <w:sz w:val="27"/>
        </w:rPr>
        <w:t xml:space="preserve"> </w:t>
      </w:r>
      <w:r>
        <w:rPr>
          <w:rFonts w:ascii="Trebuchet MS"/>
          <w:b/>
          <w:color w:val="F17E3A"/>
          <w:w w:val="85"/>
          <w:sz w:val="27"/>
        </w:rPr>
        <w:t>definition</w:t>
      </w:r>
    </w:p>
    <w:p w14:paraId="77A0A613" w14:textId="77777777" w:rsidR="004E416D" w:rsidRDefault="00AA3B95">
      <w:pPr>
        <w:pStyle w:val="BodyText"/>
        <w:spacing w:before="197" w:line="249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 xml:space="preserve">The </w:t>
      </w:r>
      <w:r>
        <w:rPr>
          <w:rFonts w:ascii="Century Gothic" w:hAnsi="Century Gothic"/>
          <w:i/>
          <w:color w:val="231F20"/>
          <w:w w:val="90"/>
        </w:rPr>
        <w:t xml:space="preserve">Disability Services Act 2006 </w:t>
      </w:r>
      <w:r>
        <w:rPr>
          <w:color w:val="231F20"/>
          <w:w w:val="90"/>
        </w:rPr>
        <w:t>(Qld) adopts the terminology of a social model, defining disability as 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condition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attributable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intellectual,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psychiatric,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cognitive,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neurological,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sensory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physical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impairment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combination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impairments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results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substantial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permanent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episodic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reduction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person’s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capacity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for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communication,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social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interaction,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learning,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mobility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self-care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management,</w:t>
      </w:r>
      <w:r>
        <w:rPr>
          <w:color w:val="231F20"/>
          <w:spacing w:val="-66"/>
          <w:w w:val="95"/>
        </w:rPr>
        <w:t xml:space="preserve"> </w:t>
      </w:r>
      <w:r>
        <w:rPr>
          <w:rFonts w:ascii="Verdana" w:hAnsi="Verdana"/>
          <w:i/>
          <w:color w:val="231F20"/>
          <w:w w:val="85"/>
        </w:rPr>
        <w:t xml:space="preserve">and </w:t>
      </w:r>
      <w:r>
        <w:rPr>
          <w:color w:val="231F20"/>
          <w:w w:val="85"/>
        </w:rPr>
        <w:t>in the person needing support.</w:t>
      </w:r>
      <w:r>
        <w:rPr>
          <w:color w:val="231F20"/>
          <w:w w:val="85"/>
          <w:position w:val="8"/>
          <w:sz w:val="13"/>
        </w:rPr>
        <w:t>1</w:t>
      </w:r>
      <w:r>
        <w:rPr>
          <w:color w:val="231F20"/>
          <w:spacing w:val="1"/>
          <w:w w:val="85"/>
          <w:position w:val="8"/>
          <w:sz w:val="13"/>
        </w:rPr>
        <w:t xml:space="preserve"> </w:t>
      </w:r>
      <w:r>
        <w:rPr>
          <w:color w:val="231F20"/>
          <w:w w:val="85"/>
        </w:rPr>
        <w:t xml:space="preserve">The </w:t>
      </w:r>
      <w:r>
        <w:rPr>
          <w:rFonts w:ascii="Century Gothic" w:hAnsi="Century Gothic"/>
          <w:i/>
          <w:color w:val="231F20"/>
          <w:w w:val="85"/>
        </w:rPr>
        <w:t xml:space="preserve">Criminal Code 1899 </w:t>
      </w:r>
      <w:r>
        <w:rPr>
          <w:color w:val="231F20"/>
          <w:w w:val="85"/>
        </w:rPr>
        <w:t>(Qld) uses a similar capacity-related social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approach.</w:t>
      </w:r>
      <w:r>
        <w:rPr>
          <w:color w:val="231F20"/>
          <w:position w:val="8"/>
          <w:sz w:val="13"/>
        </w:rPr>
        <w:t>2</w:t>
      </w:r>
    </w:p>
    <w:p w14:paraId="69102621" w14:textId="77777777" w:rsidR="004E416D" w:rsidRDefault="00AA3B95">
      <w:pPr>
        <w:pStyle w:val="Heading2"/>
        <w:numPr>
          <w:ilvl w:val="2"/>
          <w:numId w:val="19"/>
        </w:numPr>
        <w:tabs>
          <w:tab w:val="left" w:pos="1993"/>
          <w:tab w:val="left" w:pos="1994"/>
        </w:tabs>
        <w:spacing w:before="209"/>
        <w:ind w:hanging="861"/>
      </w:pPr>
      <w:r>
        <w:rPr>
          <w:color w:val="F17E3A"/>
          <w:w w:val="90"/>
        </w:rPr>
        <w:t>The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UN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Convention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on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the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Rights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of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Persons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with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Disabilities</w:t>
      </w:r>
    </w:p>
    <w:p w14:paraId="2B93AA50" w14:textId="77777777" w:rsidR="004E416D" w:rsidRDefault="00AA3B95">
      <w:pPr>
        <w:pStyle w:val="BodyText"/>
        <w:spacing w:before="197" w:line="249" w:lineRule="auto"/>
        <w:ind w:left="1133" w:right="1130"/>
        <w:jc w:val="both"/>
      </w:pP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States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Parties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Convention</w:t>
      </w:r>
      <w:r>
        <w:rPr>
          <w:rFonts w:ascii="Century Gothic" w:hAnsi="Century Gothic"/>
          <w:i/>
          <w:color w:val="231F20"/>
          <w:spacing w:val="-14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on</w:t>
      </w:r>
      <w:r>
        <w:rPr>
          <w:rFonts w:ascii="Century Gothic" w:hAnsi="Century Gothic"/>
          <w:i/>
          <w:color w:val="231F20"/>
          <w:spacing w:val="-14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the</w:t>
      </w:r>
      <w:r>
        <w:rPr>
          <w:rFonts w:ascii="Century Gothic" w:hAnsi="Century Gothic"/>
          <w:i/>
          <w:color w:val="231F20"/>
          <w:spacing w:val="-14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Rights</w:t>
      </w:r>
      <w:r>
        <w:rPr>
          <w:rFonts w:ascii="Century Gothic" w:hAnsi="Century Gothic"/>
          <w:i/>
          <w:color w:val="231F20"/>
          <w:spacing w:val="-14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of</w:t>
      </w:r>
      <w:r>
        <w:rPr>
          <w:rFonts w:ascii="Century Gothic" w:hAnsi="Century Gothic"/>
          <w:i/>
          <w:color w:val="231F20"/>
          <w:spacing w:val="-14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Persons</w:t>
      </w:r>
      <w:r>
        <w:rPr>
          <w:rFonts w:ascii="Century Gothic" w:hAnsi="Century Gothic"/>
          <w:i/>
          <w:color w:val="231F20"/>
          <w:spacing w:val="-14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with</w:t>
      </w:r>
      <w:r>
        <w:rPr>
          <w:rFonts w:ascii="Century Gothic" w:hAnsi="Century Gothic"/>
          <w:i/>
          <w:color w:val="231F20"/>
          <w:spacing w:val="-14"/>
          <w:w w:val="85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Disabilities</w:t>
      </w:r>
      <w:r>
        <w:rPr>
          <w:rFonts w:ascii="Century Gothic" w:hAnsi="Century Gothic"/>
          <w:i/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agree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recognize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disability</w:t>
      </w:r>
      <w:r>
        <w:rPr>
          <w:color w:val="231F20"/>
          <w:spacing w:val="-59"/>
          <w:w w:val="85"/>
        </w:rPr>
        <w:t xml:space="preserve"> </w:t>
      </w:r>
      <w:r>
        <w:rPr>
          <w:color w:val="231F20"/>
          <w:w w:val="90"/>
        </w:rPr>
        <w:t>is an evolving concept and that ‘disability results from the interaction between persons with impairments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attitudinal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environmental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barriers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hinders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full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effective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participation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society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equal basis with others.’</w:t>
      </w:r>
      <w:r>
        <w:rPr>
          <w:color w:val="231F20"/>
          <w:w w:val="90"/>
          <w:position w:val="8"/>
          <w:sz w:val="13"/>
        </w:rPr>
        <w:t>3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That definition distinguishes (innate) impairments on the one hand and (social)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other.</w:t>
      </w:r>
      <w:r>
        <w:rPr>
          <w:color w:val="231F20"/>
          <w:spacing w:val="51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born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sense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manifest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predictable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ways.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infant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entirely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blind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experience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same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barriers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have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same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disabilities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same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condition.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danger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tendency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assume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person’s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manifests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everything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do.</w:t>
      </w:r>
    </w:p>
    <w:p w14:paraId="5AF98F3C" w14:textId="77777777" w:rsidR="004E416D" w:rsidRDefault="00AA3B95">
      <w:pPr>
        <w:pStyle w:val="BodyText"/>
        <w:spacing w:before="10"/>
        <w:rPr>
          <w:sz w:val="8"/>
        </w:rPr>
      </w:pPr>
      <w:r>
        <w:pict w14:anchorId="334A4338">
          <v:shape id="_x0000_s1097" style="position:absolute;margin-left:56.2pt;margin-top:7.8pt;width:482.85pt;height:.1pt;z-index:-15621120;mso-wrap-distance-left:0;mso-wrap-distance-right:0;mso-position-horizontal-relative:page" coordorigin="1124,156" coordsize="9657,0" path="m1124,156r9657,e" filled="f" strokecolor="#f17e3a" strokeweight="1pt">
            <v:path arrowok="t"/>
            <w10:wrap type="topAndBottom" anchorx="page"/>
          </v:shape>
        </w:pict>
      </w:r>
    </w:p>
    <w:p w14:paraId="32F8D846" w14:textId="77777777" w:rsidR="004E416D" w:rsidRDefault="00AA3B95">
      <w:pPr>
        <w:pStyle w:val="ListParagraph"/>
        <w:numPr>
          <w:ilvl w:val="0"/>
          <w:numId w:val="18"/>
        </w:numPr>
        <w:tabs>
          <w:tab w:val="left" w:pos="1407"/>
          <w:tab w:val="left" w:pos="1408"/>
        </w:tabs>
        <w:spacing w:before="47"/>
        <w:rPr>
          <w:color w:val="231F20"/>
          <w:sz w:val="15"/>
        </w:rPr>
      </w:pPr>
      <w:r>
        <w:rPr>
          <w:rFonts w:ascii="Century Gothic"/>
          <w:i/>
          <w:color w:val="231F20"/>
          <w:w w:val="90"/>
          <w:sz w:val="15"/>
        </w:rPr>
        <w:t>Disability Services Act 2006</w:t>
      </w:r>
      <w:r>
        <w:rPr>
          <w:rFonts w:ascii="Century Gothic"/>
          <w:i/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(Qld)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11.</w:t>
      </w:r>
    </w:p>
    <w:p w14:paraId="0F8DC95A" w14:textId="77777777" w:rsidR="004E416D" w:rsidRDefault="00AA3B95">
      <w:pPr>
        <w:pStyle w:val="ListParagraph"/>
        <w:numPr>
          <w:ilvl w:val="0"/>
          <w:numId w:val="18"/>
        </w:numPr>
        <w:tabs>
          <w:tab w:val="left" w:pos="1445"/>
          <w:tab w:val="left" w:pos="1446"/>
        </w:tabs>
        <w:spacing w:before="6"/>
        <w:ind w:left="1445" w:hanging="322"/>
        <w:rPr>
          <w:color w:val="231F20"/>
          <w:sz w:val="15"/>
        </w:rPr>
      </w:pPr>
      <w:r>
        <w:rPr>
          <w:color w:val="231F20"/>
          <w:sz w:val="15"/>
        </w:rPr>
        <w:t>Section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1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defines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36"/>
          <w:sz w:val="15"/>
        </w:rPr>
        <w:t xml:space="preserve"> </w:t>
      </w:r>
      <w:r>
        <w:rPr>
          <w:color w:val="231F20"/>
          <w:sz w:val="15"/>
        </w:rPr>
        <w:t>person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with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an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impairment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mind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as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person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with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disability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that:</w:t>
      </w:r>
    </w:p>
    <w:p w14:paraId="4D7245F4" w14:textId="77777777" w:rsidR="004E416D" w:rsidRDefault="00AA3B95">
      <w:pPr>
        <w:pStyle w:val="ListParagraph"/>
        <w:numPr>
          <w:ilvl w:val="1"/>
          <w:numId w:val="18"/>
        </w:numPr>
        <w:tabs>
          <w:tab w:val="left" w:pos="1614"/>
        </w:tabs>
        <w:spacing w:before="9"/>
        <w:ind w:hanging="207"/>
        <w:rPr>
          <w:sz w:val="15"/>
        </w:rPr>
      </w:pPr>
      <w:r>
        <w:rPr>
          <w:color w:val="231F20"/>
          <w:sz w:val="15"/>
        </w:rPr>
        <w:t>is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attributable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an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intellectual,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psychiatric,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cognitive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or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neurological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impairment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or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combination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these;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and</w:t>
      </w:r>
    </w:p>
    <w:p w14:paraId="33F28DB0" w14:textId="77777777" w:rsidR="004E416D" w:rsidRDefault="00AA3B95">
      <w:pPr>
        <w:pStyle w:val="ListParagraph"/>
        <w:numPr>
          <w:ilvl w:val="1"/>
          <w:numId w:val="18"/>
        </w:numPr>
        <w:tabs>
          <w:tab w:val="left" w:pos="1617"/>
        </w:tabs>
        <w:spacing w:before="9"/>
        <w:ind w:left="1616" w:hanging="210"/>
        <w:rPr>
          <w:sz w:val="15"/>
        </w:rPr>
      </w:pPr>
      <w:r>
        <w:rPr>
          <w:color w:val="231F20"/>
          <w:spacing w:val="-1"/>
          <w:w w:val="105"/>
          <w:sz w:val="15"/>
        </w:rPr>
        <w:t>results</w:t>
      </w:r>
      <w:r>
        <w:rPr>
          <w:color w:val="231F20"/>
          <w:spacing w:val="-12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in—</w:t>
      </w:r>
    </w:p>
    <w:p w14:paraId="7B326FED" w14:textId="77777777" w:rsidR="004E416D" w:rsidRDefault="00AA3B95">
      <w:pPr>
        <w:pStyle w:val="ListParagraph"/>
        <w:numPr>
          <w:ilvl w:val="0"/>
          <w:numId w:val="17"/>
        </w:numPr>
        <w:tabs>
          <w:tab w:val="left" w:pos="1573"/>
        </w:tabs>
        <w:spacing w:before="9"/>
        <w:ind w:hanging="166"/>
        <w:rPr>
          <w:sz w:val="15"/>
        </w:rPr>
      </w:pPr>
      <w:r>
        <w:rPr>
          <w:color w:val="231F20"/>
          <w:sz w:val="15"/>
        </w:rPr>
        <w:t>a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substantial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reduction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person’s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capacity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for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communication,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social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interaction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or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learning;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and</w:t>
      </w:r>
    </w:p>
    <w:p w14:paraId="58FCD2E1" w14:textId="77777777" w:rsidR="004E416D" w:rsidRDefault="00AA3B95">
      <w:pPr>
        <w:pStyle w:val="ListParagraph"/>
        <w:numPr>
          <w:ilvl w:val="0"/>
          <w:numId w:val="17"/>
        </w:numPr>
        <w:tabs>
          <w:tab w:val="left" w:pos="1611"/>
        </w:tabs>
        <w:spacing w:before="9"/>
        <w:ind w:left="1610" w:hanging="204"/>
        <w:rPr>
          <w:sz w:val="15"/>
        </w:rPr>
      </w:pPr>
      <w:r>
        <w:rPr>
          <w:color w:val="231F20"/>
          <w:sz w:val="15"/>
        </w:rPr>
        <w:t>the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person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needing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support.</w:t>
      </w:r>
    </w:p>
    <w:p w14:paraId="7632DE46" w14:textId="77777777" w:rsidR="004E416D" w:rsidRDefault="00AA3B95">
      <w:pPr>
        <w:pStyle w:val="ListParagraph"/>
        <w:numPr>
          <w:ilvl w:val="0"/>
          <w:numId w:val="18"/>
        </w:numPr>
        <w:tabs>
          <w:tab w:val="left" w:pos="1407"/>
          <w:tab w:val="left" w:pos="1408"/>
        </w:tabs>
        <w:spacing w:before="8"/>
        <w:rPr>
          <w:color w:val="231F20"/>
          <w:sz w:val="15"/>
        </w:rPr>
      </w:pPr>
      <w:r>
        <w:rPr>
          <w:color w:val="231F20"/>
          <w:w w:val="90"/>
          <w:sz w:val="15"/>
        </w:rPr>
        <w:t>Preamble,</w:t>
      </w:r>
      <w:r>
        <w:rPr>
          <w:color w:val="231F20"/>
          <w:spacing w:val="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paragraph</w:t>
      </w:r>
      <w:r>
        <w:rPr>
          <w:color w:val="231F20"/>
          <w:spacing w:val="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(e),</w:t>
      </w:r>
      <w:r>
        <w:rPr>
          <w:color w:val="231F20"/>
          <w:spacing w:val="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Convention</w:t>
      </w:r>
      <w:r>
        <w:rPr>
          <w:rFonts w:ascii="Century Gothic"/>
          <w:i/>
          <w:color w:val="231F20"/>
          <w:spacing w:val="8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on</w:t>
      </w:r>
      <w:r>
        <w:rPr>
          <w:rFonts w:ascii="Century Gothic"/>
          <w:i/>
          <w:color w:val="231F20"/>
          <w:spacing w:val="8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the</w:t>
      </w:r>
      <w:r>
        <w:rPr>
          <w:rFonts w:ascii="Century Gothic"/>
          <w:i/>
          <w:color w:val="231F20"/>
          <w:spacing w:val="9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Rights</w:t>
      </w:r>
      <w:r>
        <w:rPr>
          <w:rFonts w:ascii="Century Gothic"/>
          <w:i/>
          <w:color w:val="231F20"/>
          <w:spacing w:val="8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of</w:t>
      </w:r>
      <w:r>
        <w:rPr>
          <w:rFonts w:ascii="Century Gothic"/>
          <w:i/>
          <w:color w:val="231F20"/>
          <w:spacing w:val="8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Persons</w:t>
      </w:r>
      <w:r>
        <w:rPr>
          <w:rFonts w:ascii="Century Gothic"/>
          <w:i/>
          <w:color w:val="231F20"/>
          <w:spacing w:val="8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with</w:t>
      </w:r>
      <w:r>
        <w:rPr>
          <w:rFonts w:ascii="Century Gothic"/>
          <w:i/>
          <w:color w:val="231F20"/>
          <w:spacing w:val="9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Disabilities</w:t>
      </w:r>
      <w:r>
        <w:rPr>
          <w:color w:val="231F20"/>
          <w:w w:val="90"/>
          <w:sz w:val="15"/>
        </w:rPr>
        <w:t>.</w:t>
      </w:r>
    </w:p>
    <w:p w14:paraId="188609C9" w14:textId="77777777" w:rsidR="004E416D" w:rsidRDefault="004E416D">
      <w:pPr>
        <w:rPr>
          <w:sz w:val="15"/>
        </w:rPr>
        <w:sectPr w:rsidR="004E416D">
          <w:headerReference w:type="default" r:id="rId416"/>
          <w:footerReference w:type="default" r:id="rId417"/>
          <w:pgSz w:w="11910" w:h="16840"/>
          <w:pgMar w:top="1100" w:right="0" w:bottom="1040" w:left="0" w:header="0" w:footer="859" w:gutter="0"/>
          <w:cols w:space="720"/>
        </w:sectPr>
      </w:pPr>
    </w:p>
    <w:p w14:paraId="69321C4A" w14:textId="77777777" w:rsidR="004E416D" w:rsidRDefault="004E416D">
      <w:pPr>
        <w:pStyle w:val="BodyText"/>
        <w:rPr>
          <w:sz w:val="20"/>
        </w:rPr>
      </w:pPr>
    </w:p>
    <w:p w14:paraId="42742C88" w14:textId="77777777" w:rsidR="004E416D" w:rsidRDefault="004E416D">
      <w:pPr>
        <w:pStyle w:val="BodyText"/>
        <w:spacing w:before="10"/>
        <w:rPr>
          <w:sz w:val="19"/>
        </w:rPr>
      </w:pPr>
    </w:p>
    <w:p w14:paraId="7DDD3B96" w14:textId="77777777" w:rsidR="004E416D" w:rsidRDefault="00AA3B95">
      <w:pPr>
        <w:pStyle w:val="Heading2"/>
        <w:numPr>
          <w:ilvl w:val="2"/>
          <w:numId w:val="19"/>
        </w:numPr>
        <w:tabs>
          <w:tab w:val="left" w:pos="1993"/>
          <w:tab w:val="left" w:pos="1994"/>
        </w:tabs>
        <w:spacing w:before="96"/>
        <w:ind w:hanging="861"/>
      </w:pPr>
      <w:r>
        <w:rPr>
          <w:rFonts w:ascii="Tahoma"/>
          <w:b w:val="0"/>
          <w:color w:val="F17E3A"/>
          <w:w w:val="90"/>
        </w:rPr>
        <w:t>dis</w:t>
      </w:r>
      <w:r>
        <w:rPr>
          <w:color w:val="F17E3A"/>
          <w:w w:val="90"/>
        </w:rPr>
        <w:t>-Abled</w:t>
      </w:r>
      <w:r>
        <w:rPr>
          <w:color w:val="F17E3A"/>
          <w:spacing w:val="-18"/>
          <w:w w:val="90"/>
        </w:rPr>
        <w:t xml:space="preserve"> </w:t>
      </w:r>
      <w:r>
        <w:rPr>
          <w:color w:val="F17E3A"/>
          <w:w w:val="90"/>
        </w:rPr>
        <w:t>Justice</w:t>
      </w:r>
    </w:p>
    <w:p w14:paraId="2B43F60F" w14:textId="77777777" w:rsidR="004E416D" w:rsidRDefault="00AA3B95">
      <w:pPr>
        <w:pStyle w:val="BodyText"/>
        <w:spacing w:before="170" w:line="244" w:lineRule="auto"/>
        <w:ind w:left="1133" w:right="1132"/>
        <w:jc w:val="both"/>
      </w:pPr>
      <w:r>
        <w:rPr>
          <w:color w:val="231F20"/>
          <w:w w:val="90"/>
        </w:rPr>
        <w:t>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report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QAI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uses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terms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way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consistent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approaches.</w:t>
      </w:r>
      <w:r>
        <w:rPr>
          <w:color w:val="231F20"/>
          <w:spacing w:val="51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measure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defines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5"/>
        </w:rPr>
        <w:t>disability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according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person’s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innate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characteristics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be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misleading: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person’s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physiological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qualities</w:t>
      </w:r>
      <w:r>
        <w:rPr>
          <w:color w:val="231F20"/>
          <w:spacing w:val="-26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may</w:t>
      </w:r>
      <w:r>
        <w:rPr>
          <w:rFonts w:ascii="Century Gothic" w:hAnsi="Century Gothic"/>
          <w:i/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become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virtue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interaction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physical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circumstances.</w:t>
      </w:r>
    </w:p>
    <w:p w14:paraId="69436DFF" w14:textId="77777777" w:rsidR="004E416D" w:rsidRDefault="00AA3B95">
      <w:pPr>
        <w:pStyle w:val="BodyText"/>
        <w:spacing w:before="166"/>
        <w:ind w:left="1133" w:right="1131"/>
        <w:jc w:val="both"/>
      </w:pPr>
      <w:r>
        <w:rPr>
          <w:color w:val="231F20"/>
          <w:w w:val="95"/>
        </w:rPr>
        <w:t>Where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possible,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QAI’s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terminology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here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consistent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model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disability,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except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conventional usage demands otherwise.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 xml:space="preserve">For example, QAI adopts the term ‘intellectual </w:t>
      </w:r>
      <w:r>
        <w:rPr>
          <w:rFonts w:ascii="Century Gothic" w:hAnsi="Century Gothic"/>
          <w:i/>
          <w:color w:val="231F20"/>
          <w:w w:val="90"/>
        </w:rPr>
        <w:t>disability</w:t>
      </w:r>
      <w:r>
        <w:rPr>
          <w:color w:val="231F20"/>
          <w:w w:val="90"/>
        </w:rPr>
        <w:t>’ even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though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‘intellectual</w:t>
      </w:r>
      <w:r>
        <w:rPr>
          <w:color w:val="231F20"/>
          <w:spacing w:val="-14"/>
          <w:w w:val="90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90"/>
        </w:rPr>
        <w:t>impairment</w:t>
      </w:r>
      <w:r>
        <w:rPr>
          <w:color w:val="231F20"/>
          <w:spacing w:val="-1"/>
          <w:w w:val="90"/>
        </w:rPr>
        <w:t>’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would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be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accurate.</w:t>
      </w:r>
    </w:p>
    <w:p w14:paraId="5ADFB397" w14:textId="77777777" w:rsidR="004E416D" w:rsidRDefault="00AA3B95">
      <w:pPr>
        <w:pStyle w:val="BodyText"/>
        <w:spacing w:before="168" w:line="247" w:lineRule="auto"/>
        <w:ind w:left="1133" w:right="1131"/>
        <w:jc w:val="both"/>
      </w:pPr>
      <w:r>
        <w:rPr>
          <w:color w:val="231F20"/>
          <w:w w:val="90"/>
        </w:rPr>
        <w:t>QAI seeks to retain a distinction between the innate and the social, impairment and disability, because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failing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tends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internalize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disability,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pre-empting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belief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cannot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certain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things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achieve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certain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goals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because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innate.</w:t>
      </w:r>
    </w:p>
    <w:p w14:paraId="52F98D88" w14:textId="77777777" w:rsidR="004E416D" w:rsidRDefault="00AA3B95">
      <w:pPr>
        <w:pStyle w:val="Heading2"/>
        <w:numPr>
          <w:ilvl w:val="2"/>
          <w:numId w:val="19"/>
        </w:numPr>
        <w:tabs>
          <w:tab w:val="left" w:pos="1993"/>
          <w:tab w:val="left" w:pos="1994"/>
        </w:tabs>
        <w:spacing w:before="183"/>
        <w:ind w:hanging="861"/>
      </w:pPr>
      <w:r>
        <w:rPr>
          <w:color w:val="F17E3A"/>
          <w:w w:val="85"/>
        </w:rPr>
        <w:t>People</w:t>
      </w:r>
      <w:r>
        <w:rPr>
          <w:color w:val="F17E3A"/>
          <w:spacing w:val="1"/>
          <w:w w:val="85"/>
        </w:rPr>
        <w:t xml:space="preserve"> </w:t>
      </w:r>
      <w:r>
        <w:rPr>
          <w:color w:val="F17E3A"/>
          <w:w w:val="85"/>
        </w:rPr>
        <w:t>with</w:t>
      </w:r>
      <w:r>
        <w:rPr>
          <w:color w:val="F17E3A"/>
          <w:spacing w:val="1"/>
          <w:w w:val="85"/>
        </w:rPr>
        <w:t xml:space="preserve"> </w:t>
      </w:r>
      <w:r>
        <w:rPr>
          <w:color w:val="F17E3A"/>
          <w:w w:val="85"/>
        </w:rPr>
        <w:t>disability</w:t>
      </w:r>
    </w:p>
    <w:p w14:paraId="4AB786E7" w14:textId="77777777" w:rsidR="004E416D" w:rsidRDefault="00AA3B95">
      <w:pPr>
        <w:pStyle w:val="BodyText"/>
        <w:spacing w:before="170" w:line="242" w:lineRule="auto"/>
        <w:ind w:left="1133" w:right="1130"/>
        <w:jc w:val="both"/>
      </w:pPr>
      <w:r>
        <w:rPr>
          <w:color w:val="231F20"/>
          <w:w w:val="90"/>
        </w:rPr>
        <w:t>There is a range of impairments and disabilities, and identities associated with disabilities.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Some people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disabilities,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example,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identify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strongly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impairment: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just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Afri</w:t>
      </w:r>
      <w:r>
        <w:rPr>
          <w:color w:val="231F20"/>
          <w:w w:val="95"/>
        </w:rPr>
        <w:t>can-Americans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use ‘negro’, some people with impairments use ‘crip’, adopting as a self-identifier a term that in the past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had a pejorative connotation.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Others identify as persons with an impairment that may or may not be 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depending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socia</w:t>
      </w:r>
      <w:r>
        <w:rPr>
          <w:color w:val="231F20"/>
          <w:w w:val="95"/>
        </w:rPr>
        <w:t>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context,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while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others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similar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physical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aptitudes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(‘impairments’)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identify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having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all.</w:t>
      </w:r>
    </w:p>
    <w:p w14:paraId="7DBF265A" w14:textId="77777777" w:rsidR="004E416D" w:rsidRDefault="00AA3B95">
      <w:pPr>
        <w:pStyle w:val="BodyText"/>
        <w:spacing w:before="168" w:line="242" w:lineRule="auto"/>
        <w:ind w:left="1133" w:right="1132"/>
        <w:jc w:val="both"/>
      </w:pPr>
      <w:r>
        <w:rPr>
          <w:color w:val="231F20"/>
          <w:w w:val="90"/>
        </w:rPr>
        <w:t>Consistent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model,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QAI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uses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here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shorthand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expression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array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fluctuating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2"/>
          <w:w w:val="95"/>
        </w:rPr>
        <w:t>relationships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between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person,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environment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self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others’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perceptions;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point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that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is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particularly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0"/>
        </w:rPr>
        <w:t>relevant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talking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system,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whom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nominally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impairments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experience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identify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‘person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disability’.</w:t>
      </w:r>
    </w:p>
    <w:p w14:paraId="292F541E" w14:textId="77777777" w:rsidR="004E416D" w:rsidRDefault="00AA3B95">
      <w:pPr>
        <w:pStyle w:val="BodyText"/>
        <w:spacing w:before="168" w:line="242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>For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example,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discussed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literature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having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borderline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‘impairment’ that may or may not amount to a ‘disability’.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Their impairment may mean that they did not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excel at school.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 a domino effect their school record may reduce their chance of gaining employment,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affordable housing or of enjoying the same life chances or life outcomes as others who do not have their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impa</w:t>
      </w:r>
      <w:r>
        <w:rPr>
          <w:color w:val="231F20"/>
          <w:w w:val="90"/>
        </w:rPr>
        <w:t>irment.</w:t>
      </w:r>
      <w:r>
        <w:rPr>
          <w:color w:val="231F20"/>
          <w:spacing w:val="50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wish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identify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because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acknowledging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that status they put themselves at a disadvantage— or they may not acknowledge their impairment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 xml:space="preserve">because disability is for them subsidiary to other identity </w:t>
      </w:r>
      <w:r>
        <w:rPr>
          <w:color w:val="231F20"/>
          <w:w w:val="90"/>
        </w:rPr>
        <w:t>markers like gender, sexuality, religion, cultural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background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sexual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orientation.</w:t>
      </w:r>
      <w:r>
        <w:rPr>
          <w:color w:val="231F20"/>
          <w:position w:val="8"/>
          <w:sz w:val="13"/>
        </w:rPr>
        <w:t>4</w:t>
      </w:r>
    </w:p>
    <w:p w14:paraId="17BABB79" w14:textId="77777777" w:rsidR="004E416D" w:rsidRDefault="00AA3B95">
      <w:pPr>
        <w:pStyle w:val="BodyText"/>
        <w:spacing w:before="167" w:line="244" w:lineRule="auto"/>
        <w:ind w:left="1133" w:right="1131"/>
        <w:jc w:val="both"/>
      </w:pPr>
      <w:r>
        <w:pict w14:anchorId="43018B4B">
          <v:shape id="_x0000_s1096" style="position:absolute;left:0;text-align:left;margin-left:56.7pt;margin-top:112.65pt;width:481.9pt;height:.1pt;z-index:-15620608;mso-wrap-distance-left:0;mso-wrap-distance-right:0;mso-position-horizontal-relative:page" coordorigin="1134,2253" coordsize="9638,0" path="m1134,2253r9638,e" filled="f" strokecolor="#f17e3a" strokeweight="1pt">
            <v:path arrowok="t"/>
            <w10:wrap type="topAndBottom" anchorx="page"/>
          </v:shape>
        </w:pict>
      </w:r>
      <w:r>
        <w:rPr>
          <w:color w:val="231F20"/>
          <w:w w:val="90"/>
        </w:rPr>
        <w:t>Nevertheless, and as the chapter on overrepresentation shows, whether or not they identify as having an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impairment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disability,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borderline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aggregate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scandalously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overrepresented in the criminal justice system.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They are also more likely to be illiterate, have had little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 xml:space="preserve">formal education, be unemployed, rely on social welfare and public health providers and be in </w:t>
      </w:r>
      <w:r>
        <w:rPr>
          <w:color w:val="231F20"/>
          <w:w w:val="90"/>
        </w:rPr>
        <w:t>receipt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Commonwealth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income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support.</w:t>
      </w:r>
      <w:r>
        <w:rPr>
          <w:color w:val="231F20"/>
          <w:w w:val="90"/>
          <w:position w:val="8"/>
          <w:sz w:val="13"/>
        </w:rPr>
        <w:t>5</w:t>
      </w:r>
      <w:r>
        <w:rPr>
          <w:color w:val="231F20"/>
          <w:spacing w:val="8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QAI’s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aim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here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highlight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circumstances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advocate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human rights in the criminal justice system regardless of how they identify themselves and regardless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responsibility.</w:t>
      </w:r>
    </w:p>
    <w:p w14:paraId="71B6C9C0" w14:textId="77777777" w:rsidR="004E416D" w:rsidRDefault="00AA3B95">
      <w:pPr>
        <w:pStyle w:val="ListParagraph"/>
        <w:numPr>
          <w:ilvl w:val="0"/>
          <w:numId w:val="18"/>
        </w:numPr>
        <w:tabs>
          <w:tab w:val="left" w:pos="1417"/>
          <w:tab w:val="left" w:pos="1418"/>
        </w:tabs>
        <w:spacing w:before="47" w:line="249" w:lineRule="auto"/>
        <w:ind w:left="1417" w:right="1186"/>
        <w:rPr>
          <w:color w:val="231F20"/>
          <w:sz w:val="15"/>
        </w:rPr>
      </w:pPr>
      <w:r>
        <w:rPr>
          <w:color w:val="231F20"/>
          <w:w w:val="95"/>
          <w:sz w:val="15"/>
        </w:rPr>
        <w:t xml:space="preserve">As noted in the </w:t>
      </w:r>
      <w:r>
        <w:rPr>
          <w:rFonts w:ascii="Century Gothic"/>
          <w:i/>
          <w:color w:val="231F20"/>
          <w:w w:val="95"/>
          <w:sz w:val="15"/>
        </w:rPr>
        <w:t xml:space="preserve">Strong Voices </w:t>
      </w:r>
      <w:r>
        <w:rPr>
          <w:color w:val="231F20"/>
          <w:w w:val="95"/>
          <w:sz w:val="15"/>
        </w:rPr>
        <w:t xml:space="preserve">report (Government of South Australia Social Inclusion Board. 2011. </w:t>
      </w:r>
      <w:r>
        <w:rPr>
          <w:rFonts w:ascii="Century Gothic"/>
          <w:i/>
          <w:color w:val="231F20"/>
          <w:w w:val="95"/>
          <w:sz w:val="15"/>
        </w:rPr>
        <w:t>Strong V</w:t>
      </w:r>
      <w:r>
        <w:rPr>
          <w:rFonts w:ascii="Century Gothic"/>
          <w:i/>
          <w:color w:val="231F20"/>
          <w:w w:val="95"/>
          <w:sz w:val="15"/>
        </w:rPr>
        <w:t>oices: A Blueprint to Enhance Life</w:t>
      </w:r>
      <w:r>
        <w:rPr>
          <w:rFonts w:ascii="Century Gothic"/>
          <w:i/>
          <w:color w:val="231F20"/>
          <w:spacing w:val="1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and</w:t>
      </w:r>
      <w:r>
        <w:rPr>
          <w:rFonts w:ascii="Century Gothic"/>
          <w:i/>
          <w:color w:val="231F20"/>
          <w:spacing w:val="-7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Claim</w:t>
      </w:r>
      <w:r>
        <w:rPr>
          <w:rFonts w:ascii="Century Gothic"/>
          <w:i/>
          <w:color w:val="231F20"/>
          <w:spacing w:val="-6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the</w:t>
      </w:r>
      <w:r>
        <w:rPr>
          <w:rFonts w:ascii="Century Gothic"/>
          <w:i/>
          <w:color w:val="231F20"/>
          <w:spacing w:val="-6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Rights</w:t>
      </w:r>
      <w:r>
        <w:rPr>
          <w:rFonts w:ascii="Century Gothic"/>
          <w:i/>
          <w:color w:val="231F20"/>
          <w:spacing w:val="-6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of</w:t>
      </w:r>
      <w:r>
        <w:rPr>
          <w:rFonts w:ascii="Century Gothic"/>
          <w:i/>
          <w:color w:val="231F20"/>
          <w:spacing w:val="-7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People</w:t>
      </w:r>
      <w:r>
        <w:rPr>
          <w:rFonts w:ascii="Century Gothic"/>
          <w:i/>
          <w:color w:val="231F20"/>
          <w:spacing w:val="-6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with</w:t>
      </w:r>
      <w:r>
        <w:rPr>
          <w:rFonts w:ascii="Century Gothic"/>
          <w:i/>
          <w:color w:val="231F20"/>
          <w:spacing w:val="-6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Disability</w:t>
      </w:r>
      <w:r>
        <w:rPr>
          <w:rFonts w:ascii="Century Gothic"/>
          <w:i/>
          <w:color w:val="231F20"/>
          <w:spacing w:val="-6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in</w:t>
      </w:r>
      <w:r>
        <w:rPr>
          <w:rFonts w:ascii="Century Gothic"/>
          <w:i/>
          <w:color w:val="231F20"/>
          <w:spacing w:val="-7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South</w:t>
      </w:r>
      <w:r>
        <w:rPr>
          <w:rFonts w:ascii="Century Gothic"/>
          <w:i/>
          <w:color w:val="231F20"/>
          <w:spacing w:val="-6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Australia</w:t>
      </w:r>
      <w:r>
        <w:rPr>
          <w:color w:val="231F20"/>
          <w:w w:val="95"/>
          <w:sz w:val="15"/>
        </w:rPr>
        <w:t>,</w:t>
      </w:r>
      <w:r>
        <w:rPr>
          <w:color w:val="231F20"/>
          <w:spacing w:val="-9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2012-2020),</w:t>
      </w:r>
      <w:r>
        <w:rPr>
          <w:rFonts w:ascii="Century Gothic"/>
          <w:i/>
          <w:color w:val="231F20"/>
          <w:spacing w:val="-4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for</w:t>
      </w:r>
      <w:r>
        <w:rPr>
          <w:color w:val="231F20"/>
          <w:spacing w:val="-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example,</w:t>
      </w:r>
      <w:r>
        <w:rPr>
          <w:color w:val="231F20"/>
          <w:spacing w:val="-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disability</w:t>
      </w:r>
      <w:r>
        <w:rPr>
          <w:color w:val="231F20"/>
          <w:spacing w:val="-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is</w:t>
      </w:r>
      <w:r>
        <w:rPr>
          <w:color w:val="231F20"/>
          <w:spacing w:val="-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understood</w:t>
      </w:r>
      <w:r>
        <w:rPr>
          <w:color w:val="231F20"/>
          <w:spacing w:val="-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and</w:t>
      </w:r>
      <w:r>
        <w:rPr>
          <w:color w:val="231F20"/>
          <w:spacing w:val="-10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experienced</w:t>
      </w:r>
      <w:r>
        <w:rPr>
          <w:color w:val="231F20"/>
          <w:spacing w:val="-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differently</w:t>
      </w:r>
      <w:r>
        <w:rPr>
          <w:color w:val="231F20"/>
          <w:spacing w:val="-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by</w:t>
      </w:r>
      <w:r>
        <w:rPr>
          <w:color w:val="231F20"/>
          <w:spacing w:val="-41"/>
          <w:w w:val="95"/>
          <w:sz w:val="15"/>
        </w:rPr>
        <w:t xml:space="preserve"> </w:t>
      </w:r>
      <w:r>
        <w:rPr>
          <w:color w:val="231F20"/>
          <w:sz w:val="15"/>
        </w:rPr>
        <w:t>Aboriginal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people.</w:t>
      </w:r>
    </w:p>
    <w:p w14:paraId="0C66BED1" w14:textId="77777777" w:rsidR="004E416D" w:rsidRDefault="00AA3B95">
      <w:pPr>
        <w:pStyle w:val="ListParagraph"/>
        <w:numPr>
          <w:ilvl w:val="0"/>
          <w:numId w:val="18"/>
        </w:numPr>
        <w:tabs>
          <w:tab w:val="left" w:pos="1417"/>
          <w:tab w:val="left" w:pos="1418"/>
        </w:tabs>
        <w:spacing w:line="252" w:lineRule="auto"/>
        <w:ind w:left="1417" w:right="1162"/>
        <w:rPr>
          <w:color w:val="231F20"/>
          <w:sz w:val="15"/>
        </w:rPr>
      </w:pPr>
      <w:r>
        <w:rPr>
          <w:color w:val="231F20"/>
          <w:sz w:val="15"/>
        </w:rPr>
        <w:t>‘The ‘typical’ offender with an intellectual disability is disadvantaged by a wide range of psychological and social difficulties: nearly always a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young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male,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he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is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more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likely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than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his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non-disabled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counterpart</w:t>
      </w:r>
      <w:r>
        <w:rPr>
          <w:color w:val="231F20"/>
          <w:spacing w:val="35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be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single,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belong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minority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group,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have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been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imprisoned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previously,</w:t>
      </w:r>
      <w:r>
        <w:rPr>
          <w:color w:val="231F20"/>
          <w:spacing w:val="-44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have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experienced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institutionalisation,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abuse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and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neglect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as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child,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have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come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from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disrupted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family,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have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been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segregated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in</w:t>
      </w:r>
    </w:p>
    <w:p w14:paraId="5CB31956" w14:textId="77777777" w:rsidR="004E416D" w:rsidRDefault="00AA3B95">
      <w:pPr>
        <w:spacing w:line="252" w:lineRule="auto"/>
        <w:ind w:left="1417" w:right="1521"/>
        <w:jc w:val="both"/>
        <w:rPr>
          <w:sz w:val="15"/>
        </w:rPr>
      </w:pPr>
      <w:r>
        <w:rPr>
          <w:color w:val="231F20"/>
          <w:sz w:val="15"/>
        </w:rPr>
        <w:t>a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special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school,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have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needed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supported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accommodation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and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generally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led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somewhat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chaotic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lifestyle’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.</w:t>
      </w:r>
      <w:r>
        <w:rPr>
          <w:color w:val="231F20"/>
          <w:spacing w:val="39"/>
          <w:sz w:val="15"/>
        </w:rPr>
        <w:t xml:space="preserve"> </w:t>
      </w:r>
      <w:r>
        <w:rPr>
          <w:color w:val="231F20"/>
          <w:sz w:val="15"/>
        </w:rPr>
        <w:t>W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Glaser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&amp;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D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Florio.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2004.</w:t>
      </w:r>
      <w:r>
        <w:rPr>
          <w:color w:val="231F20"/>
          <w:spacing w:val="-45"/>
          <w:sz w:val="15"/>
        </w:rPr>
        <w:t xml:space="preserve"> </w:t>
      </w:r>
      <w:r>
        <w:rPr>
          <w:color w:val="231F20"/>
          <w:sz w:val="15"/>
        </w:rPr>
        <w:t>‘Beyond specialist programmes: a study of the disability needs of offenders with intellectual disabilities requiring psychiatric attention’.</w:t>
      </w:r>
      <w:r>
        <w:rPr>
          <w:color w:val="231F20"/>
          <w:spacing w:val="1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Journal</w:t>
      </w:r>
      <w:r>
        <w:rPr>
          <w:rFonts w:ascii="Century Gothic" w:hAnsi="Century Gothic"/>
          <w:i/>
          <w:color w:val="231F20"/>
          <w:spacing w:val="-10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of</w:t>
      </w:r>
      <w:r>
        <w:rPr>
          <w:rFonts w:ascii="Century Gothic" w:hAnsi="Century Gothic"/>
          <w:i/>
          <w:color w:val="231F20"/>
          <w:spacing w:val="-9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Intellectual</w:t>
      </w:r>
      <w:r>
        <w:rPr>
          <w:rFonts w:ascii="Century Gothic" w:hAnsi="Century Gothic"/>
          <w:i/>
          <w:color w:val="231F20"/>
          <w:spacing w:val="-9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Disability</w:t>
      </w:r>
      <w:r>
        <w:rPr>
          <w:rFonts w:ascii="Century Gothic" w:hAnsi="Century Gothic"/>
          <w:i/>
          <w:color w:val="231F20"/>
          <w:spacing w:val="-9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Research</w:t>
      </w:r>
      <w:r>
        <w:rPr>
          <w:rFonts w:ascii="Century Gothic" w:hAnsi="Century Gothic"/>
          <w:i/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48(6):</w:t>
      </w:r>
      <w:r>
        <w:rPr>
          <w:color w:val="231F20"/>
          <w:spacing w:val="-12"/>
          <w:sz w:val="15"/>
        </w:rPr>
        <w:t xml:space="preserve"> </w:t>
      </w:r>
      <w:r>
        <w:rPr>
          <w:color w:val="231F20"/>
          <w:sz w:val="15"/>
        </w:rPr>
        <w:t>591.</w:t>
      </w:r>
    </w:p>
    <w:p w14:paraId="5DDFE809" w14:textId="77777777" w:rsidR="004E416D" w:rsidRDefault="004E416D">
      <w:pPr>
        <w:spacing w:line="252" w:lineRule="auto"/>
        <w:jc w:val="both"/>
        <w:rPr>
          <w:sz w:val="15"/>
        </w:rPr>
        <w:sectPr w:rsidR="004E416D">
          <w:headerReference w:type="default" r:id="rId418"/>
          <w:footerReference w:type="default" r:id="rId419"/>
          <w:pgSz w:w="11910" w:h="16840"/>
          <w:pgMar w:top="1100" w:right="0" w:bottom="1040" w:left="0" w:header="0" w:footer="859" w:gutter="0"/>
          <w:cols w:space="720"/>
        </w:sectPr>
      </w:pPr>
    </w:p>
    <w:p w14:paraId="71D57B68" w14:textId="77777777" w:rsidR="004E416D" w:rsidRDefault="004E416D">
      <w:pPr>
        <w:pStyle w:val="BodyText"/>
        <w:rPr>
          <w:sz w:val="20"/>
        </w:rPr>
      </w:pPr>
    </w:p>
    <w:p w14:paraId="25EC3254" w14:textId="77777777" w:rsidR="004E416D" w:rsidRDefault="004E416D">
      <w:pPr>
        <w:pStyle w:val="BodyText"/>
        <w:spacing w:before="3"/>
        <w:rPr>
          <w:sz w:val="18"/>
        </w:rPr>
      </w:pPr>
    </w:p>
    <w:p w14:paraId="71538991" w14:textId="77777777" w:rsidR="004E416D" w:rsidRDefault="00AA3B95">
      <w:pPr>
        <w:pStyle w:val="Heading2"/>
        <w:numPr>
          <w:ilvl w:val="2"/>
          <w:numId w:val="16"/>
        </w:numPr>
        <w:tabs>
          <w:tab w:val="left" w:pos="1993"/>
          <w:tab w:val="left" w:pos="1994"/>
        </w:tabs>
        <w:spacing w:before="61"/>
        <w:ind w:hanging="861"/>
      </w:pPr>
      <w:r>
        <w:rPr>
          <w:color w:val="F17E3A"/>
          <w:spacing w:val="-1"/>
          <w:w w:val="90"/>
        </w:rPr>
        <w:t>Specific</w:t>
      </w:r>
      <w:r>
        <w:rPr>
          <w:color w:val="F17E3A"/>
          <w:spacing w:val="-10"/>
          <w:w w:val="90"/>
        </w:rPr>
        <w:t xml:space="preserve"> </w:t>
      </w:r>
      <w:r>
        <w:rPr>
          <w:color w:val="F17E3A"/>
          <w:spacing w:val="-1"/>
          <w:w w:val="90"/>
        </w:rPr>
        <w:t>impairments</w:t>
      </w:r>
    </w:p>
    <w:p w14:paraId="2CD183B3" w14:textId="77777777" w:rsidR="004E416D" w:rsidRDefault="004E416D">
      <w:pPr>
        <w:pStyle w:val="BodyText"/>
        <w:spacing w:before="5"/>
        <w:rPr>
          <w:rFonts w:ascii="Trebuchet MS"/>
          <w:b/>
          <w:sz w:val="20"/>
        </w:rPr>
      </w:pPr>
    </w:p>
    <w:p w14:paraId="7CB645F6" w14:textId="77777777" w:rsidR="004E416D" w:rsidRDefault="00AA3B95">
      <w:pPr>
        <w:pStyle w:val="ListParagraph"/>
        <w:numPr>
          <w:ilvl w:val="3"/>
          <w:numId w:val="16"/>
        </w:numPr>
        <w:tabs>
          <w:tab w:val="left" w:pos="1994"/>
        </w:tabs>
        <w:ind w:hanging="861"/>
        <w:rPr>
          <w:rFonts w:ascii="Trebuchet MS"/>
          <w:b/>
          <w:sz w:val="27"/>
        </w:rPr>
      </w:pPr>
      <w:r>
        <w:rPr>
          <w:rFonts w:ascii="Trebuchet MS"/>
          <w:b/>
          <w:color w:val="F17E3A"/>
          <w:w w:val="90"/>
          <w:sz w:val="27"/>
        </w:rPr>
        <w:t>Intellectual</w:t>
      </w:r>
      <w:r>
        <w:rPr>
          <w:rFonts w:ascii="Trebuchet MS"/>
          <w:b/>
          <w:color w:val="F17E3A"/>
          <w:spacing w:val="-11"/>
          <w:w w:val="90"/>
          <w:sz w:val="27"/>
        </w:rPr>
        <w:t xml:space="preserve"> </w:t>
      </w:r>
      <w:r>
        <w:rPr>
          <w:rFonts w:ascii="Trebuchet MS"/>
          <w:b/>
          <w:color w:val="F17E3A"/>
          <w:w w:val="90"/>
          <w:sz w:val="27"/>
        </w:rPr>
        <w:t>disability</w:t>
      </w:r>
    </w:p>
    <w:p w14:paraId="77A6E9B2" w14:textId="77777777" w:rsidR="004E416D" w:rsidRDefault="00AA3B95">
      <w:pPr>
        <w:pStyle w:val="BodyText"/>
        <w:spacing w:before="227" w:line="249" w:lineRule="auto"/>
        <w:ind w:left="1133" w:right="1131"/>
        <w:jc w:val="both"/>
      </w:pPr>
      <w:r>
        <w:rPr>
          <w:color w:val="231F20"/>
          <w:w w:val="90"/>
        </w:rPr>
        <w:t>The term ‘intellectual disability’ is used often in criminal justice literature, although the fact that a person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has intellectual disability says nothing useful about their level of criminal responsibility, or their ability 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give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evidence.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example,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w w:val="90"/>
        </w:rPr>
        <w:t>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merely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signpost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(or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not)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indicate,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example,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diminished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level of criminal responsibility, if that is relevant, or may indicate that the person is less capable of giving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sworn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evidence.</w:t>
      </w:r>
    </w:p>
    <w:p w14:paraId="59605144" w14:textId="77777777" w:rsidR="004E416D" w:rsidRDefault="00AA3B95">
      <w:pPr>
        <w:pStyle w:val="BodyText"/>
        <w:spacing w:before="176" w:line="249" w:lineRule="auto"/>
        <w:ind w:left="1133" w:right="1131"/>
        <w:jc w:val="both"/>
      </w:pPr>
      <w:r>
        <w:rPr>
          <w:color w:val="231F20"/>
          <w:w w:val="95"/>
        </w:rPr>
        <w:t>Intellectual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refers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group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conditions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commonly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caused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various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genetic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disorders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infections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result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limitation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slowness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individual’s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ability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learn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difficulties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 communicating and retaining information.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 the purpose of proving to a court that a person has 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disability,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however,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evidence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qualified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medical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professional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widely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accepted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medical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definition.</w:t>
      </w:r>
    </w:p>
    <w:p w14:paraId="5F1A846E" w14:textId="77777777" w:rsidR="004E416D" w:rsidRDefault="00AA3B95">
      <w:pPr>
        <w:pStyle w:val="BodyText"/>
        <w:spacing w:before="176" w:line="249" w:lineRule="auto"/>
        <w:ind w:left="1587" w:right="1131" w:hanging="454"/>
        <w:jc w:val="both"/>
      </w:pPr>
      <w:r>
        <w:rPr>
          <w:color w:val="231F20"/>
          <w:w w:val="95"/>
        </w:rPr>
        <w:t>In</w:t>
      </w:r>
      <w:r>
        <w:rPr>
          <w:color w:val="231F20"/>
          <w:w w:val="95"/>
        </w:rPr>
        <w:t>tellectual disability is not a unified or clearly defined category across Queensland criminal law.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85"/>
        </w:rPr>
        <w:t xml:space="preserve">‘Impairment of the mind’ is the closest term in the </w:t>
      </w:r>
      <w:r>
        <w:rPr>
          <w:rFonts w:ascii="Century Gothic" w:hAnsi="Century Gothic"/>
          <w:i/>
          <w:color w:val="231F20"/>
          <w:w w:val="85"/>
        </w:rPr>
        <w:t xml:space="preserve">Criminal Code 1899 </w:t>
      </w:r>
      <w:r>
        <w:rPr>
          <w:color w:val="231F20"/>
          <w:w w:val="85"/>
        </w:rPr>
        <w:t>(Qld) but it covers more ground.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impairment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mind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that—</w:t>
      </w:r>
    </w:p>
    <w:p w14:paraId="17574AED" w14:textId="77777777" w:rsidR="004E416D" w:rsidRDefault="00AA3B95">
      <w:pPr>
        <w:pStyle w:val="ListParagraph"/>
        <w:numPr>
          <w:ilvl w:val="4"/>
          <w:numId w:val="16"/>
        </w:numPr>
        <w:tabs>
          <w:tab w:val="left" w:pos="2022"/>
          <w:tab w:val="left" w:pos="2023"/>
        </w:tabs>
        <w:spacing w:before="170" w:line="249" w:lineRule="auto"/>
        <w:ind w:right="1131" w:hanging="407"/>
        <w:rPr>
          <w:sz w:val="23"/>
        </w:rPr>
      </w:pPr>
      <w:r>
        <w:rPr>
          <w:color w:val="231F20"/>
          <w:w w:val="90"/>
          <w:sz w:val="23"/>
        </w:rPr>
        <w:t>is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attributable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2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intellectual,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psychiatric,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cognitive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2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neurological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2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combination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these;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and</w:t>
      </w:r>
    </w:p>
    <w:p w14:paraId="0AE22D35" w14:textId="77777777" w:rsidR="004E416D" w:rsidRDefault="00AA3B95">
      <w:pPr>
        <w:pStyle w:val="ListParagraph"/>
        <w:numPr>
          <w:ilvl w:val="4"/>
          <w:numId w:val="16"/>
        </w:numPr>
        <w:tabs>
          <w:tab w:val="left" w:pos="1994"/>
        </w:tabs>
        <w:spacing w:before="172"/>
        <w:ind w:hanging="407"/>
        <w:rPr>
          <w:sz w:val="23"/>
        </w:rPr>
      </w:pPr>
      <w:r>
        <w:rPr>
          <w:color w:val="231F20"/>
          <w:spacing w:val="-1"/>
          <w:w w:val="95"/>
          <w:sz w:val="23"/>
        </w:rPr>
        <w:t>results</w:t>
      </w:r>
      <w:r>
        <w:rPr>
          <w:color w:val="231F20"/>
          <w:spacing w:val="-1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in—</w:t>
      </w:r>
    </w:p>
    <w:p w14:paraId="21ED0C31" w14:textId="77777777" w:rsidR="004E416D" w:rsidRDefault="00AA3B95">
      <w:pPr>
        <w:pStyle w:val="ListParagraph"/>
        <w:numPr>
          <w:ilvl w:val="5"/>
          <w:numId w:val="16"/>
        </w:numPr>
        <w:tabs>
          <w:tab w:val="left" w:pos="2553"/>
          <w:tab w:val="left" w:pos="2554"/>
        </w:tabs>
        <w:spacing w:before="183" w:line="249" w:lineRule="auto"/>
        <w:ind w:right="1131"/>
        <w:rPr>
          <w:sz w:val="23"/>
        </w:rPr>
      </w:pPr>
      <w:r>
        <w:rPr>
          <w:color w:val="231F20"/>
          <w:w w:val="90"/>
          <w:sz w:val="23"/>
        </w:rPr>
        <w:t>a</w:t>
      </w:r>
      <w:r>
        <w:rPr>
          <w:color w:val="231F20"/>
          <w:spacing w:val="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substantial</w:t>
      </w:r>
      <w:r>
        <w:rPr>
          <w:color w:val="231F20"/>
          <w:spacing w:val="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reduction</w:t>
      </w:r>
      <w:r>
        <w:rPr>
          <w:color w:val="231F20"/>
          <w:spacing w:val="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person’s</w:t>
      </w:r>
      <w:r>
        <w:rPr>
          <w:color w:val="231F20"/>
          <w:spacing w:val="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capacity</w:t>
      </w:r>
      <w:r>
        <w:rPr>
          <w:color w:val="231F20"/>
          <w:spacing w:val="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communication,</w:t>
      </w:r>
      <w:r>
        <w:rPr>
          <w:color w:val="231F20"/>
          <w:spacing w:val="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social</w:t>
      </w:r>
      <w:r>
        <w:rPr>
          <w:color w:val="231F20"/>
          <w:spacing w:val="2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interaction</w:t>
      </w:r>
      <w:r>
        <w:rPr>
          <w:color w:val="231F20"/>
          <w:spacing w:val="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learning;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and</w:t>
      </w:r>
    </w:p>
    <w:p w14:paraId="1DF987A6" w14:textId="77777777" w:rsidR="004E416D" w:rsidRDefault="00AA3B95">
      <w:pPr>
        <w:pStyle w:val="ListParagraph"/>
        <w:numPr>
          <w:ilvl w:val="5"/>
          <w:numId w:val="16"/>
        </w:numPr>
        <w:tabs>
          <w:tab w:val="left" w:pos="2553"/>
          <w:tab w:val="left" w:pos="2554"/>
        </w:tabs>
        <w:spacing w:before="173"/>
        <w:ind w:hanging="561"/>
        <w:rPr>
          <w:sz w:val="1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needing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support.</w:t>
      </w:r>
      <w:r>
        <w:rPr>
          <w:color w:val="231F20"/>
          <w:w w:val="90"/>
          <w:position w:val="8"/>
          <w:sz w:val="13"/>
        </w:rPr>
        <w:t>6</w:t>
      </w:r>
    </w:p>
    <w:p w14:paraId="08D5A89A" w14:textId="77777777" w:rsidR="004E416D" w:rsidRDefault="00AA3B95">
      <w:pPr>
        <w:pStyle w:val="BodyText"/>
        <w:spacing w:before="181" w:line="249" w:lineRule="auto"/>
        <w:ind w:left="1133" w:right="1131"/>
        <w:jc w:val="both"/>
      </w:pPr>
      <w:r>
        <w:rPr>
          <w:color w:val="231F20"/>
          <w:w w:val="90"/>
        </w:rPr>
        <w:t>Impairment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mind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umbrella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term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Criminal</w:t>
      </w:r>
      <w:r>
        <w:rPr>
          <w:rFonts w:ascii="Century Gothic" w:hAnsi="Century Gothic"/>
          <w:i/>
          <w:color w:val="231F20"/>
          <w:spacing w:val="-3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Code</w:t>
      </w:r>
      <w:r>
        <w:rPr>
          <w:rFonts w:ascii="Century Gothic" w:hAnsi="Century Gothic"/>
          <w:i/>
          <w:color w:val="231F20"/>
          <w:spacing w:val="-2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 xml:space="preserve">1899 </w:t>
      </w:r>
      <w:r>
        <w:rPr>
          <w:color w:val="231F20"/>
          <w:w w:val="90"/>
        </w:rPr>
        <w:t>(Qld).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definition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consistent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with the social model of disability and not strictly a matter of impairment. It covers a range of disabilities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associated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person’s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ability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understand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information.</w:t>
      </w:r>
    </w:p>
    <w:p w14:paraId="07B1BF64" w14:textId="77777777" w:rsidR="004E416D" w:rsidRDefault="00AA3B95">
      <w:pPr>
        <w:pStyle w:val="BodyText"/>
        <w:spacing w:before="169" w:line="249" w:lineRule="auto"/>
        <w:ind w:left="1133" w:right="1131"/>
        <w:jc w:val="both"/>
      </w:pPr>
      <w:r>
        <w:rPr>
          <w:color w:val="231F20"/>
          <w:spacing w:val="-1"/>
          <w:w w:val="90"/>
        </w:rPr>
        <w:t xml:space="preserve">The American Psychiatric Association </w:t>
      </w:r>
      <w:r>
        <w:rPr>
          <w:rFonts w:ascii="Century Gothic" w:hAnsi="Century Gothic"/>
          <w:i/>
          <w:color w:val="231F20"/>
          <w:w w:val="90"/>
        </w:rPr>
        <w:t xml:space="preserve">Diagnostic and Statistical Manual of Disorders </w:t>
      </w:r>
      <w:r>
        <w:rPr>
          <w:color w:val="231F20"/>
          <w:w w:val="90"/>
        </w:rPr>
        <w:t>[DSM-V] provides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diagnostic criteria for mental disorders. It is used by clinicians, researchers, psychiatrists, drug-regulation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agencies, health insurance companies, pharm</w:t>
      </w:r>
      <w:r>
        <w:rPr>
          <w:color w:val="231F20"/>
          <w:w w:val="90"/>
        </w:rPr>
        <w:t>aceutical companies, policy makers and the Courts as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authority for categorising mental disorders.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DSM-V has since updated the term ‘mental retardation’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now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uses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term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‘intellectual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(intellectual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developmental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disorder)’.</w:t>
      </w:r>
    </w:p>
    <w:p w14:paraId="49080F95" w14:textId="77777777" w:rsidR="004E416D" w:rsidRDefault="00AA3B95">
      <w:pPr>
        <w:pStyle w:val="BodyText"/>
        <w:spacing w:before="173" w:line="249" w:lineRule="auto"/>
        <w:ind w:left="1587" w:right="1584"/>
        <w:jc w:val="both"/>
        <w:rPr>
          <w:sz w:val="13"/>
        </w:rPr>
      </w:pPr>
      <w:r>
        <w:rPr>
          <w:color w:val="231F20"/>
          <w:w w:val="95"/>
        </w:rPr>
        <w:t>Intellectual disability involves impairments of general mental abilities that impact adaptive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functioning in three domains associated with how well an individual copes with everyday tasks.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 conceptual domain includes skills in language, reading, writing</w:t>
      </w:r>
      <w:r>
        <w:rPr>
          <w:color w:val="231F20"/>
          <w:w w:val="90"/>
        </w:rPr>
        <w:t>, mathematics, reasoning,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knowledge and memory; the social domain refers to empathy, social judgment, interpersonal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communication skills, the ability to make and retain friendships and similar capacities; and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practical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domain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centres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self-management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areas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personal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care,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job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responsibilities,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money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management,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recreation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organizing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tasks.</w:t>
      </w:r>
      <w:r>
        <w:rPr>
          <w:color w:val="231F20"/>
          <w:w w:val="90"/>
          <w:position w:val="8"/>
          <w:sz w:val="13"/>
        </w:rPr>
        <w:t>7</w:t>
      </w:r>
    </w:p>
    <w:p w14:paraId="554AA011" w14:textId="77777777" w:rsidR="004E416D" w:rsidRDefault="00AA3B95">
      <w:pPr>
        <w:pStyle w:val="BodyText"/>
        <w:spacing w:before="10"/>
        <w:rPr>
          <w:sz w:val="27"/>
        </w:rPr>
      </w:pPr>
      <w:r>
        <w:pict w14:anchorId="2D498ED2">
          <v:shape id="_x0000_s1095" style="position:absolute;margin-left:56.7pt;margin-top:19.25pt;width:481.9pt;height:.1pt;z-index:-15620096;mso-wrap-distance-left:0;mso-wrap-distance-right:0;mso-position-horizontal-relative:page" coordorigin="1134,385" coordsize="9638,0" path="m1134,385r9638,e" filled="f" strokecolor="#f17e3a" strokeweight="1pt">
            <v:path arrowok="t"/>
            <w10:wrap type="topAndBottom" anchorx="page"/>
          </v:shape>
        </w:pict>
      </w:r>
    </w:p>
    <w:p w14:paraId="2AEB9D52" w14:textId="77777777" w:rsidR="004E416D" w:rsidRDefault="00AA3B95">
      <w:pPr>
        <w:pStyle w:val="ListParagraph"/>
        <w:numPr>
          <w:ilvl w:val="0"/>
          <w:numId w:val="18"/>
        </w:numPr>
        <w:tabs>
          <w:tab w:val="left" w:pos="1417"/>
          <w:tab w:val="left" w:pos="1418"/>
        </w:tabs>
        <w:spacing w:before="47"/>
        <w:ind w:left="1417" w:hanging="285"/>
        <w:rPr>
          <w:color w:val="231F20"/>
          <w:sz w:val="15"/>
        </w:rPr>
      </w:pPr>
      <w:r>
        <w:rPr>
          <w:color w:val="231F20"/>
          <w:w w:val="90"/>
          <w:sz w:val="15"/>
        </w:rPr>
        <w:t>Section</w:t>
      </w:r>
      <w:r>
        <w:rPr>
          <w:color w:val="231F20"/>
          <w:spacing w:val="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1,</w:t>
      </w:r>
      <w:r>
        <w:rPr>
          <w:color w:val="231F20"/>
          <w:spacing w:val="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Schedule</w:t>
      </w:r>
      <w:r>
        <w:rPr>
          <w:color w:val="231F20"/>
          <w:spacing w:val="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One,</w:t>
      </w:r>
      <w:r>
        <w:rPr>
          <w:color w:val="231F20"/>
          <w:spacing w:val="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Criminal</w:t>
      </w:r>
      <w:r>
        <w:rPr>
          <w:rFonts w:ascii="Century Gothic"/>
          <w:i/>
          <w:color w:val="231F20"/>
          <w:spacing w:val="8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Code</w:t>
      </w:r>
      <w:r>
        <w:rPr>
          <w:rFonts w:ascii="Century Gothic"/>
          <w:i/>
          <w:color w:val="231F20"/>
          <w:spacing w:val="7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1899</w:t>
      </w:r>
      <w:r>
        <w:rPr>
          <w:rFonts w:ascii="Century Gothic"/>
          <w:i/>
          <w:color w:val="231F20"/>
          <w:spacing w:val="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(Qld).</w:t>
      </w:r>
    </w:p>
    <w:p w14:paraId="2BFF10E8" w14:textId="77777777" w:rsidR="004E416D" w:rsidRDefault="00AA3B95">
      <w:pPr>
        <w:pStyle w:val="ListParagraph"/>
        <w:numPr>
          <w:ilvl w:val="0"/>
          <w:numId w:val="18"/>
        </w:numPr>
        <w:tabs>
          <w:tab w:val="left" w:pos="1417"/>
          <w:tab w:val="left" w:pos="1418"/>
        </w:tabs>
        <w:spacing w:before="6" w:line="249" w:lineRule="auto"/>
        <w:ind w:left="1417" w:right="1428"/>
        <w:rPr>
          <w:color w:val="231F20"/>
          <w:sz w:val="15"/>
        </w:rPr>
      </w:pPr>
      <w:r>
        <w:rPr>
          <w:color w:val="231F20"/>
          <w:w w:val="95"/>
          <w:sz w:val="15"/>
        </w:rPr>
        <w:t>American</w:t>
      </w:r>
      <w:r>
        <w:rPr>
          <w:color w:val="231F20"/>
          <w:spacing w:val="-6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Psychiatric</w:t>
      </w:r>
      <w:r>
        <w:rPr>
          <w:color w:val="231F20"/>
          <w:spacing w:val="-5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Association.</w:t>
      </w:r>
      <w:r>
        <w:rPr>
          <w:color w:val="231F20"/>
          <w:spacing w:val="-5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2013.</w:t>
      </w:r>
      <w:r>
        <w:rPr>
          <w:color w:val="231F20"/>
          <w:spacing w:val="-5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Diagnostic</w:t>
      </w:r>
      <w:r>
        <w:rPr>
          <w:rFonts w:ascii="Century Gothic"/>
          <w:i/>
          <w:color w:val="231F20"/>
          <w:spacing w:val="-3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and</w:t>
      </w:r>
      <w:r>
        <w:rPr>
          <w:rFonts w:ascii="Century Gothic"/>
          <w:i/>
          <w:color w:val="231F20"/>
          <w:spacing w:val="-2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Statistical</w:t>
      </w:r>
      <w:r>
        <w:rPr>
          <w:rFonts w:ascii="Century Gothic"/>
          <w:i/>
          <w:color w:val="231F20"/>
          <w:spacing w:val="-3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Manual</w:t>
      </w:r>
      <w:r>
        <w:rPr>
          <w:rFonts w:ascii="Century Gothic"/>
          <w:i/>
          <w:color w:val="231F20"/>
          <w:spacing w:val="-2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of</w:t>
      </w:r>
      <w:r>
        <w:rPr>
          <w:rFonts w:ascii="Century Gothic"/>
          <w:i/>
          <w:color w:val="231F20"/>
          <w:spacing w:val="-3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Mental</w:t>
      </w:r>
      <w:r>
        <w:rPr>
          <w:rFonts w:ascii="Century Gothic"/>
          <w:i/>
          <w:color w:val="231F20"/>
          <w:spacing w:val="-3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 xml:space="preserve">Disorders </w:t>
      </w:r>
      <w:r>
        <w:rPr>
          <w:color w:val="231F20"/>
          <w:w w:val="95"/>
          <w:sz w:val="15"/>
        </w:rPr>
        <w:t>(DSM-V).</w:t>
      </w:r>
      <w:r>
        <w:rPr>
          <w:color w:val="231F20"/>
          <w:spacing w:val="-5"/>
          <w:w w:val="95"/>
          <w:sz w:val="15"/>
        </w:rPr>
        <w:t xml:space="preserve"> </w:t>
      </w:r>
      <w:r>
        <w:rPr>
          <w:rFonts w:ascii="Arial"/>
          <w:color w:val="231F20"/>
          <w:w w:val="95"/>
          <w:sz w:val="15"/>
        </w:rPr>
        <w:t>&lt;</w:t>
      </w:r>
      <w:hyperlink r:id="rId420">
        <w:r>
          <w:rPr>
            <w:color w:val="231F20"/>
            <w:w w:val="95"/>
            <w:sz w:val="15"/>
          </w:rPr>
          <w:t>http://www.dsm5.org/documents/</w:t>
        </w:r>
      </w:hyperlink>
      <w:r>
        <w:rPr>
          <w:color w:val="231F20"/>
          <w:spacing w:val="-42"/>
          <w:w w:val="95"/>
          <w:sz w:val="15"/>
        </w:rPr>
        <w:t xml:space="preserve"> </w:t>
      </w:r>
      <w:r>
        <w:rPr>
          <w:color w:val="231F20"/>
          <w:sz w:val="15"/>
        </w:rPr>
        <w:t>intellectual%20disability%20fact%20sheet.pdf</w:t>
      </w:r>
      <w:r>
        <w:rPr>
          <w:rFonts w:ascii="Arial"/>
          <w:color w:val="231F20"/>
          <w:sz w:val="15"/>
        </w:rPr>
        <w:t>&gt;</w:t>
      </w:r>
    </w:p>
    <w:p w14:paraId="73385E02" w14:textId="77777777" w:rsidR="004E416D" w:rsidRDefault="004E416D">
      <w:pPr>
        <w:spacing w:line="249" w:lineRule="auto"/>
        <w:rPr>
          <w:sz w:val="15"/>
        </w:rPr>
        <w:sectPr w:rsidR="004E416D">
          <w:headerReference w:type="default" r:id="rId421"/>
          <w:footerReference w:type="default" r:id="rId422"/>
          <w:pgSz w:w="11910" w:h="16840"/>
          <w:pgMar w:top="1100" w:right="0" w:bottom="1040" w:left="0" w:header="0" w:footer="859" w:gutter="0"/>
          <w:cols w:space="720"/>
        </w:sectPr>
      </w:pPr>
    </w:p>
    <w:p w14:paraId="547B68BD" w14:textId="77777777" w:rsidR="004E416D" w:rsidRDefault="004E416D">
      <w:pPr>
        <w:pStyle w:val="BodyText"/>
        <w:rPr>
          <w:rFonts w:ascii="Arial"/>
          <w:sz w:val="20"/>
        </w:rPr>
      </w:pPr>
    </w:p>
    <w:p w14:paraId="1D6DF7CC" w14:textId="77777777" w:rsidR="004E416D" w:rsidRDefault="004E416D">
      <w:pPr>
        <w:pStyle w:val="BodyText"/>
        <w:spacing w:before="9"/>
        <w:rPr>
          <w:rFonts w:ascii="Arial"/>
          <w:sz w:val="21"/>
        </w:rPr>
      </w:pPr>
    </w:p>
    <w:p w14:paraId="1EC81E7C" w14:textId="77777777" w:rsidR="004E416D" w:rsidRDefault="00AA3B95">
      <w:pPr>
        <w:pStyle w:val="BodyText"/>
        <w:spacing w:before="97" w:line="249" w:lineRule="auto"/>
        <w:ind w:left="1133" w:right="1131"/>
        <w:jc w:val="both"/>
      </w:pPr>
      <w:r>
        <w:rPr>
          <w:color w:val="231F20"/>
          <w:w w:val="85"/>
        </w:rPr>
        <w:t>Its prevalence is estimated to be about 1–2% of the population and about 85% of these individuals have IQs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mild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range</w:t>
      </w:r>
      <w:r>
        <w:rPr>
          <w:color w:val="231F20"/>
          <w:w w:val="95"/>
          <w:position w:val="8"/>
          <w:sz w:val="13"/>
        </w:rPr>
        <w:t>8</w:t>
      </w:r>
      <w:r>
        <w:rPr>
          <w:color w:val="231F20"/>
          <w:w w:val="95"/>
        </w:rPr>
        <w:t>.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diagnosis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made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regardless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85"/>
        </w:rPr>
        <w:t xml:space="preserve">of a co-existing behavioural or mental disorder, although the </w:t>
      </w:r>
      <w:r>
        <w:rPr>
          <w:rFonts w:ascii="Century Gothic" w:hAnsi="Century Gothic"/>
          <w:i/>
          <w:color w:val="231F20"/>
          <w:w w:val="85"/>
        </w:rPr>
        <w:t>Diagnostic and Statistical Manual of Mental</w:t>
      </w:r>
      <w:r>
        <w:rPr>
          <w:rFonts w:ascii="Century Gothic" w:hAnsi="Century Gothic"/>
          <w:i/>
          <w:color w:val="231F20"/>
          <w:spacing w:val="1"/>
          <w:w w:val="85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 xml:space="preserve">Disorders </w:t>
      </w:r>
      <w:r>
        <w:rPr>
          <w:color w:val="231F20"/>
          <w:w w:val="90"/>
        </w:rPr>
        <w:t>(DSM-V) supports a differential diagnosis, noting that ‘individuals with intellectual disabilities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have a prevalence of mental disorders tha</w:t>
      </w:r>
      <w:r>
        <w:rPr>
          <w:color w:val="231F20"/>
          <w:w w:val="90"/>
        </w:rPr>
        <w:t>t is three to four times greater than the general population’</w:t>
      </w:r>
      <w:r>
        <w:rPr>
          <w:color w:val="231F20"/>
          <w:w w:val="90"/>
          <w:position w:val="8"/>
          <w:sz w:val="13"/>
        </w:rPr>
        <w:t>9</w:t>
      </w:r>
      <w:r>
        <w:rPr>
          <w:color w:val="231F20"/>
          <w:w w:val="90"/>
        </w:rPr>
        <w:t>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Developmental disability means a severe, chronic disability of a person that is attributed to an intellectual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physical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impairment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combination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and/or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physical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impairment.</w:t>
      </w:r>
    </w:p>
    <w:p w14:paraId="7E46388F" w14:textId="77777777" w:rsidR="004E416D" w:rsidRDefault="004E416D">
      <w:pPr>
        <w:pStyle w:val="BodyText"/>
        <w:spacing w:before="7"/>
        <w:rPr>
          <w:sz w:val="19"/>
        </w:rPr>
      </w:pPr>
    </w:p>
    <w:p w14:paraId="66F4CB05" w14:textId="77777777" w:rsidR="004E416D" w:rsidRDefault="00AA3B95">
      <w:pPr>
        <w:pStyle w:val="Heading2"/>
        <w:numPr>
          <w:ilvl w:val="3"/>
          <w:numId w:val="16"/>
        </w:numPr>
        <w:tabs>
          <w:tab w:val="left" w:pos="1994"/>
        </w:tabs>
        <w:spacing w:before="1"/>
        <w:ind w:hanging="861"/>
      </w:pPr>
      <w:r>
        <w:rPr>
          <w:color w:val="F17E3A"/>
          <w:w w:val="90"/>
        </w:rPr>
        <w:t>Psychiatric</w:t>
      </w:r>
      <w:r>
        <w:rPr>
          <w:color w:val="F17E3A"/>
          <w:spacing w:val="-12"/>
          <w:w w:val="90"/>
        </w:rPr>
        <w:t xml:space="preserve"> </w:t>
      </w:r>
      <w:r>
        <w:rPr>
          <w:color w:val="F17E3A"/>
          <w:w w:val="90"/>
        </w:rPr>
        <w:t>disability/mental</w:t>
      </w:r>
      <w:r>
        <w:rPr>
          <w:color w:val="F17E3A"/>
          <w:spacing w:val="-12"/>
          <w:w w:val="90"/>
        </w:rPr>
        <w:t xml:space="preserve"> </w:t>
      </w:r>
      <w:r>
        <w:rPr>
          <w:color w:val="F17E3A"/>
          <w:w w:val="90"/>
        </w:rPr>
        <w:t>illness</w:t>
      </w:r>
    </w:p>
    <w:p w14:paraId="581D6F6F" w14:textId="77777777" w:rsidR="004E416D" w:rsidRDefault="00AA3B95">
      <w:pPr>
        <w:pStyle w:val="BodyText"/>
        <w:spacing w:before="226" w:line="247" w:lineRule="auto"/>
        <w:ind w:left="1133" w:right="1130"/>
        <w:jc w:val="both"/>
      </w:pPr>
      <w:r>
        <w:rPr>
          <w:color w:val="231F20"/>
          <w:w w:val="90"/>
        </w:rPr>
        <w:t>‘Psychiatric disability’ is a term that refers to disabilities that result from a number of underlying medical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conditions, such as schizophrenia, bipolar disorder, phobias and neuroses. Section 12(1) of th</w:t>
      </w:r>
      <w:r>
        <w:rPr>
          <w:color w:val="231F20"/>
          <w:w w:val="85"/>
        </w:rPr>
        <w:t xml:space="preserve">e </w:t>
      </w:r>
      <w:r>
        <w:rPr>
          <w:rFonts w:ascii="Century Gothic" w:hAnsi="Century Gothic"/>
          <w:i/>
          <w:color w:val="231F20"/>
          <w:w w:val="85"/>
        </w:rPr>
        <w:t>Mental Health</w:t>
      </w:r>
      <w:r>
        <w:rPr>
          <w:rFonts w:ascii="Century Gothic" w:hAnsi="Century Gothic"/>
          <w:i/>
          <w:color w:val="231F20"/>
          <w:spacing w:val="1"/>
          <w:w w:val="85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Act</w:t>
      </w:r>
      <w:r>
        <w:rPr>
          <w:rFonts w:ascii="Century Gothic" w:hAnsi="Century Gothic"/>
          <w:i/>
          <w:color w:val="231F20"/>
          <w:spacing w:val="-2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2000</w:t>
      </w:r>
      <w:r>
        <w:rPr>
          <w:rFonts w:ascii="Century Gothic" w:hAnsi="Century Gothic"/>
          <w:i/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(Qld)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defines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illness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‘a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condition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characterised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clinically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significant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disturbance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85"/>
        </w:rPr>
        <w:t>thought, mood, perception or memory’.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 xml:space="preserve">Section 27 of the </w:t>
      </w:r>
      <w:r>
        <w:rPr>
          <w:rFonts w:ascii="Century Gothic" w:hAnsi="Century Gothic"/>
          <w:i/>
          <w:color w:val="231F20"/>
          <w:w w:val="85"/>
        </w:rPr>
        <w:t xml:space="preserve">Criminal Code 1899 </w:t>
      </w:r>
      <w:r>
        <w:rPr>
          <w:color w:val="231F20"/>
          <w:w w:val="85"/>
        </w:rPr>
        <w:t>(Qld) provides an ‘insanity’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</w:rPr>
        <w:t>defence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defendants.</w:t>
      </w:r>
    </w:p>
    <w:p w14:paraId="7C48CF62" w14:textId="77777777" w:rsidR="004E416D" w:rsidRDefault="004E416D">
      <w:pPr>
        <w:pStyle w:val="BodyText"/>
        <w:spacing w:before="3"/>
        <w:rPr>
          <w:sz w:val="20"/>
        </w:rPr>
      </w:pPr>
    </w:p>
    <w:p w14:paraId="1048EF8B" w14:textId="77777777" w:rsidR="004E416D" w:rsidRDefault="00AA3B95">
      <w:pPr>
        <w:pStyle w:val="Heading2"/>
        <w:numPr>
          <w:ilvl w:val="3"/>
          <w:numId w:val="16"/>
        </w:numPr>
        <w:tabs>
          <w:tab w:val="left" w:pos="1994"/>
        </w:tabs>
        <w:ind w:hanging="861"/>
      </w:pPr>
      <w:r>
        <w:rPr>
          <w:color w:val="F17E3A"/>
          <w:w w:val="90"/>
        </w:rPr>
        <w:t>Fetal</w:t>
      </w:r>
      <w:r>
        <w:rPr>
          <w:color w:val="F17E3A"/>
          <w:spacing w:val="-13"/>
          <w:w w:val="90"/>
        </w:rPr>
        <w:t xml:space="preserve"> </w:t>
      </w:r>
      <w:r>
        <w:rPr>
          <w:color w:val="F17E3A"/>
          <w:w w:val="90"/>
        </w:rPr>
        <w:t>Alcohol</w:t>
      </w:r>
      <w:r>
        <w:rPr>
          <w:color w:val="F17E3A"/>
          <w:spacing w:val="-12"/>
          <w:w w:val="90"/>
        </w:rPr>
        <w:t xml:space="preserve"> </w:t>
      </w:r>
      <w:r>
        <w:rPr>
          <w:color w:val="F17E3A"/>
          <w:w w:val="90"/>
        </w:rPr>
        <w:t>Spectrum</w:t>
      </w:r>
      <w:r>
        <w:rPr>
          <w:color w:val="F17E3A"/>
          <w:spacing w:val="-13"/>
          <w:w w:val="90"/>
        </w:rPr>
        <w:t xml:space="preserve"> </w:t>
      </w:r>
      <w:r>
        <w:rPr>
          <w:color w:val="F17E3A"/>
          <w:w w:val="90"/>
        </w:rPr>
        <w:t>Disorders</w:t>
      </w:r>
    </w:p>
    <w:p w14:paraId="591A7499" w14:textId="77777777" w:rsidR="004E416D" w:rsidRDefault="00AA3B95">
      <w:pPr>
        <w:pStyle w:val="BodyText"/>
        <w:spacing w:before="227" w:line="249" w:lineRule="auto"/>
        <w:ind w:left="1133" w:right="1131"/>
        <w:jc w:val="both"/>
        <w:rPr>
          <w:sz w:val="13"/>
        </w:rPr>
      </w:pPr>
      <w:r>
        <w:rPr>
          <w:color w:val="231F20"/>
          <w:w w:val="95"/>
        </w:rPr>
        <w:t>Fetal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Alcohol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Spectrum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Disorders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(FASD)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lie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continuum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permanent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birth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defects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caused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mother’s consumption of alcohol during pregnancy.</w:t>
      </w:r>
      <w:r>
        <w:rPr>
          <w:color w:val="231F20"/>
          <w:spacing w:val="57"/>
        </w:rPr>
        <w:t xml:space="preserve"> </w:t>
      </w:r>
      <w:r>
        <w:rPr>
          <w:color w:val="231F20"/>
          <w:w w:val="90"/>
        </w:rPr>
        <w:t>FASD includes Fetal Alcohol Syndrome (FAS). FASD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clinical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diagnosis.</w:t>
      </w:r>
      <w:r>
        <w:rPr>
          <w:color w:val="231F20"/>
          <w:spacing w:val="64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describes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range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disabilities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result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prenatal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alcohol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exposure.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Genetic examinations reveal a continuum o</w:t>
      </w:r>
      <w:r>
        <w:rPr>
          <w:color w:val="231F20"/>
          <w:w w:val="90"/>
        </w:rPr>
        <w:t>f long-lasting molecular effects that are timing 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dosage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specific.</w:t>
      </w:r>
      <w:r>
        <w:rPr>
          <w:color w:val="231F20"/>
          <w:position w:val="8"/>
          <w:sz w:val="13"/>
        </w:rPr>
        <w:t>10</w:t>
      </w:r>
    </w:p>
    <w:p w14:paraId="66F7E7E6" w14:textId="77777777" w:rsidR="004E416D" w:rsidRDefault="00AA3B95">
      <w:pPr>
        <w:pStyle w:val="BodyText"/>
        <w:spacing w:before="233" w:line="249" w:lineRule="auto"/>
        <w:ind w:left="1133" w:right="1131"/>
        <w:jc w:val="both"/>
      </w:pPr>
      <w:r>
        <w:rPr>
          <w:color w:val="231F20"/>
          <w:w w:val="90"/>
        </w:rPr>
        <w:t>Persons with Fetal Alcohol Spectrum Disorder may be highly suggestible and anxious to please, but have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trouble understanding consequences and difficulty in connecting cause and effect.</w:t>
      </w:r>
      <w:r>
        <w:rPr>
          <w:color w:val="231F20"/>
          <w:w w:val="90"/>
          <w:position w:val="8"/>
          <w:sz w:val="13"/>
        </w:rPr>
        <w:t>11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They may wrongly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 xml:space="preserve">prejudice their position when questioned by figures </w:t>
      </w:r>
      <w:r>
        <w:rPr>
          <w:color w:val="231F20"/>
          <w:w w:val="90"/>
        </w:rPr>
        <w:t>of authority such as the police. These behaviours can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impact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upon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feasibility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conventional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rehabilitative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methods.</w:t>
      </w:r>
    </w:p>
    <w:p w14:paraId="4F8845FC" w14:textId="77777777" w:rsidR="004E416D" w:rsidRDefault="00AA3B95">
      <w:pPr>
        <w:pStyle w:val="BodyText"/>
        <w:spacing w:before="232" w:line="249" w:lineRule="auto"/>
        <w:ind w:left="1133" w:right="1133"/>
        <w:jc w:val="both"/>
      </w:pPr>
      <w:r>
        <w:rPr>
          <w:color w:val="231F20"/>
          <w:w w:val="90"/>
        </w:rPr>
        <w:t>FASD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associated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reduced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fetal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growth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weight,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facial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stigmata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damage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neurons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brain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structures,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behaviours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including:</w:t>
      </w:r>
    </w:p>
    <w:p w14:paraId="39F1AFCF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28"/>
        <w:ind w:hanging="455"/>
        <w:rPr>
          <w:sz w:val="23"/>
        </w:rPr>
      </w:pPr>
      <w:r>
        <w:rPr>
          <w:color w:val="231F20"/>
          <w:w w:val="90"/>
          <w:sz w:val="23"/>
        </w:rPr>
        <w:t>lack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impulse</w:t>
      </w:r>
      <w:r>
        <w:rPr>
          <w:color w:val="231F20"/>
          <w:spacing w:val="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control</w:t>
      </w:r>
    </w:p>
    <w:p w14:paraId="07F27B2F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explosive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mood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swings</w:t>
      </w:r>
    </w:p>
    <w:p w14:paraId="7C6C6B86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4"/>
        <w:ind w:hanging="455"/>
        <w:rPr>
          <w:sz w:val="23"/>
        </w:rPr>
      </w:pPr>
      <w:r>
        <w:rPr>
          <w:color w:val="231F20"/>
          <w:w w:val="90"/>
          <w:sz w:val="23"/>
        </w:rPr>
        <w:t>poor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judgement</w:t>
      </w:r>
    </w:p>
    <w:p w14:paraId="6665EF62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trouble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identifying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future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consequences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behaviour</w:t>
      </w:r>
    </w:p>
    <w:p w14:paraId="6F9D7E9B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difficulty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connecting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cause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effect</w:t>
      </w:r>
    </w:p>
    <w:p w14:paraId="080EF1C1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lack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empathy</w:t>
      </w:r>
    </w:p>
    <w:p w14:paraId="405D2CE4" w14:textId="77777777" w:rsidR="004E416D" w:rsidRDefault="00AA3B95">
      <w:pPr>
        <w:pStyle w:val="BodyText"/>
        <w:spacing w:before="11"/>
        <w:rPr>
          <w:sz w:val="29"/>
        </w:rPr>
      </w:pPr>
      <w:r>
        <w:pict w14:anchorId="79F8C835">
          <v:shape id="_x0000_s1094" style="position:absolute;margin-left:56.7pt;margin-top:20.5pt;width:481.9pt;height:.1pt;z-index:-15619584;mso-wrap-distance-left:0;mso-wrap-distance-right:0;mso-position-horizontal-relative:page" coordorigin="1134,410" coordsize="9638,0" path="m1134,410r9638,e" filled="f" strokecolor="#f17e3a" strokeweight="1pt">
            <v:path arrowok="t"/>
            <w10:wrap type="topAndBottom" anchorx="page"/>
          </v:shape>
        </w:pict>
      </w:r>
    </w:p>
    <w:p w14:paraId="518FEE02" w14:textId="77777777" w:rsidR="004E416D" w:rsidRDefault="00AA3B95">
      <w:pPr>
        <w:pStyle w:val="ListParagraph"/>
        <w:numPr>
          <w:ilvl w:val="0"/>
          <w:numId w:val="18"/>
        </w:numPr>
        <w:tabs>
          <w:tab w:val="left" w:pos="1417"/>
          <w:tab w:val="left" w:pos="1418"/>
        </w:tabs>
        <w:spacing w:before="47"/>
        <w:ind w:left="1417" w:hanging="285"/>
        <w:rPr>
          <w:i/>
          <w:color w:val="231F20"/>
          <w:sz w:val="15"/>
        </w:rPr>
      </w:pPr>
      <w:r>
        <w:rPr>
          <w:color w:val="231F20"/>
          <w:w w:val="95"/>
          <w:sz w:val="15"/>
        </w:rPr>
        <w:t>W</w:t>
      </w:r>
      <w:r>
        <w:rPr>
          <w:color w:val="231F20"/>
          <w:spacing w:val="-5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Xingyan,</w:t>
      </w:r>
      <w:r>
        <w:rPr>
          <w:color w:val="231F20"/>
          <w:spacing w:val="-4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1997.</w:t>
      </w:r>
      <w:r>
        <w:rPr>
          <w:color w:val="231F20"/>
          <w:spacing w:val="-5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‘The</w:t>
      </w:r>
      <w:r>
        <w:rPr>
          <w:color w:val="231F20"/>
          <w:spacing w:val="-4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definition</w:t>
      </w:r>
      <w:r>
        <w:rPr>
          <w:color w:val="231F20"/>
          <w:spacing w:val="-4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and</w:t>
      </w:r>
      <w:r>
        <w:rPr>
          <w:color w:val="231F20"/>
          <w:spacing w:val="-5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prevalence</w:t>
      </w:r>
      <w:r>
        <w:rPr>
          <w:color w:val="231F20"/>
          <w:spacing w:val="-4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of</w:t>
      </w:r>
      <w:r>
        <w:rPr>
          <w:color w:val="231F20"/>
          <w:spacing w:val="-5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intellectual</w:t>
      </w:r>
      <w:r>
        <w:rPr>
          <w:color w:val="231F20"/>
          <w:spacing w:val="-4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disability</w:t>
      </w:r>
      <w:r>
        <w:rPr>
          <w:color w:val="231F20"/>
          <w:spacing w:val="-4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in</w:t>
      </w:r>
      <w:r>
        <w:rPr>
          <w:color w:val="231F20"/>
          <w:spacing w:val="-5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Australia’.</w:t>
      </w:r>
      <w:r>
        <w:rPr>
          <w:color w:val="231F20"/>
          <w:spacing w:val="-4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Canberra:</w:t>
      </w:r>
      <w:r>
        <w:rPr>
          <w:rFonts w:ascii="Century Gothic" w:hAnsi="Century Gothic"/>
          <w:i/>
          <w:color w:val="231F20"/>
          <w:spacing w:val="-2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Australian</w:t>
      </w:r>
      <w:r>
        <w:rPr>
          <w:rFonts w:ascii="Century Gothic" w:hAnsi="Century Gothic"/>
          <w:i/>
          <w:color w:val="231F20"/>
          <w:spacing w:val="-2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Institute</w:t>
      </w:r>
      <w:r>
        <w:rPr>
          <w:rFonts w:ascii="Century Gothic" w:hAnsi="Century Gothic"/>
          <w:i/>
          <w:color w:val="231F20"/>
          <w:spacing w:val="-2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of</w:t>
      </w:r>
      <w:r>
        <w:rPr>
          <w:rFonts w:ascii="Century Gothic" w:hAnsi="Century Gothic"/>
          <w:i/>
          <w:color w:val="231F20"/>
          <w:spacing w:val="-2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Health</w:t>
      </w:r>
      <w:r>
        <w:rPr>
          <w:rFonts w:ascii="Century Gothic" w:hAnsi="Century Gothic"/>
          <w:i/>
          <w:color w:val="231F20"/>
          <w:spacing w:val="-2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and</w:t>
      </w:r>
      <w:r>
        <w:rPr>
          <w:rFonts w:ascii="Century Gothic" w:hAnsi="Century Gothic"/>
          <w:i/>
          <w:color w:val="231F20"/>
          <w:spacing w:val="-1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Welfare.</w:t>
      </w:r>
    </w:p>
    <w:p w14:paraId="19AAB1FF" w14:textId="77777777" w:rsidR="004E416D" w:rsidRDefault="00AA3B95">
      <w:pPr>
        <w:pStyle w:val="ListParagraph"/>
        <w:numPr>
          <w:ilvl w:val="0"/>
          <w:numId w:val="18"/>
        </w:numPr>
        <w:tabs>
          <w:tab w:val="left" w:pos="1417"/>
          <w:tab w:val="left" w:pos="1418"/>
        </w:tabs>
        <w:spacing w:before="16"/>
        <w:ind w:left="1417" w:hanging="285"/>
        <w:rPr>
          <w:color w:val="231F20"/>
          <w:sz w:val="15"/>
        </w:rPr>
      </w:pPr>
      <w:r>
        <w:rPr>
          <w:color w:val="231F20"/>
          <w:spacing w:val="-1"/>
          <w:w w:val="95"/>
          <w:sz w:val="15"/>
        </w:rPr>
        <w:t>See</w:t>
      </w:r>
      <w:r>
        <w:rPr>
          <w:color w:val="231F20"/>
          <w:spacing w:val="-8"/>
          <w:w w:val="95"/>
          <w:sz w:val="15"/>
        </w:rPr>
        <w:t xml:space="preserve"> </w:t>
      </w:r>
      <w:r>
        <w:rPr>
          <w:color w:val="231F20"/>
          <w:spacing w:val="-1"/>
          <w:w w:val="95"/>
          <w:sz w:val="15"/>
        </w:rPr>
        <w:t>the</w:t>
      </w:r>
      <w:r>
        <w:rPr>
          <w:color w:val="231F20"/>
          <w:spacing w:val="-8"/>
          <w:w w:val="95"/>
          <w:sz w:val="15"/>
        </w:rPr>
        <w:t xml:space="preserve"> </w:t>
      </w:r>
      <w:r>
        <w:rPr>
          <w:color w:val="231F20"/>
          <w:spacing w:val="-1"/>
          <w:w w:val="95"/>
          <w:sz w:val="15"/>
        </w:rPr>
        <w:t>American</w:t>
      </w:r>
      <w:r>
        <w:rPr>
          <w:color w:val="231F20"/>
          <w:spacing w:val="-8"/>
          <w:w w:val="95"/>
          <w:sz w:val="15"/>
        </w:rPr>
        <w:t xml:space="preserve"> </w:t>
      </w:r>
      <w:r>
        <w:rPr>
          <w:color w:val="231F20"/>
          <w:spacing w:val="-1"/>
          <w:w w:val="95"/>
          <w:sz w:val="15"/>
        </w:rPr>
        <w:t>Psychiatric</w:t>
      </w:r>
      <w:r>
        <w:rPr>
          <w:color w:val="231F20"/>
          <w:spacing w:val="-8"/>
          <w:w w:val="95"/>
          <w:sz w:val="15"/>
        </w:rPr>
        <w:t xml:space="preserve"> </w:t>
      </w:r>
      <w:r>
        <w:rPr>
          <w:color w:val="231F20"/>
          <w:spacing w:val="-1"/>
          <w:w w:val="95"/>
          <w:sz w:val="15"/>
        </w:rPr>
        <w:t>Association.</w:t>
      </w:r>
      <w:r>
        <w:rPr>
          <w:color w:val="231F20"/>
          <w:spacing w:val="-8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2013.</w:t>
      </w:r>
      <w:r>
        <w:rPr>
          <w:color w:val="231F20"/>
          <w:spacing w:val="-8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Diagnostic</w:t>
      </w:r>
      <w:r>
        <w:rPr>
          <w:rFonts w:ascii="Century Gothic"/>
          <w:i/>
          <w:color w:val="231F20"/>
          <w:spacing w:val="-5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and</w:t>
      </w:r>
      <w:r>
        <w:rPr>
          <w:rFonts w:ascii="Century Gothic"/>
          <w:i/>
          <w:color w:val="231F20"/>
          <w:spacing w:val="-5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Statistical</w:t>
      </w:r>
      <w:r>
        <w:rPr>
          <w:rFonts w:ascii="Century Gothic"/>
          <w:i/>
          <w:color w:val="231F20"/>
          <w:spacing w:val="-5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Manual</w:t>
      </w:r>
      <w:r>
        <w:rPr>
          <w:rFonts w:ascii="Century Gothic"/>
          <w:i/>
          <w:color w:val="231F20"/>
          <w:spacing w:val="-5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of</w:t>
      </w:r>
      <w:r>
        <w:rPr>
          <w:rFonts w:ascii="Century Gothic"/>
          <w:i/>
          <w:color w:val="231F20"/>
          <w:spacing w:val="-5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Mental</w:t>
      </w:r>
      <w:r>
        <w:rPr>
          <w:rFonts w:ascii="Century Gothic"/>
          <w:i/>
          <w:color w:val="231F20"/>
          <w:spacing w:val="-5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Disorders</w:t>
      </w:r>
      <w:r>
        <w:rPr>
          <w:rFonts w:ascii="Century Gothic"/>
          <w:i/>
          <w:color w:val="231F20"/>
          <w:spacing w:val="-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(DSM-IV).</w:t>
      </w:r>
    </w:p>
    <w:p w14:paraId="447B535C" w14:textId="77777777" w:rsidR="004E416D" w:rsidRDefault="00AA3B95">
      <w:pPr>
        <w:pStyle w:val="ListParagraph"/>
        <w:numPr>
          <w:ilvl w:val="0"/>
          <w:numId w:val="18"/>
        </w:numPr>
        <w:tabs>
          <w:tab w:val="left" w:pos="1418"/>
        </w:tabs>
        <w:spacing w:before="16"/>
        <w:ind w:left="1417" w:hanging="285"/>
        <w:rPr>
          <w:color w:val="231F20"/>
          <w:sz w:val="15"/>
        </w:rPr>
      </w:pPr>
      <w:r>
        <w:rPr>
          <w:color w:val="231F20"/>
          <w:sz w:val="15"/>
        </w:rPr>
        <w:t>B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Laufer</w:t>
      </w:r>
      <w:r>
        <w:rPr>
          <w:color w:val="231F20"/>
          <w:spacing w:val="-4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et</w:t>
      </w:r>
      <w:r>
        <w:rPr>
          <w:rFonts w:ascii="Century Gothic" w:hAnsi="Century Gothic"/>
          <w:i/>
          <w:color w:val="231F20"/>
          <w:spacing w:val="-1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al</w:t>
      </w:r>
      <w:r>
        <w:rPr>
          <w:color w:val="231F20"/>
          <w:sz w:val="15"/>
        </w:rPr>
        <w:t>.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2013.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‘Long-lasting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alterations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DNA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methylation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and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ncRNAs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could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underlie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effects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foetal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alcohol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exposure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in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mice’.</w:t>
      </w:r>
    </w:p>
    <w:p w14:paraId="4A39D473" w14:textId="77777777" w:rsidR="004E416D" w:rsidRDefault="00AA3B95">
      <w:pPr>
        <w:spacing w:before="16"/>
        <w:ind w:left="1417"/>
        <w:rPr>
          <w:sz w:val="15"/>
        </w:rPr>
      </w:pPr>
      <w:r>
        <w:rPr>
          <w:rFonts w:ascii="Century Gothic"/>
          <w:i/>
          <w:color w:val="231F20"/>
          <w:w w:val="90"/>
          <w:sz w:val="15"/>
        </w:rPr>
        <w:t>Disease</w:t>
      </w:r>
      <w:r>
        <w:rPr>
          <w:rFonts w:ascii="Century Gothic"/>
          <w:i/>
          <w:color w:val="231F20"/>
          <w:spacing w:val="-7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Models</w:t>
      </w:r>
      <w:r>
        <w:rPr>
          <w:rFonts w:asci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&amp;</w:t>
      </w:r>
      <w:r>
        <w:rPr>
          <w:rFonts w:ascii="Century Gothic"/>
          <w:i/>
          <w:color w:val="231F20"/>
          <w:spacing w:val="-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Mechanisms.</w:t>
      </w:r>
      <w:r>
        <w:rPr>
          <w:rFonts w:ascii="Century Gothic"/>
          <w:i/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6(4).</w:t>
      </w:r>
    </w:p>
    <w:p w14:paraId="27982C6D" w14:textId="77777777" w:rsidR="004E416D" w:rsidRDefault="00AA3B95">
      <w:pPr>
        <w:pStyle w:val="ListParagraph"/>
        <w:numPr>
          <w:ilvl w:val="0"/>
          <w:numId w:val="18"/>
        </w:numPr>
        <w:tabs>
          <w:tab w:val="left" w:pos="1418"/>
        </w:tabs>
        <w:spacing w:before="17" w:line="264" w:lineRule="auto"/>
        <w:ind w:left="1417" w:right="1766"/>
        <w:rPr>
          <w:color w:val="231F20"/>
          <w:sz w:val="15"/>
        </w:rPr>
      </w:pPr>
      <w:r>
        <w:rPr>
          <w:color w:val="231F20"/>
          <w:sz w:val="15"/>
        </w:rPr>
        <w:t>Freckleton.</w:t>
      </w:r>
      <w:r>
        <w:rPr>
          <w:color w:val="231F20"/>
          <w:spacing w:val="40"/>
          <w:sz w:val="15"/>
        </w:rPr>
        <w:t xml:space="preserve"> </w:t>
      </w:r>
      <w:r>
        <w:rPr>
          <w:color w:val="231F20"/>
          <w:sz w:val="15"/>
        </w:rPr>
        <w:t>2013.</w:t>
      </w:r>
      <w:r>
        <w:rPr>
          <w:color w:val="231F20"/>
          <w:spacing w:val="40"/>
          <w:sz w:val="15"/>
        </w:rPr>
        <w:t xml:space="preserve"> </w:t>
      </w:r>
      <w:r>
        <w:rPr>
          <w:color w:val="231F20"/>
          <w:sz w:val="15"/>
        </w:rPr>
        <w:t>‘Foetal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Alcohol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Spectrum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and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Law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in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Australia: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Need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for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Awareness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and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Concern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Translate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into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Urgent</w:t>
      </w:r>
      <w:r>
        <w:rPr>
          <w:color w:val="231F20"/>
          <w:spacing w:val="-44"/>
          <w:sz w:val="15"/>
        </w:rPr>
        <w:t xml:space="preserve"> </w:t>
      </w:r>
      <w:r>
        <w:rPr>
          <w:color w:val="231F20"/>
          <w:sz w:val="15"/>
        </w:rPr>
        <w:t>Action’.</w:t>
      </w:r>
      <w:r>
        <w:rPr>
          <w:color w:val="231F20"/>
          <w:spacing w:val="22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Journal</w:t>
      </w:r>
      <w:r>
        <w:rPr>
          <w:rFonts w:ascii="Century Gothic" w:hAnsi="Century Gothic"/>
          <w:i/>
          <w:color w:val="231F20"/>
          <w:spacing w:val="-9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of</w:t>
      </w:r>
      <w:r>
        <w:rPr>
          <w:rFonts w:ascii="Century Gothic" w:hAnsi="Century Gothic"/>
          <w:i/>
          <w:color w:val="231F20"/>
          <w:spacing w:val="-9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Law</w:t>
      </w:r>
      <w:r>
        <w:rPr>
          <w:rFonts w:ascii="Century Gothic" w:hAnsi="Century Gothic"/>
          <w:i/>
          <w:color w:val="231F20"/>
          <w:spacing w:val="-9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and</w:t>
      </w:r>
      <w:r>
        <w:rPr>
          <w:rFonts w:ascii="Century Gothic" w:hAnsi="Century Gothic"/>
          <w:i/>
          <w:color w:val="231F20"/>
          <w:spacing w:val="-9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Medicine.</w:t>
      </w:r>
      <w:r>
        <w:rPr>
          <w:rFonts w:ascii="Century Gothic" w:hAnsi="Century Gothic"/>
          <w:i/>
          <w:color w:val="231F20"/>
          <w:spacing w:val="25"/>
          <w:sz w:val="15"/>
        </w:rPr>
        <w:t xml:space="preserve"> </w:t>
      </w:r>
      <w:r>
        <w:rPr>
          <w:color w:val="231F20"/>
          <w:sz w:val="15"/>
        </w:rPr>
        <w:t>20: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z w:val="15"/>
        </w:rPr>
        <w:t>481,</w:t>
      </w:r>
      <w:r>
        <w:rPr>
          <w:color w:val="231F20"/>
          <w:spacing w:val="-12"/>
          <w:sz w:val="15"/>
        </w:rPr>
        <w:t xml:space="preserve"> </w:t>
      </w:r>
      <w:r>
        <w:rPr>
          <w:color w:val="231F20"/>
          <w:sz w:val="15"/>
        </w:rPr>
        <w:t>491.</w:t>
      </w:r>
    </w:p>
    <w:p w14:paraId="13ED139D" w14:textId="77777777" w:rsidR="004E416D" w:rsidRDefault="004E416D">
      <w:pPr>
        <w:spacing w:line="264" w:lineRule="auto"/>
        <w:rPr>
          <w:sz w:val="15"/>
        </w:rPr>
        <w:sectPr w:rsidR="004E416D">
          <w:headerReference w:type="default" r:id="rId423"/>
          <w:footerReference w:type="default" r:id="rId424"/>
          <w:pgSz w:w="11910" w:h="16840"/>
          <w:pgMar w:top="1100" w:right="0" w:bottom="1040" w:left="0" w:header="0" w:footer="859" w:gutter="0"/>
          <w:cols w:space="720"/>
        </w:sectPr>
      </w:pPr>
    </w:p>
    <w:p w14:paraId="0916227D" w14:textId="77777777" w:rsidR="004E416D" w:rsidRDefault="004E416D">
      <w:pPr>
        <w:pStyle w:val="BodyText"/>
        <w:rPr>
          <w:sz w:val="20"/>
        </w:rPr>
      </w:pPr>
    </w:p>
    <w:p w14:paraId="3135CE95" w14:textId="77777777" w:rsidR="004E416D" w:rsidRDefault="004E416D">
      <w:pPr>
        <w:pStyle w:val="BodyText"/>
        <w:spacing w:before="10"/>
        <w:rPr>
          <w:sz w:val="19"/>
        </w:rPr>
      </w:pPr>
    </w:p>
    <w:p w14:paraId="7842F44E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02"/>
        <w:ind w:hanging="455"/>
        <w:rPr>
          <w:sz w:val="23"/>
        </w:rPr>
      </w:pPr>
      <w:r>
        <w:rPr>
          <w:color w:val="231F20"/>
          <w:w w:val="90"/>
          <w:sz w:val="23"/>
        </w:rPr>
        <w:t>difficulty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delaying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gratification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making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good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judgments</w:t>
      </w:r>
    </w:p>
    <w:p w14:paraId="3BA34DCC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vulnerability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social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influences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peer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pressure</w:t>
      </w:r>
    </w:p>
    <w:p w14:paraId="02EC4F86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13"/>
        </w:rPr>
      </w:pPr>
      <w:r>
        <w:rPr>
          <w:color w:val="231F20"/>
          <w:sz w:val="23"/>
        </w:rPr>
        <w:t>criminality</w:t>
      </w:r>
      <w:r>
        <w:rPr>
          <w:color w:val="231F20"/>
          <w:position w:val="8"/>
          <w:sz w:val="13"/>
        </w:rPr>
        <w:t>12</w:t>
      </w:r>
    </w:p>
    <w:p w14:paraId="3EB374F0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4"/>
        <w:ind w:hanging="455"/>
        <w:rPr>
          <w:sz w:val="13"/>
        </w:rPr>
      </w:pPr>
      <w:r>
        <w:rPr>
          <w:color w:val="231F20"/>
          <w:w w:val="90"/>
          <w:sz w:val="23"/>
        </w:rPr>
        <w:t>false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confessions.</w:t>
      </w:r>
      <w:r>
        <w:rPr>
          <w:color w:val="231F20"/>
          <w:w w:val="90"/>
          <w:position w:val="8"/>
          <w:sz w:val="13"/>
        </w:rPr>
        <w:t>13</w:t>
      </w:r>
    </w:p>
    <w:p w14:paraId="0599E9F2" w14:textId="77777777" w:rsidR="004E416D" w:rsidRDefault="00AA3B95">
      <w:pPr>
        <w:pStyle w:val="BodyText"/>
        <w:spacing w:before="236" w:line="249" w:lineRule="auto"/>
        <w:ind w:left="1133" w:right="1132"/>
        <w:jc w:val="both"/>
        <w:rPr>
          <w:sz w:val="13"/>
        </w:rPr>
      </w:pPr>
      <w:r>
        <w:rPr>
          <w:color w:val="231F20"/>
          <w:w w:val="95"/>
        </w:rPr>
        <w:t>There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proportion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suspects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offenders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Foetal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Alcohol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Spectrum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Disorders,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Canadian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shown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Canadian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Fetal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Alcohol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Spectrum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Disorders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19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times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go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prison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affected.</w:t>
      </w:r>
      <w:r>
        <w:rPr>
          <w:color w:val="231F20"/>
          <w:w w:val="90"/>
          <w:position w:val="8"/>
          <w:sz w:val="13"/>
        </w:rPr>
        <w:t>14</w:t>
      </w:r>
    </w:p>
    <w:p w14:paraId="7CB0895B" w14:textId="77777777" w:rsidR="004E416D" w:rsidRDefault="00AA3B95">
      <w:pPr>
        <w:pStyle w:val="BodyText"/>
        <w:spacing w:before="231" w:line="249" w:lineRule="auto"/>
        <w:ind w:left="1133" w:right="1130"/>
        <w:jc w:val="both"/>
      </w:pPr>
      <w:r>
        <w:rPr>
          <w:color w:val="231F20"/>
          <w:w w:val="90"/>
        </w:rPr>
        <w:t>Australia’s House of Representatives Standing Committee on Social Policy and Legal Affairs (the Standing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Committee) has conducted an inquiry into FASD, reporting in 2012.</w:t>
      </w:r>
      <w:r>
        <w:rPr>
          <w:color w:val="231F20"/>
          <w:w w:val="90"/>
          <w:position w:val="8"/>
          <w:sz w:val="13"/>
        </w:rPr>
        <w:t>15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 Standing Committee observed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that judicial officers do not always take into acco</w:t>
      </w:r>
      <w:r>
        <w:rPr>
          <w:color w:val="231F20"/>
          <w:w w:val="90"/>
        </w:rPr>
        <w:t>unt the disability of persons with Fetal Alcohol Spectrum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Disorder;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Fetal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Alcohol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Spectrum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Disorder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likely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norm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behave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impulsively;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linked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those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behaviours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theft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crimes.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Diversion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address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conduct reasonably effectively and therapeutically, but effective diversion may not be possible in remote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locations,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fails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identify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offender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condition.</w:t>
      </w:r>
    </w:p>
    <w:p w14:paraId="1B925ADA" w14:textId="77777777" w:rsidR="004E416D" w:rsidRDefault="004E416D">
      <w:pPr>
        <w:pStyle w:val="BodyText"/>
        <w:spacing w:before="6"/>
        <w:rPr>
          <w:sz w:val="19"/>
        </w:rPr>
      </w:pPr>
    </w:p>
    <w:p w14:paraId="58B41B29" w14:textId="77777777" w:rsidR="004E416D" w:rsidRDefault="00AA3B95">
      <w:pPr>
        <w:pStyle w:val="BodyText"/>
        <w:spacing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The Standing Committee concluded that there were many advantages to the formal incorporation Fetal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Alcohol Spectrum Disorder’s within the category of recognised disabilities. It recommended that 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Commonwealth Government develop educational material to r</w:t>
      </w:r>
      <w:r>
        <w:rPr>
          <w:color w:val="231F20"/>
          <w:w w:val="90"/>
        </w:rPr>
        <w:t>aise awareness about these disorders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that it include them in the List of Recognised Disabilities and the Better Start for Children with a Disability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initiative.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Committee proposed that the Commonwealth Government should formally recognise that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peop</w:t>
      </w:r>
      <w:r>
        <w:rPr>
          <w:color w:val="231F20"/>
          <w:w w:val="90"/>
        </w:rPr>
        <w:t>le with Fetal Alcohol Spectrum Disorder have, among other disabilities, a cognitive impairment,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that the Commonwealth should therefore amend eligibility criteria so that people with the condition can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diversionary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laws.</w:t>
      </w:r>
      <w:r>
        <w:rPr>
          <w:color w:val="231F20"/>
          <w:position w:val="8"/>
          <w:sz w:val="13"/>
        </w:rPr>
        <w:t>16</w:t>
      </w:r>
    </w:p>
    <w:p w14:paraId="1082D60E" w14:textId="77777777" w:rsidR="004E416D" w:rsidRDefault="004E416D">
      <w:pPr>
        <w:pStyle w:val="BodyText"/>
        <w:spacing w:before="6"/>
        <w:rPr>
          <w:sz w:val="20"/>
        </w:rPr>
      </w:pPr>
    </w:p>
    <w:p w14:paraId="065A889E" w14:textId="77777777" w:rsidR="004E416D" w:rsidRDefault="00AA3B95">
      <w:pPr>
        <w:pStyle w:val="Heading2"/>
        <w:numPr>
          <w:ilvl w:val="3"/>
          <w:numId w:val="16"/>
        </w:numPr>
        <w:tabs>
          <w:tab w:val="left" w:pos="1994"/>
        </w:tabs>
        <w:spacing w:before="1"/>
        <w:ind w:hanging="861"/>
      </w:pPr>
      <w:r>
        <w:rPr>
          <w:color w:val="F17E3A"/>
          <w:w w:val="85"/>
        </w:rPr>
        <w:t>Co</w:t>
      </w:r>
      <w:r>
        <w:rPr>
          <w:color w:val="F17E3A"/>
          <w:w w:val="85"/>
        </w:rPr>
        <w:t>gnitive</w:t>
      </w:r>
      <w:r>
        <w:rPr>
          <w:color w:val="F17E3A"/>
          <w:spacing w:val="8"/>
          <w:w w:val="85"/>
        </w:rPr>
        <w:t xml:space="preserve"> </w:t>
      </w:r>
      <w:r>
        <w:rPr>
          <w:color w:val="F17E3A"/>
          <w:w w:val="85"/>
        </w:rPr>
        <w:t>disability</w:t>
      </w:r>
      <w:r>
        <w:rPr>
          <w:color w:val="F17E3A"/>
          <w:spacing w:val="8"/>
          <w:w w:val="85"/>
        </w:rPr>
        <w:t xml:space="preserve"> </w:t>
      </w:r>
      <w:r>
        <w:rPr>
          <w:color w:val="F17E3A"/>
          <w:w w:val="85"/>
        </w:rPr>
        <w:t>or</w:t>
      </w:r>
      <w:r>
        <w:rPr>
          <w:color w:val="F17E3A"/>
          <w:spacing w:val="9"/>
          <w:w w:val="85"/>
        </w:rPr>
        <w:t xml:space="preserve"> </w:t>
      </w:r>
      <w:r>
        <w:rPr>
          <w:color w:val="F17E3A"/>
          <w:w w:val="85"/>
        </w:rPr>
        <w:t>cognitive</w:t>
      </w:r>
      <w:r>
        <w:rPr>
          <w:color w:val="F17E3A"/>
          <w:spacing w:val="8"/>
          <w:w w:val="85"/>
        </w:rPr>
        <w:t xml:space="preserve"> </w:t>
      </w:r>
      <w:r>
        <w:rPr>
          <w:color w:val="F17E3A"/>
          <w:w w:val="85"/>
        </w:rPr>
        <w:t>impairment</w:t>
      </w:r>
    </w:p>
    <w:p w14:paraId="5A37CB58" w14:textId="77777777" w:rsidR="004E416D" w:rsidRDefault="00AA3B95">
      <w:pPr>
        <w:pStyle w:val="BodyText"/>
        <w:spacing w:before="226" w:line="249" w:lineRule="auto"/>
        <w:ind w:left="1133" w:right="1132"/>
        <w:jc w:val="both"/>
      </w:pPr>
      <w:r>
        <w:rPr>
          <w:color w:val="231F20"/>
          <w:w w:val="90"/>
        </w:rPr>
        <w:t>Cognitive impairment is a broad term that describes a wide variety of brain function impairments relating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to the ability of a person to think, concentrate, react to emotions, formulate ideas, problem solve, reason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 remember.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 is distinct from an intellectual disability (or learning disability) insofar as it may have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acquired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later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life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result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accident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illness.</w:t>
      </w:r>
    </w:p>
    <w:p w14:paraId="2980E6C8" w14:textId="77777777" w:rsidR="004E416D" w:rsidRDefault="00AA3B95">
      <w:pPr>
        <w:pStyle w:val="BodyText"/>
        <w:spacing w:before="232" w:line="249" w:lineRule="auto"/>
        <w:ind w:left="1133" w:right="1130"/>
        <w:jc w:val="both"/>
      </w:pPr>
      <w:r>
        <w:rPr>
          <w:color w:val="231F20"/>
          <w:w w:val="90"/>
        </w:rPr>
        <w:t>Acquired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brain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injury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described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hidden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disability.</w:t>
      </w:r>
      <w:r>
        <w:rPr>
          <w:color w:val="231F20"/>
          <w:w w:val="90"/>
          <w:position w:val="8"/>
          <w:sz w:val="13"/>
        </w:rPr>
        <w:t>17</w:t>
      </w:r>
      <w:r>
        <w:rPr>
          <w:color w:val="231F20"/>
          <w:spacing w:val="12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Acquired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brain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injury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(ABI)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refers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damage to the brain that occurs after birth.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Common causes of ABI include accidents, stroke, infection,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alcohol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drug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abuse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neurological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disease.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Traumatic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brain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injury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(TBI)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ABI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caused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by</w:t>
      </w:r>
    </w:p>
    <w:p w14:paraId="51224B24" w14:textId="77777777" w:rsidR="004E416D" w:rsidRDefault="00AA3B95">
      <w:pPr>
        <w:pStyle w:val="BodyText"/>
        <w:spacing w:before="4"/>
        <w:rPr>
          <w:sz w:val="15"/>
        </w:rPr>
      </w:pPr>
      <w:r>
        <w:pict w14:anchorId="582582C0">
          <v:shape id="_x0000_s1093" style="position:absolute;margin-left:56.7pt;margin-top:11.75pt;width:481.9pt;height:.1pt;z-index:-15619072;mso-wrap-distance-left:0;mso-wrap-distance-right:0;mso-position-horizontal-relative:page" coordorigin="1134,235" coordsize="9638,0" path="m1134,235r9638,e" filled="f" strokecolor="#f17e3a" strokeweight="1pt">
            <v:path arrowok="t"/>
            <w10:wrap type="topAndBottom" anchorx="page"/>
          </v:shape>
        </w:pict>
      </w:r>
    </w:p>
    <w:p w14:paraId="2BA97EAB" w14:textId="77777777" w:rsidR="004E416D" w:rsidRDefault="00AA3B95">
      <w:pPr>
        <w:pStyle w:val="ListParagraph"/>
        <w:numPr>
          <w:ilvl w:val="0"/>
          <w:numId w:val="18"/>
        </w:numPr>
        <w:tabs>
          <w:tab w:val="left" w:pos="1418"/>
        </w:tabs>
        <w:spacing w:before="47" w:line="264" w:lineRule="auto"/>
        <w:ind w:left="1417" w:right="1755"/>
        <w:rPr>
          <w:color w:val="231F20"/>
          <w:sz w:val="15"/>
        </w:rPr>
      </w:pPr>
      <w:r>
        <w:rPr>
          <w:color w:val="231F20"/>
          <w:sz w:val="15"/>
        </w:rPr>
        <w:t>L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Burd,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DK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Fast,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J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Conry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&amp;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Williams.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2011.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‘Foetal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Alcohol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Spectrum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Disorders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as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Marker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for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Increased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Risk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Involvement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with</w:t>
      </w:r>
      <w:r>
        <w:rPr>
          <w:color w:val="231F20"/>
          <w:spacing w:val="-43"/>
          <w:sz w:val="15"/>
        </w:rPr>
        <w:t xml:space="preserve"> </w:t>
      </w:r>
      <w:r>
        <w:rPr>
          <w:color w:val="231F20"/>
          <w:sz w:val="15"/>
        </w:rPr>
        <w:t>Correction</w:t>
      </w:r>
      <w:r>
        <w:rPr>
          <w:color w:val="231F20"/>
          <w:spacing w:val="-12"/>
          <w:sz w:val="15"/>
        </w:rPr>
        <w:t xml:space="preserve"> </w:t>
      </w:r>
      <w:r>
        <w:rPr>
          <w:color w:val="231F20"/>
          <w:sz w:val="15"/>
        </w:rPr>
        <w:t>Systems’.</w:t>
      </w:r>
      <w:r>
        <w:rPr>
          <w:color w:val="231F20"/>
          <w:spacing w:val="-12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The</w:t>
      </w:r>
      <w:r>
        <w:rPr>
          <w:rFonts w:ascii="Century Gothic" w:hAnsi="Century Gothic"/>
          <w:i/>
          <w:color w:val="231F20"/>
          <w:spacing w:val="-9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Journal</w:t>
      </w:r>
      <w:r>
        <w:rPr>
          <w:rFonts w:ascii="Century Gothic" w:hAnsi="Century Gothic"/>
          <w:i/>
          <w:color w:val="231F20"/>
          <w:spacing w:val="-8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of</w:t>
      </w:r>
      <w:r>
        <w:rPr>
          <w:rFonts w:ascii="Century Gothic" w:hAnsi="Century Gothic"/>
          <w:i/>
          <w:color w:val="231F20"/>
          <w:spacing w:val="-9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Psychiatry</w:t>
      </w:r>
      <w:r>
        <w:rPr>
          <w:rFonts w:ascii="Century Gothic" w:hAnsi="Century Gothic"/>
          <w:i/>
          <w:color w:val="231F20"/>
          <w:spacing w:val="-9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and</w:t>
      </w:r>
      <w:r>
        <w:rPr>
          <w:rFonts w:ascii="Century Gothic" w:hAnsi="Century Gothic"/>
          <w:i/>
          <w:color w:val="231F20"/>
          <w:spacing w:val="-8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Law</w:t>
      </w:r>
      <w:r>
        <w:rPr>
          <w:color w:val="231F20"/>
          <w:sz w:val="15"/>
        </w:rPr>
        <w:t>,</w:t>
      </w:r>
      <w:r>
        <w:rPr>
          <w:color w:val="231F20"/>
          <w:spacing w:val="-12"/>
          <w:sz w:val="15"/>
        </w:rPr>
        <w:t xml:space="preserve"> </w:t>
      </w:r>
      <w:r>
        <w:rPr>
          <w:color w:val="231F20"/>
          <w:sz w:val="15"/>
        </w:rPr>
        <w:t>38.</w:t>
      </w:r>
    </w:p>
    <w:p w14:paraId="206D30C0" w14:textId="77777777" w:rsidR="004E416D" w:rsidRDefault="00AA3B95">
      <w:pPr>
        <w:pStyle w:val="ListParagraph"/>
        <w:numPr>
          <w:ilvl w:val="0"/>
          <w:numId w:val="18"/>
        </w:numPr>
        <w:tabs>
          <w:tab w:val="left" w:pos="1418"/>
        </w:tabs>
        <w:spacing w:line="261" w:lineRule="auto"/>
        <w:ind w:left="1417" w:right="1478"/>
        <w:rPr>
          <w:color w:val="231F20"/>
          <w:sz w:val="15"/>
        </w:rPr>
      </w:pPr>
      <w:r>
        <w:rPr>
          <w:color w:val="231F20"/>
          <w:w w:val="95"/>
          <w:sz w:val="15"/>
        </w:rPr>
        <w:t>Royal</w:t>
      </w:r>
      <w:r>
        <w:rPr>
          <w:color w:val="231F20"/>
          <w:spacing w:val="-8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Australian</w:t>
      </w:r>
      <w:r>
        <w:rPr>
          <w:color w:val="231F20"/>
          <w:spacing w:val="-7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and</w:t>
      </w:r>
      <w:r>
        <w:rPr>
          <w:color w:val="231F20"/>
          <w:spacing w:val="-7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New</w:t>
      </w:r>
      <w:r>
        <w:rPr>
          <w:color w:val="231F20"/>
          <w:spacing w:val="-7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Zealand</w:t>
      </w:r>
      <w:r>
        <w:rPr>
          <w:color w:val="231F20"/>
          <w:spacing w:val="-8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College</w:t>
      </w:r>
      <w:r>
        <w:rPr>
          <w:color w:val="231F20"/>
          <w:spacing w:val="-7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of</w:t>
      </w:r>
      <w:r>
        <w:rPr>
          <w:color w:val="231F20"/>
          <w:spacing w:val="-7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Psychiatrists.</w:t>
      </w:r>
      <w:r>
        <w:rPr>
          <w:color w:val="231F20"/>
          <w:spacing w:val="-7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2013.</w:t>
      </w:r>
      <w:r>
        <w:rPr>
          <w:color w:val="231F20"/>
          <w:spacing w:val="-9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The</w:t>
      </w:r>
      <w:r>
        <w:rPr>
          <w:rFonts w:ascii="Century Gothic"/>
          <w:i/>
          <w:color w:val="231F20"/>
          <w:spacing w:val="-5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value</w:t>
      </w:r>
      <w:r>
        <w:rPr>
          <w:rFonts w:ascii="Century Gothic"/>
          <w:i/>
          <w:color w:val="231F20"/>
          <w:spacing w:val="-4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of</w:t>
      </w:r>
      <w:r>
        <w:rPr>
          <w:rFonts w:ascii="Century Gothic"/>
          <w:i/>
          <w:color w:val="231F20"/>
          <w:spacing w:val="-5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a</w:t>
      </w:r>
      <w:r>
        <w:rPr>
          <w:rFonts w:ascii="Century Gothic"/>
          <w:i/>
          <w:color w:val="231F20"/>
          <w:spacing w:val="-4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justice</w:t>
      </w:r>
      <w:r>
        <w:rPr>
          <w:rFonts w:ascii="Century Gothic"/>
          <w:i/>
          <w:color w:val="231F20"/>
          <w:spacing w:val="-5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reinvestment</w:t>
      </w:r>
      <w:r>
        <w:rPr>
          <w:rFonts w:ascii="Century Gothic"/>
          <w:i/>
          <w:color w:val="231F20"/>
          <w:spacing w:val="-4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approach</w:t>
      </w:r>
      <w:r>
        <w:rPr>
          <w:rFonts w:ascii="Century Gothic"/>
          <w:i/>
          <w:color w:val="231F20"/>
          <w:spacing w:val="-5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to</w:t>
      </w:r>
      <w:r>
        <w:rPr>
          <w:rFonts w:ascii="Century Gothic"/>
          <w:i/>
          <w:color w:val="231F20"/>
          <w:spacing w:val="-4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criminal</w:t>
      </w:r>
      <w:r>
        <w:rPr>
          <w:rFonts w:ascii="Century Gothic"/>
          <w:i/>
          <w:color w:val="231F20"/>
          <w:spacing w:val="-5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justice.</w:t>
      </w:r>
      <w:r>
        <w:rPr>
          <w:rFonts w:ascii="Century Gothic"/>
          <w:i/>
          <w:color w:val="231F20"/>
          <w:spacing w:val="31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RANZCP</w:t>
      </w:r>
      <w:r>
        <w:rPr>
          <w:color w:val="231F20"/>
          <w:spacing w:val="-41"/>
          <w:w w:val="95"/>
          <w:sz w:val="15"/>
        </w:rPr>
        <w:t xml:space="preserve"> </w:t>
      </w:r>
      <w:r>
        <w:rPr>
          <w:color w:val="231F20"/>
          <w:sz w:val="15"/>
        </w:rPr>
        <w:t>submission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Senate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Standing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Committee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on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Legal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and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Constitutional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Affairs.</w:t>
      </w:r>
    </w:p>
    <w:p w14:paraId="17F40C4C" w14:textId="77777777" w:rsidR="004E416D" w:rsidRDefault="00AA3B95">
      <w:pPr>
        <w:pStyle w:val="ListParagraph"/>
        <w:numPr>
          <w:ilvl w:val="0"/>
          <w:numId w:val="18"/>
        </w:numPr>
        <w:tabs>
          <w:tab w:val="left" w:pos="1418"/>
        </w:tabs>
        <w:spacing w:before="1" w:line="264" w:lineRule="auto"/>
        <w:ind w:left="1417" w:right="1183"/>
        <w:rPr>
          <w:color w:val="231F20"/>
          <w:sz w:val="15"/>
        </w:rPr>
      </w:pPr>
      <w:r>
        <w:rPr>
          <w:color w:val="231F20"/>
          <w:sz w:val="15"/>
        </w:rPr>
        <w:t>C Kyskan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&amp;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T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Moore.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2005.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‘Global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Perspectives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on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Foetal Alcohol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Syndrome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–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Assessing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Practices,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Policies,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and,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Campaigns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in Four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English</w:t>
      </w:r>
      <w:r>
        <w:rPr>
          <w:color w:val="231F20"/>
          <w:spacing w:val="-44"/>
          <w:sz w:val="15"/>
        </w:rPr>
        <w:t xml:space="preserve"> </w:t>
      </w:r>
      <w:r>
        <w:rPr>
          <w:color w:val="231F20"/>
          <w:sz w:val="15"/>
        </w:rPr>
        <w:t>Speaking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Countries’.</w:t>
      </w:r>
      <w:r>
        <w:rPr>
          <w:color w:val="231F20"/>
          <w:spacing w:val="-15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Canadian</w:t>
      </w:r>
      <w:r>
        <w:rPr>
          <w:rFonts w:ascii="Century Gothic" w:hAnsi="Century Gothic"/>
          <w:i/>
          <w:color w:val="231F20"/>
          <w:spacing w:val="-12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Psychology/Psychologie</w:t>
      </w:r>
      <w:r>
        <w:rPr>
          <w:rFonts w:ascii="Century Gothic" w:hAnsi="Century Gothic"/>
          <w:i/>
          <w:color w:val="231F20"/>
          <w:spacing w:val="-11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Canadienne</w:t>
      </w:r>
      <w:r>
        <w:rPr>
          <w:rFonts w:ascii="Century Gothic" w:hAnsi="Century Gothic"/>
          <w:i/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3: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z w:val="15"/>
        </w:rPr>
        <w:t>153-165.</w:t>
      </w:r>
    </w:p>
    <w:p w14:paraId="08886B39" w14:textId="77777777" w:rsidR="004E416D" w:rsidRDefault="00AA3B95">
      <w:pPr>
        <w:pStyle w:val="ListParagraph"/>
        <w:numPr>
          <w:ilvl w:val="0"/>
          <w:numId w:val="18"/>
        </w:numPr>
        <w:tabs>
          <w:tab w:val="left" w:pos="1418"/>
        </w:tabs>
        <w:spacing w:line="261" w:lineRule="auto"/>
        <w:ind w:left="1417" w:right="1429"/>
        <w:rPr>
          <w:color w:val="231F20"/>
          <w:sz w:val="15"/>
        </w:rPr>
      </w:pPr>
      <w:r>
        <w:rPr>
          <w:color w:val="231F20"/>
          <w:w w:val="95"/>
          <w:sz w:val="15"/>
        </w:rPr>
        <w:t>House</w:t>
      </w:r>
      <w:r>
        <w:rPr>
          <w:color w:val="231F20"/>
          <w:spacing w:val="-1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of Representatives Standing</w:t>
      </w:r>
      <w:r>
        <w:rPr>
          <w:color w:val="231F20"/>
          <w:spacing w:val="-1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Committee on Social Policy</w:t>
      </w:r>
      <w:r>
        <w:rPr>
          <w:color w:val="231F20"/>
          <w:spacing w:val="-1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and Legal Affairs. 2012.</w:t>
      </w:r>
      <w:r>
        <w:rPr>
          <w:color w:val="231F20"/>
          <w:spacing w:val="-1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FASD:</w:t>
      </w:r>
      <w:r>
        <w:rPr>
          <w:rFonts w:ascii="Century Gothic"/>
          <w:i/>
          <w:color w:val="231F20"/>
          <w:spacing w:val="2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The</w:t>
      </w:r>
      <w:r>
        <w:rPr>
          <w:rFonts w:ascii="Century Gothic"/>
          <w:i/>
          <w:color w:val="231F20"/>
          <w:spacing w:val="2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Hidden</w:t>
      </w:r>
      <w:r>
        <w:rPr>
          <w:rFonts w:ascii="Century Gothic"/>
          <w:i/>
          <w:color w:val="231F20"/>
          <w:spacing w:val="2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Harm</w:t>
      </w:r>
      <w:r>
        <w:rPr>
          <w:rFonts w:ascii="Century Gothic"/>
          <w:i/>
          <w:color w:val="231F20"/>
          <w:spacing w:val="2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Inquiry</w:t>
      </w:r>
      <w:r>
        <w:rPr>
          <w:rFonts w:ascii="Century Gothic"/>
          <w:i/>
          <w:color w:val="231F20"/>
          <w:spacing w:val="2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into</w:t>
      </w:r>
      <w:r>
        <w:rPr>
          <w:rFonts w:ascii="Century Gothic"/>
          <w:i/>
          <w:color w:val="231F20"/>
          <w:spacing w:val="2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the</w:t>
      </w:r>
      <w:r>
        <w:rPr>
          <w:rFonts w:ascii="Century Gothic"/>
          <w:i/>
          <w:color w:val="231F20"/>
          <w:spacing w:val="2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prevention,</w:t>
      </w:r>
      <w:r>
        <w:rPr>
          <w:rFonts w:ascii="Century Gothic"/>
          <w:i/>
          <w:color w:val="231F20"/>
          <w:spacing w:val="-36"/>
          <w:w w:val="95"/>
          <w:sz w:val="15"/>
        </w:rPr>
        <w:t xml:space="preserve"> </w:t>
      </w:r>
      <w:r>
        <w:rPr>
          <w:rFonts w:ascii="Century Gothic"/>
          <w:i/>
          <w:color w:val="231F20"/>
          <w:sz w:val="15"/>
        </w:rPr>
        <w:t>diagnosis</w:t>
      </w:r>
      <w:r>
        <w:rPr>
          <w:rFonts w:ascii="Century Gothic"/>
          <w:i/>
          <w:color w:val="231F20"/>
          <w:spacing w:val="-12"/>
          <w:sz w:val="15"/>
        </w:rPr>
        <w:t xml:space="preserve"> </w:t>
      </w:r>
      <w:r>
        <w:rPr>
          <w:rFonts w:ascii="Century Gothic"/>
          <w:i/>
          <w:color w:val="231F20"/>
          <w:sz w:val="15"/>
        </w:rPr>
        <w:t>and</w:t>
      </w:r>
      <w:r>
        <w:rPr>
          <w:rFonts w:ascii="Century Gothic"/>
          <w:i/>
          <w:color w:val="231F20"/>
          <w:spacing w:val="-11"/>
          <w:sz w:val="15"/>
        </w:rPr>
        <w:t xml:space="preserve"> </w:t>
      </w:r>
      <w:r>
        <w:rPr>
          <w:rFonts w:ascii="Century Gothic"/>
          <w:i/>
          <w:color w:val="231F20"/>
          <w:sz w:val="15"/>
        </w:rPr>
        <w:t>management</w:t>
      </w:r>
      <w:r>
        <w:rPr>
          <w:rFonts w:ascii="Century Gothic"/>
          <w:i/>
          <w:color w:val="231F20"/>
          <w:spacing w:val="-11"/>
          <w:sz w:val="15"/>
        </w:rPr>
        <w:t xml:space="preserve"> </w:t>
      </w:r>
      <w:r>
        <w:rPr>
          <w:rFonts w:ascii="Century Gothic"/>
          <w:i/>
          <w:color w:val="231F20"/>
          <w:sz w:val="15"/>
        </w:rPr>
        <w:t>of</w:t>
      </w:r>
      <w:r>
        <w:rPr>
          <w:rFonts w:ascii="Century Gothic"/>
          <w:i/>
          <w:color w:val="231F20"/>
          <w:spacing w:val="-12"/>
          <w:sz w:val="15"/>
        </w:rPr>
        <w:t xml:space="preserve"> </w:t>
      </w:r>
      <w:r>
        <w:rPr>
          <w:rFonts w:ascii="Century Gothic"/>
          <w:i/>
          <w:color w:val="231F20"/>
          <w:sz w:val="15"/>
        </w:rPr>
        <w:t>Fetal</w:t>
      </w:r>
      <w:r>
        <w:rPr>
          <w:rFonts w:ascii="Century Gothic"/>
          <w:i/>
          <w:color w:val="231F20"/>
          <w:spacing w:val="-11"/>
          <w:sz w:val="15"/>
        </w:rPr>
        <w:t xml:space="preserve"> </w:t>
      </w:r>
      <w:r>
        <w:rPr>
          <w:rFonts w:ascii="Century Gothic"/>
          <w:i/>
          <w:color w:val="231F20"/>
          <w:sz w:val="15"/>
        </w:rPr>
        <w:t>Alcohol</w:t>
      </w:r>
      <w:r>
        <w:rPr>
          <w:rFonts w:ascii="Century Gothic"/>
          <w:i/>
          <w:color w:val="231F20"/>
          <w:spacing w:val="-11"/>
          <w:sz w:val="15"/>
        </w:rPr>
        <w:t xml:space="preserve"> </w:t>
      </w:r>
      <w:r>
        <w:rPr>
          <w:rFonts w:ascii="Century Gothic"/>
          <w:i/>
          <w:color w:val="231F20"/>
          <w:sz w:val="15"/>
        </w:rPr>
        <w:t>Spectrum</w:t>
      </w:r>
      <w:r>
        <w:rPr>
          <w:rFonts w:ascii="Century Gothic"/>
          <w:i/>
          <w:color w:val="231F20"/>
          <w:spacing w:val="-11"/>
          <w:sz w:val="15"/>
        </w:rPr>
        <w:t xml:space="preserve"> </w:t>
      </w:r>
      <w:r>
        <w:rPr>
          <w:rFonts w:ascii="Century Gothic"/>
          <w:i/>
          <w:color w:val="231F20"/>
          <w:sz w:val="15"/>
        </w:rPr>
        <w:t>disorders.</w:t>
      </w:r>
      <w:r>
        <w:rPr>
          <w:rFonts w:ascii="Century Gothic"/>
          <w:i/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Canberra.</w:t>
      </w:r>
    </w:p>
    <w:p w14:paraId="7486123E" w14:textId="77777777" w:rsidR="004E416D" w:rsidRDefault="00AA3B95">
      <w:pPr>
        <w:pStyle w:val="ListParagraph"/>
        <w:numPr>
          <w:ilvl w:val="0"/>
          <w:numId w:val="18"/>
        </w:numPr>
        <w:tabs>
          <w:tab w:val="left" w:pos="1418"/>
        </w:tabs>
        <w:spacing w:line="264" w:lineRule="auto"/>
        <w:ind w:left="1417" w:right="1343"/>
        <w:rPr>
          <w:color w:val="231F20"/>
          <w:sz w:val="15"/>
        </w:rPr>
      </w:pPr>
      <w:r>
        <w:rPr>
          <w:color w:val="231F20"/>
          <w:sz w:val="15"/>
        </w:rPr>
        <w:t>Ian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Freckleton.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2013.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‘Editorial: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Fetal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alcohol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spectrum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disorder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and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law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in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Australia: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need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for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awareness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and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concern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translate</w:t>
      </w:r>
      <w:r>
        <w:rPr>
          <w:color w:val="231F20"/>
          <w:spacing w:val="-44"/>
          <w:sz w:val="15"/>
        </w:rPr>
        <w:t xml:space="preserve"> </w:t>
      </w:r>
      <w:r>
        <w:rPr>
          <w:color w:val="231F20"/>
          <w:sz w:val="15"/>
        </w:rPr>
        <w:t>into</w:t>
      </w:r>
      <w:r>
        <w:rPr>
          <w:color w:val="231F20"/>
          <w:spacing w:val="-13"/>
          <w:sz w:val="15"/>
        </w:rPr>
        <w:t xml:space="preserve"> </w:t>
      </w:r>
      <w:r>
        <w:rPr>
          <w:color w:val="231F20"/>
          <w:sz w:val="15"/>
        </w:rPr>
        <w:t>urgent</w:t>
      </w:r>
      <w:r>
        <w:rPr>
          <w:color w:val="231F20"/>
          <w:spacing w:val="-12"/>
          <w:sz w:val="15"/>
        </w:rPr>
        <w:t xml:space="preserve"> </w:t>
      </w:r>
      <w:r>
        <w:rPr>
          <w:color w:val="231F20"/>
          <w:sz w:val="15"/>
        </w:rPr>
        <w:t>action‘.</w:t>
      </w:r>
      <w:r>
        <w:rPr>
          <w:color w:val="231F20"/>
          <w:spacing w:val="-12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Journal</w:t>
      </w:r>
      <w:r>
        <w:rPr>
          <w:rFonts w:ascii="Century Gothic" w:hAnsi="Century Gothic"/>
          <w:i/>
          <w:color w:val="231F20"/>
          <w:spacing w:val="-9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of</w:t>
      </w:r>
      <w:r>
        <w:rPr>
          <w:rFonts w:ascii="Century Gothic" w:hAnsi="Century Gothic"/>
          <w:i/>
          <w:color w:val="231F20"/>
          <w:spacing w:val="-9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Law</w:t>
      </w:r>
      <w:r>
        <w:rPr>
          <w:rFonts w:ascii="Century Gothic" w:hAnsi="Century Gothic"/>
          <w:i/>
          <w:color w:val="231F20"/>
          <w:spacing w:val="-9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and</w:t>
      </w:r>
      <w:r>
        <w:rPr>
          <w:rFonts w:ascii="Century Gothic" w:hAnsi="Century Gothic"/>
          <w:i/>
          <w:color w:val="231F20"/>
          <w:spacing w:val="-9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Medicine</w:t>
      </w:r>
      <w:r>
        <w:rPr>
          <w:rFonts w:ascii="Century Gothic" w:hAnsi="Century Gothic"/>
          <w:i/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20:</w:t>
      </w:r>
      <w:r>
        <w:rPr>
          <w:color w:val="231F20"/>
          <w:spacing w:val="-12"/>
          <w:sz w:val="15"/>
        </w:rPr>
        <w:t xml:space="preserve"> </w:t>
      </w:r>
      <w:r>
        <w:rPr>
          <w:color w:val="231F20"/>
          <w:sz w:val="15"/>
        </w:rPr>
        <w:t>481,</w:t>
      </w:r>
      <w:r>
        <w:rPr>
          <w:color w:val="231F20"/>
          <w:spacing w:val="-12"/>
          <w:sz w:val="15"/>
        </w:rPr>
        <w:t xml:space="preserve"> </w:t>
      </w:r>
      <w:r>
        <w:rPr>
          <w:color w:val="231F20"/>
          <w:sz w:val="15"/>
        </w:rPr>
        <w:t>486.</w:t>
      </w:r>
    </w:p>
    <w:p w14:paraId="5676B8A0" w14:textId="77777777" w:rsidR="004E416D" w:rsidRDefault="00AA3B95">
      <w:pPr>
        <w:pStyle w:val="ListParagraph"/>
        <w:numPr>
          <w:ilvl w:val="0"/>
          <w:numId w:val="18"/>
        </w:numPr>
        <w:tabs>
          <w:tab w:val="left" w:pos="1418"/>
        </w:tabs>
        <w:spacing w:line="261" w:lineRule="auto"/>
        <w:ind w:left="1417" w:right="1201"/>
        <w:rPr>
          <w:color w:val="231F20"/>
          <w:sz w:val="15"/>
        </w:rPr>
      </w:pPr>
      <w:r>
        <w:rPr>
          <w:color w:val="231F20"/>
          <w:w w:val="90"/>
          <w:sz w:val="15"/>
        </w:rPr>
        <w:t>Nick</w:t>
      </w:r>
      <w:r>
        <w:rPr>
          <w:color w:val="231F20"/>
          <w:spacing w:val="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Rushworth.</w:t>
      </w:r>
      <w:r>
        <w:rPr>
          <w:color w:val="231F20"/>
          <w:spacing w:val="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2011.</w:t>
      </w:r>
      <w:r>
        <w:rPr>
          <w:color w:val="231F20"/>
          <w:spacing w:val="5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Out</w:t>
      </w:r>
      <w:r>
        <w:rPr>
          <w:rFonts w:ascii="Century Gothic"/>
          <w:i/>
          <w:color w:val="231F20"/>
          <w:spacing w:val="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of</w:t>
      </w:r>
      <w:r>
        <w:rPr>
          <w:rFonts w:ascii="Century Gothic"/>
          <w:i/>
          <w:color w:val="231F20"/>
          <w:spacing w:val="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Sight,</w:t>
      </w:r>
      <w:r>
        <w:rPr>
          <w:rFonts w:ascii="Century Gothic"/>
          <w:i/>
          <w:color w:val="231F20"/>
          <w:spacing w:val="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Out</w:t>
      </w:r>
      <w:r>
        <w:rPr>
          <w:rFonts w:ascii="Century Gothic"/>
          <w:i/>
          <w:color w:val="231F20"/>
          <w:spacing w:val="7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of</w:t>
      </w:r>
      <w:r>
        <w:rPr>
          <w:rFonts w:ascii="Century Gothic"/>
          <w:i/>
          <w:color w:val="231F20"/>
          <w:spacing w:val="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Mind:</w:t>
      </w:r>
      <w:r>
        <w:rPr>
          <w:rFonts w:ascii="Century Gothic"/>
          <w:i/>
          <w:color w:val="231F20"/>
          <w:spacing w:val="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People</w:t>
      </w:r>
      <w:r>
        <w:rPr>
          <w:rFonts w:ascii="Century Gothic"/>
          <w:i/>
          <w:color w:val="231F20"/>
          <w:spacing w:val="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with</w:t>
      </w:r>
      <w:r>
        <w:rPr>
          <w:rFonts w:ascii="Century Gothic"/>
          <w:i/>
          <w:color w:val="231F20"/>
          <w:spacing w:val="7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an</w:t>
      </w:r>
      <w:r>
        <w:rPr>
          <w:rFonts w:ascii="Century Gothic"/>
          <w:i/>
          <w:color w:val="231F20"/>
          <w:spacing w:val="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Acquired</w:t>
      </w:r>
      <w:r>
        <w:rPr>
          <w:rFonts w:ascii="Century Gothic"/>
          <w:i/>
          <w:color w:val="231F20"/>
          <w:spacing w:val="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Brain</w:t>
      </w:r>
      <w:r>
        <w:rPr>
          <w:rFonts w:ascii="Century Gothic"/>
          <w:i/>
          <w:color w:val="231F20"/>
          <w:spacing w:val="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Injury</w:t>
      </w:r>
      <w:r>
        <w:rPr>
          <w:rFonts w:ascii="Century Gothic"/>
          <w:i/>
          <w:color w:val="231F20"/>
          <w:spacing w:val="7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and</w:t>
      </w:r>
      <w:r>
        <w:rPr>
          <w:rFonts w:ascii="Century Gothic"/>
          <w:i/>
          <w:color w:val="231F20"/>
          <w:spacing w:val="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the</w:t>
      </w:r>
      <w:r>
        <w:rPr>
          <w:rFonts w:ascii="Century Gothic"/>
          <w:i/>
          <w:color w:val="231F20"/>
          <w:spacing w:val="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Criminal</w:t>
      </w:r>
      <w:r>
        <w:rPr>
          <w:rFonts w:ascii="Century Gothic"/>
          <w:i/>
          <w:color w:val="231F20"/>
          <w:spacing w:val="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Justice</w:t>
      </w:r>
      <w:r>
        <w:rPr>
          <w:rFonts w:ascii="Century Gothic"/>
          <w:i/>
          <w:color w:val="231F20"/>
          <w:spacing w:val="7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System.</w:t>
      </w:r>
      <w:r>
        <w:rPr>
          <w:rFonts w:ascii="Century Gothic"/>
          <w:i/>
          <w:color w:val="231F20"/>
          <w:spacing w:val="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Policy</w:t>
      </w:r>
      <w:r>
        <w:rPr>
          <w:color w:val="231F20"/>
          <w:spacing w:val="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Paper,</w:t>
      </w:r>
      <w:r>
        <w:rPr>
          <w:color w:val="231F20"/>
          <w:spacing w:val="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Brain</w:t>
      </w:r>
      <w:r>
        <w:rPr>
          <w:color w:val="231F20"/>
          <w:spacing w:val="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Injury</w:t>
      </w:r>
      <w:r>
        <w:rPr>
          <w:color w:val="231F20"/>
          <w:spacing w:val="-39"/>
          <w:w w:val="90"/>
          <w:sz w:val="15"/>
        </w:rPr>
        <w:t xml:space="preserve"> </w:t>
      </w:r>
      <w:r>
        <w:rPr>
          <w:color w:val="231F20"/>
          <w:sz w:val="15"/>
        </w:rPr>
        <w:t>Australia,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Prepared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for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Department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Families,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Housing,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Community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Services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and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Indigenous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Affairs,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4.</w:t>
      </w:r>
    </w:p>
    <w:p w14:paraId="2395C5BE" w14:textId="77777777" w:rsidR="004E416D" w:rsidRDefault="004E416D">
      <w:pPr>
        <w:spacing w:line="261" w:lineRule="auto"/>
        <w:rPr>
          <w:sz w:val="15"/>
        </w:rPr>
        <w:sectPr w:rsidR="004E416D">
          <w:headerReference w:type="default" r:id="rId425"/>
          <w:footerReference w:type="default" r:id="rId426"/>
          <w:pgSz w:w="11910" w:h="16840"/>
          <w:pgMar w:top="1100" w:right="0" w:bottom="1040" w:left="0" w:header="0" w:footer="859" w:gutter="0"/>
          <w:cols w:space="720"/>
        </w:sectPr>
      </w:pPr>
    </w:p>
    <w:p w14:paraId="43CFC7EA" w14:textId="77777777" w:rsidR="004E416D" w:rsidRDefault="004E416D">
      <w:pPr>
        <w:pStyle w:val="BodyText"/>
        <w:rPr>
          <w:sz w:val="20"/>
        </w:rPr>
      </w:pPr>
    </w:p>
    <w:p w14:paraId="15353733" w14:textId="77777777" w:rsidR="004E416D" w:rsidRDefault="004E416D">
      <w:pPr>
        <w:pStyle w:val="BodyText"/>
        <w:rPr>
          <w:sz w:val="21"/>
        </w:rPr>
      </w:pPr>
    </w:p>
    <w:p w14:paraId="3593552D" w14:textId="77777777" w:rsidR="004E416D" w:rsidRDefault="00AA3B95">
      <w:pPr>
        <w:pStyle w:val="BodyText"/>
        <w:spacing w:before="97" w:line="249" w:lineRule="auto"/>
        <w:ind w:left="1133" w:right="1132"/>
        <w:jc w:val="both"/>
      </w:pPr>
      <w:r>
        <w:rPr>
          <w:color w:val="231F20"/>
          <w:w w:val="90"/>
        </w:rPr>
        <w:t>external force applied to the head from, for example, an assault, a fall or a motor vehicle accident. ABI is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Australia,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statistics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documenting:</w:t>
      </w:r>
    </w:p>
    <w:p w14:paraId="70377B48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7"/>
          <w:tab w:val="left" w:pos="1588"/>
        </w:tabs>
        <w:spacing w:before="229"/>
        <w:ind w:hanging="455"/>
        <w:rPr>
          <w:sz w:val="23"/>
        </w:rPr>
      </w:pPr>
      <w:r>
        <w:rPr>
          <w:color w:val="231F20"/>
          <w:w w:val="90"/>
          <w:sz w:val="23"/>
        </w:rPr>
        <w:t>432,700</w:t>
      </w:r>
      <w:r>
        <w:rPr>
          <w:color w:val="231F20"/>
          <w:spacing w:val="-3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2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(2.2%</w:t>
      </w:r>
      <w:r>
        <w:rPr>
          <w:color w:val="231F20"/>
          <w:spacing w:val="-3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2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2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population)</w:t>
      </w:r>
      <w:r>
        <w:rPr>
          <w:color w:val="231F20"/>
          <w:spacing w:val="-3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have</w:t>
      </w:r>
      <w:r>
        <w:rPr>
          <w:color w:val="231F20"/>
          <w:spacing w:val="-2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2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ABI</w:t>
      </w:r>
      <w:r>
        <w:rPr>
          <w:color w:val="231F20"/>
          <w:spacing w:val="-3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2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activity</w:t>
      </w:r>
      <w:r>
        <w:rPr>
          <w:color w:val="231F20"/>
          <w:spacing w:val="-2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limitations</w:t>
      </w:r>
      <w:r>
        <w:rPr>
          <w:color w:val="231F20"/>
          <w:spacing w:val="-3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2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participation</w:t>
      </w:r>
      <w:r>
        <w:rPr>
          <w:color w:val="231F20"/>
          <w:spacing w:val="-3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restrictions</w:t>
      </w:r>
    </w:p>
    <w:p w14:paraId="1B81747E" w14:textId="77777777" w:rsidR="004E416D" w:rsidRDefault="00AA3B95">
      <w:pPr>
        <w:pStyle w:val="ListParagraph"/>
        <w:numPr>
          <w:ilvl w:val="0"/>
          <w:numId w:val="95"/>
        </w:numPr>
        <w:tabs>
          <w:tab w:val="left" w:pos="1588"/>
        </w:tabs>
        <w:spacing w:before="239" w:line="249" w:lineRule="auto"/>
        <w:ind w:right="1130"/>
        <w:jc w:val="both"/>
        <w:rPr>
          <w:sz w:val="13"/>
        </w:rPr>
      </w:pPr>
      <w:r>
        <w:rPr>
          <w:color w:val="231F20"/>
          <w:w w:val="90"/>
          <w:sz w:val="23"/>
        </w:rPr>
        <w:t>162,800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children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physical/diverse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disabilities,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estimated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22,800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whom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children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ABI.</w:t>
      </w:r>
      <w:r>
        <w:rPr>
          <w:color w:val="231F20"/>
          <w:position w:val="8"/>
          <w:sz w:val="13"/>
        </w:rPr>
        <w:t>18</w:t>
      </w:r>
    </w:p>
    <w:p w14:paraId="505EB8A6" w14:textId="77777777" w:rsidR="004E416D" w:rsidRDefault="00AA3B95">
      <w:pPr>
        <w:pStyle w:val="BodyText"/>
        <w:spacing w:before="230" w:line="249" w:lineRule="auto"/>
        <w:ind w:left="1133" w:right="1131"/>
        <w:jc w:val="both"/>
      </w:pPr>
      <w:r>
        <w:rPr>
          <w:color w:val="231F20"/>
          <w:w w:val="90"/>
        </w:rPr>
        <w:t>Importantly,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recent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Victorian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study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shown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42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cent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male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prisoners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33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cent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female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prisoners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ABI.</w:t>
      </w:r>
      <w:r>
        <w:rPr>
          <w:color w:val="231F20"/>
          <w:w w:val="90"/>
          <w:position w:val="8"/>
          <w:sz w:val="13"/>
        </w:rPr>
        <w:t>19</w:t>
      </w:r>
      <w:r>
        <w:rPr>
          <w:color w:val="231F20"/>
          <w:spacing w:val="19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documented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effects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having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ABI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explain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over-representation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prisoners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ABI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include:</w:t>
      </w:r>
    </w:p>
    <w:p w14:paraId="5CDE9EF4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29" w:line="249" w:lineRule="auto"/>
        <w:ind w:right="1132"/>
        <w:jc w:val="both"/>
        <w:rPr>
          <w:sz w:val="1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documented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correlation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between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acquired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brain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injury,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substance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use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effects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condition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5"/>
          <w:sz w:val="23"/>
        </w:rPr>
        <w:t>can have on behaviour, including ‘disordered behaviour, poor organisation, propensity towards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sz w:val="23"/>
        </w:rPr>
        <w:t>substance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use’</w:t>
      </w:r>
      <w:r>
        <w:rPr>
          <w:color w:val="231F20"/>
          <w:position w:val="8"/>
          <w:sz w:val="13"/>
        </w:rPr>
        <w:t>20</w:t>
      </w:r>
    </w:p>
    <w:p w14:paraId="6384F0FF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26" w:line="249" w:lineRule="auto"/>
        <w:ind w:right="1130"/>
        <w:jc w:val="both"/>
        <w:rPr>
          <w:sz w:val="23"/>
        </w:rPr>
      </w:pPr>
      <w:r>
        <w:rPr>
          <w:color w:val="231F20"/>
          <w:w w:val="90"/>
          <w:sz w:val="23"/>
        </w:rPr>
        <w:t>the unpredictability and short fuse sometimes associated with ABI, which can escalate conflict and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exacerbate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behaviour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led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coming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into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contact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justice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system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first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sz w:val="23"/>
        </w:rPr>
        <w:t>place</w:t>
      </w:r>
    </w:p>
    <w:p w14:paraId="7E1E5839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26" w:line="247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potential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co-existing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illness,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alcohol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drug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dependence,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complaints,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breakdown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family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unit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unstable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accommodation,</w:t>
      </w:r>
      <w:r>
        <w:rPr>
          <w:color w:val="231F20"/>
          <w:w w:val="90"/>
          <w:position w:val="8"/>
          <w:sz w:val="13"/>
        </w:rPr>
        <w:t>21</w:t>
      </w:r>
      <w:r>
        <w:rPr>
          <w:color w:val="231F20"/>
          <w:spacing w:val="15"/>
          <w:w w:val="90"/>
          <w:position w:val="8"/>
          <w:sz w:val="13"/>
        </w:rPr>
        <w:t xml:space="preserve"> </w:t>
      </w:r>
      <w:r>
        <w:rPr>
          <w:color w:val="231F20"/>
          <w:w w:val="90"/>
          <w:sz w:val="23"/>
        </w:rPr>
        <w:t>and</w:t>
      </w:r>
    </w:p>
    <w:p w14:paraId="6D2B90FE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0" w:line="249" w:lineRule="auto"/>
        <w:ind w:right="1132"/>
        <w:jc w:val="both"/>
        <w:rPr>
          <w:sz w:val="13"/>
        </w:rPr>
      </w:pPr>
      <w:r>
        <w:rPr>
          <w:color w:val="231F20"/>
          <w:w w:val="90"/>
          <w:sz w:val="23"/>
        </w:rPr>
        <w:t>some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cognitive-behavioural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changes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commonly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occur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ABI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can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increase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risk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 person’s contact with the criminal justice system: disinhibition and impaired impulse control, poor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social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judgement,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low-frustration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tolerance,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anger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aggression.</w:t>
      </w:r>
      <w:r>
        <w:rPr>
          <w:color w:val="231F20"/>
          <w:w w:val="90"/>
          <w:position w:val="8"/>
          <w:sz w:val="13"/>
        </w:rPr>
        <w:t>2</w:t>
      </w:r>
      <w:r>
        <w:rPr>
          <w:color w:val="231F20"/>
          <w:w w:val="90"/>
          <w:position w:val="8"/>
          <w:sz w:val="13"/>
        </w:rPr>
        <w:t>2</w:t>
      </w:r>
    </w:p>
    <w:p w14:paraId="3B665E14" w14:textId="77777777" w:rsidR="004E416D" w:rsidRDefault="004E416D">
      <w:pPr>
        <w:pStyle w:val="BodyText"/>
        <w:spacing w:before="9"/>
        <w:rPr>
          <w:sz w:val="19"/>
        </w:rPr>
      </w:pPr>
    </w:p>
    <w:p w14:paraId="6133FE34" w14:textId="77777777" w:rsidR="004E416D" w:rsidRDefault="00AA3B95">
      <w:pPr>
        <w:pStyle w:val="Heading2"/>
        <w:numPr>
          <w:ilvl w:val="3"/>
          <w:numId w:val="16"/>
        </w:numPr>
        <w:tabs>
          <w:tab w:val="left" w:pos="1994"/>
        </w:tabs>
        <w:ind w:hanging="861"/>
      </w:pPr>
      <w:r>
        <w:rPr>
          <w:color w:val="F17E3A"/>
          <w:w w:val="90"/>
        </w:rPr>
        <w:t>Dual</w:t>
      </w:r>
      <w:r>
        <w:rPr>
          <w:color w:val="F17E3A"/>
          <w:spacing w:val="-9"/>
          <w:w w:val="90"/>
        </w:rPr>
        <w:t xml:space="preserve"> </w:t>
      </w:r>
      <w:r>
        <w:rPr>
          <w:color w:val="F17E3A"/>
          <w:w w:val="90"/>
        </w:rPr>
        <w:t>Diagnosis/Dual</w:t>
      </w:r>
      <w:r>
        <w:rPr>
          <w:color w:val="F17E3A"/>
          <w:spacing w:val="-8"/>
          <w:w w:val="90"/>
        </w:rPr>
        <w:t xml:space="preserve"> </w:t>
      </w:r>
      <w:r>
        <w:rPr>
          <w:color w:val="F17E3A"/>
          <w:w w:val="90"/>
        </w:rPr>
        <w:t>Disability</w:t>
      </w:r>
      <w:r>
        <w:rPr>
          <w:color w:val="F17E3A"/>
          <w:spacing w:val="-8"/>
          <w:w w:val="90"/>
        </w:rPr>
        <w:t xml:space="preserve"> </w:t>
      </w:r>
      <w:r>
        <w:rPr>
          <w:color w:val="F17E3A"/>
          <w:w w:val="90"/>
        </w:rPr>
        <w:t>–</w:t>
      </w:r>
      <w:r>
        <w:rPr>
          <w:color w:val="F17E3A"/>
          <w:spacing w:val="-9"/>
          <w:w w:val="90"/>
        </w:rPr>
        <w:t xml:space="preserve"> </w:t>
      </w:r>
      <w:r>
        <w:rPr>
          <w:color w:val="F17E3A"/>
          <w:w w:val="90"/>
        </w:rPr>
        <w:t>mental</w:t>
      </w:r>
      <w:r>
        <w:rPr>
          <w:color w:val="F17E3A"/>
          <w:spacing w:val="-8"/>
          <w:w w:val="90"/>
        </w:rPr>
        <w:t xml:space="preserve"> </w:t>
      </w:r>
      <w:r>
        <w:rPr>
          <w:color w:val="F17E3A"/>
          <w:w w:val="90"/>
        </w:rPr>
        <w:t>illness</w:t>
      </w:r>
      <w:r>
        <w:rPr>
          <w:color w:val="F17E3A"/>
          <w:spacing w:val="-8"/>
          <w:w w:val="90"/>
        </w:rPr>
        <w:t xml:space="preserve"> </w:t>
      </w:r>
      <w:r>
        <w:rPr>
          <w:color w:val="F17E3A"/>
          <w:w w:val="90"/>
        </w:rPr>
        <w:t>and</w:t>
      </w:r>
      <w:r>
        <w:rPr>
          <w:color w:val="F17E3A"/>
          <w:spacing w:val="-9"/>
          <w:w w:val="90"/>
        </w:rPr>
        <w:t xml:space="preserve"> </w:t>
      </w:r>
      <w:r>
        <w:rPr>
          <w:color w:val="F17E3A"/>
          <w:w w:val="90"/>
        </w:rPr>
        <w:t>intellectual</w:t>
      </w:r>
      <w:r>
        <w:rPr>
          <w:color w:val="F17E3A"/>
          <w:spacing w:val="-8"/>
          <w:w w:val="90"/>
        </w:rPr>
        <w:t xml:space="preserve"> </w:t>
      </w:r>
      <w:r>
        <w:rPr>
          <w:color w:val="F17E3A"/>
          <w:w w:val="90"/>
        </w:rPr>
        <w:t>disability</w:t>
      </w:r>
    </w:p>
    <w:p w14:paraId="22AC0209" w14:textId="77777777" w:rsidR="004E416D" w:rsidRDefault="00AA3B95">
      <w:pPr>
        <w:pStyle w:val="BodyText"/>
        <w:spacing w:before="227"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same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illness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disability.</w:t>
      </w:r>
      <w:r>
        <w:rPr>
          <w:color w:val="231F20"/>
          <w:w w:val="90"/>
          <w:position w:val="8"/>
          <w:sz w:val="13"/>
        </w:rPr>
        <w:t>23</w:t>
      </w:r>
      <w:r>
        <w:rPr>
          <w:color w:val="231F20"/>
          <w:spacing w:val="33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increased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illness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compared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population,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50%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having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coexisting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psychiatric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disorder.</w:t>
      </w:r>
      <w:r>
        <w:rPr>
          <w:color w:val="231F20"/>
          <w:w w:val="90"/>
          <w:position w:val="8"/>
          <w:sz w:val="13"/>
        </w:rPr>
        <w:t>24</w:t>
      </w:r>
    </w:p>
    <w:p w14:paraId="3BD6D163" w14:textId="77777777" w:rsidR="004E416D" w:rsidRDefault="004E416D">
      <w:pPr>
        <w:pStyle w:val="BodyText"/>
        <w:rPr>
          <w:sz w:val="20"/>
        </w:rPr>
      </w:pPr>
    </w:p>
    <w:p w14:paraId="3B2B8CB2" w14:textId="77777777" w:rsidR="004E416D" w:rsidRDefault="00AA3B95">
      <w:pPr>
        <w:pStyle w:val="BodyText"/>
        <w:spacing w:before="3"/>
        <w:rPr>
          <w:sz w:val="29"/>
        </w:rPr>
      </w:pPr>
      <w:r>
        <w:pict w14:anchorId="3215F65D">
          <v:shape id="_x0000_s1092" style="position:absolute;margin-left:56.7pt;margin-top:20.1pt;width:481.9pt;height:.1pt;z-index:-15618560;mso-wrap-distance-left:0;mso-wrap-distance-right:0;mso-position-horizontal-relative:page" coordorigin="1134,402" coordsize="9638,0" path="m1134,402r9638,e" filled="f" strokecolor="#f17e3a" strokeweight="1pt">
            <v:path arrowok="t"/>
            <w10:wrap type="topAndBottom" anchorx="page"/>
          </v:shape>
        </w:pict>
      </w:r>
    </w:p>
    <w:p w14:paraId="10C15851" w14:textId="77777777" w:rsidR="004E416D" w:rsidRDefault="00AA3B95">
      <w:pPr>
        <w:pStyle w:val="ListParagraph"/>
        <w:numPr>
          <w:ilvl w:val="0"/>
          <w:numId w:val="18"/>
        </w:numPr>
        <w:tabs>
          <w:tab w:val="left" w:pos="1418"/>
        </w:tabs>
        <w:spacing w:before="47" w:line="264" w:lineRule="auto"/>
        <w:ind w:left="1417" w:right="1286"/>
        <w:rPr>
          <w:color w:val="231F20"/>
          <w:sz w:val="15"/>
        </w:rPr>
      </w:pPr>
      <w:r>
        <w:rPr>
          <w:color w:val="231F20"/>
          <w:w w:val="95"/>
          <w:sz w:val="15"/>
        </w:rPr>
        <w:t>The</w:t>
      </w:r>
      <w:r>
        <w:rPr>
          <w:color w:val="231F20"/>
          <w:spacing w:val="5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Australian</w:t>
      </w:r>
      <w:r>
        <w:rPr>
          <w:color w:val="231F20"/>
          <w:spacing w:val="5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Bureau</w:t>
      </w:r>
      <w:r>
        <w:rPr>
          <w:color w:val="231F20"/>
          <w:spacing w:val="6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of</w:t>
      </w:r>
      <w:r>
        <w:rPr>
          <w:color w:val="231F20"/>
          <w:spacing w:val="5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Statistics’</w:t>
      </w:r>
      <w:r>
        <w:rPr>
          <w:color w:val="231F20"/>
          <w:spacing w:val="5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Survey</w:t>
      </w:r>
      <w:r>
        <w:rPr>
          <w:rFonts w:ascii="Century Gothic" w:hAnsi="Century Gothic"/>
          <w:i/>
          <w:color w:val="231F20"/>
          <w:spacing w:val="8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of</w:t>
      </w:r>
      <w:r>
        <w:rPr>
          <w:rFonts w:ascii="Century Gothic" w:hAnsi="Century Gothic"/>
          <w:i/>
          <w:color w:val="231F20"/>
          <w:spacing w:val="8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Disability,</w:t>
      </w:r>
      <w:r>
        <w:rPr>
          <w:rFonts w:ascii="Century Gothic" w:hAnsi="Century Gothic"/>
          <w:i/>
          <w:color w:val="231F20"/>
          <w:spacing w:val="8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Ageing</w:t>
      </w:r>
      <w:r>
        <w:rPr>
          <w:rFonts w:ascii="Century Gothic" w:hAnsi="Century Gothic"/>
          <w:i/>
          <w:color w:val="231F20"/>
          <w:spacing w:val="7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and</w:t>
      </w:r>
      <w:r>
        <w:rPr>
          <w:rFonts w:ascii="Century Gothic" w:hAnsi="Century Gothic"/>
          <w:i/>
          <w:color w:val="231F20"/>
          <w:spacing w:val="8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Carers</w:t>
      </w:r>
      <w:r>
        <w:rPr>
          <w:rFonts w:ascii="Century Gothic" w:hAnsi="Century Gothic"/>
          <w:i/>
          <w:color w:val="231F20"/>
          <w:spacing w:val="8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(SDAC)</w:t>
      </w:r>
      <w:r>
        <w:rPr>
          <w:rFonts w:ascii="Century Gothic" w:hAnsi="Century Gothic"/>
          <w:i/>
          <w:color w:val="231F20"/>
          <w:spacing w:val="10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systematically</w:t>
      </w:r>
      <w:r>
        <w:rPr>
          <w:color w:val="231F20"/>
          <w:spacing w:val="5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underestimates</w:t>
      </w:r>
      <w:r>
        <w:rPr>
          <w:color w:val="231F20"/>
          <w:spacing w:val="5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the</w:t>
      </w:r>
      <w:r>
        <w:rPr>
          <w:color w:val="231F20"/>
          <w:spacing w:val="6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number</w:t>
      </w:r>
      <w:r>
        <w:rPr>
          <w:color w:val="231F20"/>
          <w:spacing w:val="5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of</w:t>
      </w:r>
      <w:r>
        <w:rPr>
          <w:color w:val="231F20"/>
          <w:spacing w:val="6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people</w:t>
      </w:r>
      <w:r>
        <w:rPr>
          <w:color w:val="231F20"/>
          <w:spacing w:val="1"/>
          <w:w w:val="95"/>
          <w:sz w:val="15"/>
        </w:rPr>
        <w:t xml:space="preserve"> </w:t>
      </w:r>
      <w:r>
        <w:rPr>
          <w:color w:val="231F20"/>
          <w:sz w:val="15"/>
        </w:rPr>
        <w:t>living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with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an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ABI,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according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Brain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Injury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Australia’s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2011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report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(ibid).</w:t>
      </w:r>
      <w:r>
        <w:rPr>
          <w:color w:val="231F20"/>
          <w:spacing w:val="32"/>
          <w:sz w:val="15"/>
        </w:rPr>
        <w:t xml:space="preserve"> </w:t>
      </w:r>
      <w:r>
        <w:rPr>
          <w:color w:val="231F20"/>
          <w:sz w:val="15"/>
        </w:rPr>
        <w:t>2009‘s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SDAC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sample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comprised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27,600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private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dwellings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and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200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non-private dwellings- as well as 1,100 cared-accommodation establishments. The scope of the SDAC did not include persons living in very</w:t>
      </w:r>
      <w:r>
        <w:rPr>
          <w:color w:val="231F20"/>
          <w:spacing w:val="-44"/>
          <w:sz w:val="15"/>
        </w:rPr>
        <w:t xml:space="preserve"> </w:t>
      </w:r>
      <w:r>
        <w:rPr>
          <w:color w:val="231F20"/>
          <w:sz w:val="15"/>
        </w:rPr>
        <w:t>remote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areas,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where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around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one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in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five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Indigenous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Australians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lives.</w:t>
      </w:r>
      <w:r>
        <w:rPr>
          <w:color w:val="231F20"/>
          <w:spacing w:val="33"/>
          <w:sz w:val="15"/>
        </w:rPr>
        <w:t xml:space="preserve"> </w:t>
      </w:r>
      <w:r>
        <w:rPr>
          <w:color w:val="231F20"/>
          <w:sz w:val="15"/>
        </w:rPr>
        <w:t>Indigenous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ABI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prevalence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rates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are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up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three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ti</w:t>
      </w:r>
      <w:r>
        <w:rPr>
          <w:color w:val="231F20"/>
          <w:sz w:val="15"/>
        </w:rPr>
        <w:t>mes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that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non-</w:t>
      </w:r>
    </w:p>
    <w:p w14:paraId="6465D21F" w14:textId="77777777" w:rsidR="004E416D" w:rsidRDefault="00AA3B95">
      <w:pPr>
        <w:spacing w:before="1" w:line="264" w:lineRule="auto"/>
        <w:ind w:left="1417" w:right="1124"/>
        <w:rPr>
          <w:sz w:val="15"/>
        </w:rPr>
      </w:pPr>
      <w:r>
        <w:rPr>
          <w:color w:val="231F20"/>
          <w:sz w:val="15"/>
        </w:rPr>
        <w:t>Indigenous Australians. For operational reasons, neither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did the SDAC‘s coverage include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persons living in Indigenous communities in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non-</w:t>
      </w:r>
      <w:r>
        <w:rPr>
          <w:color w:val="231F20"/>
          <w:spacing w:val="-44"/>
          <w:sz w:val="15"/>
        </w:rPr>
        <w:t xml:space="preserve"> </w:t>
      </w:r>
      <w:r>
        <w:rPr>
          <w:color w:val="231F20"/>
          <w:sz w:val="15"/>
        </w:rPr>
        <w:t>very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remote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areas.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It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also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excluded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nearly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30,000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persons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living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in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jails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or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correctional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institutions.</w:t>
      </w:r>
    </w:p>
    <w:p w14:paraId="313AE008" w14:textId="77777777" w:rsidR="004E416D" w:rsidRDefault="00AA3B95">
      <w:pPr>
        <w:pStyle w:val="ListParagraph"/>
        <w:numPr>
          <w:ilvl w:val="0"/>
          <w:numId w:val="18"/>
        </w:numPr>
        <w:tabs>
          <w:tab w:val="left" w:pos="1418"/>
        </w:tabs>
        <w:spacing w:line="261" w:lineRule="auto"/>
        <w:ind w:left="1417" w:right="1169"/>
        <w:rPr>
          <w:color w:val="231F20"/>
          <w:sz w:val="15"/>
        </w:rPr>
      </w:pPr>
      <w:r>
        <w:rPr>
          <w:color w:val="231F20"/>
          <w:w w:val="95"/>
          <w:sz w:val="15"/>
        </w:rPr>
        <w:t>Department</w:t>
      </w:r>
      <w:r>
        <w:rPr>
          <w:color w:val="231F20"/>
          <w:spacing w:val="6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of</w:t>
      </w:r>
      <w:r>
        <w:rPr>
          <w:color w:val="231F20"/>
          <w:spacing w:val="6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Justice.</w:t>
      </w:r>
      <w:r>
        <w:rPr>
          <w:color w:val="231F20"/>
          <w:spacing w:val="6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2011.</w:t>
      </w:r>
      <w:r>
        <w:rPr>
          <w:color w:val="231F20"/>
          <w:spacing w:val="6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Acquired</w:t>
      </w:r>
      <w:r>
        <w:rPr>
          <w:rFonts w:ascii="Century Gothic"/>
          <w:i/>
          <w:color w:val="231F20"/>
          <w:spacing w:val="8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Brain</w:t>
      </w:r>
      <w:r>
        <w:rPr>
          <w:rFonts w:ascii="Century Gothic"/>
          <w:i/>
          <w:color w:val="231F20"/>
          <w:spacing w:val="8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Injury</w:t>
      </w:r>
      <w:r>
        <w:rPr>
          <w:rFonts w:ascii="Century Gothic"/>
          <w:i/>
          <w:color w:val="231F20"/>
          <w:spacing w:val="8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in</w:t>
      </w:r>
      <w:r>
        <w:rPr>
          <w:rFonts w:ascii="Century Gothic"/>
          <w:i/>
          <w:color w:val="231F20"/>
          <w:spacing w:val="8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the</w:t>
      </w:r>
      <w:r>
        <w:rPr>
          <w:rFonts w:ascii="Century Gothic"/>
          <w:i/>
          <w:color w:val="231F20"/>
          <w:spacing w:val="8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Victorian</w:t>
      </w:r>
      <w:r>
        <w:rPr>
          <w:rFonts w:ascii="Century Gothic"/>
          <w:i/>
          <w:color w:val="231F20"/>
          <w:spacing w:val="8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Prison</w:t>
      </w:r>
      <w:r>
        <w:rPr>
          <w:rFonts w:ascii="Century Gothic"/>
          <w:i/>
          <w:color w:val="231F20"/>
          <w:spacing w:val="8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System.</w:t>
      </w:r>
      <w:r>
        <w:rPr>
          <w:rFonts w:ascii="Century Gothic"/>
          <w:i/>
          <w:color w:val="231F20"/>
          <w:spacing w:val="8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Corrections</w:t>
      </w:r>
      <w:r>
        <w:rPr>
          <w:color w:val="231F20"/>
          <w:spacing w:val="6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Research</w:t>
      </w:r>
      <w:r>
        <w:rPr>
          <w:color w:val="231F20"/>
          <w:spacing w:val="6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Paper</w:t>
      </w:r>
      <w:r>
        <w:rPr>
          <w:color w:val="231F20"/>
          <w:spacing w:val="7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Series.</w:t>
      </w:r>
      <w:r>
        <w:rPr>
          <w:color w:val="231F20"/>
          <w:spacing w:val="6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Paper</w:t>
      </w:r>
      <w:r>
        <w:rPr>
          <w:color w:val="231F20"/>
          <w:spacing w:val="6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No</w:t>
      </w:r>
      <w:r>
        <w:rPr>
          <w:color w:val="231F20"/>
          <w:spacing w:val="6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4.</w:t>
      </w:r>
      <w:r>
        <w:rPr>
          <w:color w:val="231F20"/>
          <w:spacing w:val="6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Department</w:t>
      </w:r>
      <w:r>
        <w:rPr>
          <w:color w:val="231F20"/>
          <w:spacing w:val="-41"/>
          <w:w w:val="95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Justice,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April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2011,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22.</w:t>
      </w:r>
    </w:p>
    <w:p w14:paraId="3AB1548B" w14:textId="77777777" w:rsidR="004E416D" w:rsidRDefault="00AA3B95">
      <w:pPr>
        <w:pStyle w:val="ListParagraph"/>
        <w:numPr>
          <w:ilvl w:val="0"/>
          <w:numId w:val="18"/>
        </w:numPr>
        <w:tabs>
          <w:tab w:val="left" w:pos="1418"/>
        </w:tabs>
        <w:spacing w:before="3"/>
        <w:ind w:left="1417" w:hanging="285"/>
        <w:rPr>
          <w:color w:val="231F20"/>
          <w:sz w:val="15"/>
        </w:rPr>
      </w:pPr>
      <w:r>
        <w:rPr>
          <w:color w:val="231F20"/>
          <w:w w:val="95"/>
          <w:sz w:val="15"/>
        </w:rPr>
        <w:t>Jane</w:t>
      </w:r>
      <w:r>
        <w:rPr>
          <w:color w:val="231F20"/>
          <w:spacing w:val="1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Lee.</w:t>
      </w:r>
      <w:r>
        <w:rPr>
          <w:color w:val="231F20"/>
          <w:spacing w:val="1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2013.</w:t>
      </w:r>
      <w:r>
        <w:rPr>
          <w:color w:val="231F20"/>
          <w:spacing w:val="4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‘One</w:t>
      </w:r>
      <w:r>
        <w:rPr>
          <w:color w:val="231F20"/>
          <w:spacing w:val="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in</w:t>
      </w:r>
      <w:r>
        <w:rPr>
          <w:color w:val="231F20"/>
          <w:spacing w:val="1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Two</w:t>
      </w:r>
      <w:r>
        <w:rPr>
          <w:color w:val="231F20"/>
          <w:spacing w:val="1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Inmates</w:t>
      </w:r>
      <w:r>
        <w:rPr>
          <w:color w:val="231F20"/>
          <w:spacing w:val="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has</w:t>
      </w:r>
      <w:r>
        <w:rPr>
          <w:color w:val="231F20"/>
          <w:spacing w:val="1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Brain</w:t>
      </w:r>
      <w:r>
        <w:rPr>
          <w:color w:val="231F20"/>
          <w:spacing w:val="1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Injury’.</w:t>
      </w:r>
      <w:r>
        <w:rPr>
          <w:color w:val="231F20"/>
          <w:spacing w:val="2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The</w:t>
      </w:r>
      <w:r>
        <w:rPr>
          <w:rFonts w:ascii="Century Gothic" w:hAnsi="Century Gothic"/>
          <w:i/>
          <w:color w:val="231F20"/>
          <w:spacing w:val="3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Age</w:t>
      </w:r>
      <w:r>
        <w:rPr>
          <w:rFonts w:ascii="Century Gothic" w:hAnsi="Century Gothic"/>
          <w:i/>
          <w:color w:val="231F20"/>
          <w:spacing w:val="4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(Melbourne),</w:t>
      </w:r>
      <w:r>
        <w:rPr>
          <w:color w:val="231F20"/>
          <w:spacing w:val="1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25</w:t>
      </w:r>
      <w:r>
        <w:rPr>
          <w:color w:val="231F20"/>
          <w:spacing w:val="1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March</w:t>
      </w:r>
      <w:r>
        <w:rPr>
          <w:color w:val="231F20"/>
          <w:spacing w:val="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2013.</w:t>
      </w:r>
    </w:p>
    <w:p w14:paraId="400536D5" w14:textId="77777777" w:rsidR="004E416D" w:rsidRDefault="00AA3B95">
      <w:pPr>
        <w:pStyle w:val="ListParagraph"/>
        <w:numPr>
          <w:ilvl w:val="0"/>
          <w:numId w:val="18"/>
        </w:numPr>
        <w:tabs>
          <w:tab w:val="left" w:pos="1418"/>
        </w:tabs>
        <w:spacing w:before="16" w:line="261" w:lineRule="auto"/>
        <w:ind w:left="1417" w:right="1205"/>
        <w:rPr>
          <w:color w:val="231F20"/>
          <w:sz w:val="15"/>
        </w:rPr>
      </w:pPr>
      <w:r>
        <w:rPr>
          <w:color w:val="231F20"/>
          <w:w w:val="90"/>
          <w:sz w:val="15"/>
        </w:rPr>
        <w:t>S</w:t>
      </w:r>
      <w:r>
        <w:rPr>
          <w:color w:val="231F20"/>
          <w:spacing w:val="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Brown</w:t>
      </w:r>
      <w:r>
        <w:rPr>
          <w:color w:val="231F20"/>
          <w:spacing w:val="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&amp;</w:t>
      </w:r>
      <w:r>
        <w:rPr>
          <w:color w:val="231F20"/>
          <w:spacing w:val="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G</w:t>
      </w:r>
      <w:r>
        <w:rPr>
          <w:color w:val="231F20"/>
          <w:spacing w:val="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Kelly.</w:t>
      </w:r>
      <w:r>
        <w:rPr>
          <w:color w:val="231F20"/>
          <w:spacing w:val="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2012.</w:t>
      </w:r>
      <w:r>
        <w:rPr>
          <w:color w:val="231F20"/>
          <w:spacing w:val="8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Issues</w:t>
      </w:r>
      <w:r>
        <w:rPr>
          <w:rFonts w:ascii="Century Gothic"/>
          <w:i/>
          <w:color w:val="231F20"/>
          <w:spacing w:val="11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and</w:t>
      </w:r>
      <w:r>
        <w:rPr>
          <w:rFonts w:ascii="Century Gothic"/>
          <w:i/>
          <w:color w:val="231F20"/>
          <w:spacing w:val="10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Inequities</w:t>
      </w:r>
      <w:r>
        <w:rPr>
          <w:rFonts w:ascii="Century Gothic"/>
          <w:i/>
          <w:color w:val="231F20"/>
          <w:spacing w:val="10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Facing</w:t>
      </w:r>
      <w:r>
        <w:rPr>
          <w:rFonts w:ascii="Century Gothic"/>
          <w:i/>
          <w:color w:val="231F20"/>
          <w:spacing w:val="10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People</w:t>
      </w:r>
      <w:r>
        <w:rPr>
          <w:rFonts w:ascii="Century Gothic"/>
          <w:i/>
          <w:color w:val="231F20"/>
          <w:spacing w:val="10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with</w:t>
      </w:r>
      <w:r>
        <w:rPr>
          <w:rFonts w:ascii="Century Gothic"/>
          <w:i/>
          <w:color w:val="231F20"/>
          <w:spacing w:val="11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Acquired</w:t>
      </w:r>
      <w:r>
        <w:rPr>
          <w:rFonts w:ascii="Century Gothic"/>
          <w:i/>
          <w:color w:val="231F20"/>
          <w:spacing w:val="10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Brain</w:t>
      </w:r>
      <w:r>
        <w:rPr>
          <w:rFonts w:ascii="Century Gothic"/>
          <w:i/>
          <w:color w:val="231F20"/>
          <w:spacing w:val="10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Injury</w:t>
      </w:r>
      <w:r>
        <w:rPr>
          <w:rFonts w:ascii="Century Gothic"/>
          <w:i/>
          <w:color w:val="231F20"/>
          <w:spacing w:val="10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in</w:t>
      </w:r>
      <w:r>
        <w:rPr>
          <w:rFonts w:ascii="Century Gothic"/>
          <w:i/>
          <w:color w:val="231F20"/>
          <w:spacing w:val="10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the</w:t>
      </w:r>
      <w:r>
        <w:rPr>
          <w:rFonts w:ascii="Century Gothic"/>
          <w:i/>
          <w:color w:val="231F20"/>
          <w:spacing w:val="11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Criminal</w:t>
      </w:r>
      <w:r>
        <w:rPr>
          <w:rFonts w:ascii="Century Gothic"/>
          <w:i/>
          <w:color w:val="231F20"/>
          <w:spacing w:val="10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Justice</w:t>
      </w:r>
      <w:r>
        <w:rPr>
          <w:rFonts w:ascii="Century Gothic"/>
          <w:i/>
          <w:color w:val="231F20"/>
          <w:spacing w:val="10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System.</w:t>
      </w:r>
      <w:r>
        <w:rPr>
          <w:rFonts w:ascii="Century Gothic"/>
          <w:i/>
          <w:color w:val="231F20"/>
          <w:spacing w:val="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Victorian</w:t>
      </w:r>
      <w:r>
        <w:rPr>
          <w:color w:val="231F20"/>
          <w:spacing w:val="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Coalition</w:t>
      </w:r>
      <w:r>
        <w:rPr>
          <w:color w:val="231F20"/>
          <w:spacing w:val="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</w:t>
      </w:r>
      <w:r>
        <w:rPr>
          <w:color w:val="231F20"/>
          <w:spacing w:val="9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ABI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sz w:val="15"/>
        </w:rPr>
        <w:t>Service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Providers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Inc.</w:t>
      </w:r>
    </w:p>
    <w:p w14:paraId="23155728" w14:textId="77777777" w:rsidR="004E416D" w:rsidRDefault="00AA3B95">
      <w:pPr>
        <w:pStyle w:val="ListParagraph"/>
        <w:numPr>
          <w:ilvl w:val="0"/>
          <w:numId w:val="18"/>
        </w:numPr>
        <w:tabs>
          <w:tab w:val="left" w:pos="1418"/>
        </w:tabs>
        <w:spacing w:before="2"/>
        <w:ind w:left="1417" w:hanging="285"/>
        <w:rPr>
          <w:color w:val="231F20"/>
          <w:sz w:val="15"/>
        </w:rPr>
      </w:pPr>
      <w:r>
        <w:rPr>
          <w:color w:val="231F20"/>
          <w:w w:val="90"/>
          <w:sz w:val="15"/>
        </w:rPr>
        <w:t>Edgar</w:t>
      </w:r>
      <w:r>
        <w:rPr>
          <w:color w:val="231F20"/>
          <w:spacing w:val="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Miller.</w:t>
      </w:r>
      <w:r>
        <w:rPr>
          <w:color w:val="231F20"/>
          <w:spacing w:val="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1999.</w:t>
      </w:r>
      <w:r>
        <w:rPr>
          <w:color w:val="231F20"/>
          <w:spacing w:val="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‘Head</w:t>
      </w:r>
      <w:r>
        <w:rPr>
          <w:color w:val="231F20"/>
          <w:spacing w:val="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Injury</w:t>
      </w:r>
      <w:r>
        <w:rPr>
          <w:color w:val="231F20"/>
          <w:spacing w:val="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Offending’.</w:t>
      </w:r>
      <w:r>
        <w:rPr>
          <w:color w:val="231F20"/>
          <w:spacing w:val="15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Journal</w:t>
      </w:r>
      <w:r>
        <w:rPr>
          <w:rFonts w:ascii="Century Gothic" w:hAnsi="Century Gothic"/>
          <w:i/>
          <w:color w:val="231F20"/>
          <w:spacing w:val="9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of</w:t>
      </w:r>
      <w:r>
        <w:rPr>
          <w:rFonts w:ascii="Century Gothic" w:hAnsi="Century Gothic"/>
          <w:i/>
          <w:color w:val="231F20"/>
          <w:spacing w:val="9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Forensic</w:t>
      </w:r>
      <w:r>
        <w:rPr>
          <w:rFonts w:ascii="Century Gothic" w:hAnsi="Century Gothic"/>
          <w:i/>
          <w:color w:val="231F20"/>
          <w:spacing w:val="8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Psychiatry</w:t>
      </w:r>
      <w:r>
        <w:rPr>
          <w:rFonts w:ascii="Century Gothic" w:hAnsi="Century Gothic"/>
          <w:i/>
          <w:color w:val="231F20"/>
          <w:spacing w:val="9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and</w:t>
      </w:r>
      <w:r>
        <w:rPr>
          <w:rFonts w:ascii="Century Gothic" w:hAnsi="Century Gothic"/>
          <w:i/>
          <w:color w:val="231F20"/>
          <w:spacing w:val="9"/>
          <w:w w:val="90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15"/>
        </w:rPr>
        <w:t>Psychology</w:t>
      </w:r>
      <w:r>
        <w:rPr>
          <w:rFonts w:ascii="Century Gothic" w:hAnsi="Century Gothic"/>
          <w:i/>
          <w:color w:val="231F20"/>
          <w:spacing w:val="1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10(1):</w:t>
      </w:r>
      <w:r>
        <w:rPr>
          <w:color w:val="231F20"/>
          <w:spacing w:val="8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157.</w:t>
      </w:r>
    </w:p>
    <w:p w14:paraId="04BD61D7" w14:textId="77777777" w:rsidR="004E416D" w:rsidRDefault="00AA3B95">
      <w:pPr>
        <w:pStyle w:val="ListParagraph"/>
        <w:numPr>
          <w:ilvl w:val="0"/>
          <w:numId w:val="18"/>
        </w:numPr>
        <w:tabs>
          <w:tab w:val="left" w:pos="1418"/>
        </w:tabs>
        <w:spacing w:before="17"/>
        <w:ind w:left="1417" w:hanging="285"/>
        <w:rPr>
          <w:color w:val="231F20"/>
          <w:sz w:val="15"/>
        </w:rPr>
      </w:pPr>
      <w:r>
        <w:rPr>
          <w:color w:val="231F20"/>
          <w:sz w:val="15"/>
        </w:rPr>
        <w:t>In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other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contexts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it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may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mean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substance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addiction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and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mental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illness.</w:t>
      </w:r>
    </w:p>
    <w:p w14:paraId="705F3371" w14:textId="77777777" w:rsidR="004E416D" w:rsidRDefault="00AA3B95">
      <w:pPr>
        <w:pStyle w:val="ListParagraph"/>
        <w:numPr>
          <w:ilvl w:val="0"/>
          <w:numId w:val="18"/>
        </w:numPr>
        <w:tabs>
          <w:tab w:val="left" w:pos="1418"/>
        </w:tabs>
        <w:spacing w:before="18" w:line="264" w:lineRule="auto"/>
        <w:ind w:left="1417" w:right="1391"/>
        <w:rPr>
          <w:color w:val="231F20"/>
          <w:sz w:val="15"/>
        </w:rPr>
      </w:pPr>
      <w:r>
        <w:rPr>
          <w:color w:val="231F20"/>
          <w:w w:val="90"/>
          <w:sz w:val="15"/>
        </w:rPr>
        <w:t>Villamanta</w:t>
      </w:r>
      <w:r>
        <w:rPr>
          <w:color w:val="231F20"/>
          <w:spacing w:val="1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Intellectual</w:t>
      </w:r>
      <w:r>
        <w:rPr>
          <w:color w:val="231F20"/>
          <w:spacing w:val="1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Disability</w:t>
      </w:r>
      <w:r>
        <w:rPr>
          <w:color w:val="231F20"/>
          <w:spacing w:val="1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Rights</w:t>
      </w:r>
      <w:r>
        <w:rPr>
          <w:color w:val="231F20"/>
          <w:spacing w:val="1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Legal</w:t>
      </w:r>
      <w:r>
        <w:rPr>
          <w:color w:val="231F20"/>
          <w:spacing w:val="1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Service</w:t>
      </w:r>
      <w:r>
        <w:rPr>
          <w:color w:val="231F20"/>
          <w:spacing w:val="1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Inc.</w:t>
      </w:r>
      <w:r>
        <w:rPr>
          <w:color w:val="231F20"/>
          <w:spacing w:val="1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2012.</w:t>
      </w:r>
      <w:r>
        <w:rPr>
          <w:color w:val="231F20"/>
          <w:spacing w:val="2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People</w:t>
      </w:r>
      <w:r>
        <w:rPr>
          <w:rFonts w:ascii="Century Gothic"/>
          <w:i/>
          <w:color w:val="231F20"/>
          <w:spacing w:val="12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who</w:t>
      </w:r>
      <w:r>
        <w:rPr>
          <w:rFonts w:ascii="Century Gothic"/>
          <w:i/>
          <w:color w:val="231F20"/>
          <w:spacing w:val="1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have</w:t>
      </w:r>
      <w:r>
        <w:rPr>
          <w:rFonts w:ascii="Century Gothic"/>
          <w:i/>
          <w:color w:val="231F20"/>
          <w:spacing w:val="12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an</w:t>
      </w:r>
      <w:r>
        <w:rPr>
          <w:rFonts w:ascii="Century Gothic"/>
          <w:i/>
          <w:color w:val="231F20"/>
          <w:spacing w:val="12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Intellectual</w:t>
      </w:r>
      <w:r>
        <w:rPr>
          <w:rFonts w:ascii="Century Gothic"/>
          <w:i/>
          <w:color w:val="231F20"/>
          <w:spacing w:val="1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Disability</w:t>
      </w:r>
      <w:r>
        <w:rPr>
          <w:rFonts w:ascii="Century Gothic"/>
          <w:i/>
          <w:color w:val="231F20"/>
          <w:spacing w:val="12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and</w:t>
      </w:r>
      <w:r>
        <w:rPr>
          <w:rFonts w:ascii="Century Gothic"/>
          <w:i/>
          <w:color w:val="231F20"/>
          <w:spacing w:val="1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the</w:t>
      </w:r>
      <w:r>
        <w:rPr>
          <w:rFonts w:ascii="Century Gothic"/>
          <w:i/>
          <w:color w:val="231F20"/>
          <w:spacing w:val="12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Criminal</w:t>
      </w:r>
      <w:r>
        <w:rPr>
          <w:rFonts w:ascii="Century Gothic"/>
          <w:i/>
          <w:color w:val="231F20"/>
          <w:spacing w:val="1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Justice</w:t>
      </w:r>
      <w:r>
        <w:rPr>
          <w:rFonts w:ascii="Century Gothic"/>
          <w:i/>
          <w:color w:val="231F20"/>
          <w:spacing w:val="12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System</w:t>
      </w:r>
      <w:r>
        <w:rPr>
          <w:color w:val="231F20"/>
          <w:w w:val="90"/>
          <w:sz w:val="15"/>
        </w:rPr>
        <w:t>.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sz w:val="15"/>
        </w:rPr>
        <w:t>Prevalence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studies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overall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rate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psychopathology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within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intellectual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disability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population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have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varied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according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different</w:t>
      </w:r>
      <w:r>
        <w:rPr>
          <w:color w:val="231F20"/>
          <w:spacing w:val="-44"/>
          <w:sz w:val="15"/>
        </w:rPr>
        <w:t xml:space="preserve"> </w:t>
      </w:r>
      <w:r>
        <w:rPr>
          <w:color w:val="231F20"/>
          <w:sz w:val="15"/>
        </w:rPr>
        <w:t>methodologies,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diagnoses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and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constructs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employed.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Nevertheless,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general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consensus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is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that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people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with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intellectual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disabilities</w:t>
      </w:r>
    </w:p>
    <w:p w14:paraId="0F457B0D" w14:textId="77777777" w:rsidR="004E416D" w:rsidRDefault="00AA3B95">
      <w:pPr>
        <w:spacing w:line="264" w:lineRule="auto"/>
        <w:ind w:left="1417" w:right="1183"/>
        <w:rPr>
          <w:sz w:val="15"/>
        </w:rPr>
      </w:pPr>
      <w:r>
        <w:rPr>
          <w:color w:val="231F20"/>
          <w:sz w:val="15"/>
        </w:rPr>
        <w:t>do experience high rates of the full range of mental disorders with the prevalence rate at nearly 50% in people with severe or profound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intellectual disabilities and about 20</w:t>
      </w:r>
      <w:r>
        <w:rPr>
          <w:color w:val="231F20"/>
          <w:sz w:val="15"/>
        </w:rPr>
        <w:t>% to 25% in people with milder intellectual disabilities.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Overall, results showed high prevalence rates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across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range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disorders,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such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that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four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in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ten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young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people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with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intellectual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disability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have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significant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mental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health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needs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while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one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in</w:t>
      </w:r>
      <w:r>
        <w:rPr>
          <w:color w:val="231F20"/>
          <w:spacing w:val="-44"/>
          <w:sz w:val="15"/>
        </w:rPr>
        <w:t xml:space="preserve"> </w:t>
      </w:r>
      <w:r>
        <w:rPr>
          <w:color w:val="231F20"/>
          <w:w w:val="105"/>
          <w:sz w:val="15"/>
        </w:rPr>
        <w:t>ten</w:t>
      </w:r>
      <w:r>
        <w:rPr>
          <w:color w:val="231F20"/>
          <w:spacing w:val="-1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young</w:t>
      </w:r>
      <w:r>
        <w:rPr>
          <w:color w:val="231F20"/>
          <w:spacing w:val="-1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people</w:t>
      </w:r>
      <w:r>
        <w:rPr>
          <w:color w:val="231F20"/>
          <w:spacing w:val="-1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with</w:t>
      </w:r>
      <w:r>
        <w:rPr>
          <w:color w:val="231F20"/>
          <w:spacing w:val="-1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mental</w:t>
      </w:r>
      <w:r>
        <w:rPr>
          <w:color w:val="231F20"/>
          <w:spacing w:val="-1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health</w:t>
      </w:r>
      <w:r>
        <w:rPr>
          <w:color w:val="231F20"/>
          <w:spacing w:val="-1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needs</w:t>
      </w:r>
      <w:r>
        <w:rPr>
          <w:color w:val="231F20"/>
          <w:spacing w:val="-1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also</w:t>
      </w:r>
      <w:r>
        <w:rPr>
          <w:color w:val="231F20"/>
          <w:spacing w:val="-1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have</w:t>
      </w:r>
      <w:r>
        <w:rPr>
          <w:color w:val="231F20"/>
          <w:spacing w:val="-1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an</w:t>
      </w:r>
      <w:r>
        <w:rPr>
          <w:color w:val="231F20"/>
          <w:spacing w:val="-1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intellectual</w:t>
      </w:r>
      <w:r>
        <w:rPr>
          <w:color w:val="231F20"/>
          <w:spacing w:val="-1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disability.</w:t>
      </w:r>
    </w:p>
    <w:p w14:paraId="778E6515" w14:textId="77777777" w:rsidR="004E416D" w:rsidRDefault="004E416D">
      <w:pPr>
        <w:spacing w:line="264" w:lineRule="auto"/>
        <w:rPr>
          <w:sz w:val="15"/>
        </w:rPr>
        <w:sectPr w:rsidR="004E416D">
          <w:headerReference w:type="default" r:id="rId427"/>
          <w:footerReference w:type="default" r:id="rId428"/>
          <w:pgSz w:w="11910" w:h="16840"/>
          <w:pgMar w:top="1100" w:right="0" w:bottom="1040" w:left="0" w:header="0" w:footer="859" w:gutter="0"/>
          <w:cols w:space="720"/>
        </w:sectPr>
      </w:pPr>
    </w:p>
    <w:p w14:paraId="2CC8BBC9" w14:textId="77777777" w:rsidR="004E416D" w:rsidRDefault="004E416D">
      <w:pPr>
        <w:pStyle w:val="BodyText"/>
        <w:rPr>
          <w:sz w:val="20"/>
        </w:rPr>
      </w:pPr>
    </w:p>
    <w:p w14:paraId="2BD8C9E4" w14:textId="77777777" w:rsidR="004E416D" w:rsidRDefault="004E416D">
      <w:pPr>
        <w:pStyle w:val="BodyText"/>
        <w:rPr>
          <w:sz w:val="21"/>
        </w:rPr>
      </w:pPr>
    </w:p>
    <w:p w14:paraId="36C5E853" w14:textId="77777777" w:rsidR="004E416D" w:rsidRDefault="00AA3B95">
      <w:pPr>
        <w:pStyle w:val="BodyText"/>
        <w:spacing w:before="97" w:line="249" w:lineRule="auto"/>
        <w:ind w:left="1133" w:right="1132"/>
        <w:jc w:val="both"/>
      </w:pPr>
      <w:r>
        <w:rPr>
          <w:color w:val="231F20"/>
          <w:w w:val="95"/>
        </w:rPr>
        <w:t>People who have an intellectual disability and other developmental disabilities frequently have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predispositions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stressors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contribute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illness,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including:</w:t>
      </w:r>
    </w:p>
    <w:p w14:paraId="616E9057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28"/>
        <w:ind w:hanging="455"/>
        <w:rPr>
          <w:sz w:val="23"/>
        </w:rPr>
      </w:pPr>
      <w:r>
        <w:rPr>
          <w:color w:val="231F20"/>
          <w:w w:val="90"/>
          <w:sz w:val="23"/>
        </w:rPr>
        <w:t>early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childhood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physical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sexual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abuse</w:t>
      </w:r>
    </w:p>
    <w:p w14:paraId="69A451CA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genetic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biochemical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factors</w:t>
      </w:r>
    </w:p>
    <w:p w14:paraId="5FE299B5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4"/>
        <w:ind w:hanging="455"/>
        <w:rPr>
          <w:sz w:val="23"/>
        </w:rPr>
      </w:pPr>
      <w:r>
        <w:rPr>
          <w:color w:val="231F20"/>
          <w:w w:val="90"/>
          <w:sz w:val="23"/>
        </w:rPr>
        <w:t>brain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damage</w:t>
      </w:r>
    </w:p>
    <w:p w14:paraId="132FA11A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adverse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effects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drugs</w:t>
      </w:r>
    </w:p>
    <w:p w14:paraId="25442EF3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institutional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upbringing</w:t>
      </w:r>
    </w:p>
    <w:p w14:paraId="43C9E536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restricted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disadvantaged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lifestyles</w:t>
      </w:r>
    </w:p>
    <w:p w14:paraId="336B26A7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638"/>
          <w:tab w:val="left" w:pos="1639"/>
        </w:tabs>
        <w:spacing w:before="235"/>
        <w:ind w:left="1638" w:hanging="506"/>
        <w:rPr>
          <w:sz w:val="23"/>
        </w:rPr>
      </w:pPr>
      <w:r>
        <w:rPr>
          <w:color w:val="231F20"/>
          <w:w w:val="90"/>
          <w:sz w:val="23"/>
        </w:rPr>
        <w:t>vulnerability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abuse,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stigmatization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social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marginalization,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</w:p>
    <w:p w14:paraId="30B6ACEF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4"/>
        <w:ind w:hanging="455"/>
        <w:rPr>
          <w:sz w:val="23"/>
        </w:rPr>
      </w:pPr>
      <w:r>
        <w:rPr>
          <w:color w:val="231F20"/>
          <w:w w:val="90"/>
          <w:sz w:val="23"/>
        </w:rPr>
        <w:t>low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self-esteem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confidence</w:t>
      </w:r>
    </w:p>
    <w:p w14:paraId="6B15259D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few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opportunities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control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influence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direction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lives</w:t>
      </w:r>
    </w:p>
    <w:p w14:paraId="2550DB3E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limited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coping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skills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social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networks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draw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upon.</w:t>
      </w:r>
    </w:p>
    <w:p w14:paraId="29F79FE2" w14:textId="77777777" w:rsidR="004E416D" w:rsidRDefault="00AA3B95">
      <w:pPr>
        <w:pStyle w:val="BodyText"/>
        <w:spacing w:before="236" w:line="249" w:lineRule="auto"/>
        <w:ind w:left="1133" w:right="1131"/>
        <w:jc w:val="both"/>
      </w:pPr>
      <w:r>
        <w:rPr>
          <w:color w:val="231F20"/>
          <w:w w:val="90"/>
        </w:rPr>
        <w:t>In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recent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report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World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Organisation,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Special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Interest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Group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of the International Association for the Scientific Study of Intellectual Disabilities noted that intellectual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itself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risk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factor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development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ill-health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behaviour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disorder.</w:t>
      </w:r>
      <w:r>
        <w:rPr>
          <w:color w:val="231F20"/>
          <w:w w:val="95"/>
          <w:position w:val="8"/>
          <w:sz w:val="13"/>
        </w:rPr>
        <w:t>25</w:t>
      </w:r>
      <w:r>
        <w:rPr>
          <w:color w:val="231F20"/>
          <w:spacing w:val="-36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Recognition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disorders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peo</w:t>
      </w:r>
      <w:r>
        <w:rPr>
          <w:color w:val="231F20"/>
          <w:w w:val="95"/>
        </w:rPr>
        <w:t>ple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challenging,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partly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because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linguistic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limitations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make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difficult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individual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describe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symptoms,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partly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as a result of diagnostic overshadowing, which is the ascription of the symptoms of mental illness to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person’s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life-long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developmental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disability.</w:t>
      </w:r>
    </w:p>
    <w:p w14:paraId="1BBD6A16" w14:textId="77777777" w:rsidR="004E416D" w:rsidRDefault="004E416D">
      <w:pPr>
        <w:pStyle w:val="BodyText"/>
        <w:spacing w:before="6"/>
        <w:rPr>
          <w:sz w:val="19"/>
        </w:rPr>
      </w:pPr>
    </w:p>
    <w:p w14:paraId="4C9B7E52" w14:textId="77777777" w:rsidR="004E416D" w:rsidRDefault="00AA3B95">
      <w:pPr>
        <w:pStyle w:val="BodyText"/>
        <w:spacing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Families,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carers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providers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often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identify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behaviour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as ‘challenging’.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QAI prefers the term ‘behaviours of concern’.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They may be caused or exacerbated by a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co-existing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psychiatric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disorder.</w:t>
      </w:r>
      <w:r>
        <w:rPr>
          <w:color w:val="231F20"/>
          <w:position w:val="8"/>
          <w:sz w:val="13"/>
        </w:rPr>
        <w:t>26</w:t>
      </w:r>
    </w:p>
    <w:p w14:paraId="0449EFB4" w14:textId="77777777" w:rsidR="004E416D" w:rsidRDefault="00AA3B95">
      <w:pPr>
        <w:pStyle w:val="BodyText"/>
        <w:spacing w:before="231" w:line="249" w:lineRule="auto"/>
        <w:ind w:left="1133" w:right="1130"/>
        <w:jc w:val="both"/>
      </w:pP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rate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depression,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schizophrenia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bipolar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disorder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experienced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twice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general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population.</w:t>
      </w:r>
      <w:r>
        <w:rPr>
          <w:color w:val="231F20"/>
          <w:w w:val="95"/>
          <w:position w:val="8"/>
          <w:sz w:val="13"/>
        </w:rPr>
        <w:t>27</w:t>
      </w:r>
      <w:r>
        <w:rPr>
          <w:color w:val="231F20"/>
          <w:spacing w:val="10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Psychiatrists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find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difficult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identify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illness experienced by people who have an intellectual disability because people with intellectual disability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underst</w:t>
      </w:r>
      <w:r>
        <w:rPr>
          <w:color w:val="231F20"/>
          <w:w w:val="95"/>
        </w:rPr>
        <w:t>anding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vocabulary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articulate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feelings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thoughts.</w:t>
      </w:r>
      <w:r>
        <w:rPr>
          <w:color w:val="231F20"/>
          <w:spacing w:val="55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accurate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assessment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need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include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observations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daily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living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family,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carers,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teachers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others.</w:t>
      </w:r>
    </w:p>
    <w:p w14:paraId="237D6CB0" w14:textId="77777777" w:rsidR="004E416D" w:rsidRDefault="004E416D">
      <w:pPr>
        <w:pStyle w:val="BodyText"/>
        <w:rPr>
          <w:sz w:val="20"/>
        </w:rPr>
      </w:pPr>
    </w:p>
    <w:p w14:paraId="1DBF5A6E" w14:textId="77777777" w:rsidR="004E416D" w:rsidRDefault="004E416D">
      <w:pPr>
        <w:pStyle w:val="BodyText"/>
        <w:rPr>
          <w:sz w:val="20"/>
        </w:rPr>
      </w:pPr>
    </w:p>
    <w:p w14:paraId="50FCF42B" w14:textId="77777777" w:rsidR="004E416D" w:rsidRDefault="004E416D">
      <w:pPr>
        <w:pStyle w:val="BodyText"/>
        <w:rPr>
          <w:sz w:val="20"/>
        </w:rPr>
      </w:pPr>
    </w:p>
    <w:p w14:paraId="132FF708" w14:textId="77777777" w:rsidR="004E416D" w:rsidRDefault="00AA3B95">
      <w:pPr>
        <w:pStyle w:val="BodyText"/>
        <w:spacing w:before="2"/>
        <w:rPr>
          <w:sz w:val="13"/>
        </w:rPr>
      </w:pPr>
      <w:r>
        <w:pict w14:anchorId="0F9915DF">
          <v:shape id="_x0000_s1091" style="position:absolute;margin-left:56.7pt;margin-top:10.4pt;width:481.9pt;height:.1pt;z-index:-15618048;mso-wrap-distance-left:0;mso-wrap-distance-right:0;mso-position-horizontal-relative:page" coordorigin="1134,208" coordsize="9638,0" path="m1134,208r9638,e" filled="f" strokecolor="#f17e3a" strokeweight="1pt">
            <v:path arrowok="t"/>
            <w10:wrap type="topAndBottom" anchorx="page"/>
          </v:shape>
        </w:pict>
      </w:r>
    </w:p>
    <w:p w14:paraId="3224A67A" w14:textId="77777777" w:rsidR="004E416D" w:rsidRDefault="00AA3B95">
      <w:pPr>
        <w:pStyle w:val="ListParagraph"/>
        <w:numPr>
          <w:ilvl w:val="0"/>
          <w:numId w:val="18"/>
        </w:numPr>
        <w:tabs>
          <w:tab w:val="left" w:pos="1418"/>
        </w:tabs>
        <w:spacing w:before="47" w:line="261" w:lineRule="auto"/>
        <w:ind w:left="1417" w:right="1186"/>
        <w:rPr>
          <w:i/>
          <w:color w:val="231F20"/>
          <w:sz w:val="15"/>
        </w:rPr>
      </w:pPr>
      <w:r>
        <w:rPr>
          <w:color w:val="231F20"/>
          <w:w w:val="90"/>
          <w:sz w:val="15"/>
        </w:rPr>
        <w:t xml:space="preserve">A Holland &amp; J Jacobson. Eds. 2001. </w:t>
      </w:r>
      <w:r>
        <w:rPr>
          <w:rFonts w:ascii="Century Gothic"/>
          <w:i/>
          <w:color w:val="231F20"/>
          <w:w w:val="90"/>
          <w:sz w:val="15"/>
        </w:rPr>
        <w:t>Mental health and intellectual disabilities: Addressing the mental health needs of people with intellectual</w:t>
      </w:r>
      <w:r>
        <w:rPr>
          <w:rFonts w:ascii="Century Gothic"/>
          <w:i/>
          <w:color w:val="231F20"/>
          <w:spacing w:val="1"/>
          <w:w w:val="90"/>
          <w:sz w:val="15"/>
        </w:rPr>
        <w:t xml:space="preserve"> </w:t>
      </w:r>
      <w:r>
        <w:rPr>
          <w:rFonts w:ascii="Verdana"/>
          <w:i/>
          <w:color w:val="231F20"/>
          <w:spacing w:val="-1"/>
          <w:w w:val="85"/>
          <w:sz w:val="15"/>
        </w:rPr>
        <w:t>disabilities.</w:t>
      </w:r>
      <w:r>
        <w:rPr>
          <w:rFonts w:ascii="Verdana"/>
          <w:i/>
          <w:color w:val="231F20"/>
          <w:spacing w:val="-10"/>
          <w:w w:val="85"/>
          <w:sz w:val="15"/>
        </w:rPr>
        <w:t xml:space="preserve"> </w:t>
      </w:r>
      <w:r>
        <w:rPr>
          <w:rFonts w:ascii="Verdana"/>
          <w:i/>
          <w:color w:val="231F20"/>
          <w:w w:val="85"/>
          <w:sz w:val="15"/>
        </w:rPr>
        <w:t>Final</w:t>
      </w:r>
      <w:r>
        <w:rPr>
          <w:rFonts w:ascii="Verdana"/>
          <w:i/>
          <w:color w:val="231F20"/>
          <w:spacing w:val="-10"/>
          <w:w w:val="85"/>
          <w:sz w:val="15"/>
        </w:rPr>
        <w:t xml:space="preserve"> </w:t>
      </w:r>
      <w:r>
        <w:rPr>
          <w:rFonts w:ascii="Verdana"/>
          <w:i/>
          <w:color w:val="231F20"/>
          <w:w w:val="85"/>
          <w:sz w:val="15"/>
        </w:rPr>
        <w:t>report</w:t>
      </w:r>
      <w:r>
        <w:rPr>
          <w:rFonts w:ascii="Verdana"/>
          <w:i/>
          <w:color w:val="231F20"/>
          <w:spacing w:val="-10"/>
          <w:w w:val="85"/>
          <w:sz w:val="15"/>
        </w:rPr>
        <w:t xml:space="preserve"> </w:t>
      </w:r>
      <w:r>
        <w:rPr>
          <w:rFonts w:ascii="Verdana"/>
          <w:i/>
          <w:color w:val="231F20"/>
          <w:w w:val="85"/>
          <w:sz w:val="15"/>
        </w:rPr>
        <w:t>by</w:t>
      </w:r>
      <w:r>
        <w:rPr>
          <w:rFonts w:ascii="Verdana"/>
          <w:i/>
          <w:color w:val="231F20"/>
          <w:spacing w:val="-10"/>
          <w:w w:val="85"/>
          <w:sz w:val="15"/>
        </w:rPr>
        <w:t xml:space="preserve"> </w:t>
      </w:r>
      <w:r>
        <w:rPr>
          <w:rFonts w:ascii="Verdana"/>
          <w:i/>
          <w:color w:val="231F20"/>
          <w:w w:val="85"/>
          <w:sz w:val="15"/>
        </w:rPr>
        <w:t>the</w:t>
      </w:r>
      <w:r>
        <w:rPr>
          <w:rFonts w:ascii="Verdana"/>
          <w:i/>
          <w:color w:val="231F20"/>
          <w:spacing w:val="-10"/>
          <w:w w:val="85"/>
          <w:sz w:val="15"/>
        </w:rPr>
        <w:t xml:space="preserve"> </w:t>
      </w:r>
      <w:r>
        <w:rPr>
          <w:rFonts w:ascii="Verdana"/>
          <w:i/>
          <w:color w:val="231F20"/>
          <w:w w:val="85"/>
          <w:sz w:val="15"/>
        </w:rPr>
        <w:t>Mental</w:t>
      </w:r>
      <w:r>
        <w:rPr>
          <w:rFonts w:ascii="Verdana"/>
          <w:i/>
          <w:color w:val="231F20"/>
          <w:spacing w:val="-10"/>
          <w:w w:val="85"/>
          <w:sz w:val="15"/>
        </w:rPr>
        <w:t xml:space="preserve"> </w:t>
      </w:r>
      <w:r>
        <w:rPr>
          <w:rFonts w:ascii="Verdana"/>
          <w:i/>
          <w:color w:val="231F20"/>
          <w:w w:val="85"/>
          <w:sz w:val="15"/>
        </w:rPr>
        <w:t>Health</w:t>
      </w:r>
      <w:r>
        <w:rPr>
          <w:rFonts w:ascii="Verdana"/>
          <w:i/>
          <w:color w:val="231F20"/>
          <w:spacing w:val="-10"/>
          <w:w w:val="85"/>
          <w:sz w:val="15"/>
        </w:rPr>
        <w:t xml:space="preserve"> </w:t>
      </w:r>
      <w:r>
        <w:rPr>
          <w:rFonts w:ascii="Verdana"/>
          <w:i/>
          <w:color w:val="231F20"/>
          <w:w w:val="85"/>
          <w:sz w:val="15"/>
        </w:rPr>
        <w:t>Special</w:t>
      </w:r>
      <w:r>
        <w:rPr>
          <w:rFonts w:ascii="Verdana"/>
          <w:i/>
          <w:color w:val="231F20"/>
          <w:spacing w:val="-10"/>
          <w:w w:val="85"/>
          <w:sz w:val="15"/>
        </w:rPr>
        <w:t xml:space="preserve"> </w:t>
      </w:r>
      <w:r>
        <w:rPr>
          <w:rFonts w:ascii="Verdana"/>
          <w:i/>
          <w:color w:val="231F20"/>
          <w:w w:val="85"/>
          <w:sz w:val="15"/>
        </w:rPr>
        <w:t>Interest</w:t>
      </w:r>
      <w:r>
        <w:rPr>
          <w:rFonts w:ascii="Verdana"/>
          <w:i/>
          <w:color w:val="231F20"/>
          <w:spacing w:val="-10"/>
          <w:w w:val="85"/>
          <w:sz w:val="15"/>
        </w:rPr>
        <w:t xml:space="preserve"> </w:t>
      </w:r>
      <w:r>
        <w:rPr>
          <w:rFonts w:ascii="Verdana"/>
          <w:i/>
          <w:color w:val="231F20"/>
          <w:w w:val="85"/>
          <w:sz w:val="15"/>
        </w:rPr>
        <w:t>Research</w:t>
      </w:r>
      <w:r>
        <w:rPr>
          <w:rFonts w:ascii="Verdana"/>
          <w:i/>
          <w:color w:val="231F20"/>
          <w:spacing w:val="-10"/>
          <w:w w:val="85"/>
          <w:sz w:val="15"/>
        </w:rPr>
        <w:t xml:space="preserve"> </w:t>
      </w:r>
      <w:r>
        <w:rPr>
          <w:rFonts w:ascii="Verdana"/>
          <w:i/>
          <w:color w:val="231F20"/>
          <w:w w:val="85"/>
          <w:sz w:val="15"/>
        </w:rPr>
        <w:t>Group</w:t>
      </w:r>
      <w:r>
        <w:rPr>
          <w:rFonts w:ascii="Verdana"/>
          <w:i/>
          <w:color w:val="231F20"/>
          <w:spacing w:val="-10"/>
          <w:w w:val="85"/>
          <w:sz w:val="15"/>
        </w:rPr>
        <w:t xml:space="preserve"> </w:t>
      </w:r>
      <w:r>
        <w:rPr>
          <w:rFonts w:ascii="Verdana"/>
          <w:i/>
          <w:color w:val="231F20"/>
          <w:w w:val="85"/>
          <w:sz w:val="15"/>
        </w:rPr>
        <w:t>of</w:t>
      </w:r>
      <w:r>
        <w:rPr>
          <w:rFonts w:ascii="Verdana"/>
          <w:i/>
          <w:color w:val="231F20"/>
          <w:spacing w:val="-10"/>
          <w:w w:val="85"/>
          <w:sz w:val="15"/>
        </w:rPr>
        <w:t xml:space="preserve"> </w:t>
      </w:r>
      <w:r>
        <w:rPr>
          <w:rFonts w:ascii="Verdana"/>
          <w:i/>
          <w:color w:val="231F20"/>
          <w:w w:val="85"/>
          <w:sz w:val="15"/>
        </w:rPr>
        <w:t>the</w:t>
      </w:r>
      <w:r>
        <w:rPr>
          <w:rFonts w:ascii="Verdana"/>
          <w:i/>
          <w:color w:val="231F20"/>
          <w:spacing w:val="-10"/>
          <w:w w:val="85"/>
          <w:sz w:val="15"/>
        </w:rPr>
        <w:t xml:space="preserve"> </w:t>
      </w:r>
      <w:r>
        <w:rPr>
          <w:rFonts w:ascii="Verdana"/>
          <w:i/>
          <w:color w:val="231F20"/>
          <w:w w:val="85"/>
          <w:sz w:val="15"/>
        </w:rPr>
        <w:t>International</w:t>
      </w:r>
      <w:r>
        <w:rPr>
          <w:rFonts w:ascii="Verdana"/>
          <w:i/>
          <w:color w:val="231F20"/>
          <w:spacing w:val="-10"/>
          <w:w w:val="85"/>
          <w:sz w:val="15"/>
        </w:rPr>
        <w:t xml:space="preserve"> </w:t>
      </w:r>
      <w:r>
        <w:rPr>
          <w:rFonts w:ascii="Verdana"/>
          <w:i/>
          <w:color w:val="231F20"/>
          <w:w w:val="85"/>
          <w:sz w:val="15"/>
        </w:rPr>
        <w:t>Association</w:t>
      </w:r>
      <w:r>
        <w:rPr>
          <w:rFonts w:ascii="Verdana"/>
          <w:i/>
          <w:color w:val="231F20"/>
          <w:spacing w:val="-10"/>
          <w:w w:val="85"/>
          <w:sz w:val="15"/>
        </w:rPr>
        <w:t xml:space="preserve"> </w:t>
      </w:r>
      <w:r>
        <w:rPr>
          <w:rFonts w:ascii="Verdana"/>
          <w:i/>
          <w:color w:val="231F20"/>
          <w:w w:val="85"/>
          <w:sz w:val="15"/>
        </w:rPr>
        <w:t>for</w:t>
      </w:r>
      <w:r>
        <w:rPr>
          <w:rFonts w:ascii="Verdana"/>
          <w:i/>
          <w:color w:val="231F20"/>
          <w:spacing w:val="-10"/>
          <w:w w:val="85"/>
          <w:sz w:val="15"/>
        </w:rPr>
        <w:t xml:space="preserve"> </w:t>
      </w:r>
      <w:r>
        <w:rPr>
          <w:rFonts w:ascii="Verdana"/>
          <w:i/>
          <w:color w:val="231F20"/>
          <w:w w:val="85"/>
          <w:sz w:val="15"/>
        </w:rPr>
        <w:t>the</w:t>
      </w:r>
      <w:r>
        <w:rPr>
          <w:rFonts w:ascii="Verdana"/>
          <w:i/>
          <w:color w:val="231F20"/>
          <w:spacing w:val="-10"/>
          <w:w w:val="85"/>
          <w:sz w:val="15"/>
        </w:rPr>
        <w:t xml:space="preserve"> </w:t>
      </w:r>
      <w:r>
        <w:rPr>
          <w:rFonts w:ascii="Verdana"/>
          <w:i/>
          <w:color w:val="231F20"/>
          <w:w w:val="85"/>
          <w:sz w:val="15"/>
        </w:rPr>
        <w:t>Scientific</w:t>
      </w:r>
      <w:r>
        <w:rPr>
          <w:rFonts w:ascii="Verdana"/>
          <w:i/>
          <w:color w:val="231F20"/>
          <w:spacing w:val="-10"/>
          <w:w w:val="85"/>
          <w:sz w:val="15"/>
        </w:rPr>
        <w:t xml:space="preserve"> </w:t>
      </w:r>
      <w:r>
        <w:rPr>
          <w:rFonts w:ascii="Verdana"/>
          <w:i/>
          <w:color w:val="231F20"/>
          <w:w w:val="85"/>
          <w:sz w:val="15"/>
        </w:rPr>
        <w:t>Study</w:t>
      </w:r>
      <w:r>
        <w:rPr>
          <w:rFonts w:ascii="Verdana"/>
          <w:i/>
          <w:color w:val="231F20"/>
          <w:spacing w:val="-10"/>
          <w:w w:val="85"/>
          <w:sz w:val="15"/>
        </w:rPr>
        <w:t xml:space="preserve"> </w:t>
      </w:r>
      <w:r>
        <w:rPr>
          <w:rFonts w:ascii="Verdana"/>
          <w:i/>
          <w:color w:val="231F20"/>
          <w:w w:val="85"/>
          <w:sz w:val="15"/>
        </w:rPr>
        <w:t>of</w:t>
      </w:r>
      <w:r>
        <w:rPr>
          <w:rFonts w:ascii="Verdana"/>
          <w:i/>
          <w:color w:val="231F20"/>
          <w:spacing w:val="-10"/>
          <w:w w:val="85"/>
          <w:sz w:val="15"/>
        </w:rPr>
        <w:t xml:space="preserve"> </w:t>
      </w:r>
      <w:r>
        <w:rPr>
          <w:rFonts w:ascii="Verdana"/>
          <w:i/>
          <w:color w:val="231F20"/>
          <w:w w:val="85"/>
          <w:sz w:val="15"/>
        </w:rPr>
        <w:t>Intellectual</w:t>
      </w:r>
      <w:r>
        <w:rPr>
          <w:rFonts w:ascii="Verdana"/>
          <w:i/>
          <w:color w:val="231F20"/>
          <w:spacing w:val="-42"/>
          <w:w w:val="85"/>
          <w:sz w:val="15"/>
        </w:rPr>
        <w:t xml:space="preserve"> </w:t>
      </w:r>
      <w:r>
        <w:rPr>
          <w:rFonts w:ascii="Century Gothic"/>
          <w:i/>
          <w:color w:val="231F20"/>
          <w:sz w:val="15"/>
        </w:rPr>
        <w:t>Disabilities</w:t>
      </w:r>
      <w:r>
        <w:rPr>
          <w:rFonts w:ascii="Century Gothic"/>
          <w:i/>
          <w:color w:val="231F20"/>
          <w:spacing w:val="-10"/>
          <w:sz w:val="15"/>
        </w:rPr>
        <w:t xml:space="preserve"> </w:t>
      </w:r>
      <w:r>
        <w:rPr>
          <w:rFonts w:ascii="Century Gothic"/>
          <w:i/>
          <w:color w:val="231F20"/>
          <w:sz w:val="15"/>
        </w:rPr>
        <w:t>(IASSID)</w:t>
      </w:r>
      <w:r>
        <w:rPr>
          <w:rFonts w:ascii="Century Gothic"/>
          <w:i/>
          <w:color w:val="231F20"/>
          <w:spacing w:val="-9"/>
          <w:sz w:val="15"/>
        </w:rPr>
        <w:t xml:space="preserve"> </w:t>
      </w:r>
      <w:r>
        <w:rPr>
          <w:rFonts w:ascii="Century Gothic"/>
          <w:i/>
          <w:color w:val="231F20"/>
          <w:sz w:val="15"/>
        </w:rPr>
        <w:t>to</w:t>
      </w:r>
      <w:r>
        <w:rPr>
          <w:rFonts w:ascii="Century Gothic"/>
          <w:i/>
          <w:color w:val="231F20"/>
          <w:spacing w:val="-9"/>
          <w:sz w:val="15"/>
        </w:rPr>
        <w:t xml:space="preserve"> </w:t>
      </w:r>
      <w:r>
        <w:rPr>
          <w:rFonts w:ascii="Century Gothic"/>
          <w:i/>
          <w:color w:val="231F20"/>
          <w:sz w:val="15"/>
        </w:rPr>
        <w:t>the</w:t>
      </w:r>
      <w:r>
        <w:rPr>
          <w:rFonts w:ascii="Century Gothic"/>
          <w:i/>
          <w:color w:val="231F20"/>
          <w:spacing w:val="-9"/>
          <w:sz w:val="15"/>
        </w:rPr>
        <w:t xml:space="preserve"> </w:t>
      </w:r>
      <w:r>
        <w:rPr>
          <w:rFonts w:ascii="Century Gothic"/>
          <w:i/>
          <w:color w:val="231F20"/>
          <w:sz w:val="15"/>
        </w:rPr>
        <w:t>World</w:t>
      </w:r>
      <w:r>
        <w:rPr>
          <w:rFonts w:ascii="Century Gothic"/>
          <w:i/>
          <w:color w:val="231F20"/>
          <w:spacing w:val="-10"/>
          <w:sz w:val="15"/>
        </w:rPr>
        <w:t xml:space="preserve"> </w:t>
      </w:r>
      <w:r>
        <w:rPr>
          <w:rFonts w:ascii="Century Gothic"/>
          <w:i/>
          <w:color w:val="231F20"/>
          <w:sz w:val="15"/>
        </w:rPr>
        <w:t>Health</w:t>
      </w:r>
      <w:r>
        <w:rPr>
          <w:rFonts w:ascii="Century Gothic"/>
          <w:i/>
          <w:color w:val="231F20"/>
          <w:spacing w:val="-9"/>
          <w:sz w:val="15"/>
        </w:rPr>
        <w:t xml:space="preserve"> </w:t>
      </w:r>
      <w:r>
        <w:rPr>
          <w:rFonts w:ascii="Century Gothic"/>
          <w:i/>
          <w:color w:val="231F20"/>
          <w:sz w:val="15"/>
        </w:rPr>
        <w:t>Organisation:</w:t>
      </w:r>
      <w:r>
        <w:rPr>
          <w:rFonts w:ascii="Century Gothic"/>
          <w:i/>
          <w:color w:val="231F20"/>
          <w:spacing w:val="-9"/>
          <w:sz w:val="15"/>
        </w:rPr>
        <w:t xml:space="preserve"> </w:t>
      </w:r>
      <w:r>
        <w:rPr>
          <w:rFonts w:ascii="Century Gothic"/>
          <w:i/>
          <w:color w:val="231F20"/>
          <w:sz w:val="15"/>
        </w:rPr>
        <w:t>IASSID</w:t>
      </w:r>
    </w:p>
    <w:p w14:paraId="4313757B" w14:textId="77777777" w:rsidR="004E416D" w:rsidRDefault="00AA3B95">
      <w:pPr>
        <w:pStyle w:val="ListParagraph"/>
        <w:numPr>
          <w:ilvl w:val="0"/>
          <w:numId w:val="18"/>
        </w:numPr>
        <w:tabs>
          <w:tab w:val="left" w:pos="1418"/>
        </w:tabs>
        <w:spacing w:line="261" w:lineRule="auto"/>
        <w:ind w:left="1417" w:right="1277"/>
        <w:rPr>
          <w:rFonts w:ascii="Century Gothic" w:hAnsi="Century Gothic"/>
          <w:color w:val="231F20"/>
          <w:sz w:val="15"/>
        </w:rPr>
      </w:pPr>
      <w:r>
        <w:rPr>
          <w:color w:val="231F20"/>
          <w:sz w:val="15"/>
        </w:rPr>
        <w:t>S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Moss,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E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Emerson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&amp;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C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Kiernan,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2000.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‘Psychiatric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symptoms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in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adults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with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learning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disabilities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and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challenging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behaviour’.</w:t>
      </w:r>
      <w:r>
        <w:rPr>
          <w:color w:val="231F20"/>
          <w:spacing w:val="1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British</w:t>
      </w:r>
      <w:r>
        <w:rPr>
          <w:rFonts w:ascii="Century Gothic" w:hAnsi="Century Gothic"/>
          <w:i/>
          <w:color w:val="231F20"/>
          <w:spacing w:val="4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Journal</w:t>
      </w:r>
      <w:r>
        <w:rPr>
          <w:rFonts w:ascii="Century Gothic" w:hAnsi="Century Gothic"/>
          <w:i/>
          <w:color w:val="231F20"/>
          <w:spacing w:val="-39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of</w:t>
      </w:r>
      <w:r>
        <w:rPr>
          <w:rFonts w:ascii="Century Gothic" w:hAnsi="Century Gothic"/>
          <w:i/>
          <w:color w:val="231F20"/>
          <w:spacing w:val="-8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Psychiatry</w:t>
      </w:r>
      <w:r>
        <w:rPr>
          <w:rFonts w:ascii="Century Gothic" w:hAnsi="Century Gothic"/>
          <w:i/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177: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453-456.</w:t>
      </w:r>
    </w:p>
    <w:p w14:paraId="5C8EBD62" w14:textId="77777777" w:rsidR="004E416D" w:rsidRDefault="00AA3B95">
      <w:pPr>
        <w:pStyle w:val="ListParagraph"/>
        <w:numPr>
          <w:ilvl w:val="0"/>
          <w:numId w:val="18"/>
        </w:numPr>
        <w:tabs>
          <w:tab w:val="left" w:pos="1418"/>
        </w:tabs>
        <w:spacing w:line="261" w:lineRule="auto"/>
        <w:ind w:left="1417" w:right="1234"/>
        <w:rPr>
          <w:color w:val="231F20"/>
          <w:sz w:val="15"/>
        </w:rPr>
      </w:pPr>
      <w:r>
        <w:rPr>
          <w:color w:val="231F20"/>
          <w:w w:val="95"/>
          <w:sz w:val="15"/>
        </w:rPr>
        <w:t>K</w:t>
      </w:r>
      <w:r>
        <w:rPr>
          <w:color w:val="231F20"/>
          <w:spacing w:val="7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Vanny,</w:t>
      </w:r>
      <w:r>
        <w:rPr>
          <w:color w:val="231F20"/>
          <w:spacing w:val="7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M</w:t>
      </w:r>
      <w:r>
        <w:rPr>
          <w:color w:val="231F20"/>
          <w:spacing w:val="7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Levy</w:t>
      </w:r>
      <w:r>
        <w:rPr>
          <w:color w:val="231F20"/>
          <w:spacing w:val="7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&amp;</w:t>
      </w:r>
      <w:r>
        <w:rPr>
          <w:color w:val="231F20"/>
          <w:spacing w:val="7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S</w:t>
      </w:r>
      <w:r>
        <w:rPr>
          <w:color w:val="231F20"/>
          <w:spacing w:val="7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Hayes.</w:t>
      </w:r>
      <w:r>
        <w:rPr>
          <w:color w:val="231F20"/>
          <w:spacing w:val="8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2008.</w:t>
      </w:r>
      <w:r>
        <w:rPr>
          <w:color w:val="231F20"/>
          <w:spacing w:val="7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’People</w:t>
      </w:r>
      <w:r>
        <w:rPr>
          <w:color w:val="231F20"/>
          <w:spacing w:val="7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with</w:t>
      </w:r>
      <w:r>
        <w:rPr>
          <w:color w:val="231F20"/>
          <w:spacing w:val="7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an</w:t>
      </w:r>
      <w:r>
        <w:rPr>
          <w:color w:val="231F20"/>
          <w:spacing w:val="7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Intellectual</w:t>
      </w:r>
      <w:r>
        <w:rPr>
          <w:color w:val="231F20"/>
          <w:spacing w:val="7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Disability</w:t>
      </w:r>
      <w:r>
        <w:rPr>
          <w:color w:val="231F20"/>
          <w:spacing w:val="8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in</w:t>
      </w:r>
      <w:r>
        <w:rPr>
          <w:color w:val="231F20"/>
          <w:spacing w:val="7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the</w:t>
      </w:r>
      <w:r>
        <w:rPr>
          <w:color w:val="231F20"/>
          <w:spacing w:val="7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Australian</w:t>
      </w:r>
      <w:r>
        <w:rPr>
          <w:color w:val="231F20"/>
          <w:spacing w:val="7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Criminal</w:t>
      </w:r>
      <w:r>
        <w:rPr>
          <w:color w:val="231F20"/>
          <w:spacing w:val="7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Justice</w:t>
      </w:r>
      <w:r>
        <w:rPr>
          <w:color w:val="231F20"/>
          <w:spacing w:val="7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System’.</w:t>
      </w:r>
      <w:r>
        <w:rPr>
          <w:color w:val="231F20"/>
          <w:spacing w:val="5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Psychiatry</w:t>
      </w:r>
      <w:r>
        <w:rPr>
          <w:rFonts w:ascii="Century Gothic" w:hAnsi="Century Gothic"/>
          <w:i/>
          <w:color w:val="231F20"/>
          <w:spacing w:val="9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Psychology</w:t>
      </w:r>
      <w:r>
        <w:rPr>
          <w:rFonts w:ascii="Century Gothic" w:hAnsi="Century Gothic"/>
          <w:i/>
          <w:color w:val="231F20"/>
          <w:spacing w:val="9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and</w:t>
      </w:r>
      <w:r>
        <w:rPr>
          <w:rFonts w:ascii="Century Gothic" w:hAnsi="Century Gothic"/>
          <w:i/>
          <w:color w:val="231F20"/>
          <w:spacing w:val="1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Law</w:t>
      </w:r>
      <w:r>
        <w:rPr>
          <w:rFonts w:ascii="Century Gothic" w:hAnsi="Century Gothic"/>
          <w:i/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15(2):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261-271.</w:t>
      </w:r>
    </w:p>
    <w:p w14:paraId="6B04404D" w14:textId="77777777" w:rsidR="004E416D" w:rsidRDefault="004E416D">
      <w:pPr>
        <w:spacing w:line="261" w:lineRule="auto"/>
        <w:rPr>
          <w:sz w:val="15"/>
        </w:rPr>
        <w:sectPr w:rsidR="004E416D">
          <w:headerReference w:type="default" r:id="rId429"/>
          <w:footerReference w:type="default" r:id="rId430"/>
          <w:pgSz w:w="11910" w:h="16840"/>
          <w:pgMar w:top="1100" w:right="0" w:bottom="1040" w:left="0" w:header="0" w:footer="859" w:gutter="0"/>
          <w:cols w:space="720"/>
        </w:sectPr>
      </w:pPr>
    </w:p>
    <w:p w14:paraId="1D23B2CD" w14:textId="77777777" w:rsidR="004E416D" w:rsidRDefault="004E416D">
      <w:pPr>
        <w:pStyle w:val="BodyText"/>
        <w:rPr>
          <w:sz w:val="20"/>
        </w:rPr>
      </w:pPr>
    </w:p>
    <w:p w14:paraId="7D8F1A71" w14:textId="77777777" w:rsidR="004E416D" w:rsidRDefault="004E416D">
      <w:pPr>
        <w:pStyle w:val="BodyText"/>
        <w:spacing w:before="2"/>
        <w:rPr>
          <w:sz w:val="19"/>
        </w:rPr>
      </w:pPr>
    </w:p>
    <w:p w14:paraId="75F65530" w14:textId="77777777" w:rsidR="004E416D" w:rsidRDefault="00AA3B95">
      <w:pPr>
        <w:pStyle w:val="Heading2"/>
        <w:numPr>
          <w:ilvl w:val="3"/>
          <w:numId w:val="16"/>
        </w:numPr>
        <w:tabs>
          <w:tab w:val="left" w:pos="1994"/>
        </w:tabs>
        <w:spacing w:before="60"/>
        <w:ind w:hanging="861"/>
      </w:pPr>
      <w:r>
        <w:rPr>
          <w:color w:val="F17E3A"/>
          <w:w w:val="90"/>
        </w:rPr>
        <w:t>Autism/Autistic</w:t>
      </w:r>
      <w:r>
        <w:rPr>
          <w:color w:val="F17E3A"/>
          <w:spacing w:val="-9"/>
          <w:w w:val="90"/>
        </w:rPr>
        <w:t xml:space="preserve"> </w:t>
      </w:r>
      <w:r>
        <w:rPr>
          <w:color w:val="F17E3A"/>
          <w:w w:val="90"/>
        </w:rPr>
        <w:t>Spectrum</w:t>
      </w:r>
      <w:r>
        <w:rPr>
          <w:color w:val="F17E3A"/>
          <w:spacing w:val="-8"/>
          <w:w w:val="90"/>
        </w:rPr>
        <w:t xml:space="preserve"> </w:t>
      </w:r>
      <w:r>
        <w:rPr>
          <w:color w:val="F17E3A"/>
          <w:w w:val="90"/>
        </w:rPr>
        <w:t>Disorder</w:t>
      </w:r>
      <w:r>
        <w:rPr>
          <w:color w:val="F17E3A"/>
          <w:spacing w:val="-8"/>
          <w:w w:val="90"/>
        </w:rPr>
        <w:t xml:space="preserve"> </w:t>
      </w:r>
      <w:r>
        <w:rPr>
          <w:color w:val="F17E3A"/>
          <w:w w:val="90"/>
        </w:rPr>
        <w:t>(ASD)</w:t>
      </w:r>
      <w:r>
        <w:rPr>
          <w:color w:val="F17E3A"/>
          <w:spacing w:val="-9"/>
          <w:w w:val="90"/>
        </w:rPr>
        <w:t xml:space="preserve"> </w:t>
      </w:r>
      <w:r>
        <w:rPr>
          <w:color w:val="F17E3A"/>
          <w:w w:val="90"/>
        </w:rPr>
        <w:t>and</w:t>
      </w:r>
      <w:r>
        <w:rPr>
          <w:color w:val="F17E3A"/>
          <w:spacing w:val="-8"/>
          <w:w w:val="90"/>
        </w:rPr>
        <w:t xml:space="preserve"> </w:t>
      </w:r>
      <w:r>
        <w:rPr>
          <w:color w:val="F17E3A"/>
          <w:w w:val="90"/>
        </w:rPr>
        <w:t>Asperger’s</w:t>
      </w:r>
      <w:r>
        <w:rPr>
          <w:color w:val="F17E3A"/>
          <w:spacing w:val="-8"/>
          <w:w w:val="90"/>
        </w:rPr>
        <w:t xml:space="preserve"> </w:t>
      </w:r>
      <w:r>
        <w:rPr>
          <w:color w:val="F17E3A"/>
          <w:w w:val="90"/>
        </w:rPr>
        <w:t>Syndrome</w:t>
      </w:r>
    </w:p>
    <w:p w14:paraId="062F0143" w14:textId="77777777" w:rsidR="004E416D" w:rsidRDefault="00AA3B95">
      <w:pPr>
        <w:pStyle w:val="BodyText"/>
        <w:spacing w:before="227" w:line="249" w:lineRule="auto"/>
        <w:ind w:left="1133" w:right="1130"/>
        <w:jc w:val="both"/>
      </w:pPr>
      <w:r>
        <w:rPr>
          <w:color w:val="231F20"/>
          <w:w w:val="95"/>
        </w:rPr>
        <w:t>People with Autism Spectrum Disorder (ASD) have a neuro-developmental condition that may affect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interaction,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communication,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interests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behaviour.</w:t>
      </w:r>
      <w:r>
        <w:rPr>
          <w:color w:val="231F20"/>
          <w:spacing w:val="66"/>
          <w:w w:val="95"/>
        </w:rPr>
        <w:t xml:space="preserve"> </w:t>
      </w:r>
      <w:r>
        <w:rPr>
          <w:color w:val="231F20"/>
          <w:w w:val="95"/>
        </w:rPr>
        <w:t>ASD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includes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Asperger’s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syndrome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and childhood autism. Some people also use the term Autism Spectrum Condition or ‘neuro-diverse’ (as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opposed to ‘neuro-typical’ for people without autism). The main features of ASD typically start to develop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 childhood, although the i</w:t>
      </w:r>
      <w:r>
        <w:rPr>
          <w:color w:val="231F20"/>
          <w:w w:val="90"/>
        </w:rPr>
        <w:t>mpact of these may not be apparent until there is a significant change in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person’s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life.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UK,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it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estimated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every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100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ASD.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‘cure’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for ASD but there is a wide range of treatments, including education and behaviour support.</w:t>
      </w:r>
      <w:r>
        <w:rPr>
          <w:color w:val="231F20"/>
          <w:w w:val="90"/>
          <w:position w:val="8"/>
          <w:sz w:val="13"/>
        </w:rPr>
        <w:t>28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Like other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impairments,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ASD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direct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bearing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responsibility,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indirectly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affect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person’s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relation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alleged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offence,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influence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sentencing.</w:t>
      </w:r>
    </w:p>
    <w:p w14:paraId="54500D54" w14:textId="77777777" w:rsidR="004E416D" w:rsidRDefault="004E416D">
      <w:pPr>
        <w:pStyle w:val="BodyText"/>
        <w:rPr>
          <w:sz w:val="20"/>
        </w:rPr>
      </w:pPr>
    </w:p>
    <w:p w14:paraId="1E1C2CE1" w14:textId="77777777" w:rsidR="004E416D" w:rsidRDefault="004E416D">
      <w:pPr>
        <w:pStyle w:val="BodyText"/>
        <w:rPr>
          <w:sz w:val="20"/>
        </w:rPr>
      </w:pPr>
    </w:p>
    <w:p w14:paraId="39F273A7" w14:textId="77777777" w:rsidR="004E416D" w:rsidRDefault="004E416D">
      <w:pPr>
        <w:pStyle w:val="BodyText"/>
        <w:rPr>
          <w:sz w:val="20"/>
        </w:rPr>
      </w:pPr>
    </w:p>
    <w:p w14:paraId="254BA530" w14:textId="77777777" w:rsidR="004E416D" w:rsidRDefault="004E416D">
      <w:pPr>
        <w:pStyle w:val="BodyText"/>
        <w:rPr>
          <w:sz w:val="20"/>
        </w:rPr>
      </w:pPr>
    </w:p>
    <w:p w14:paraId="620CDBE8" w14:textId="77777777" w:rsidR="004E416D" w:rsidRDefault="004E416D">
      <w:pPr>
        <w:pStyle w:val="BodyText"/>
        <w:rPr>
          <w:sz w:val="20"/>
        </w:rPr>
      </w:pPr>
    </w:p>
    <w:p w14:paraId="225D3956" w14:textId="77777777" w:rsidR="004E416D" w:rsidRDefault="004E416D">
      <w:pPr>
        <w:pStyle w:val="BodyText"/>
        <w:rPr>
          <w:sz w:val="20"/>
        </w:rPr>
      </w:pPr>
    </w:p>
    <w:p w14:paraId="6D6D5ADA" w14:textId="77777777" w:rsidR="004E416D" w:rsidRDefault="004E416D">
      <w:pPr>
        <w:pStyle w:val="BodyText"/>
        <w:rPr>
          <w:sz w:val="20"/>
        </w:rPr>
      </w:pPr>
    </w:p>
    <w:p w14:paraId="17434965" w14:textId="77777777" w:rsidR="004E416D" w:rsidRDefault="004E416D">
      <w:pPr>
        <w:pStyle w:val="BodyText"/>
        <w:rPr>
          <w:sz w:val="20"/>
        </w:rPr>
      </w:pPr>
    </w:p>
    <w:p w14:paraId="0B636643" w14:textId="77777777" w:rsidR="004E416D" w:rsidRDefault="004E416D">
      <w:pPr>
        <w:pStyle w:val="BodyText"/>
        <w:rPr>
          <w:sz w:val="20"/>
        </w:rPr>
      </w:pPr>
    </w:p>
    <w:p w14:paraId="7F56BF26" w14:textId="77777777" w:rsidR="004E416D" w:rsidRDefault="004E416D">
      <w:pPr>
        <w:pStyle w:val="BodyText"/>
        <w:rPr>
          <w:sz w:val="20"/>
        </w:rPr>
      </w:pPr>
    </w:p>
    <w:p w14:paraId="3DF01874" w14:textId="77777777" w:rsidR="004E416D" w:rsidRDefault="004E416D">
      <w:pPr>
        <w:pStyle w:val="BodyText"/>
        <w:rPr>
          <w:sz w:val="20"/>
        </w:rPr>
      </w:pPr>
    </w:p>
    <w:p w14:paraId="3EE6F986" w14:textId="77777777" w:rsidR="004E416D" w:rsidRDefault="004E416D">
      <w:pPr>
        <w:pStyle w:val="BodyText"/>
        <w:rPr>
          <w:sz w:val="20"/>
        </w:rPr>
      </w:pPr>
    </w:p>
    <w:p w14:paraId="3DFF6C49" w14:textId="77777777" w:rsidR="004E416D" w:rsidRDefault="004E416D">
      <w:pPr>
        <w:pStyle w:val="BodyText"/>
        <w:rPr>
          <w:sz w:val="20"/>
        </w:rPr>
      </w:pPr>
    </w:p>
    <w:p w14:paraId="0AEA07DC" w14:textId="77777777" w:rsidR="004E416D" w:rsidRDefault="004E416D">
      <w:pPr>
        <w:pStyle w:val="BodyText"/>
        <w:rPr>
          <w:sz w:val="20"/>
        </w:rPr>
      </w:pPr>
    </w:p>
    <w:p w14:paraId="4F3C4682" w14:textId="77777777" w:rsidR="004E416D" w:rsidRDefault="004E416D">
      <w:pPr>
        <w:pStyle w:val="BodyText"/>
        <w:rPr>
          <w:sz w:val="20"/>
        </w:rPr>
      </w:pPr>
    </w:p>
    <w:p w14:paraId="5669BCEC" w14:textId="77777777" w:rsidR="004E416D" w:rsidRDefault="004E416D">
      <w:pPr>
        <w:pStyle w:val="BodyText"/>
        <w:rPr>
          <w:sz w:val="20"/>
        </w:rPr>
      </w:pPr>
    </w:p>
    <w:p w14:paraId="31817F74" w14:textId="77777777" w:rsidR="004E416D" w:rsidRDefault="004E416D">
      <w:pPr>
        <w:pStyle w:val="BodyText"/>
        <w:rPr>
          <w:sz w:val="20"/>
        </w:rPr>
      </w:pPr>
    </w:p>
    <w:p w14:paraId="50035730" w14:textId="77777777" w:rsidR="004E416D" w:rsidRDefault="004E416D">
      <w:pPr>
        <w:pStyle w:val="BodyText"/>
        <w:rPr>
          <w:sz w:val="20"/>
        </w:rPr>
      </w:pPr>
    </w:p>
    <w:p w14:paraId="2B34A24F" w14:textId="77777777" w:rsidR="004E416D" w:rsidRDefault="004E416D">
      <w:pPr>
        <w:pStyle w:val="BodyText"/>
        <w:rPr>
          <w:sz w:val="20"/>
        </w:rPr>
      </w:pPr>
    </w:p>
    <w:p w14:paraId="1D436A52" w14:textId="77777777" w:rsidR="004E416D" w:rsidRDefault="004E416D">
      <w:pPr>
        <w:pStyle w:val="BodyText"/>
        <w:rPr>
          <w:sz w:val="20"/>
        </w:rPr>
      </w:pPr>
    </w:p>
    <w:p w14:paraId="3E52996A" w14:textId="77777777" w:rsidR="004E416D" w:rsidRDefault="004E416D">
      <w:pPr>
        <w:pStyle w:val="BodyText"/>
        <w:rPr>
          <w:sz w:val="20"/>
        </w:rPr>
      </w:pPr>
    </w:p>
    <w:p w14:paraId="01D4583F" w14:textId="77777777" w:rsidR="004E416D" w:rsidRDefault="004E416D">
      <w:pPr>
        <w:pStyle w:val="BodyText"/>
        <w:rPr>
          <w:sz w:val="20"/>
        </w:rPr>
      </w:pPr>
    </w:p>
    <w:p w14:paraId="4A4A091B" w14:textId="77777777" w:rsidR="004E416D" w:rsidRDefault="004E416D">
      <w:pPr>
        <w:pStyle w:val="BodyText"/>
        <w:rPr>
          <w:sz w:val="20"/>
        </w:rPr>
      </w:pPr>
    </w:p>
    <w:p w14:paraId="154C2EB3" w14:textId="77777777" w:rsidR="004E416D" w:rsidRDefault="004E416D">
      <w:pPr>
        <w:pStyle w:val="BodyText"/>
        <w:rPr>
          <w:sz w:val="20"/>
        </w:rPr>
      </w:pPr>
    </w:p>
    <w:p w14:paraId="26A843FF" w14:textId="77777777" w:rsidR="004E416D" w:rsidRDefault="004E416D">
      <w:pPr>
        <w:pStyle w:val="BodyText"/>
        <w:rPr>
          <w:sz w:val="20"/>
        </w:rPr>
      </w:pPr>
    </w:p>
    <w:p w14:paraId="2045659B" w14:textId="77777777" w:rsidR="004E416D" w:rsidRDefault="004E416D">
      <w:pPr>
        <w:pStyle w:val="BodyText"/>
        <w:rPr>
          <w:sz w:val="20"/>
        </w:rPr>
      </w:pPr>
    </w:p>
    <w:p w14:paraId="2157A83A" w14:textId="77777777" w:rsidR="004E416D" w:rsidRDefault="004E416D">
      <w:pPr>
        <w:pStyle w:val="BodyText"/>
        <w:rPr>
          <w:sz w:val="20"/>
        </w:rPr>
      </w:pPr>
    </w:p>
    <w:p w14:paraId="3ADD8666" w14:textId="77777777" w:rsidR="004E416D" w:rsidRDefault="004E416D">
      <w:pPr>
        <w:pStyle w:val="BodyText"/>
        <w:rPr>
          <w:sz w:val="20"/>
        </w:rPr>
      </w:pPr>
    </w:p>
    <w:p w14:paraId="5F79BBEA" w14:textId="77777777" w:rsidR="004E416D" w:rsidRDefault="004E416D">
      <w:pPr>
        <w:pStyle w:val="BodyText"/>
        <w:rPr>
          <w:sz w:val="20"/>
        </w:rPr>
      </w:pPr>
    </w:p>
    <w:p w14:paraId="5C2AD713" w14:textId="77777777" w:rsidR="004E416D" w:rsidRDefault="004E416D">
      <w:pPr>
        <w:pStyle w:val="BodyText"/>
        <w:rPr>
          <w:sz w:val="20"/>
        </w:rPr>
      </w:pPr>
    </w:p>
    <w:p w14:paraId="7289D049" w14:textId="77777777" w:rsidR="004E416D" w:rsidRDefault="004E416D">
      <w:pPr>
        <w:pStyle w:val="BodyText"/>
        <w:rPr>
          <w:sz w:val="20"/>
        </w:rPr>
      </w:pPr>
    </w:p>
    <w:p w14:paraId="2C087F4D" w14:textId="77777777" w:rsidR="004E416D" w:rsidRDefault="004E416D">
      <w:pPr>
        <w:pStyle w:val="BodyText"/>
        <w:rPr>
          <w:sz w:val="20"/>
        </w:rPr>
      </w:pPr>
    </w:p>
    <w:p w14:paraId="5D086D56" w14:textId="77777777" w:rsidR="004E416D" w:rsidRDefault="004E416D">
      <w:pPr>
        <w:pStyle w:val="BodyText"/>
        <w:rPr>
          <w:sz w:val="20"/>
        </w:rPr>
      </w:pPr>
    </w:p>
    <w:p w14:paraId="27575735" w14:textId="77777777" w:rsidR="004E416D" w:rsidRDefault="004E416D">
      <w:pPr>
        <w:pStyle w:val="BodyText"/>
        <w:rPr>
          <w:sz w:val="20"/>
        </w:rPr>
      </w:pPr>
    </w:p>
    <w:p w14:paraId="5CB9535C" w14:textId="77777777" w:rsidR="004E416D" w:rsidRDefault="004E416D">
      <w:pPr>
        <w:pStyle w:val="BodyText"/>
        <w:rPr>
          <w:sz w:val="20"/>
        </w:rPr>
      </w:pPr>
    </w:p>
    <w:p w14:paraId="4CBFD8B9" w14:textId="77777777" w:rsidR="004E416D" w:rsidRDefault="004E416D">
      <w:pPr>
        <w:pStyle w:val="BodyText"/>
        <w:rPr>
          <w:sz w:val="20"/>
        </w:rPr>
      </w:pPr>
    </w:p>
    <w:p w14:paraId="76EA050C" w14:textId="77777777" w:rsidR="004E416D" w:rsidRDefault="004E416D">
      <w:pPr>
        <w:pStyle w:val="BodyText"/>
        <w:rPr>
          <w:sz w:val="20"/>
        </w:rPr>
      </w:pPr>
    </w:p>
    <w:p w14:paraId="0AD0A762" w14:textId="77777777" w:rsidR="004E416D" w:rsidRDefault="004E416D">
      <w:pPr>
        <w:pStyle w:val="BodyText"/>
        <w:rPr>
          <w:sz w:val="20"/>
        </w:rPr>
      </w:pPr>
    </w:p>
    <w:p w14:paraId="01B1FE32" w14:textId="77777777" w:rsidR="004E416D" w:rsidRDefault="004E416D">
      <w:pPr>
        <w:pStyle w:val="BodyText"/>
        <w:rPr>
          <w:sz w:val="20"/>
        </w:rPr>
      </w:pPr>
    </w:p>
    <w:p w14:paraId="2471825B" w14:textId="77777777" w:rsidR="004E416D" w:rsidRDefault="004E416D">
      <w:pPr>
        <w:pStyle w:val="BodyText"/>
        <w:rPr>
          <w:sz w:val="20"/>
        </w:rPr>
      </w:pPr>
    </w:p>
    <w:p w14:paraId="31A2ADC3" w14:textId="77777777" w:rsidR="004E416D" w:rsidRDefault="00AA3B95">
      <w:pPr>
        <w:pStyle w:val="BodyText"/>
        <w:spacing w:before="2"/>
        <w:rPr>
          <w:sz w:val="16"/>
        </w:rPr>
      </w:pPr>
      <w:r>
        <w:pict w14:anchorId="7EE8B572">
          <v:shape id="_x0000_s1090" style="position:absolute;margin-left:56.7pt;margin-top:12.2pt;width:481.9pt;height:.1pt;z-index:-15617536;mso-wrap-distance-left:0;mso-wrap-distance-right:0;mso-position-horizontal-relative:page" coordorigin="1134,244" coordsize="9638,0" path="m1134,244r9638,e" filled="f" strokecolor="#f17e3a" strokeweight="1pt">
            <v:path arrowok="t"/>
            <w10:wrap type="topAndBottom" anchorx="page"/>
          </v:shape>
        </w:pict>
      </w:r>
    </w:p>
    <w:p w14:paraId="48F0CE02" w14:textId="77777777" w:rsidR="004E416D" w:rsidRDefault="00AA3B95">
      <w:pPr>
        <w:pStyle w:val="ListParagraph"/>
        <w:numPr>
          <w:ilvl w:val="0"/>
          <w:numId w:val="18"/>
        </w:numPr>
        <w:tabs>
          <w:tab w:val="left" w:pos="1418"/>
        </w:tabs>
        <w:spacing w:before="47" w:line="261" w:lineRule="auto"/>
        <w:ind w:left="1417" w:right="1244"/>
        <w:rPr>
          <w:color w:val="231F20"/>
          <w:sz w:val="15"/>
        </w:rPr>
      </w:pPr>
      <w:r>
        <w:rPr>
          <w:color w:val="231F20"/>
          <w:w w:val="95"/>
          <w:sz w:val="15"/>
        </w:rPr>
        <w:t>The</w:t>
      </w:r>
      <w:r>
        <w:rPr>
          <w:color w:val="231F20"/>
          <w:spacing w:val="-8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National</w:t>
      </w:r>
      <w:r>
        <w:rPr>
          <w:color w:val="231F20"/>
          <w:spacing w:val="-8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Autistic</w:t>
      </w:r>
      <w:r>
        <w:rPr>
          <w:color w:val="231F20"/>
          <w:spacing w:val="-7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Society,</w:t>
      </w:r>
      <w:r>
        <w:rPr>
          <w:color w:val="231F20"/>
          <w:spacing w:val="-8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2012.</w:t>
      </w:r>
      <w:r>
        <w:rPr>
          <w:color w:val="231F20"/>
          <w:spacing w:val="-7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How</w:t>
      </w:r>
      <w:r>
        <w:rPr>
          <w:rFonts w:ascii="Century Gothic"/>
          <w:i/>
          <w:color w:val="231F20"/>
          <w:spacing w:val="-5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many</w:t>
      </w:r>
      <w:r>
        <w:rPr>
          <w:rFonts w:ascii="Century Gothic"/>
          <w:i/>
          <w:color w:val="231F20"/>
          <w:spacing w:val="-5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people</w:t>
      </w:r>
      <w:r>
        <w:rPr>
          <w:rFonts w:ascii="Century Gothic"/>
          <w:i/>
          <w:color w:val="231F20"/>
          <w:spacing w:val="-5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have</w:t>
      </w:r>
      <w:r>
        <w:rPr>
          <w:rFonts w:ascii="Century Gothic"/>
          <w:i/>
          <w:color w:val="231F20"/>
          <w:spacing w:val="-5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autism</w:t>
      </w:r>
      <w:r>
        <w:rPr>
          <w:rFonts w:ascii="Century Gothic"/>
          <w:i/>
          <w:color w:val="231F20"/>
          <w:spacing w:val="-4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spectrum</w:t>
      </w:r>
      <w:r>
        <w:rPr>
          <w:rFonts w:ascii="Century Gothic"/>
          <w:i/>
          <w:color w:val="231F20"/>
          <w:spacing w:val="-5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disorders?</w:t>
      </w:r>
      <w:r>
        <w:rPr>
          <w:rFonts w:ascii="Century Gothic"/>
          <w:i/>
          <w:color w:val="231F20"/>
          <w:spacing w:val="-5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available</w:t>
      </w:r>
      <w:r>
        <w:rPr>
          <w:color w:val="231F20"/>
          <w:spacing w:val="-8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at</w:t>
      </w:r>
      <w:r>
        <w:rPr>
          <w:color w:val="231F20"/>
          <w:spacing w:val="-7"/>
          <w:w w:val="95"/>
          <w:sz w:val="15"/>
        </w:rPr>
        <w:t xml:space="preserve"> </w:t>
      </w:r>
      <w:r>
        <w:rPr>
          <w:rFonts w:ascii="Arial"/>
          <w:color w:val="231F20"/>
          <w:w w:val="95"/>
          <w:sz w:val="15"/>
        </w:rPr>
        <w:t>&lt;</w:t>
      </w:r>
      <w:hyperlink r:id="rId431">
        <w:r>
          <w:rPr>
            <w:color w:val="231F20"/>
            <w:w w:val="95"/>
            <w:sz w:val="15"/>
          </w:rPr>
          <w:t>http://www.autism.org.uk/about-autism/</w:t>
        </w:r>
      </w:hyperlink>
      <w:r>
        <w:rPr>
          <w:color w:val="231F20"/>
          <w:spacing w:val="-42"/>
          <w:w w:val="95"/>
          <w:sz w:val="15"/>
        </w:rPr>
        <w:t xml:space="preserve"> </w:t>
      </w:r>
      <w:r>
        <w:rPr>
          <w:color w:val="231F20"/>
          <w:sz w:val="15"/>
        </w:rPr>
        <w:t>myths-facts-and-statistics/statistics-how-many-people-have-autism-spectrum-disorders.aspx</w:t>
      </w:r>
      <w:r>
        <w:rPr>
          <w:rFonts w:ascii="Arial"/>
          <w:color w:val="231F20"/>
          <w:sz w:val="15"/>
        </w:rPr>
        <w:t>&gt;</w:t>
      </w:r>
    </w:p>
    <w:p w14:paraId="591BF718" w14:textId="77777777" w:rsidR="004E416D" w:rsidRDefault="004E416D">
      <w:pPr>
        <w:spacing w:line="261" w:lineRule="auto"/>
        <w:rPr>
          <w:sz w:val="15"/>
        </w:rPr>
        <w:sectPr w:rsidR="004E416D">
          <w:headerReference w:type="default" r:id="rId432"/>
          <w:footerReference w:type="default" r:id="rId433"/>
          <w:pgSz w:w="11910" w:h="16840"/>
          <w:pgMar w:top="1100" w:right="0" w:bottom="1040" w:left="0" w:header="0" w:footer="859" w:gutter="0"/>
          <w:cols w:space="720"/>
        </w:sectPr>
      </w:pPr>
    </w:p>
    <w:p w14:paraId="20E341CA" w14:textId="77777777" w:rsidR="004E416D" w:rsidRDefault="004E416D">
      <w:pPr>
        <w:pStyle w:val="BodyText"/>
        <w:rPr>
          <w:rFonts w:ascii="Arial"/>
          <w:sz w:val="20"/>
        </w:rPr>
      </w:pPr>
    </w:p>
    <w:p w14:paraId="495FB5B4" w14:textId="77777777" w:rsidR="004E416D" w:rsidRDefault="004E416D">
      <w:pPr>
        <w:pStyle w:val="BodyText"/>
        <w:rPr>
          <w:rFonts w:ascii="Arial"/>
          <w:sz w:val="20"/>
        </w:rPr>
      </w:pPr>
    </w:p>
    <w:p w14:paraId="77CA93A1" w14:textId="77777777" w:rsidR="004E416D" w:rsidRDefault="00AA3B95">
      <w:pPr>
        <w:pStyle w:val="Heading1"/>
        <w:tabs>
          <w:tab w:val="left" w:pos="10771"/>
        </w:tabs>
        <w:spacing w:before="200"/>
      </w:pPr>
      <w:r>
        <w:rPr>
          <w:color w:val="FFFFFF"/>
          <w:w w:val="66"/>
          <w:shd w:val="clear" w:color="auto" w:fill="231F20"/>
        </w:rPr>
        <w:t xml:space="preserve"> </w:t>
      </w:r>
      <w:r>
        <w:rPr>
          <w:color w:val="FFFFFF"/>
          <w:spacing w:val="6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Appendix</w:t>
      </w:r>
      <w:r>
        <w:rPr>
          <w:color w:val="FFFFFF"/>
          <w:spacing w:val="-25"/>
          <w:w w:val="90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B</w:t>
      </w:r>
      <w:r>
        <w:rPr>
          <w:color w:val="FFFFFF"/>
          <w:spacing w:val="-24"/>
          <w:w w:val="90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-</w:t>
      </w:r>
      <w:r>
        <w:rPr>
          <w:color w:val="FFFFFF"/>
          <w:spacing w:val="-24"/>
          <w:w w:val="90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Methodology</w:t>
      </w:r>
      <w:r>
        <w:rPr>
          <w:color w:val="FFFFFF"/>
          <w:shd w:val="clear" w:color="auto" w:fill="231F20"/>
        </w:rPr>
        <w:tab/>
      </w:r>
    </w:p>
    <w:p w14:paraId="318E6E24" w14:textId="77777777" w:rsidR="004E416D" w:rsidRDefault="004E416D">
      <w:pPr>
        <w:pStyle w:val="BodyText"/>
        <w:spacing w:before="3"/>
        <w:rPr>
          <w:rFonts w:ascii="Trebuchet MS"/>
          <w:b/>
          <w:sz w:val="53"/>
        </w:rPr>
      </w:pPr>
    </w:p>
    <w:p w14:paraId="40242F39" w14:textId="77777777" w:rsidR="004E416D" w:rsidRDefault="00AA3B95">
      <w:pPr>
        <w:pStyle w:val="Heading2"/>
        <w:tabs>
          <w:tab w:val="left" w:pos="10771"/>
        </w:tabs>
        <w:spacing w:before="1"/>
        <w:ind w:left="1133" w:firstLine="0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spacing w:val="-1"/>
          <w:w w:val="90"/>
          <w:shd w:val="clear" w:color="auto" w:fill="F17E3A"/>
        </w:rPr>
        <w:t>Methodological</w:t>
      </w:r>
      <w:r>
        <w:rPr>
          <w:color w:val="FFFFFF"/>
          <w:spacing w:val="-16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Approach</w:t>
      </w:r>
      <w:r>
        <w:rPr>
          <w:color w:val="FFFFFF"/>
          <w:shd w:val="clear" w:color="auto" w:fill="F17E3A"/>
        </w:rPr>
        <w:tab/>
      </w:r>
    </w:p>
    <w:p w14:paraId="473476DF" w14:textId="77777777" w:rsidR="004E416D" w:rsidRDefault="004E416D">
      <w:pPr>
        <w:pStyle w:val="BodyText"/>
        <w:spacing w:before="1"/>
        <w:rPr>
          <w:rFonts w:ascii="Trebuchet MS"/>
          <w:b/>
          <w:sz w:val="34"/>
        </w:rPr>
      </w:pPr>
    </w:p>
    <w:p w14:paraId="42C128B2" w14:textId="77777777" w:rsidR="004E416D" w:rsidRDefault="00AA3B95">
      <w:pPr>
        <w:pStyle w:val="ListParagraph"/>
        <w:numPr>
          <w:ilvl w:val="0"/>
          <w:numId w:val="15"/>
        </w:numPr>
        <w:tabs>
          <w:tab w:val="left" w:pos="1588"/>
        </w:tabs>
        <w:spacing w:before="1" w:line="249" w:lineRule="auto"/>
        <w:ind w:right="1132"/>
        <w:jc w:val="both"/>
        <w:rPr>
          <w:sz w:val="23"/>
        </w:rPr>
      </w:pPr>
      <w:r>
        <w:rPr>
          <w:color w:val="231F20"/>
          <w:w w:val="90"/>
          <w:sz w:val="23"/>
        </w:rPr>
        <w:t>In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order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canvas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range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views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about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operation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criminal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justice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system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vis-à-vis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disability,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QAI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approached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carried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out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series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face-to-face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telephone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interviews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key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legal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practitioners,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magistrates,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providers,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advocates,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parents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academics.</w:t>
      </w:r>
    </w:p>
    <w:p w14:paraId="07430CC9" w14:textId="77777777" w:rsidR="004E416D" w:rsidRDefault="00AA3B95">
      <w:pPr>
        <w:pStyle w:val="ListParagraph"/>
        <w:numPr>
          <w:ilvl w:val="0"/>
          <w:numId w:val="15"/>
        </w:numPr>
        <w:tabs>
          <w:tab w:val="left" w:pos="1588"/>
        </w:tabs>
        <w:spacing w:before="230" w:line="249" w:lineRule="auto"/>
        <w:ind w:right="1132"/>
        <w:jc w:val="both"/>
        <w:rPr>
          <w:sz w:val="23"/>
        </w:rPr>
      </w:pPr>
      <w:r>
        <w:rPr>
          <w:color w:val="231F20"/>
          <w:w w:val="95"/>
          <w:sz w:val="23"/>
        </w:rPr>
        <w:t>QAI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structured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interviews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by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beginning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with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following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series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set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questions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designed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solicit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respondents’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views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problems,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gaps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solutions.</w:t>
      </w:r>
    </w:p>
    <w:p w14:paraId="324E1F83" w14:textId="77777777" w:rsidR="004E416D" w:rsidRDefault="00AA3B95">
      <w:pPr>
        <w:pStyle w:val="ListParagraph"/>
        <w:numPr>
          <w:ilvl w:val="1"/>
          <w:numId w:val="15"/>
        </w:numPr>
        <w:tabs>
          <w:tab w:val="left" w:pos="1994"/>
        </w:tabs>
        <w:spacing w:before="229" w:line="249" w:lineRule="auto"/>
        <w:ind w:right="1130"/>
        <w:rPr>
          <w:sz w:val="23"/>
        </w:rPr>
      </w:pPr>
      <w:r>
        <w:rPr>
          <w:color w:val="231F20"/>
          <w:w w:val="90"/>
          <w:sz w:val="23"/>
        </w:rPr>
        <w:t>In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your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area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practice,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what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laws,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programs,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policies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procedures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directly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indirectly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target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intellectual,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cognitive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other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capacity-related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impairments?</w:t>
      </w:r>
    </w:p>
    <w:p w14:paraId="7A1BA9AC" w14:textId="77777777" w:rsidR="004E416D" w:rsidRDefault="00AA3B95">
      <w:pPr>
        <w:pStyle w:val="ListParagraph"/>
        <w:numPr>
          <w:ilvl w:val="1"/>
          <w:numId w:val="15"/>
        </w:numPr>
        <w:tabs>
          <w:tab w:val="left" w:pos="1994"/>
        </w:tabs>
        <w:spacing w:before="230" w:line="249" w:lineRule="auto"/>
        <w:ind w:right="1131"/>
        <w:rPr>
          <w:sz w:val="23"/>
        </w:rPr>
      </w:pPr>
      <w:r>
        <w:rPr>
          <w:color w:val="231F20"/>
          <w:w w:val="90"/>
          <w:sz w:val="23"/>
        </w:rPr>
        <w:t>Are</w:t>
      </w:r>
      <w:r>
        <w:rPr>
          <w:color w:val="231F20"/>
          <w:spacing w:val="-2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you</w:t>
      </w:r>
      <w:r>
        <w:rPr>
          <w:color w:val="231F20"/>
          <w:spacing w:val="-2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aware</w:t>
      </w:r>
      <w:r>
        <w:rPr>
          <w:color w:val="231F20"/>
          <w:spacing w:val="-2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2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gaps</w:t>
      </w:r>
      <w:r>
        <w:rPr>
          <w:color w:val="231F20"/>
          <w:spacing w:val="-2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2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provision</w:t>
      </w:r>
      <w:r>
        <w:rPr>
          <w:color w:val="231F20"/>
          <w:spacing w:val="-2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2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relation</w:t>
      </w:r>
      <w:r>
        <w:rPr>
          <w:color w:val="231F20"/>
          <w:spacing w:val="-2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2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2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2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intellectual,</w:t>
      </w:r>
      <w:r>
        <w:rPr>
          <w:color w:val="231F20"/>
          <w:spacing w:val="-2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cognitive</w:t>
      </w:r>
      <w:r>
        <w:rPr>
          <w:color w:val="231F20"/>
          <w:spacing w:val="-2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2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other</w:t>
      </w:r>
      <w:r>
        <w:rPr>
          <w:color w:val="231F20"/>
          <w:spacing w:val="-2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capacity-</w:t>
      </w:r>
      <w:r>
        <w:rPr>
          <w:color w:val="231F20"/>
          <w:spacing w:val="-61"/>
          <w:w w:val="90"/>
          <w:sz w:val="23"/>
        </w:rPr>
        <w:t xml:space="preserve"> </w:t>
      </w:r>
      <w:r>
        <w:rPr>
          <w:color w:val="231F20"/>
          <w:sz w:val="23"/>
        </w:rPr>
        <w:t>related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impairments?</w:t>
      </w:r>
    </w:p>
    <w:p w14:paraId="12491776" w14:textId="77777777" w:rsidR="004E416D" w:rsidRDefault="00AA3B95">
      <w:pPr>
        <w:pStyle w:val="ListParagraph"/>
        <w:numPr>
          <w:ilvl w:val="1"/>
          <w:numId w:val="15"/>
        </w:numPr>
        <w:tabs>
          <w:tab w:val="left" w:pos="1994"/>
        </w:tabs>
        <w:spacing w:before="229" w:line="249" w:lineRule="auto"/>
        <w:ind w:right="1132"/>
        <w:rPr>
          <w:sz w:val="23"/>
        </w:rPr>
      </w:pPr>
      <w:r>
        <w:rPr>
          <w:color w:val="231F20"/>
          <w:w w:val="90"/>
          <w:sz w:val="23"/>
        </w:rPr>
        <w:t>How would you change the current arrangements/laws/procedures to address those gaps in the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system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provision?</w:t>
      </w:r>
    </w:p>
    <w:p w14:paraId="1915B39B" w14:textId="77777777" w:rsidR="004E416D" w:rsidRDefault="004E416D">
      <w:pPr>
        <w:pStyle w:val="BodyText"/>
        <w:spacing w:before="10"/>
        <w:rPr>
          <w:sz w:val="35"/>
        </w:rPr>
      </w:pPr>
    </w:p>
    <w:p w14:paraId="7097FB73" w14:textId="77777777" w:rsidR="004E416D" w:rsidRDefault="00AA3B95">
      <w:pPr>
        <w:pStyle w:val="Heading2"/>
        <w:tabs>
          <w:tab w:val="left" w:pos="10771"/>
        </w:tabs>
        <w:ind w:left="1133" w:firstLine="0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>Interviewees</w:t>
      </w:r>
      <w:r>
        <w:rPr>
          <w:color w:val="FFFFFF"/>
          <w:shd w:val="clear" w:color="auto" w:fill="F17E3A"/>
        </w:rPr>
        <w:tab/>
      </w:r>
    </w:p>
    <w:p w14:paraId="1196692F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524DF409" w14:textId="77777777" w:rsidR="004E416D" w:rsidRDefault="00AA3B95">
      <w:pPr>
        <w:pStyle w:val="BodyText"/>
        <w:spacing w:line="249" w:lineRule="auto"/>
        <w:ind w:left="1133" w:right="1124"/>
      </w:pPr>
      <w:r>
        <w:rPr>
          <w:color w:val="231F20"/>
          <w:w w:val="90"/>
        </w:rPr>
        <w:t>QAI thanks the interviewees for their participation.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Unless otherwise acknowledged, the views expressed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thos</w:t>
      </w:r>
      <w:r>
        <w:rPr>
          <w:color w:val="231F20"/>
        </w:rPr>
        <w:t>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QAI.</w:t>
      </w:r>
    </w:p>
    <w:p w14:paraId="1397CD72" w14:textId="77777777" w:rsidR="004E416D" w:rsidRDefault="004E416D">
      <w:pPr>
        <w:pStyle w:val="BodyText"/>
        <w:spacing w:before="11"/>
        <w:rPr>
          <w:sz w:val="19"/>
        </w:rPr>
      </w:pPr>
    </w:p>
    <w:p w14:paraId="41B14F87" w14:textId="77777777" w:rsidR="004E416D" w:rsidRDefault="00AA3B95">
      <w:pPr>
        <w:pStyle w:val="Heading2"/>
        <w:tabs>
          <w:tab w:val="left" w:pos="5634"/>
        </w:tabs>
        <w:ind w:left="1133" w:firstLine="0"/>
      </w:pPr>
      <w:r>
        <w:rPr>
          <w:color w:val="F17E3A"/>
          <w:w w:val="95"/>
        </w:rPr>
        <w:t>Interviewee</w:t>
      </w:r>
      <w:r>
        <w:rPr>
          <w:color w:val="F17E3A"/>
          <w:w w:val="95"/>
        </w:rPr>
        <w:tab/>
      </w:r>
      <w:r>
        <w:rPr>
          <w:color w:val="F17E3A"/>
        </w:rPr>
        <w:t>Organisation</w:t>
      </w:r>
    </w:p>
    <w:p w14:paraId="4A44C1F6" w14:textId="77777777" w:rsidR="004E416D" w:rsidRDefault="00AA3B95">
      <w:pPr>
        <w:pStyle w:val="BodyText"/>
        <w:tabs>
          <w:tab w:val="left" w:pos="5633"/>
        </w:tabs>
        <w:spacing w:before="227" w:line="446" w:lineRule="auto"/>
        <w:ind w:left="1133" w:right="2277"/>
      </w:pPr>
      <w:r>
        <w:rPr>
          <w:color w:val="231F20"/>
          <w:w w:val="90"/>
        </w:rPr>
        <w:t>Kimina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Anderson,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Indigenous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w w:val="90"/>
        </w:rPr>
        <w:tab/>
        <w:t>Queensland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John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&amp;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Collein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Avery</w:t>
      </w:r>
      <w:r>
        <w:rPr>
          <w:color w:val="231F20"/>
          <w:w w:val="90"/>
        </w:rPr>
        <w:tab/>
        <w:t>Parents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Melissa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Avery</w:t>
      </w:r>
    </w:p>
    <w:p w14:paraId="4AD1E4FD" w14:textId="77777777" w:rsidR="004E416D" w:rsidRDefault="00AA3B95">
      <w:pPr>
        <w:pStyle w:val="BodyText"/>
        <w:tabs>
          <w:tab w:val="left" w:pos="5633"/>
        </w:tabs>
        <w:ind w:left="1133"/>
      </w:pPr>
      <w:r>
        <w:rPr>
          <w:color w:val="231F20"/>
          <w:w w:val="90"/>
        </w:rPr>
        <w:t>Kevin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Cocks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AM</w:t>
      </w:r>
      <w:r>
        <w:rPr>
          <w:color w:val="231F20"/>
          <w:w w:val="90"/>
        </w:rPr>
        <w:tab/>
        <w:t>Queensland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Anti-Discrimination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Commissioner</w:t>
      </w:r>
    </w:p>
    <w:p w14:paraId="714AA9F4" w14:textId="77777777" w:rsidR="004E416D" w:rsidRDefault="004E416D">
      <w:pPr>
        <w:pStyle w:val="BodyText"/>
        <w:spacing w:before="10"/>
        <w:rPr>
          <w:sz w:val="19"/>
        </w:rPr>
      </w:pPr>
    </w:p>
    <w:p w14:paraId="5866F2FF" w14:textId="77777777" w:rsidR="004E416D" w:rsidRDefault="00AA3B95">
      <w:pPr>
        <w:pStyle w:val="BodyText"/>
        <w:tabs>
          <w:tab w:val="left" w:pos="5633"/>
        </w:tabs>
        <w:ind w:left="1133"/>
      </w:pPr>
      <w:r>
        <w:rPr>
          <w:color w:val="231F20"/>
          <w:w w:val="90"/>
        </w:rPr>
        <w:t>Professor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Heather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Douglas</w:t>
      </w:r>
      <w:r>
        <w:rPr>
          <w:color w:val="231F20"/>
          <w:w w:val="90"/>
        </w:rPr>
        <w:tab/>
        <w:t>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Bierne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Queensland</w:t>
      </w:r>
    </w:p>
    <w:p w14:paraId="0084F622" w14:textId="77777777" w:rsidR="004E416D" w:rsidRDefault="004E416D">
      <w:pPr>
        <w:pStyle w:val="BodyText"/>
        <w:spacing w:before="10"/>
        <w:rPr>
          <w:sz w:val="19"/>
        </w:rPr>
      </w:pPr>
    </w:p>
    <w:p w14:paraId="07E3337F" w14:textId="77777777" w:rsidR="004E416D" w:rsidRDefault="00AA3B95">
      <w:pPr>
        <w:pStyle w:val="BodyText"/>
        <w:tabs>
          <w:tab w:val="left" w:pos="5633"/>
        </w:tabs>
        <w:ind w:left="1133"/>
      </w:pPr>
      <w:r>
        <w:rPr>
          <w:color w:val="231F20"/>
          <w:w w:val="90"/>
        </w:rPr>
        <w:t>Dr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Leanne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Dowse</w:t>
      </w:r>
      <w:r>
        <w:rPr>
          <w:color w:val="231F20"/>
          <w:w w:val="90"/>
        </w:rPr>
        <w:tab/>
        <w:t>University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NSW</w:t>
      </w:r>
    </w:p>
    <w:p w14:paraId="323B4B02" w14:textId="77777777" w:rsidR="004E416D" w:rsidRDefault="004E416D">
      <w:pPr>
        <w:pStyle w:val="BodyText"/>
        <w:spacing w:before="10"/>
        <w:rPr>
          <w:sz w:val="19"/>
        </w:rPr>
      </w:pPr>
    </w:p>
    <w:p w14:paraId="27B94FBA" w14:textId="77777777" w:rsidR="004E416D" w:rsidRDefault="00AA3B95">
      <w:pPr>
        <w:pStyle w:val="BodyText"/>
        <w:tabs>
          <w:tab w:val="left" w:pos="5633"/>
        </w:tabs>
        <w:ind w:left="1133"/>
      </w:pPr>
      <w:r>
        <w:rPr>
          <w:color w:val="231F20"/>
          <w:w w:val="90"/>
        </w:rPr>
        <w:t>Jim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Gibney</w:t>
      </w:r>
      <w:r>
        <w:rPr>
          <w:color w:val="231F20"/>
          <w:w w:val="90"/>
        </w:rPr>
        <w:tab/>
        <w:t>Legal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Aid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Queensland</w:t>
      </w:r>
    </w:p>
    <w:p w14:paraId="0B34530D" w14:textId="77777777" w:rsidR="004E416D" w:rsidRDefault="00AA3B95">
      <w:pPr>
        <w:pStyle w:val="BodyText"/>
        <w:spacing w:before="12"/>
        <w:ind w:left="1133"/>
      </w:pPr>
      <w:r>
        <w:rPr>
          <w:color w:val="231F20"/>
          <w:w w:val="90"/>
        </w:rPr>
        <w:t>(Senior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Officer,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Civil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Division)</w:t>
      </w:r>
    </w:p>
    <w:p w14:paraId="7162C597" w14:textId="77777777" w:rsidR="004E416D" w:rsidRDefault="004E416D">
      <w:pPr>
        <w:pStyle w:val="BodyText"/>
        <w:spacing w:before="10"/>
        <w:rPr>
          <w:sz w:val="19"/>
        </w:rPr>
      </w:pPr>
    </w:p>
    <w:p w14:paraId="75432C53" w14:textId="77777777" w:rsidR="004E416D" w:rsidRDefault="00AA3B95">
      <w:pPr>
        <w:pStyle w:val="BodyText"/>
        <w:tabs>
          <w:tab w:val="left" w:pos="5633"/>
        </w:tabs>
        <w:ind w:left="1133"/>
      </w:pPr>
      <w:r>
        <w:rPr>
          <w:color w:val="231F20"/>
          <w:w w:val="90"/>
        </w:rPr>
        <w:t>Sue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Gordon</w:t>
      </w:r>
      <w:r>
        <w:rPr>
          <w:color w:val="231F20"/>
          <w:w w:val="90"/>
        </w:rPr>
        <w:tab/>
      </w:r>
      <w:r>
        <w:rPr>
          <w:color w:val="231F20"/>
          <w:w w:val="85"/>
        </w:rPr>
        <w:t>Toowoomba</w:t>
      </w:r>
      <w:r>
        <w:rPr>
          <w:color w:val="231F20"/>
          <w:spacing w:val="26"/>
          <w:w w:val="85"/>
        </w:rPr>
        <w:t xml:space="preserve"> </w:t>
      </w:r>
      <w:r>
        <w:rPr>
          <w:color w:val="231F20"/>
          <w:w w:val="85"/>
        </w:rPr>
        <w:t>Advocacy</w:t>
      </w:r>
      <w:r>
        <w:rPr>
          <w:color w:val="231F20"/>
          <w:spacing w:val="25"/>
          <w:w w:val="85"/>
        </w:rPr>
        <w:t xml:space="preserve"> </w:t>
      </w:r>
      <w:r>
        <w:rPr>
          <w:color w:val="231F20"/>
          <w:w w:val="85"/>
        </w:rPr>
        <w:t>Service</w:t>
      </w:r>
      <w:r>
        <w:rPr>
          <w:color w:val="231F20"/>
          <w:spacing w:val="26"/>
          <w:w w:val="85"/>
        </w:rPr>
        <w:t xml:space="preserve"> </w:t>
      </w:r>
      <w:r>
        <w:rPr>
          <w:color w:val="231F20"/>
          <w:w w:val="85"/>
        </w:rPr>
        <w:t>(TASC)</w:t>
      </w:r>
    </w:p>
    <w:p w14:paraId="2D085521" w14:textId="77777777" w:rsidR="004E416D" w:rsidRDefault="004E416D">
      <w:pPr>
        <w:pStyle w:val="BodyText"/>
        <w:spacing w:before="10"/>
        <w:rPr>
          <w:sz w:val="19"/>
        </w:rPr>
      </w:pPr>
    </w:p>
    <w:p w14:paraId="33B698E6" w14:textId="77777777" w:rsidR="004E416D" w:rsidRDefault="00AA3B95">
      <w:pPr>
        <w:pStyle w:val="BodyText"/>
        <w:tabs>
          <w:tab w:val="left" w:pos="5633"/>
        </w:tabs>
        <w:ind w:left="1133"/>
      </w:pPr>
      <w:r>
        <w:rPr>
          <w:color w:val="231F20"/>
          <w:w w:val="90"/>
        </w:rPr>
        <w:t>Nancy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Grevis-James</w:t>
      </w:r>
      <w:r>
        <w:rPr>
          <w:color w:val="231F20"/>
          <w:w w:val="90"/>
        </w:rPr>
        <w:tab/>
        <w:t>Queensland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Technology</w:t>
      </w:r>
    </w:p>
    <w:p w14:paraId="7F147516" w14:textId="77777777" w:rsidR="004E416D" w:rsidRDefault="004E416D">
      <w:pPr>
        <w:pStyle w:val="BodyText"/>
        <w:spacing w:before="9"/>
        <w:rPr>
          <w:sz w:val="19"/>
        </w:rPr>
      </w:pPr>
    </w:p>
    <w:p w14:paraId="4EDCBC69" w14:textId="77777777" w:rsidR="004E416D" w:rsidRDefault="00AA3B95">
      <w:pPr>
        <w:pStyle w:val="BodyText"/>
        <w:tabs>
          <w:tab w:val="left" w:pos="5633"/>
        </w:tabs>
        <w:spacing w:before="1"/>
        <w:ind w:left="1133"/>
      </w:pPr>
      <w:r>
        <w:rPr>
          <w:color w:val="231F20"/>
          <w:w w:val="90"/>
        </w:rPr>
        <w:t>Professor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Susan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Hayes</w:t>
      </w:r>
      <w:r>
        <w:rPr>
          <w:color w:val="231F20"/>
          <w:w w:val="90"/>
        </w:rPr>
        <w:tab/>
      </w:r>
      <w:r>
        <w:rPr>
          <w:color w:val="231F20"/>
          <w:spacing w:val="-1"/>
          <w:w w:val="90"/>
        </w:rPr>
        <w:t>University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Sydney</w:t>
      </w:r>
    </w:p>
    <w:p w14:paraId="0534E5E2" w14:textId="77777777" w:rsidR="004E416D" w:rsidRDefault="004E416D">
      <w:pPr>
        <w:sectPr w:rsidR="004E416D">
          <w:headerReference w:type="default" r:id="rId434"/>
          <w:footerReference w:type="default" r:id="rId435"/>
          <w:pgSz w:w="11910" w:h="16840"/>
          <w:pgMar w:top="1100" w:right="0" w:bottom="1040" w:left="0" w:header="0" w:footer="859" w:gutter="0"/>
          <w:cols w:space="720"/>
        </w:sectPr>
      </w:pPr>
    </w:p>
    <w:p w14:paraId="5963CB7E" w14:textId="77777777" w:rsidR="004E416D" w:rsidRDefault="004E416D">
      <w:pPr>
        <w:pStyle w:val="BodyText"/>
        <w:rPr>
          <w:sz w:val="20"/>
        </w:rPr>
      </w:pPr>
    </w:p>
    <w:p w14:paraId="64828A0C" w14:textId="77777777" w:rsidR="004E416D" w:rsidRDefault="004E416D">
      <w:pPr>
        <w:pStyle w:val="BodyText"/>
        <w:spacing w:before="6"/>
        <w:rPr>
          <w:sz w:val="21"/>
        </w:rPr>
      </w:pPr>
    </w:p>
    <w:p w14:paraId="7EF6D010" w14:textId="77777777" w:rsidR="004E416D" w:rsidRDefault="00AA3B95">
      <w:pPr>
        <w:pStyle w:val="Heading2"/>
        <w:tabs>
          <w:tab w:val="left" w:pos="5634"/>
        </w:tabs>
        <w:spacing w:before="60"/>
        <w:ind w:left="1133" w:firstLine="0"/>
      </w:pPr>
      <w:r>
        <w:rPr>
          <w:color w:val="F17E3A"/>
          <w:w w:val="95"/>
        </w:rPr>
        <w:t>Interviewee</w:t>
      </w:r>
      <w:r>
        <w:rPr>
          <w:color w:val="F17E3A"/>
          <w:w w:val="95"/>
        </w:rPr>
        <w:tab/>
      </w:r>
      <w:r>
        <w:rPr>
          <w:color w:val="F17E3A"/>
        </w:rPr>
        <w:t>Organisation</w:t>
      </w:r>
    </w:p>
    <w:p w14:paraId="5D98F09E" w14:textId="77777777" w:rsidR="004E416D" w:rsidRDefault="00AA3B95">
      <w:pPr>
        <w:pStyle w:val="BodyText"/>
        <w:tabs>
          <w:tab w:val="left" w:pos="5633"/>
        </w:tabs>
        <w:spacing w:before="44" w:line="516" w:lineRule="exact"/>
        <w:ind w:left="1133" w:right="2277"/>
      </w:pPr>
      <w:r>
        <w:rPr>
          <w:color w:val="231F20"/>
          <w:w w:val="90"/>
        </w:rPr>
        <w:t>Dr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Edward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Heffernan</w:t>
      </w:r>
      <w:r>
        <w:rPr>
          <w:color w:val="231F20"/>
          <w:w w:val="90"/>
        </w:rPr>
        <w:tab/>
        <w:t>Queensland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Nagadeva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Higgins,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Acting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Manager</w:t>
      </w:r>
      <w:r>
        <w:rPr>
          <w:color w:val="231F20"/>
          <w:w w:val="90"/>
        </w:rPr>
        <w:tab/>
        <w:t>Endeavour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Foundation</w:t>
      </w:r>
    </w:p>
    <w:p w14:paraId="4F53D283" w14:textId="77777777" w:rsidR="004E416D" w:rsidRDefault="00AA3B95">
      <w:pPr>
        <w:pStyle w:val="BodyText"/>
        <w:spacing w:line="235" w:lineRule="exact"/>
        <w:ind w:left="1133"/>
      </w:pPr>
      <w:r>
        <w:rPr>
          <w:color w:val="231F20"/>
          <w:w w:val="90"/>
        </w:rPr>
        <w:t>Complaints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&amp;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Incident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Unit</w:t>
      </w:r>
    </w:p>
    <w:p w14:paraId="5DBFC1C2" w14:textId="77777777" w:rsidR="004E416D" w:rsidRDefault="004E416D">
      <w:pPr>
        <w:pStyle w:val="BodyText"/>
        <w:spacing w:before="10"/>
        <w:rPr>
          <w:sz w:val="19"/>
        </w:rPr>
      </w:pPr>
    </w:p>
    <w:p w14:paraId="207904F9" w14:textId="77777777" w:rsidR="004E416D" w:rsidRDefault="00AA3B95">
      <w:pPr>
        <w:pStyle w:val="BodyText"/>
        <w:tabs>
          <w:tab w:val="left" w:pos="5633"/>
        </w:tabs>
        <w:ind w:left="1133"/>
      </w:pPr>
      <w:r>
        <w:rPr>
          <w:color w:val="231F20"/>
          <w:w w:val="90"/>
        </w:rPr>
        <w:t>Melanie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Keating</w:t>
      </w:r>
      <w:r>
        <w:rPr>
          <w:color w:val="231F20"/>
          <w:w w:val="90"/>
        </w:rPr>
        <w:tab/>
        <w:t>Queensland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Courts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Referral</w:t>
      </w:r>
    </w:p>
    <w:p w14:paraId="5DC08199" w14:textId="77777777" w:rsidR="004E416D" w:rsidRDefault="004E416D">
      <w:pPr>
        <w:pStyle w:val="BodyText"/>
        <w:spacing w:before="10"/>
        <w:rPr>
          <w:sz w:val="19"/>
        </w:rPr>
      </w:pPr>
    </w:p>
    <w:p w14:paraId="3D38ACD0" w14:textId="77777777" w:rsidR="004E416D" w:rsidRDefault="00AA3B95">
      <w:pPr>
        <w:pStyle w:val="BodyText"/>
        <w:tabs>
          <w:tab w:val="left" w:pos="5633"/>
        </w:tabs>
        <w:spacing w:line="249" w:lineRule="auto"/>
        <w:ind w:left="5633" w:right="1717" w:hanging="4500"/>
      </w:pPr>
      <w:r>
        <w:rPr>
          <w:color w:val="231F20"/>
          <w:w w:val="90"/>
        </w:rPr>
        <w:t>Rebekah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Leong</w:t>
      </w:r>
      <w:r>
        <w:rPr>
          <w:color w:val="231F20"/>
          <w:w w:val="90"/>
        </w:rPr>
        <w:tab/>
        <w:t>Principal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Solicitor,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0"/>
        </w:rPr>
        <w:t>Queensland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Advocacy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Incorporated</w:t>
      </w:r>
    </w:p>
    <w:p w14:paraId="424A866C" w14:textId="77777777" w:rsidR="004E416D" w:rsidRDefault="00AA3B95">
      <w:pPr>
        <w:pStyle w:val="BodyText"/>
        <w:tabs>
          <w:tab w:val="left" w:pos="5633"/>
        </w:tabs>
        <w:spacing w:before="229"/>
        <w:ind w:left="1133"/>
      </w:pPr>
      <w:r>
        <w:rPr>
          <w:color w:val="231F20"/>
          <w:w w:val="90"/>
        </w:rPr>
        <w:t>Dr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Donna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Lockyer</w:t>
      </w:r>
      <w:r>
        <w:rPr>
          <w:color w:val="231F20"/>
          <w:w w:val="90"/>
        </w:rPr>
        <w:tab/>
        <w:t>Forensic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Service</w:t>
      </w:r>
    </w:p>
    <w:p w14:paraId="4013B56D" w14:textId="77777777" w:rsidR="004E416D" w:rsidRDefault="004E416D">
      <w:pPr>
        <w:pStyle w:val="BodyText"/>
        <w:spacing w:before="10"/>
        <w:rPr>
          <w:sz w:val="19"/>
        </w:rPr>
      </w:pPr>
    </w:p>
    <w:p w14:paraId="4F23E86B" w14:textId="77777777" w:rsidR="004E416D" w:rsidRDefault="00AA3B95">
      <w:pPr>
        <w:pStyle w:val="BodyText"/>
        <w:tabs>
          <w:tab w:val="left" w:pos="5633"/>
        </w:tabs>
        <w:ind w:left="1133"/>
      </w:pPr>
      <w:r>
        <w:rPr>
          <w:color w:val="231F20"/>
          <w:w w:val="90"/>
        </w:rPr>
        <w:t>Rudo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Mahomva</w:t>
      </w:r>
      <w:r>
        <w:rPr>
          <w:color w:val="231F20"/>
          <w:w w:val="90"/>
        </w:rPr>
        <w:tab/>
      </w:r>
      <w:r>
        <w:rPr>
          <w:color w:val="231F20"/>
          <w:spacing w:val="-1"/>
          <w:w w:val="95"/>
        </w:rPr>
        <w:t>Prisoners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Service</w:t>
      </w:r>
    </w:p>
    <w:p w14:paraId="2F983833" w14:textId="77777777" w:rsidR="004E416D" w:rsidRDefault="004E416D">
      <w:pPr>
        <w:pStyle w:val="BodyText"/>
        <w:spacing w:before="10"/>
        <w:rPr>
          <w:sz w:val="19"/>
        </w:rPr>
      </w:pPr>
    </w:p>
    <w:p w14:paraId="7DB0C282" w14:textId="77777777" w:rsidR="004E416D" w:rsidRDefault="00AA3B95">
      <w:pPr>
        <w:pStyle w:val="BodyText"/>
        <w:tabs>
          <w:tab w:val="left" w:pos="5633"/>
        </w:tabs>
        <w:ind w:left="1133"/>
      </w:pPr>
      <w:r>
        <w:rPr>
          <w:color w:val="231F20"/>
          <w:w w:val="90"/>
        </w:rPr>
        <w:t>Patrick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McGee</w:t>
      </w:r>
      <w:r>
        <w:rPr>
          <w:color w:val="231F20"/>
          <w:w w:val="90"/>
        </w:rPr>
        <w:tab/>
        <w:t>Coordinator,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Aboriginal Disability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Justice Campaign</w:t>
      </w:r>
    </w:p>
    <w:p w14:paraId="0122E819" w14:textId="77777777" w:rsidR="004E416D" w:rsidRDefault="004E416D">
      <w:pPr>
        <w:pStyle w:val="BodyText"/>
        <w:spacing w:before="9"/>
        <w:rPr>
          <w:sz w:val="19"/>
        </w:rPr>
      </w:pPr>
    </w:p>
    <w:p w14:paraId="332EA5BB" w14:textId="77777777" w:rsidR="004E416D" w:rsidRDefault="00AA3B95">
      <w:pPr>
        <w:pStyle w:val="BodyText"/>
        <w:tabs>
          <w:tab w:val="left" w:pos="5633"/>
        </w:tabs>
        <w:spacing w:before="1"/>
        <w:ind w:left="1133"/>
      </w:pPr>
      <w:r>
        <w:rPr>
          <w:color w:val="231F20"/>
          <w:w w:val="90"/>
        </w:rPr>
        <w:t>Senior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Sergeant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Michael</w:t>
      </w:r>
      <w:r>
        <w:rPr>
          <w:color w:val="231F20"/>
          <w:spacing w:val="66"/>
        </w:rPr>
        <w:t xml:space="preserve"> </w:t>
      </w:r>
      <w:r>
        <w:rPr>
          <w:color w:val="231F20"/>
          <w:w w:val="90"/>
        </w:rPr>
        <w:t>Mitchell</w:t>
      </w:r>
      <w:r>
        <w:rPr>
          <w:color w:val="231F20"/>
          <w:w w:val="90"/>
        </w:rPr>
        <w:tab/>
        <w:t>Queensland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Service</w:t>
      </w:r>
    </w:p>
    <w:p w14:paraId="1F98B594" w14:textId="77777777" w:rsidR="004E416D" w:rsidRDefault="004E416D">
      <w:pPr>
        <w:pStyle w:val="BodyText"/>
        <w:spacing w:before="9"/>
        <w:rPr>
          <w:sz w:val="19"/>
        </w:rPr>
      </w:pPr>
    </w:p>
    <w:p w14:paraId="407AA80C" w14:textId="77777777" w:rsidR="004E416D" w:rsidRDefault="00AA3B95">
      <w:pPr>
        <w:pStyle w:val="BodyText"/>
        <w:tabs>
          <w:tab w:val="left" w:pos="5633"/>
        </w:tabs>
        <w:ind w:left="1133"/>
      </w:pPr>
      <w:r>
        <w:rPr>
          <w:color w:val="231F20"/>
          <w:w w:val="95"/>
        </w:rPr>
        <w:t>Dr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Betheli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O’Carroll</w:t>
      </w:r>
      <w:r>
        <w:rPr>
          <w:color w:val="231F20"/>
          <w:w w:val="95"/>
        </w:rPr>
        <w:tab/>
      </w:r>
      <w:r>
        <w:rPr>
          <w:color w:val="231F20"/>
          <w:w w:val="90"/>
        </w:rPr>
        <w:t>University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Queensland</w:t>
      </w:r>
    </w:p>
    <w:p w14:paraId="3C8DBC2C" w14:textId="77777777" w:rsidR="004E416D" w:rsidRDefault="004E416D">
      <w:pPr>
        <w:pStyle w:val="BodyText"/>
        <w:spacing w:before="10"/>
        <w:rPr>
          <w:sz w:val="19"/>
        </w:rPr>
      </w:pPr>
    </w:p>
    <w:p w14:paraId="2478C40B" w14:textId="77777777" w:rsidR="004E416D" w:rsidRDefault="00AA3B95">
      <w:pPr>
        <w:pStyle w:val="BodyText"/>
        <w:tabs>
          <w:tab w:val="left" w:pos="5633"/>
        </w:tabs>
        <w:spacing w:line="249" w:lineRule="auto"/>
        <w:ind w:left="1133" w:right="4219"/>
      </w:pPr>
      <w:r>
        <w:rPr>
          <w:color w:val="231F20"/>
          <w:w w:val="90"/>
        </w:rPr>
        <w:t>Mark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Reimers,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Manager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w w:val="90"/>
        </w:rPr>
        <w:tab/>
      </w:r>
      <w:r>
        <w:rPr>
          <w:color w:val="231F20"/>
          <w:spacing w:val="-1"/>
          <w:w w:val="90"/>
        </w:rPr>
        <w:t xml:space="preserve">Endeavour </w:t>
      </w:r>
      <w:r>
        <w:rPr>
          <w:color w:val="231F20"/>
          <w:w w:val="90"/>
        </w:rPr>
        <w:t>Foundation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&amp;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Advocacy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Unit</w:t>
      </w:r>
    </w:p>
    <w:p w14:paraId="4805AE97" w14:textId="77777777" w:rsidR="004E416D" w:rsidRDefault="00AA3B95">
      <w:pPr>
        <w:pStyle w:val="BodyText"/>
        <w:tabs>
          <w:tab w:val="left" w:pos="5633"/>
        </w:tabs>
        <w:spacing w:before="230"/>
        <w:ind w:left="1133"/>
      </w:pPr>
      <w:r>
        <w:rPr>
          <w:color w:val="231F20"/>
          <w:w w:val="90"/>
        </w:rPr>
        <w:t>Tina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Riveros,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Solicitor</w:t>
      </w:r>
      <w:r>
        <w:rPr>
          <w:color w:val="231F20"/>
          <w:w w:val="90"/>
        </w:rPr>
        <w:tab/>
        <w:t>Bayside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Service</w:t>
      </w:r>
    </w:p>
    <w:p w14:paraId="1D07B378" w14:textId="77777777" w:rsidR="004E416D" w:rsidRDefault="004E416D">
      <w:pPr>
        <w:pStyle w:val="BodyText"/>
        <w:spacing w:before="9"/>
        <w:rPr>
          <w:sz w:val="19"/>
        </w:rPr>
      </w:pPr>
    </w:p>
    <w:p w14:paraId="4B7CC98D" w14:textId="77777777" w:rsidR="004E416D" w:rsidRDefault="00AA3B95">
      <w:pPr>
        <w:pStyle w:val="BodyText"/>
        <w:tabs>
          <w:tab w:val="left" w:pos="5633"/>
        </w:tabs>
        <w:ind w:left="1133"/>
      </w:pPr>
      <w:r>
        <w:rPr>
          <w:color w:val="231F20"/>
          <w:w w:val="90"/>
        </w:rPr>
        <w:t>Magistrate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Christine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Roney</w:t>
      </w:r>
      <w:r>
        <w:rPr>
          <w:color w:val="231F20"/>
          <w:w w:val="90"/>
        </w:rPr>
        <w:tab/>
        <w:t>Magistrates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Division</w:t>
      </w:r>
    </w:p>
    <w:p w14:paraId="0D4D0097" w14:textId="77777777" w:rsidR="004E416D" w:rsidRDefault="004E416D">
      <w:pPr>
        <w:pStyle w:val="BodyText"/>
        <w:spacing w:before="10"/>
        <w:rPr>
          <w:sz w:val="19"/>
        </w:rPr>
      </w:pPr>
    </w:p>
    <w:p w14:paraId="5E1C5694" w14:textId="77777777" w:rsidR="004E416D" w:rsidRDefault="00AA3B95">
      <w:pPr>
        <w:pStyle w:val="BodyText"/>
        <w:tabs>
          <w:tab w:val="left" w:pos="5633"/>
        </w:tabs>
        <w:ind w:left="1133"/>
      </w:pPr>
      <w:r>
        <w:rPr>
          <w:color w:val="231F20"/>
          <w:w w:val="90"/>
        </w:rPr>
        <w:t>Jim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Simpson,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Senior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Advocate</w:t>
      </w:r>
      <w:r>
        <w:rPr>
          <w:color w:val="231F20"/>
          <w:w w:val="90"/>
        </w:rPr>
        <w:tab/>
        <w:t>NSW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Council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Disability</w:t>
      </w:r>
    </w:p>
    <w:p w14:paraId="00324EAD" w14:textId="77777777" w:rsidR="004E416D" w:rsidRDefault="004E416D">
      <w:pPr>
        <w:pStyle w:val="BodyText"/>
        <w:spacing w:before="10"/>
        <w:rPr>
          <w:sz w:val="19"/>
        </w:rPr>
      </w:pPr>
    </w:p>
    <w:p w14:paraId="2500ED55" w14:textId="77777777" w:rsidR="004E416D" w:rsidRDefault="00AA3B95">
      <w:pPr>
        <w:pStyle w:val="BodyText"/>
        <w:tabs>
          <w:tab w:val="left" w:pos="5633"/>
        </w:tabs>
        <w:ind w:left="1133"/>
      </w:pPr>
      <w:r>
        <w:rPr>
          <w:color w:val="231F20"/>
          <w:w w:val="90"/>
        </w:rPr>
        <w:t>Dr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Tamara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Smith</w:t>
      </w:r>
      <w:r>
        <w:rPr>
          <w:color w:val="231F20"/>
          <w:w w:val="90"/>
        </w:rPr>
        <w:tab/>
        <w:t>Forensic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Service</w:t>
      </w:r>
    </w:p>
    <w:p w14:paraId="2F9DAF59" w14:textId="77777777" w:rsidR="004E416D" w:rsidRDefault="004E416D">
      <w:pPr>
        <w:pStyle w:val="BodyText"/>
        <w:spacing w:before="10"/>
        <w:rPr>
          <w:sz w:val="19"/>
        </w:rPr>
      </w:pPr>
    </w:p>
    <w:p w14:paraId="4F5CA68C" w14:textId="77777777" w:rsidR="004E416D" w:rsidRDefault="00AA3B95">
      <w:pPr>
        <w:pStyle w:val="BodyText"/>
        <w:tabs>
          <w:tab w:val="left" w:pos="5633"/>
        </w:tabs>
        <w:ind w:left="1133"/>
      </w:pPr>
      <w:r>
        <w:rPr>
          <w:color w:val="231F20"/>
          <w:w w:val="90"/>
        </w:rPr>
        <w:t>Dr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Linda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Steele</w:t>
      </w:r>
      <w:r>
        <w:rPr>
          <w:color w:val="231F20"/>
          <w:w w:val="90"/>
        </w:rPr>
        <w:tab/>
        <w:t>University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Wollongong</w:t>
      </w:r>
    </w:p>
    <w:p w14:paraId="306E320F" w14:textId="77777777" w:rsidR="004E416D" w:rsidRDefault="004E416D">
      <w:pPr>
        <w:pStyle w:val="BodyText"/>
        <w:spacing w:before="9"/>
        <w:rPr>
          <w:sz w:val="19"/>
        </w:rPr>
      </w:pPr>
    </w:p>
    <w:p w14:paraId="0E834431" w14:textId="77777777" w:rsidR="004E416D" w:rsidRDefault="00AA3B95">
      <w:pPr>
        <w:pStyle w:val="BodyText"/>
        <w:tabs>
          <w:tab w:val="left" w:pos="5633"/>
        </w:tabs>
        <w:spacing w:before="1"/>
        <w:ind w:left="1133"/>
      </w:pPr>
      <w:r>
        <w:rPr>
          <w:color w:val="231F20"/>
          <w:w w:val="90"/>
        </w:rPr>
        <w:t>Magistrate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Colin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Strohfield</w:t>
      </w:r>
      <w:r>
        <w:rPr>
          <w:color w:val="231F20"/>
          <w:w w:val="90"/>
        </w:rPr>
        <w:tab/>
        <w:t>Magistrates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Division</w:t>
      </w:r>
    </w:p>
    <w:p w14:paraId="5CDBBE00" w14:textId="77777777" w:rsidR="004E416D" w:rsidRDefault="004E416D">
      <w:pPr>
        <w:pStyle w:val="BodyText"/>
        <w:spacing w:before="9"/>
        <w:rPr>
          <w:sz w:val="19"/>
        </w:rPr>
      </w:pPr>
    </w:p>
    <w:p w14:paraId="7514FAA9" w14:textId="77777777" w:rsidR="004E416D" w:rsidRDefault="00AA3B95">
      <w:pPr>
        <w:pStyle w:val="BodyText"/>
        <w:tabs>
          <w:tab w:val="left" w:pos="5633"/>
        </w:tabs>
        <w:ind w:left="1133"/>
      </w:pPr>
      <w:r>
        <w:rPr>
          <w:color w:val="231F20"/>
          <w:w w:val="90"/>
        </w:rPr>
        <w:t>Dr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Kate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Van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Doren</w:t>
      </w:r>
      <w:r>
        <w:rPr>
          <w:color w:val="231F20"/>
          <w:w w:val="90"/>
        </w:rPr>
        <w:tab/>
        <w:t>Queensland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Centre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Disability</w:t>
      </w:r>
    </w:p>
    <w:p w14:paraId="40E11E7B" w14:textId="77777777" w:rsidR="004E416D" w:rsidRDefault="004E416D">
      <w:pPr>
        <w:pStyle w:val="BodyText"/>
        <w:spacing w:before="10"/>
        <w:rPr>
          <w:sz w:val="19"/>
        </w:rPr>
      </w:pPr>
    </w:p>
    <w:p w14:paraId="175B1C8B" w14:textId="77777777" w:rsidR="004E416D" w:rsidRDefault="00AA3B95">
      <w:pPr>
        <w:pStyle w:val="BodyText"/>
        <w:tabs>
          <w:tab w:val="left" w:pos="5633"/>
        </w:tabs>
        <w:ind w:left="1133"/>
      </w:pPr>
      <w:r>
        <w:rPr>
          <w:color w:val="231F20"/>
          <w:w w:val="90"/>
        </w:rPr>
        <w:t>Professor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Tamara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Walsh</w:t>
      </w:r>
      <w:r>
        <w:rPr>
          <w:color w:val="231F20"/>
          <w:w w:val="90"/>
        </w:rPr>
        <w:tab/>
        <w:t>University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Queensland</w:t>
      </w:r>
    </w:p>
    <w:p w14:paraId="1D62BB64" w14:textId="77777777" w:rsidR="004E416D" w:rsidRDefault="004E416D">
      <w:pPr>
        <w:pStyle w:val="BodyText"/>
        <w:spacing w:before="10"/>
        <w:rPr>
          <w:sz w:val="19"/>
        </w:rPr>
      </w:pPr>
    </w:p>
    <w:p w14:paraId="6FBBBC53" w14:textId="77777777" w:rsidR="004E416D" w:rsidRDefault="00AA3B95">
      <w:pPr>
        <w:pStyle w:val="BodyText"/>
        <w:tabs>
          <w:tab w:val="left" w:pos="5633"/>
        </w:tabs>
        <w:ind w:left="1133"/>
      </w:pPr>
      <w:r>
        <w:rPr>
          <w:color w:val="231F20"/>
          <w:w w:val="90"/>
        </w:rPr>
        <w:t>Dr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Simon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Wardale</w:t>
      </w:r>
      <w:r>
        <w:rPr>
          <w:color w:val="231F20"/>
          <w:w w:val="90"/>
        </w:rPr>
        <w:tab/>
        <w:t>Forensic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Service</w:t>
      </w:r>
    </w:p>
    <w:p w14:paraId="1034A38E" w14:textId="77777777" w:rsidR="004E416D" w:rsidRDefault="00AA3B95">
      <w:pPr>
        <w:pStyle w:val="BodyText"/>
        <w:tabs>
          <w:tab w:val="left" w:pos="5633"/>
        </w:tabs>
        <w:spacing w:before="7" w:line="510" w:lineRule="atLeast"/>
        <w:ind w:left="1133" w:right="2277"/>
      </w:pPr>
      <w:r>
        <w:rPr>
          <w:color w:val="231F20"/>
          <w:w w:val="90"/>
        </w:rPr>
        <w:t>Elissa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Waterson,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Operations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Manager</w:t>
      </w:r>
      <w:r>
        <w:rPr>
          <w:color w:val="231F20"/>
          <w:w w:val="90"/>
        </w:rPr>
        <w:tab/>
        <w:t>Queensland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Lex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Weddell,</w:t>
      </w:r>
      <w:r>
        <w:rPr>
          <w:color w:val="231F20"/>
          <w:w w:val="90"/>
        </w:rPr>
        <w:tab/>
        <w:t>Legal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Aid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Queensland</w:t>
      </w:r>
    </w:p>
    <w:p w14:paraId="4E734B89" w14:textId="77777777" w:rsidR="004E416D" w:rsidRDefault="00AA3B95">
      <w:pPr>
        <w:pStyle w:val="BodyText"/>
        <w:spacing w:before="19"/>
        <w:ind w:left="1133"/>
      </w:pPr>
      <w:r>
        <w:rPr>
          <w:color w:val="231F20"/>
          <w:w w:val="90"/>
        </w:rPr>
        <w:t>Principal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Lawyer,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Woodridge</w:t>
      </w:r>
    </w:p>
    <w:p w14:paraId="3825B584" w14:textId="77777777" w:rsidR="004E416D" w:rsidRDefault="004E416D">
      <w:pPr>
        <w:pStyle w:val="BodyText"/>
        <w:spacing w:before="10"/>
        <w:rPr>
          <w:sz w:val="19"/>
        </w:rPr>
      </w:pPr>
    </w:p>
    <w:p w14:paraId="19B14E44" w14:textId="77777777" w:rsidR="004E416D" w:rsidRDefault="00AA3B95">
      <w:pPr>
        <w:pStyle w:val="BodyText"/>
        <w:tabs>
          <w:tab w:val="left" w:pos="5633"/>
        </w:tabs>
        <w:ind w:left="1133"/>
      </w:pPr>
      <w:r>
        <w:rPr>
          <w:color w:val="231F20"/>
          <w:w w:val="90"/>
        </w:rPr>
        <w:t>Janet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Wight</w:t>
      </w:r>
      <w:r>
        <w:rPr>
          <w:color w:val="231F20"/>
          <w:w w:val="90"/>
        </w:rPr>
        <w:tab/>
      </w:r>
      <w:r>
        <w:rPr>
          <w:color w:val="231F20"/>
          <w:spacing w:val="-2"/>
          <w:w w:val="90"/>
        </w:rPr>
        <w:t>Youth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Advocacy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Service</w:t>
      </w:r>
    </w:p>
    <w:p w14:paraId="42143ADA" w14:textId="77777777" w:rsidR="004E416D" w:rsidRDefault="004E416D">
      <w:pPr>
        <w:sectPr w:rsidR="004E416D">
          <w:headerReference w:type="default" r:id="rId436"/>
          <w:footerReference w:type="default" r:id="rId437"/>
          <w:pgSz w:w="11910" w:h="16840"/>
          <w:pgMar w:top="1100" w:right="0" w:bottom="1040" w:left="0" w:header="0" w:footer="859" w:gutter="0"/>
          <w:cols w:space="720"/>
        </w:sectPr>
      </w:pPr>
    </w:p>
    <w:p w14:paraId="1D22A739" w14:textId="77777777" w:rsidR="004E416D" w:rsidRDefault="004E416D">
      <w:pPr>
        <w:pStyle w:val="BodyText"/>
        <w:rPr>
          <w:sz w:val="20"/>
        </w:rPr>
      </w:pPr>
    </w:p>
    <w:p w14:paraId="5575EA02" w14:textId="77777777" w:rsidR="004E416D" w:rsidRDefault="004E416D">
      <w:pPr>
        <w:pStyle w:val="BodyText"/>
        <w:rPr>
          <w:sz w:val="20"/>
        </w:rPr>
      </w:pPr>
    </w:p>
    <w:p w14:paraId="279F2053" w14:textId="77777777" w:rsidR="004E416D" w:rsidRDefault="00AA3B95">
      <w:pPr>
        <w:pStyle w:val="Heading2"/>
        <w:tabs>
          <w:tab w:val="left" w:pos="10771"/>
        </w:tabs>
        <w:spacing w:before="210"/>
        <w:ind w:left="1133" w:firstLine="0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>Acknowledgements</w:t>
      </w:r>
      <w:r>
        <w:rPr>
          <w:color w:val="FFFFFF"/>
          <w:shd w:val="clear" w:color="auto" w:fill="F17E3A"/>
        </w:rPr>
        <w:tab/>
      </w:r>
    </w:p>
    <w:p w14:paraId="1EA7E293" w14:textId="77777777" w:rsidR="004E416D" w:rsidRDefault="004E416D">
      <w:pPr>
        <w:pStyle w:val="BodyText"/>
        <w:spacing w:before="2"/>
        <w:rPr>
          <w:rFonts w:ascii="Trebuchet MS"/>
          <w:b/>
          <w:sz w:val="34"/>
        </w:rPr>
      </w:pPr>
    </w:p>
    <w:p w14:paraId="29ABF3C0" w14:textId="77777777" w:rsidR="004E416D" w:rsidRDefault="00AA3B95">
      <w:pPr>
        <w:pStyle w:val="BodyText"/>
        <w:spacing w:line="249" w:lineRule="auto"/>
        <w:ind w:left="1133" w:right="1124"/>
      </w:pP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worked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project,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voluntary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basis.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QAI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extends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warm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gratitude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thanks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to—</w:t>
      </w:r>
    </w:p>
    <w:p w14:paraId="44B2D821" w14:textId="77777777" w:rsidR="004E416D" w:rsidRDefault="00AA3B95">
      <w:pPr>
        <w:pStyle w:val="BodyText"/>
        <w:spacing w:before="229" w:line="446" w:lineRule="auto"/>
        <w:ind w:left="1133" w:right="9067"/>
      </w:pPr>
      <w:r>
        <w:rPr>
          <w:color w:val="231F20"/>
          <w:w w:val="90"/>
        </w:rPr>
        <w:t>Chris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Ambas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Siobhan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Clair</w:t>
      </w:r>
    </w:p>
    <w:p w14:paraId="1C1A397D" w14:textId="77777777" w:rsidR="004E416D" w:rsidRDefault="00AA3B95">
      <w:pPr>
        <w:pStyle w:val="BodyText"/>
        <w:spacing w:before="1" w:line="446" w:lineRule="auto"/>
        <w:ind w:left="1133" w:right="7972"/>
      </w:pPr>
      <w:r>
        <w:rPr>
          <w:color w:val="231F20"/>
          <w:w w:val="90"/>
        </w:rPr>
        <w:t>Dr Nick Collyer (report author)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5"/>
        </w:rPr>
        <w:t>Elizabeth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Francis</w:t>
      </w:r>
    </w:p>
    <w:p w14:paraId="351C3F89" w14:textId="77777777" w:rsidR="004E416D" w:rsidRDefault="00AA3B95">
      <w:pPr>
        <w:pStyle w:val="BodyText"/>
        <w:spacing w:before="1" w:line="446" w:lineRule="auto"/>
        <w:ind w:left="1133" w:right="9067"/>
      </w:pPr>
      <w:r>
        <w:rPr>
          <w:color w:val="231F20"/>
          <w:w w:val="90"/>
        </w:rPr>
        <w:t>Marryum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Kahloon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Samuel Kay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Larissa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Sands</w:t>
      </w:r>
    </w:p>
    <w:p w14:paraId="17BE3D6B" w14:textId="77777777" w:rsidR="004E416D" w:rsidRDefault="00AA3B95">
      <w:pPr>
        <w:pStyle w:val="BodyText"/>
        <w:spacing w:before="1" w:line="446" w:lineRule="auto"/>
        <w:ind w:left="1133" w:right="7751"/>
      </w:pPr>
      <w:r>
        <w:rPr>
          <w:color w:val="231F20"/>
          <w:w w:val="90"/>
        </w:rPr>
        <w:t>Rebekah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Leong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(report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author)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Ailsa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McKeon</w:t>
      </w:r>
    </w:p>
    <w:p w14:paraId="7846F2C2" w14:textId="77777777" w:rsidR="004E416D" w:rsidRDefault="00AA3B95">
      <w:pPr>
        <w:pStyle w:val="BodyText"/>
        <w:spacing w:before="1" w:line="446" w:lineRule="auto"/>
        <w:ind w:left="1133" w:right="9163"/>
      </w:pPr>
      <w:r>
        <w:rPr>
          <w:color w:val="231F20"/>
          <w:w w:val="90"/>
        </w:rPr>
        <w:t>Carin Mattar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David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Manwaring</w:t>
      </w:r>
    </w:p>
    <w:p w14:paraId="54DBE1DB" w14:textId="77777777" w:rsidR="004E416D" w:rsidRDefault="00AA3B95">
      <w:pPr>
        <w:pStyle w:val="BodyText"/>
        <w:spacing w:before="1" w:line="446" w:lineRule="auto"/>
        <w:ind w:left="1133" w:right="8387"/>
      </w:pPr>
      <w:r>
        <w:rPr>
          <w:color w:val="231F20"/>
          <w:w w:val="90"/>
        </w:rPr>
        <w:t>Natalia Nash née Smyth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5"/>
        </w:rPr>
        <w:t>Dr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Betheli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Lynn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O’Carroll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Michelle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O’Flynn</w:t>
      </w:r>
    </w:p>
    <w:p w14:paraId="12745F42" w14:textId="77777777" w:rsidR="004E416D" w:rsidRDefault="00AA3B95">
      <w:pPr>
        <w:pStyle w:val="BodyText"/>
        <w:spacing w:before="1"/>
        <w:ind w:left="1133"/>
      </w:pPr>
      <w:r>
        <w:rPr>
          <w:color w:val="231F20"/>
          <w:w w:val="90"/>
        </w:rPr>
        <w:t>Ari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Pavlou</w:t>
      </w:r>
    </w:p>
    <w:p w14:paraId="15773282" w14:textId="77777777" w:rsidR="004E416D" w:rsidRDefault="004E416D">
      <w:pPr>
        <w:pStyle w:val="BodyText"/>
        <w:spacing w:before="9"/>
        <w:rPr>
          <w:sz w:val="19"/>
        </w:rPr>
      </w:pPr>
    </w:p>
    <w:p w14:paraId="18D95C4D" w14:textId="77777777" w:rsidR="004E416D" w:rsidRDefault="00AA3B95">
      <w:pPr>
        <w:pStyle w:val="BodyText"/>
        <w:spacing w:before="1" w:line="446" w:lineRule="auto"/>
        <w:ind w:left="1133" w:right="7751"/>
      </w:pPr>
      <w:r>
        <w:rPr>
          <w:color w:val="231F20"/>
          <w:w w:val="90"/>
        </w:rPr>
        <w:t>Dr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Emma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Phillips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(report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author)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Emma-Rose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Solomon</w:t>
      </w:r>
    </w:p>
    <w:p w14:paraId="65B6BCDA" w14:textId="77777777" w:rsidR="004E416D" w:rsidRDefault="00AA3B95">
      <w:pPr>
        <w:pStyle w:val="BodyText"/>
        <w:ind w:left="1133"/>
      </w:pPr>
      <w:r>
        <w:rPr>
          <w:color w:val="231F20"/>
          <w:w w:val="85"/>
        </w:rPr>
        <w:t>Fiona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Toohey</w:t>
      </w:r>
    </w:p>
    <w:p w14:paraId="2E77F0F5" w14:textId="77777777" w:rsidR="004E416D" w:rsidRDefault="004E416D">
      <w:pPr>
        <w:sectPr w:rsidR="004E416D">
          <w:headerReference w:type="default" r:id="rId438"/>
          <w:footerReference w:type="default" r:id="rId439"/>
          <w:pgSz w:w="11910" w:h="16840"/>
          <w:pgMar w:top="1100" w:right="0" w:bottom="1040" w:left="0" w:header="0" w:footer="859" w:gutter="0"/>
          <w:cols w:space="720"/>
        </w:sectPr>
      </w:pPr>
    </w:p>
    <w:p w14:paraId="4A63A0D9" w14:textId="77777777" w:rsidR="004E416D" w:rsidRDefault="004E416D">
      <w:pPr>
        <w:pStyle w:val="BodyText"/>
        <w:rPr>
          <w:sz w:val="20"/>
        </w:rPr>
      </w:pPr>
    </w:p>
    <w:p w14:paraId="6B1E875C" w14:textId="77777777" w:rsidR="004E416D" w:rsidRDefault="004E416D">
      <w:pPr>
        <w:pStyle w:val="BodyText"/>
        <w:spacing w:before="4"/>
        <w:rPr>
          <w:sz w:val="17"/>
        </w:rPr>
      </w:pPr>
    </w:p>
    <w:p w14:paraId="0D3BCF28" w14:textId="77777777" w:rsidR="004E416D" w:rsidRDefault="00AA3B95">
      <w:pPr>
        <w:pStyle w:val="Heading1"/>
        <w:tabs>
          <w:tab w:val="left" w:pos="10771"/>
        </w:tabs>
      </w:pPr>
      <w:r>
        <w:rPr>
          <w:color w:val="FFFFFF"/>
          <w:w w:val="66"/>
          <w:shd w:val="clear" w:color="auto" w:fill="231F20"/>
        </w:rPr>
        <w:t xml:space="preserve"> </w:t>
      </w:r>
      <w:r>
        <w:rPr>
          <w:color w:val="FFFFFF"/>
          <w:spacing w:val="6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Appendix</w:t>
      </w:r>
      <w:r>
        <w:rPr>
          <w:color w:val="FFFFFF"/>
          <w:spacing w:val="-16"/>
          <w:w w:val="90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C</w:t>
      </w:r>
      <w:r>
        <w:rPr>
          <w:color w:val="FFFFFF"/>
          <w:spacing w:val="-16"/>
          <w:w w:val="90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–</w:t>
      </w:r>
      <w:r>
        <w:rPr>
          <w:color w:val="FFFFFF"/>
          <w:spacing w:val="-16"/>
          <w:w w:val="90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The</w:t>
      </w:r>
      <w:r>
        <w:rPr>
          <w:color w:val="FFFFFF"/>
          <w:spacing w:val="-15"/>
          <w:w w:val="90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Disability</w:t>
      </w:r>
      <w:r>
        <w:rPr>
          <w:color w:val="FFFFFF"/>
          <w:spacing w:val="-16"/>
          <w:w w:val="90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Framework</w:t>
      </w:r>
      <w:r>
        <w:rPr>
          <w:color w:val="FFFFFF"/>
          <w:shd w:val="clear" w:color="auto" w:fill="231F20"/>
        </w:rPr>
        <w:tab/>
      </w:r>
    </w:p>
    <w:p w14:paraId="4A86F963" w14:textId="77777777" w:rsidR="004E416D" w:rsidRDefault="00AA3B95">
      <w:pPr>
        <w:pStyle w:val="Heading2"/>
        <w:numPr>
          <w:ilvl w:val="1"/>
          <w:numId w:val="14"/>
        </w:numPr>
        <w:tabs>
          <w:tab w:val="left" w:pos="1993"/>
          <w:tab w:val="left" w:pos="1994"/>
          <w:tab w:val="right" w:pos="10733"/>
        </w:tabs>
        <w:spacing w:before="426"/>
        <w:ind w:hanging="861"/>
        <w:rPr>
          <w:rFonts w:ascii="Tahoma"/>
          <w:b w:val="0"/>
          <w:sz w:val="23"/>
        </w:rPr>
      </w:pPr>
      <w:r>
        <w:rPr>
          <w:color w:val="F17E3A"/>
          <w:w w:val="95"/>
        </w:rPr>
        <w:t>Introduction</w:t>
      </w:r>
      <w:r>
        <w:rPr>
          <w:color w:val="F17E3A"/>
          <w:w w:val="95"/>
        </w:rPr>
        <w:tab/>
      </w:r>
      <w:r>
        <w:rPr>
          <w:rFonts w:ascii="Tahoma"/>
          <w:b w:val="0"/>
          <w:color w:val="231F20"/>
          <w:w w:val="95"/>
          <w:sz w:val="23"/>
        </w:rPr>
        <w:t>168</w:t>
      </w:r>
    </w:p>
    <w:p w14:paraId="371A2C39" w14:textId="77777777" w:rsidR="004E416D" w:rsidRDefault="00AA3B95">
      <w:pPr>
        <w:pStyle w:val="ListParagraph"/>
        <w:numPr>
          <w:ilvl w:val="1"/>
          <w:numId w:val="14"/>
        </w:numPr>
        <w:tabs>
          <w:tab w:val="left" w:pos="1993"/>
          <w:tab w:val="left" w:pos="1994"/>
          <w:tab w:val="right" w:pos="10733"/>
        </w:tabs>
        <w:spacing w:before="238"/>
        <w:ind w:hanging="861"/>
        <w:rPr>
          <w:sz w:val="23"/>
        </w:rPr>
      </w:pPr>
      <w:r>
        <w:rPr>
          <w:rFonts w:ascii="Trebuchet MS"/>
          <w:b/>
          <w:color w:val="F17E3A"/>
          <w:w w:val="95"/>
          <w:sz w:val="27"/>
        </w:rPr>
        <w:t>Overview</w:t>
      </w:r>
      <w:r>
        <w:rPr>
          <w:rFonts w:ascii="Trebuchet MS"/>
          <w:b/>
          <w:color w:val="F17E3A"/>
          <w:w w:val="95"/>
          <w:sz w:val="27"/>
        </w:rPr>
        <w:tab/>
      </w:r>
      <w:r>
        <w:rPr>
          <w:color w:val="231F20"/>
          <w:w w:val="95"/>
          <w:sz w:val="23"/>
        </w:rPr>
        <w:t>168</w:t>
      </w:r>
    </w:p>
    <w:p w14:paraId="021F57B5" w14:textId="77777777" w:rsidR="004E416D" w:rsidRDefault="00AA3B95">
      <w:pPr>
        <w:pStyle w:val="Heading2"/>
        <w:numPr>
          <w:ilvl w:val="1"/>
          <w:numId w:val="14"/>
        </w:numPr>
        <w:tabs>
          <w:tab w:val="left" w:pos="1993"/>
          <w:tab w:val="left" w:pos="1994"/>
          <w:tab w:val="right" w:pos="10733"/>
        </w:tabs>
        <w:spacing w:before="237"/>
        <w:ind w:hanging="861"/>
        <w:rPr>
          <w:rFonts w:ascii="Tahoma"/>
          <w:b w:val="0"/>
          <w:sz w:val="23"/>
        </w:rPr>
      </w:pPr>
      <w:r>
        <w:rPr>
          <w:color w:val="F17E3A"/>
        </w:rPr>
        <w:t>Legislation</w:t>
      </w:r>
      <w:r>
        <w:rPr>
          <w:color w:val="F17E3A"/>
        </w:rPr>
        <w:tab/>
      </w:r>
      <w:r>
        <w:rPr>
          <w:rFonts w:ascii="Tahoma"/>
          <w:b w:val="0"/>
          <w:color w:val="231F20"/>
          <w:sz w:val="23"/>
        </w:rPr>
        <w:t>168</w:t>
      </w:r>
    </w:p>
    <w:p w14:paraId="07747BCC" w14:textId="77777777" w:rsidR="004E416D" w:rsidRDefault="00AA3B95">
      <w:pPr>
        <w:pStyle w:val="ListParagraph"/>
        <w:numPr>
          <w:ilvl w:val="2"/>
          <w:numId w:val="14"/>
        </w:numPr>
        <w:tabs>
          <w:tab w:val="left" w:pos="2813"/>
          <w:tab w:val="left" w:pos="2814"/>
          <w:tab w:val="right" w:pos="10733"/>
        </w:tabs>
        <w:spacing w:before="227"/>
        <w:ind w:hanging="821"/>
        <w:rPr>
          <w:sz w:val="23"/>
        </w:rPr>
      </w:pPr>
      <w:r>
        <w:rPr>
          <w:color w:val="231F20"/>
          <w:sz w:val="23"/>
        </w:rPr>
        <w:t>Commonwealth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legislation</w:t>
      </w:r>
      <w:r>
        <w:rPr>
          <w:color w:val="231F20"/>
          <w:sz w:val="23"/>
        </w:rPr>
        <w:tab/>
        <w:t>168</w:t>
      </w:r>
    </w:p>
    <w:p w14:paraId="1ABDE7B4" w14:textId="77777777" w:rsidR="004E416D" w:rsidRDefault="00AA3B95">
      <w:pPr>
        <w:pStyle w:val="ListParagraph"/>
        <w:numPr>
          <w:ilvl w:val="3"/>
          <w:numId w:val="14"/>
        </w:numPr>
        <w:tabs>
          <w:tab w:val="left" w:pos="3693"/>
          <w:tab w:val="left" w:pos="3694"/>
          <w:tab w:val="right" w:pos="10733"/>
        </w:tabs>
        <w:spacing w:before="45"/>
        <w:ind w:hanging="881"/>
        <w:rPr>
          <w:sz w:val="23"/>
        </w:rPr>
      </w:pPr>
      <w:r>
        <w:rPr>
          <w:rFonts w:ascii="Century Gothic"/>
          <w:i/>
          <w:color w:val="231F20"/>
          <w:w w:val="90"/>
          <w:sz w:val="23"/>
        </w:rPr>
        <w:t>Crimes</w:t>
      </w:r>
      <w:r>
        <w:rPr>
          <w:rFonts w:ascii="Century Gothic"/>
          <w:i/>
          <w:color w:val="231F20"/>
          <w:spacing w:val="-11"/>
          <w:w w:val="90"/>
          <w:sz w:val="23"/>
        </w:rPr>
        <w:t xml:space="preserve"> </w:t>
      </w:r>
      <w:r>
        <w:rPr>
          <w:rFonts w:ascii="Century Gothic"/>
          <w:i/>
          <w:color w:val="231F20"/>
          <w:w w:val="90"/>
          <w:sz w:val="23"/>
        </w:rPr>
        <w:t>Act</w:t>
      </w:r>
      <w:r>
        <w:rPr>
          <w:rFonts w:ascii="Century Gothic"/>
          <w:i/>
          <w:color w:val="231F20"/>
          <w:spacing w:val="-11"/>
          <w:w w:val="90"/>
          <w:sz w:val="23"/>
        </w:rPr>
        <w:t xml:space="preserve"> </w:t>
      </w:r>
      <w:r>
        <w:rPr>
          <w:rFonts w:ascii="Century Gothic"/>
          <w:i/>
          <w:color w:val="231F20"/>
          <w:w w:val="90"/>
          <w:sz w:val="23"/>
        </w:rPr>
        <w:t>1914</w:t>
      </w:r>
      <w:r>
        <w:rPr>
          <w:rFonts w:ascii="Century Gothic"/>
          <w:i/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(Cth)</w:t>
      </w:r>
      <w:r>
        <w:rPr>
          <w:color w:val="231F20"/>
          <w:w w:val="90"/>
          <w:sz w:val="23"/>
        </w:rPr>
        <w:tab/>
        <w:t>169</w:t>
      </w:r>
    </w:p>
    <w:p w14:paraId="026E9D68" w14:textId="77777777" w:rsidR="004E416D" w:rsidRDefault="00AA3B95">
      <w:pPr>
        <w:pStyle w:val="ListParagraph"/>
        <w:numPr>
          <w:ilvl w:val="3"/>
          <w:numId w:val="14"/>
        </w:numPr>
        <w:tabs>
          <w:tab w:val="left" w:pos="3693"/>
          <w:tab w:val="left" w:pos="3694"/>
          <w:tab w:val="right" w:pos="10733"/>
        </w:tabs>
        <w:spacing w:before="8"/>
        <w:ind w:hanging="881"/>
        <w:rPr>
          <w:sz w:val="23"/>
        </w:rPr>
      </w:pPr>
      <w:r>
        <w:rPr>
          <w:rFonts w:ascii="Century Gothic"/>
          <w:i/>
          <w:color w:val="231F20"/>
          <w:w w:val="75"/>
          <w:sz w:val="23"/>
        </w:rPr>
        <w:t>Evidence</w:t>
      </w:r>
      <w:r>
        <w:rPr>
          <w:rFonts w:ascii="Century Gothic"/>
          <w:i/>
          <w:color w:val="231F20"/>
          <w:spacing w:val="1"/>
          <w:w w:val="75"/>
          <w:sz w:val="23"/>
        </w:rPr>
        <w:t xml:space="preserve"> </w:t>
      </w:r>
      <w:r>
        <w:rPr>
          <w:rFonts w:ascii="Century Gothic"/>
          <w:i/>
          <w:color w:val="231F20"/>
          <w:w w:val="75"/>
          <w:sz w:val="23"/>
        </w:rPr>
        <w:t>Act</w:t>
      </w:r>
      <w:r>
        <w:rPr>
          <w:rFonts w:ascii="Century Gothic"/>
          <w:i/>
          <w:color w:val="231F20"/>
          <w:spacing w:val="2"/>
          <w:w w:val="75"/>
          <w:sz w:val="23"/>
        </w:rPr>
        <w:t xml:space="preserve"> </w:t>
      </w:r>
      <w:r>
        <w:rPr>
          <w:rFonts w:ascii="Century Gothic"/>
          <w:i/>
          <w:color w:val="231F20"/>
          <w:w w:val="75"/>
          <w:sz w:val="23"/>
        </w:rPr>
        <w:t>1995</w:t>
      </w:r>
      <w:r>
        <w:rPr>
          <w:rFonts w:ascii="Century Gothic"/>
          <w:i/>
          <w:color w:val="231F20"/>
          <w:spacing w:val="4"/>
          <w:w w:val="75"/>
          <w:sz w:val="23"/>
        </w:rPr>
        <w:t xml:space="preserve"> </w:t>
      </w:r>
      <w:r>
        <w:rPr>
          <w:color w:val="231F20"/>
          <w:w w:val="75"/>
          <w:sz w:val="23"/>
        </w:rPr>
        <w:t>(Cth)</w:t>
      </w:r>
      <w:r>
        <w:rPr>
          <w:color w:val="231F20"/>
          <w:w w:val="75"/>
          <w:sz w:val="23"/>
        </w:rPr>
        <w:tab/>
        <w:t>169</w:t>
      </w:r>
    </w:p>
    <w:p w14:paraId="68994BC6" w14:textId="77777777" w:rsidR="004E416D" w:rsidRDefault="00AA3B95">
      <w:pPr>
        <w:pStyle w:val="ListParagraph"/>
        <w:numPr>
          <w:ilvl w:val="3"/>
          <w:numId w:val="14"/>
        </w:numPr>
        <w:tabs>
          <w:tab w:val="left" w:pos="3693"/>
          <w:tab w:val="left" w:pos="3694"/>
          <w:tab w:val="right" w:pos="10733"/>
        </w:tabs>
        <w:spacing w:before="8"/>
        <w:ind w:hanging="881"/>
        <w:rPr>
          <w:sz w:val="23"/>
        </w:rPr>
      </w:pPr>
      <w:r>
        <w:rPr>
          <w:rFonts w:ascii="Century Gothic"/>
          <w:i/>
          <w:color w:val="231F20"/>
          <w:w w:val="80"/>
          <w:sz w:val="23"/>
        </w:rPr>
        <w:t>Disability</w:t>
      </w:r>
      <w:r>
        <w:rPr>
          <w:rFonts w:ascii="Century Gothic"/>
          <w:i/>
          <w:color w:val="231F20"/>
          <w:spacing w:val="-1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Discrimination Act</w:t>
      </w:r>
      <w:r>
        <w:rPr>
          <w:rFonts w:ascii="Century Gothic"/>
          <w:i/>
          <w:color w:val="231F20"/>
          <w:spacing w:val="-1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1992</w:t>
      </w:r>
      <w:r>
        <w:rPr>
          <w:rFonts w:ascii="Century Gothic"/>
          <w:i/>
          <w:color w:val="231F20"/>
          <w:spacing w:val="2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(Cth)</w:t>
      </w:r>
      <w:r>
        <w:rPr>
          <w:color w:val="231F20"/>
          <w:spacing w:val="-5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(DDA)</w:t>
      </w:r>
      <w:r>
        <w:rPr>
          <w:rFonts w:ascii="Times New Roman"/>
          <w:color w:val="231F20"/>
          <w:w w:val="80"/>
          <w:sz w:val="23"/>
        </w:rPr>
        <w:tab/>
      </w:r>
      <w:r>
        <w:rPr>
          <w:color w:val="231F20"/>
          <w:w w:val="80"/>
          <w:sz w:val="23"/>
        </w:rPr>
        <w:t>169</w:t>
      </w:r>
    </w:p>
    <w:p w14:paraId="5BFCDAD6" w14:textId="77777777" w:rsidR="004E416D" w:rsidRDefault="00AA3B95">
      <w:pPr>
        <w:pStyle w:val="ListParagraph"/>
        <w:numPr>
          <w:ilvl w:val="2"/>
          <w:numId w:val="14"/>
        </w:numPr>
        <w:tabs>
          <w:tab w:val="left" w:pos="2813"/>
          <w:tab w:val="left" w:pos="2814"/>
          <w:tab w:val="right" w:pos="10733"/>
        </w:tabs>
        <w:spacing w:before="9"/>
        <w:ind w:hanging="821"/>
        <w:rPr>
          <w:sz w:val="23"/>
        </w:rPr>
      </w:pPr>
      <w:r>
        <w:rPr>
          <w:color w:val="231F20"/>
          <w:sz w:val="23"/>
        </w:rPr>
        <w:t>Queensland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legislation</w:t>
      </w:r>
      <w:r>
        <w:rPr>
          <w:color w:val="231F20"/>
          <w:sz w:val="23"/>
        </w:rPr>
        <w:tab/>
        <w:t>169</w:t>
      </w:r>
    </w:p>
    <w:p w14:paraId="0E642C1F" w14:textId="77777777" w:rsidR="004E416D" w:rsidRDefault="00AA3B95">
      <w:pPr>
        <w:pStyle w:val="ListParagraph"/>
        <w:numPr>
          <w:ilvl w:val="3"/>
          <w:numId w:val="14"/>
        </w:numPr>
        <w:tabs>
          <w:tab w:val="left" w:pos="3693"/>
          <w:tab w:val="left" w:pos="3694"/>
          <w:tab w:val="right" w:pos="10733"/>
        </w:tabs>
        <w:spacing w:before="11"/>
        <w:ind w:hanging="881"/>
        <w:rPr>
          <w:sz w:val="23"/>
        </w:rPr>
      </w:pPr>
      <w:r>
        <w:rPr>
          <w:rFonts w:ascii="Verdana"/>
          <w:i/>
          <w:color w:val="231F20"/>
          <w:w w:val="75"/>
          <w:sz w:val="23"/>
        </w:rPr>
        <w:t>The</w:t>
      </w:r>
      <w:r>
        <w:rPr>
          <w:rFonts w:ascii="Verdana"/>
          <w:i/>
          <w:color w:val="231F20"/>
          <w:spacing w:val="-11"/>
          <w:w w:val="75"/>
          <w:sz w:val="23"/>
        </w:rPr>
        <w:t xml:space="preserve"> </w:t>
      </w:r>
      <w:r>
        <w:rPr>
          <w:rFonts w:ascii="Verdana"/>
          <w:i/>
          <w:color w:val="231F20"/>
          <w:w w:val="75"/>
          <w:sz w:val="23"/>
        </w:rPr>
        <w:t>Anti-Discrimination</w:t>
      </w:r>
      <w:r>
        <w:rPr>
          <w:rFonts w:ascii="Verdana"/>
          <w:i/>
          <w:color w:val="231F20"/>
          <w:spacing w:val="-11"/>
          <w:w w:val="75"/>
          <w:sz w:val="23"/>
        </w:rPr>
        <w:t xml:space="preserve"> </w:t>
      </w:r>
      <w:r>
        <w:rPr>
          <w:rFonts w:ascii="Verdana"/>
          <w:i/>
          <w:color w:val="231F20"/>
          <w:w w:val="75"/>
          <w:sz w:val="23"/>
        </w:rPr>
        <w:t>Act</w:t>
      </w:r>
      <w:r>
        <w:rPr>
          <w:rFonts w:ascii="Verdana"/>
          <w:i/>
          <w:color w:val="231F20"/>
          <w:spacing w:val="-11"/>
          <w:w w:val="75"/>
          <w:sz w:val="23"/>
        </w:rPr>
        <w:t xml:space="preserve"> </w:t>
      </w:r>
      <w:r>
        <w:rPr>
          <w:rFonts w:ascii="Verdana"/>
          <w:i/>
          <w:color w:val="231F20"/>
          <w:w w:val="75"/>
          <w:sz w:val="23"/>
        </w:rPr>
        <w:t>1991</w:t>
      </w:r>
      <w:r>
        <w:rPr>
          <w:rFonts w:ascii="Verdana"/>
          <w:i/>
          <w:color w:val="231F20"/>
          <w:spacing w:val="-9"/>
          <w:w w:val="75"/>
          <w:sz w:val="23"/>
        </w:rPr>
        <w:t xml:space="preserve"> </w:t>
      </w:r>
      <w:r>
        <w:rPr>
          <w:color w:val="231F20"/>
          <w:w w:val="75"/>
          <w:sz w:val="23"/>
        </w:rPr>
        <w:t>(Qld)</w:t>
      </w:r>
      <w:r>
        <w:rPr>
          <w:color w:val="231F20"/>
          <w:w w:val="75"/>
          <w:sz w:val="23"/>
        </w:rPr>
        <w:tab/>
        <w:t>169</w:t>
      </w:r>
    </w:p>
    <w:p w14:paraId="33FD55B6" w14:textId="77777777" w:rsidR="004E416D" w:rsidRDefault="00AA3B95">
      <w:pPr>
        <w:pStyle w:val="ListParagraph"/>
        <w:numPr>
          <w:ilvl w:val="3"/>
          <w:numId w:val="14"/>
        </w:numPr>
        <w:tabs>
          <w:tab w:val="left" w:pos="3693"/>
          <w:tab w:val="left" w:pos="3694"/>
          <w:tab w:val="right" w:pos="10733"/>
        </w:tabs>
        <w:spacing w:before="11"/>
        <w:ind w:hanging="881"/>
        <w:rPr>
          <w:sz w:val="23"/>
        </w:rPr>
      </w:pPr>
      <w:r>
        <w:rPr>
          <w:rFonts w:ascii="Century Gothic"/>
          <w:i/>
          <w:color w:val="231F20"/>
          <w:w w:val="90"/>
          <w:sz w:val="23"/>
        </w:rPr>
        <w:t>Bail</w:t>
      </w:r>
      <w:r>
        <w:rPr>
          <w:rFonts w:ascii="Century Gothic"/>
          <w:i/>
          <w:color w:val="231F20"/>
          <w:spacing w:val="-11"/>
          <w:w w:val="90"/>
          <w:sz w:val="23"/>
        </w:rPr>
        <w:t xml:space="preserve"> </w:t>
      </w:r>
      <w:r>
        <w:rPr>
          <w:rFonts w:ascii="Century Gothic"/>
          <w:i/>
          <w:color w:val="231F20"/>
          <w:w w:val="90"/>
          <w:sz w:val="23"/>
        </w:rPr>
        <w:t>Act</w:t>
      </w:r>
      <w:r>
        <w:rPr>
          <w:rFonts w:ascii="Century Gothic"/>
          <w:i/>
          <w:color w:val="231F20"/>
          <w:spacing w:val="-10"/>
          <w:w w:val="90"/>
          <w:sz w:val="23"/>
        </w:rPr>
        <w:t xml:space="preserve"> </w:t>
      </w:r>
      <w:r>
        <w:rPr>
          <w:rFonts w:ascii="Century Gothic"/>
          <w:i/>
          <w:color w:val="231F20"/>
          <w:w w:val="90"/>
          <w:sz w:val="23"/>
        </w:rPr>
        <w:t>1990</w:t>
      </w:r>
      <w:r>
        <w:rPr>
          <w:rFonts w:ascii="Century Gothic"/>
          <w:i/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(Qld)</w:t>
      </w:r>
      <w:r>
        <w:rPr>
          <w:color w:val="231F20"/>
          <w:w w:val="90"/>
          <w:sz w:val="23"/>
        </w:rPr>
        <w:tab/>
        <w:t>169</w:t>
      </w:r>
    </w:p>
    <w:p w14:paraId="18CE06A7" w14:textId="77777777" w:rsidR="004E416D" w:rsidRDefault="00AA3B95">
      <w:pPr>
        <w:pStyle w:val="ListParagraph"/>
        <w:numPr>
          <w:ilvl w:val="3"/>
          <w:numId w:val="14"/>
        </w:numPr>
        <w:tabs>
          <w:tab w:val="left" w:pos="3693"/>
          <w:tab w:val="left" w:pos="3694"/>
          <w:tab w:val="right" w:pos="10733"/>
        </w:tabs>
        <w:spacing w:before="8"/>
        <w:ind w:hanging="881"/>
        <w:rPr>
          <w:sz w:val="23"/>
        </w:rPr>
      </w:pPr>
      <w:r>
        <w:rPr>
          <w:rFonts w:ascii="Century Gothic"/>
          <w:i/>
          <w:color w:val="231F20"/>
          <w:w w:val="75"/>
          <w:sz w:val="23"/>
        </w:rPr>
        <w:t>Carers</w:t>
      </w:r>
      <w:r>
        <w:rPr>
          <w:rFonts w:ascii="Century Gothic"/>
          <w:i/>
          <w:color w:val="231F20"/>
          <w:spacing w:val="2"/>
          <w:w w:val="75"/>
          <w:sz w:val="23"/>
        </w:rPr>
        <w:t xml:space="preserve"> </w:t>
      </w:r>
      <w:r>
        <w:rPr>
          <w:rFonts w:ascii="Century Gothic"/>
          <w:i/>
          <w:color w:val="231F20"/>
          <w:w w:val="75"/>
          <w:sz w:val="23"/>
        </w:rPr>
        <w:t>(Recognition)</w:t>
      </w:r>
      <w:r>
        <w:rPr>
          <w:rFonts w:ascii="Century Gothic"/>
          <w:i/>
          <w:color w:val="231F20"/>
          <w:spacing w:val="3"/>
          <w:w w:val="75"/>
          <w:sz w:val="23"/>
        </w:rPr>
        <w:t xml:space="preserve"> </w:t>
      </w:r>
      <w:r>
        <w:rPr>
          <w:rFonts w:ascii="Century Gothic"/>
          <w:i/>
          <w:color w:val="231F20"/>
          <w:w w:val="75"/>
          <w:sz w:val="23"/>
        </w:rPr>
        <w:t>Act</w:t>
      </w:r>
      <w:r>
        <w:rPr>
          <w:rFonts w:ascii="Century Gothic"/>
          <w:i/>
          <w:color w:val="231F20"/>
          <w:spacing w:val="3"/>
          <w:w w:val="75"/>
          <w:sz w:val="23"/>
        </w:rPr>
        <w:t xml:space="preserve"> </w:t>
      </w:r>
      <w:r>
        <w:rPr>
          <w:rFonts w:ascii="Century Gothic"/>
          <w:i/>
          <w:color w:val="231F20"/>
          <w:w w:val="75"/>
          <w:sz w:val="23"/>
        </w:rPr>
        <w:t>2008</w:t>
      </w:r>
      <w:r>
        <w:rPr>
          <w:rFonts w:ascii="Century Gothic"/>
          <w:i/>
          <w:color w:val="231F20"/>
          <w:spacing w:val="6"/>
          <w:w w:val="75"/>
          <w:sz w:val="23"/>
        </w:rPr>
        <w:t xml:space="preserve"> </w:t>
      </w:r>
      <w:r>
        <w:rPr>
          <w:color w:val="231F20"/>
          <w:w w:val="75"/>
          <w:sz w:val="23"/>
        </w:rPr>
        <w:t>(Qld)</w:t>
      </w:r>
      <w:r>
        <w:rPr>
          <w:color w:val="231F20"/>
          <w:w w:val="75"/>
          <w:sz w:val="23"/>
        </w:rPr>
        <w:tab/>
        <w:t>170</w:t>
      </w:r>
    </w:p>
    <w:p w14:paraId="32E1FED9" w14:textId="77777777" w:rsidR="004E416D" w:rsidRDefault="00AA3B95">
      <w:pPr>
        <w:pStyle w:val="ListParagraph"/>
        <w:numPr>
          <w:ilvl w:val="3"/>
          <w:numId w:val="14"/>
        </w:numPr>
        <w:tabs>
          <w:tab w:val="left" w:pos="3693"/>
          <w:tab w:val="left" w:pos="3694"/>
          <w:tab w:val="right" w:pos="10733"/>
        </w:tabs>
        <w:spacing w:before="8"/>
        <w:ind w:hanging="881"/>
        <w:rPr>
          <w:sz w:val="23"/>
        </w:rPr>
      </w:pPr>
      <w:r>
        <w:rPr>
          <w:rFonts w:ascii="Verdana"/>
          <w:i/>
          <w:color w:val="231F20"/>
          <w:w w:val="75"/>
          <w:sz w:val="23"/>
        </w:rPr>
        <w:t>Criminal</w:t>
      </w:r>
      <w:r>
        <w:rPr>
          <w:rFonts w:ascii="Verdana"/>
          <w:i/>
          <w:color w:val="231F20"/>
          <w:spacing w:val="-12"/>
          <w:w w:val="75"/>
          <w:sz w:val="23"/>
        </w:rPr>
        <w:t xml:space="preserve"> </w:t>
      </w:r>
      <w:r>
        <w:rPr>
          <w:rFonts w:ascii="Verdana"/>
          <w:i/>
          <w:color w:val="231F20"/>
          <w:w w:val="75"/>
          <w:sz w:val="23"/>
        </w:rPr>
        <w:t>Code</w:t>
      </w:r>
      <w:r>
        <w:rPr>
          <w:rFonts w:ascii="Verdana"/>
          <w:i/>
          <w:color w:val="231F20"/>
          <w:spacing w:val="-11"/>
          <w:w w:val="75"/>
          <w:sz w:val="23"/>
        </w:rPr>
        <w:t xml:space="preserve"> </w:t>
      </w:r>
      <w:r>
        <w:rPr>
          <w:rFonts w:ascii="Verdana"/>
          <w:i/>
          <w:color w:val="231F20"/>
          <w:w w:val="75"/>
          <w:sz w:val="23"/>
        </w:rPr>
        <w:t>1899</w:t>
      </w:r>
      <w:r>
        <w:rPr>
          <w:rFonts w:ascii="Verdana"/>
          <w:i/>
          <w:color w:val="231F20"/>
          <w:spacing w:val="-12"/>
          <w:w w:val="75"/>
          <w:sz w:val="23"/>
        </w:rPr>
        <w:t xml:space="preserve"> </w:t>
      </w:r>
      <w:r>
        <w:rPr>
          <w:color w:val="231F20"/>
          <w:w w:val="75"/>
          <w:sz w:val="23"/>
        </w:rPr>
        <w:t>(Qld)</w:t>
      </w:r>
      <w:r>
        <w:rPr>
          <w:color w:val="231F20"/>
          <w:w w:val="75"/>
          <w:sz w:val="23"/>
        </w:rPr>
        <w:tab/>
        <w:t>170</w:t>
      </w:r>
    </w:p>
    <w:p w14:paraId="22FA9DEE" w14:textId="77777777" w:rsidR="004E416D" w:rsidRDefault="00AA3B95">
      <w:pPr>
        <w:pStyle w:val="ListParagraph"/>
        <w:numPr>
          <w:ilvl w:val="3"/>
          <w:numId w:val="14"/>
        </w:numPr>
        <w:tabs>
          <w:tab w:val="left" w:pos="3693"/>
          <w:tab w:val="left" w:pos="3694"/>
          <w:tab w:val="right" w:pos="10733"/>
        </w:tabs>
        <w:spacing w:before="10"/>
        <w:ind w:hanging="881"/>
        <w:rPr>
          <w:sz w:val="23"/>
        </w:rPr>
      </w:pPr>
      <w:r>
        <w:rPr>
          <w:rFonts w:ascii="Century Gothic"/>
          <w:i/>
          <w:color w:val="231F20"/>
          <w:spacing w:val="-1"/>
          <w:w w:val="80"/>
          <w:sz w:val="23"/>
        </w:rPr>
        <w:t>Criminal</w:t>
      </w:r>
      <w:r>
        <w:rPr>
          <w:rFonts w:ascii="Century Gothic"/>
          <w:i/>
          <w:color w:val="231F20"/>
          <w:spacing w:val="-3"/>
          <w:w w:val="80"/>
          <w:sz w:val="23"/>
        </w:rPr>
        <w:t xml:space="preserve"> </w:t>
      </w:r>
      <w:r>
        <w:rPr>
          <w:rFonts w:ascii="Century Gothic"/>
          <w:i/>
          <w:color w:val="231F20"/>
          <w:spacing w:val="-1"/>
          <w:w w:val="80"/>
          <w:sz w:val="23"/>
        </w:rPr>
        <w:t>Offence</w:t>
      </w:r>
      <w:r>
        <w:rPr>
          <w:rFonts w:ascii="Century Gothic"/>
          <w:i/>
          <w:color w:val="231F20"/>
          <w:spacing w:val="-2"/>
          <w:w w:val="80"/>
          <w:sz w:val="23"/>
        </w:rPr>
        <w:t xml:space="preserve"> </w:t>
      </w:r>
      <w:r>
        <w:rPr>
          <w:rFonts w:ascii="Century Gothic"/>
          <w:i/>
          <w:color w:val="231F20"/>
          <w:spacing w:val="-1"/>
          <w:w w:val="80"/>
          <w:sz w:val="23"/>
        </w:rPr>
        <w:t>Victims</w:t>
      </w:r>
      <w:r>
        <w:rPr>
          <w:rFonts w:ascii="Century Gothic"/>
          <w:i/>
          <w:color w:val="231F20"/>
          <w:spacing w:val="-2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Act</w:t>
      </w:r>
      <w:r>
        <w:rPr>
          <w:rFonts w:ascii="Century Gothic"/>
          <w:i/>
          <w:color w:val="231F20"/>
          <w:spacing w:val="-2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 xml:space="preserve">1995 </w:t>
      </w:r>
      <w:r>
        <w:rPr>
          <w:color w:val="231F20"/>
          <w:w w:val="80"/>
          <w:sz w:val="23"/>
        </w:rPr>
        <w:t>(Qld)</w:t>
      </w:r>
      <w:r>
        <w:rPr>
          <w:color w:val="231F20"/>
          <w:spacing w:val="-7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(COVA)</w:t>
      </w:r>
      <w:r>
        <w:rPr>
          <w:rFonts w:ascii="Times New Roman"/>
          <w:color w:val="231F20"/>
          <w:w w:val="80"/>
          <w:sz w:val="23"/>
        </w:rPr>
        <w:tab/>
      </w:r>
      <w:r>
        <w:rPr>
          <w:color w:val="231F20"/>
          <w:w w:val="80"/>
          <w:sz w:val="23"/>
        </w:rPr>
        <w:t>170</w:t>
      </w:r>
    </w:p>
    <w:p w14:paraId="038977CD" w14:textId="77777777" w:rsidR="004E416D" w:rsidRDefault="00AA3B95">
      <w:pPr>
        <w:pStyle w:val="ListParagraph"/>
        <w:numPr>
          <w:ilvl w:val="3"/>
          <w:numId w:val="14"/>
        </w:numPr>
        <w:tabs>
          <w:tab w:val="left" w:pos="3693"/>
          <w:tab w:val="left" w:pos="3694"/>
          <w:tab w:val="right" w:pos="10733"/>
        </w:tabs>
        <w:spacing w:before="8"/>
        <w:ind w:hanging="881"/>
        <w:rPr>
          <w:sz w:val="23"/>
        </w:rPr>
      </w:pPr>
      <w:r>
        <w:rPr>
          <w:rFonts w:ascii="Century Gothic"/>
          <w:i/>
          <w:color w:val="231F20"/>
          <w:w w:val="80"/>
          <w:sz w:val="23"/>
        </w:rPr>
        <w:t>Disability</w:t>
      </w:r>
      <w:r>
        <w:rPr>
          <w:rFonts w:ascii="Century Gothic"/>
          <w:i/>
          <w:color w:val="231F20"/>
          <w:spacing w:val="-2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Services</w:t>
      </w:r>
      <w:r>
        <w:rPr>
          <w:rFonts w:ascii="Century Gothic"/>
          <w:i/>
          <w:color w:val="231F20"/>
          <w:spacing w:val="-2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Act</w:t>
      </w:r>
      <w:r>
        <w:rPr>
          <w:rFonts w:ascii="Century Gothic"/>
          <w:i/>
          <w:color w:val="231F20"/>
          <w:spacing w:val="-2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2006</w:t>
      </w:r>
      <w:r>
        <w:rPr>
          <w:rFonts w:ascii="Century Gothic"/>
          <w:i/>
          <w:color w:val="231F20"/>
          <w:spacing w:val="-2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(Qld)</w:t>
      </w:r>
      <w:r>
        <w:rPr>
          <w:rFonts w:ascii="Century Gothic"/>
          <w:i/>
          <w:color w:val="231F20"/>
          <w:spacing w:val="1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(DSA)</w:t>
      </w:r>
      <w:r>
        <w:rPr>
          <w:rFonts w:ascii="Times New Roman"/>
          <w:color w:val="231F20"/>
          <w:w w:val="80"/>
          <w:sz w:val="23"/>
        </w:rPr>
        <w:tab/>
      </w:r>
      <w:r>
        <w:rPr>
          <w:color w:val="231F20"/>
          <w:w w:val="80"/>
          <w:sz w:val="23"/>
        </w:rPr>
        <w:t>170</w:t>
      </w:r>
    </w:p>
    <w:p w14:paraId="4BC599C3" w14:textId="77777777" w:rsidR="004E416D" w:rsidRDefault="00AA3B95">
      <w:pPr>
        <w:pStyle w:val="ListParagraph"/>
        <w:numPr>
          <w:ilvl w:val="3"/>
          <w:numId w:val="14"/>
        </w:numPr>
        <w:tabs>
          <w:tab w:val="left" w:pos="3693"/>
          <w:tab w:val="left" w:pos="3694"/>
          <w:tab w:val="right" w:pos="10733"/>
        </w:tabs>
        <w:spacing w:before="8"/>
        <w:ind w:hanging="881"/>
        <w:rPr>
          <w:sz w:val="23"/>
        </w:rPr>
      </w:pPr>
      <w:r>
        <w:rPr>
          <w:rFonts w:ascii="Century Gothic"/>
          <w:i/>
          <w:color w:val="231F20"/>
          <w:w w:val="75"/>
          <w:sz w:val="23"/>
        </w:rPr>
        <w:t>Evidence</w:t>
      </w:r>
      <w:r>
        <w:rPr>
          <w:rFonts w:ascii="Century Gothic"/>
          <w:i/>
          <w:color w:val="231F20"/>
          <w:spacing w:val="1"/>
          <w:w w:val="75"/>
          <w:sz w:val="23"/>
        </w:rPr>
        <w:t xml:space="preserve"> </w:t>
      </w:r>
      <w:r>
        <w:rPr>
          <w:rFonts w:ascii="Century Gothic"/>
          <w:i/>
          <w:color w:val="231F20"/>
          <w:w w:val="75"/>
          <w:sz w:val="23"/>
        </w:rPr>
        <w:t>Act</w:t>
      </w:r>
      <w:r>
        <w:rPr>
          <w:rFonts w:ascii="Century Gothic"/>
          <w:i/>
          <w:color w:val="231F20"/>
          <w:spacing w:val="2"/>
          <w:w w:val="75"/>
          <w:sz w:val="23"/>
        </w:rPr>
        <w:t xml:space="preserve"> </w:t>
      </w:r>
      <w:r>
        <w:rPr>
          <w:rFonts w:ascii="Century Gothic"/>
          <w:i/>
          <w:color w:val="231F20"/>
          <w:w w:val="75"/>
          <w:sz w:val="23"/>
        </w:rPr>
        <w:t>1977</w:t>
      </w:r>
      <w:r>
        <w:rPr>
          <w:rFonts w:ascii="Century Gothic"/>
          <w:i/>
          <w:color w:val="231F20"/>
          <w:spacing w:val="2"/>
          <w:w w:val="75"/>
          <w:sz w:val="23"/>
        </w:rPr>
        <w:t xml:space="preserve"> </w:t>
      </w:r>
      <w:r>
        <w:rPr>
          <w:rFonts w:ascii="Century Gothic"/>
          <w:i/>
          <w:color w:val="231F20"/>
          <w:w w:val="75"/>
          <w:sz w:val="23"/>
        </w:rPr>
        <w:t>(Qld)</w:t>
      </w:r>
      <w:r>
        <w:rPr>
          <w:rFonts w:ascii="Century Gothic"/>
          <w:i/>
          <w:color w:val="231F20"/>
          <w:spacing w:val="2"/>
          <w:w w:val="75"/>
          <w:sz w:val="23"/>
        </w:rPr>
        <w:t xml:space="preserve"> </w:t>
      </w:r>
      <w:r>
        <w:rPr>
          <w:color w:val="231F20"/>
          <w:w w:val="75"/>
          <w:sz w:val="23"/>
        </w:rPr>
        <w:t>(EAQ)</w:t>
      </w:r>
      <w:r>
        <w:rPr>
          <w:rFonts w:ascii="Times New Roman"/>
          <w:color w:val="231F20"/>
          <w:w w:val="75"/>
          <w:sz w:val="23"/>
        </w:rPr>
        <w:tab/>
      </w:r>
      <w:r>
        <w:rPr>
          <w:color w:val="231F20"/>
          <w:w w:val="75"/>
          <w:sz w:val="23"/>
        </w:rPr>
        <w:t>170</w:t>
      </w:r>
    </w:p>
    <w:p w14:paraId="76A8A0B5" w14:textId="77777777" w:rsidR="004E416D" w:rsidRDefault="00AA3B95">
      <w:pPr>
        <w:pStyle w:val="ListParagraph"/>
        <w:numPr>
          <w:ilvl w:val="4"/>
          <w:numId w:val="14"/>
        </w:numPr>
        <w:tabs>
          <w:tab w:val="left" w:pos="4693"/>
          <w:tab w:val="left" w:pos="4694"/>
          <w:tab w:val="right" w:pos="10733"/>
        </w:tabs>
        <w:spacing w:before="9"/>
        <w:jc w:val="left"/>
        <w:rPr>
          <w:sz w:val="23"/>
        </w:rPr>
      </w:pPr>
      <w:r>
        <w:rPr>
          <w:color w:val="231F20"/>
          <w:w w:val="90"/>
          <w:sz w:val="23"/>
        </w:rPr>
        <w:t>Competence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compellability</w:t>
      </w:r>
      <w:r>
        <w:rPr>
          <w:color w:val="231F20"/>
          <w:w w:val="90"/>
          <w:sz w:val="23"/>
        </w:rPr>
        <w:tab/>
        <w:t>171</w:t>
      </w:r>
    </w:p>
    <w:p w14:paraId="3E2A3BE9" w14:textId="77777777" w:rsidR="004E416D" w:rsidRDefault="00AA3B95">
      <w:pPr>
        <w:pStyle w:val="ListParagraph"/>
        <w:numPr>
          <w:ilvl w:val="4"/>
          <w:numId w:val="14"/>
        </w:numPr>
        <w:tabs>
          <w:tab w:val="left" w:pos="4693"/>
          <w:tab w:val="left" w:pos="4694"/>
          <w:tab w:val="right" w:pos="10733"/>
        </w:tabs>
        <w:spacing w:before="13"/>
        <w:jc w:val="left"/>
        <w:rPr>
          <w:sz w:val="23"/>
        </w:rPr>
      </w:pPr>
      <w:r>
        <w:rPr>
          <w:color w:val="231F20"/>
          <w:w w:val="90"/>
          <w:sz w:val="23"/>
        </w:rPr>
        <w:t>Special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witnesses.</w:t>
      </w:r>
      <w:r>
        <w:rPr>
          <w:color w:val="231F20"/>
          <w:w w:val="90"/>
          <w:sz w:val="23"/>
        </w:rPr>
        <w:tab/>
        <w:t>171</w:t>
      </w:r>
    </w:p>
    <w:p w14:paraId="754932BB" w14:textId="77777777" w:rsidR="004E416D" w:rsidRDefault="00AA3B95">
      <w:pPr>
        <w:pStyle w:val="ListParagraph"/>
        <w:numPr>
          <w:ilvl w:val="4"/>
          <w:numId w:val="14"/>
        </w:numPr>
        <w:tabs>
          <w:tab w:val="left" w:pos="4693"/>
          <w:tab w:val="left" w:pos="4694"/>
          <w:tab w:val="right" w:pos="10733"/>
        </w:tabs>
        <w:spacing w:before="12"/>
        <w:jc w:val="left"/>
        <w:rPr>
          <w:sz w:val="23"/>
        </w:rPr>
      </w:pPr>
      <w:r>
        <w:rPr>
          <w:color w:val="231F20"/>
          <w:w w:val="90"/>
          <w:sz w:val="23"/>
        </w:rPr>
        <w:t>Protected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witnesses.</w:t>
      </w:r>
      <w:r>
        <w:rPr>
          <w:color w:val="231F20"/>
          <w:w w:val="90"/>
          <w:sz w:val="23"/>
        </w:rPr>
        <w:tab/>
        <w:t>171</w:t>
      </w:r>
    </w:p>
    <w:p w14:paraId="142C2F04" w14:textId="77777777" w:rsidR="004E416D" w:rsidRDefault="00AA3B95">
      <w:pPr>
        <w:pStyle w:val="ListParagraph"/>
        <w:numPr>
          <w:ilvl w:val="4"/>
          <w:numId w:val="14"/>
        </w:numPr>
        <w:tabs>
          <w:tab w:val="left" w:pos="3694"/>
          <w:tab w:val="right" w:pos="10733"/>
        </w:tabs>
        <w:spacing w:before="13"/>
        <w:ind w:left="3693" w:hanging="881"/>
        <w:jc w:val="left"/>
        <w:rPr>
          <w:sz w:val="23"/>
        </w:rPr>
      </w:pPr>
      <w:r>
        <w:rPr>
          <w:color w:val="231F20"/>
          <w:w w:val="90"/>
          <w:sz w:val="23"/>
        </w:rPr>
        <w:t>Questioning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cross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examination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vulnerable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witnesses</w:t>
      </w:r>
      <w:r>
        <w:rPr>
          <w:color w:val="231F20"/>
          <w:w w:val="90"/>
          <w:sz w:val="23"/>
        </w:rPr>
        <w:tab/>
        <w:t>172</w:t>
      </w:r>
    </w:p>
    <w:p w14:paraId="7E146253" w14:textId="77777777" w:rsidR="004E416D" w:rsidRDefault="00AA3B95">
      <w:pPr>
        <w:pStyle w:val="ListParagraph"/>
        <w:numPr>
          <w:ilvl w:val="3"/>
          <w:numId w:val="14"/>
        </w:numPr>
        <w:tabs>
          <w:tab w:val="left" w:pos="3693"/>
          <w:tab w:val="left" w:pos="3694"/>
          <w:tab w:val="right" w:pos="10733"/>
        </w:tabs>
        <w:spacing w:before="11"/>
        <w:ind w:hanging="881"/>
        <w:rPr>
          <w:sz w:val="23"/>
        </w:rPr>
      </w:pPr>
      <w:r>
        <w:rPr>
          <w:rFonts w:ascii="Century Gothic"/>
          <w:i/>
          <w:color w:val="231F20"/>
          <w:w w:val="80"/>
          <w:sz w:val="23"/>
        </w:rPr>
        <w:t>Forensic</w:t>
      </w:r>
      <w:r>
        <w:rPr>
          <w:rFonts w:ascii="Century Gothic"/>
          <w:i/>
          <w:color w:val="231F20"/>
          <w:spacing w:val="-1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Disability</w:t>
      </w:r>
      <w:r>
        <w:rPr>
          <w:rFonts w:ascii="Century Gothic"/>
          <w:i/>
          <w:color w:val="231F20"/>
          <w:spacing w:val="-1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Act</w:t>
      </w:r>
      <w:r>
        <w:rPr>
          <w:rFonts w:ascii="Century Gothic"/>
          <w:i/>
          <w:color w:val="231F20"/>
          <w:spacing w:val="-1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2011</w:t>
      </w:r>
      <w:r>
        <w:rPr>
          <w:rFonts w:ascii="Century Gothic"/>
          <w:i/>
          <w:color w:val="231F20"/>
          <w:spacing w:val="1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(Qld)</w:t>
      </w:r>
      <w:r>
        <w:rPr>
          <w:color w:val="231F20"/>
          <w:spacing w:val="-5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(FDA)</w:t>
      </w:r>
      <w:r>
        <w:rPr>
          <w:rFonts w:ascii="Times New Roman"/>
          <w:color w:val="231F20"/>
          <w:w w:val="80"/>
          <w:sz w:val="23"/>
        </w:rPr>
        <w:tab/>
      </w:r>
      <w:r>
        <w:rPr>
          <w:color w:val="231F20"/>
          <w:w w:val="80"/>
          <w:sz w:val="23"/>
        </w:rPr>
        <w:t>173</w:t>
      </w:r>
    </w:p>
    <w:p w14:paraId="6F0CFAFE" w14:textId="77777777" w:rsidR="004E416D" w:rsidRDefault="00AA3B95">
      <w:pPr>
        <w:pStyle w:val="ListParagraph"/>
        <w:numPr>
          <w:ilvl w:val="3"/>
          <w:numId w:val="14"/>
        </w:numPr>
        <w:tabs>
          <w:tab w:val="left" w:pos="3693"/>
          <w:tab w:val="left" w:pos="3694"/>
        </w:tabs>
        <w:spacing w:before="8"/>
        <w:ind w:hanging="881"/>
        <w:rPr>
          <w:sz w:val="23"/>
        </w:rPr>
      </w:pPr>
      <w:r>
        <w:rPr>
          <w:color w:val="231F20"/>
          <w:w w:val="75"/>
          <w:sz w:val="23"/>
        </w:rPr>
        <w:t>The</w:t>
      </w:r>
      <w:r>
        <w:rPr>
          <w:color w:val="231F20"/>
          <w:spacing w:val="18"/>
          <w:w w:val="75"/>
          <w:sz w:val="23"/>
        </w:rPr>
        <w:t xml:space="preserve"> </w:t>
      </w:r>
      <w:r>
        <w:rPr>
          <w:rFonts w:ascii="Century Gothic"/>
          <w:i/>
          <w:color w:val="231F20"/>
          <w:w w:val="75"/>
          <w:sz w:val="23"/>
        </w:rPr>
        <w:t>Guardianship</w:t>
      </w:r>
      <w:r>
        <w:rPr>
          <w:rFonts w:ascii="Century Gothic"/>
          <w:i/>
          <w:color w:val="231F20"/>
          <w:spacing w:val="22"/>
          <w:w w:val="75"/>
          <w:sz w:val="23"/>
        </w:rPr>
        <w:t xml:space="preserve"> </w:t>
      </w:r>
      <w:r>
        <w:rPr>
          <w:rFonts w:ascii="Century Gothic"/>
          <w:i/>
          <w:color w:val="231F20"/>
          <w:w w:val="75"/>
          <w:sz w:val="23"/>
        </w:rPr>
        <w:t>and</w:t>
      </w:r>
      <w:r>
        <w:rPr>
          <w:rFonts w:ascii="Century Gothic"/>
          <w:i/>
          <w:color w:val="231F20"/>
          <w:spacing w:val="22"/>
          <w:w w:val="75"/>
          <w:sz w:val="23"/>
        </w:rPr>
        <w:t xml:space="preserve"> </w:t>
      </w:r>
      <w:r>
        <w:rPr>
          <w:rFonts w:ascii="Century Gothic"/>
          <w:i/>
          <w:color w:val="231F20"/>
          <w:w w:val="75"/>
          <w:sz w:val="23"/>
        </w:rPr>
        <w:t>Administration</w:t>
      </w:r>
      <w:r>
        <w:rPr>
          <w:rFonts w:ascii="Century Gothic"/>
          <w:i/>
          <w:color w:val="231F20"/>
          <w:spacing w:val="22"/>
          <w:w w:val="75"/>
          <w:sz w:val="23"/>
        </w:rPr>
        <w:t xml:space="preserve"> </w:t>
      </w:r>
      <w:r>
        <w:rPr>
          <w:rFonts w:ascii="Century Gothic"/>
          <w:i/>
          <w:color w:val="231F20"/>
          <w:w w:val="75"/>
          <w:sz w:val="23"/>
        </w:rPr>
        <w:t>Act</w:t>
      </w:r>
      <w:r>
        <w:rPr>
          <w:rFonts w:ascii="Century Gothic"/>
          <w:i/>
          <w:color w:val="231F20"/>
          <w:spacing w:val="22"/>
          <w:w w:val="75"/>
          <w:sz w:val="23"/>
        </w:rPr>
        <w:t xml:space="preserve"> </w:t>
      </w:r>
      <w:r>
        <w:rPr>
          <w:rFonts w:ascii="Century Gothic"/>
          <w:i/>
          <w:color w:val="231F20"/>
          <w:w w:val="75"/>
          <w:sz w:val="23"/>
        </w:rPr>
        <w:t>2000</w:t>
      </w:r>
      <w:r>
        <w:rPr>
          <w:rFonts w:ascii="Century Gothic"/>
          <w:i/>
          <w:color w:val="231F20"/>
          <w:spacing w:val="22"/>
          <w:w w:val="75"/>
          <w:sz w:val="23"/>
        </w:rPr>
        <w:t xml:space="preserve"> </w:t>
      </w:r>
      <w:r>
        <w:rPr>
          <w:rFonts w:ascii="Century Gothic"/>
          <w:i/>
          <w:color w:val="231F20"/>
          <w:w w:val="75"/>
          <w:sz w:val="23"/>
        </w:rPr>
        <w:t>(Qld)</w:t>
      </w:r>
      <w:r>
        <w:rPr>
          <w:rFonts w:ascii="Century Gothic"/>
          <w:i/>
          <w:color w:val="231F20"/>
          <w:spacing w:val="25"/>
          <w:w w:val="75"/>
          <w:sz w:val="23"/>
        </w:rPr>
        <w:t xml:space="preserve"> </w:t>
      </w:r>
      <w:r>
        <w:rPr>
          <w:color w:val="231F20"/>
          <w:w w:val="75"/>
          <w:sz w:val="23"/>
        </w:rPr>
        <w:t>and</w:t>
      </w:r>
      <w:r>
        <w:rPr>
          <w:color w:val="231F20"/>
          <w:spacing w:val="19"/>
          <w:w w:val="75"/>
          <w:sz w:val="23"/>
        </w:rPr>
        <w:t xml:space="preserve"> </w:t>
      </w:r>
      <w:r>
        <w:rPr>
          <w:color w:val="231F20"/>
          <w:w w:val="75"/>
          <w:sz w:val="23"/>
        </w:rPr>
        <w:t>the</w:t>
      </w:r>
    </w:p>
    <w:p w14:paraId="6005D164" w14:textId="77777777" w:rsidR="004E416D" w:rsidRDefault="00AA3B95">
      <w:pPr>
        <w:tabs>
          <w:tab w:val="right" w:pos="10733"/>
        </w:tabs>
        <w:spacing w:before="8"/>
        <w:ind w:left="3693"/>
        <w:rPr>
          <w:sz w:val="23"/>
        </w:rPr>
      </w:pPr>
      <w:r>
        <w:rPr>
          <w:rFonts w:ascii="Century Gothic"/>
          <w:i/>
          <w:color w:val="231F20"/>
          <w:w w:val="80"/>
          <w:sz w:val="23"/>
        </w:rPr>
        <w:t>Powers</w:t>
      </w:r>
      <w:r>
        <w:rPr>
          <w:rFonts w:ascii="Century Gothic"/>
          <w:i/>
          <w:color w:val="231F20"/>
          <w:spacing w:val="-3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of</w:t>
      </w:r>
      <w:r>
        <w:rPr>
          <w:rFonts w:ascii="Century Gothic"/>
          <w:i/>
          <w:color w:val="231F20"/>
          <w:spacing w:val="-2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Attorney</w:t>
      </w:r>
      <w:r>
        <w:rPr>
          <w:rFonts w:ascii="Century Gothic"/>
          <w:i/>
          <w:color w:val="231F20"/>
          <w:spacing w:val="-3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Act</w:t>
      </w:r>
      <w:r>
        <w:rPr>
          <w:rFonts w:ascii="Century Gothic"/>
          <w:i/>
          <w:color w:val="231F20"/>
          <w:spacing w:val="-2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1998</w:t>
      </w:r>
      <w:r>
        <w:rPr>
          <w:rFonts w:ascii="Century Gothic"/>
          <w:i/>
          <w:color w:val="231F20"/>
          <w:spacing w:val="-1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(Qld)</w:t>
      </w:r>
      <w:r>
        <w:rPr>
          <w:color w:val="231F20"/>
          <w:w w:val="80"/>
          <w:sz w:val="23"/>
        </w:rPr>
        <w:tab/>
        <w:t>173</w:t>
      </w:r>
    </w:p>
    <w:p w14:paraId="5A3ED18D" w14:textId="77777777" w:rsidR="004E416D" w:rsidRDefault="00AA3B95">
      <w:pPr>
        <w:pStyle w:val="ListParagraph"/>
        <w:numPr>
          <w:ilvl w:val="3"/>
          <w:numId w:val="14"/>
        </w:numPr>
        <w:tabs>
          <w:tab w:val="left" w:pos="3694"/>
          <w:tab w:val="right" w:pos="10733"/>
        </w:tabs>
        <w:spacing w:before="8"/>
        <w:ind w:hanging="881"/>
        <w:rPr>
          <w:sz w:val="23"/>
        </w:rPr>
      </w:pPr>
      <w:r>
        <w:rPr>
          <w:rFonts w:ascii="Century Gothic"/>
          <w:i/>
          <w:color w:val="231F20"/>
          <w:w w:val="80"/>
          <w:sz w:val="23"/>
        </w:rPr>
        <w:t>Mental</w:t>
      </w:r>
      <w:r>
        <w:rPr>
          <w:rFonts w:ascii="Century Gothic"/>
          <w:i/>
          <w:color w:val="231F20"/>
          <w:spacing w:val="-2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Health</w:t>
      </w:r>
      <w:r>
        <w:rPr>
          <w:rFonts w:ascii="Century Gothic"/>
          <w:i/>
          <w:color w:val="231F20"/>
          <w:spacing w:val="-2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Act</w:t>
      </w:r>
      <w:r>
        <w:rPr>
          <w:rFonts w:ascii="Century Gothic"/>
          <w:i/>
          <w:color w:val="231F20"/>
          <w:spacing w:val="-2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 xml:space="preserve">2000 </w:t>
      </w:r>
      <w:r>
        <w:rPr>
          <w:color w:val="231F20"/>
          <w:w w:val="80"/>
          <w:sz w:val="23"/>
        </w:rPr>
        <w:t>(Qld)</w:t>
      </w:r>
      <w:r>
        <w:rPr>
          <w:color w:val="231F20"/>
          <w:spacing w:val="-6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(MHA)</w:t>
      </w:r>
      <w:r>
        <w:rPr>
          <w:rFonts w:ascii="Times New Roman"/>
          <w:color w:val="231F20"/>
          <w:w w:val="80"/>
          <w:sz w:val="23"/>
        </w:rPr>
        <w:tab/>
      </w:r>
      <w:r>
        <w:rPr>
          <w:color w:val="231F20"/>
          <w:w w:val="80"/>
          <w:sz w:val="23"/>
        </w:rPr>
        <w:t>174</w:t>
      </w:r>
    </w:p>
    <w:p w14:paraId="36FA0177" w14:textId="77777777" w:rsidR="004E416D" w:rsidRDefault="00AA3B95">
      <w:pPr>
        <w:pStyle w:val="ListParagraph"/>
        <w:numPr>
          <w:ilvl w:val="3"/>
          <w:numId w:val="14"/>
        </w:numPr>
        <w:tabs>
          <w:tab w:val="left" w:pos="3694"/>
          <w:tab w:val="right" w:pos="10733"/>
        </w:tabs>
        <w:spacing w:before="9"/>
        <w:ind w:hanging="881"/>
        <w:rPr>
          <w:sz w:val="23"/>
        </w:rPr>
      </w:pPr>
      <w:r>
        <w:rPr>
          <w:color w:val="231F20"/>
          <w:w w:val="90"/>
          <w:sz w:val="23"/>
        </w:rPr>
        <w:t>Procedural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ancillary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legislation</w:t>
      </w:r>
      <w:r>
        <w:rPr>
          <w:color w:val="231F20"/>
          <w:w w:val="90"/>
          <w:sz w:val="23"/>
        </w:rPr>
        <w:tab/>
        <w:t>174</w:t>
      </w:r>
    </w:p>
    <w:p w14:paraId="3016F3A5" w14:textId="77777777" w:rsidR="004E416D" w:rsidRDefault="00AA3B95">
      <w:pPr>
        <w:pStyle w:val="ListParagraph"/>
        <w:numPr>
          <w:ilvl w:val="2"/>
          <w:numId w:val="14"/>
        </w:numPr>
        <w:tabs>
          <w:tab w:val="left" w:pos="2813"/>
          <w:tab w:val="left" w:pos="2814"/>
          <w:tab w:val="right" w:pos="10733"/>
        </w:tabs>
        <w:spacing w:before="12"/>
        <w:ind w:hanging="821"/>
        <w:rPr>
          <w:sz w:val="23"/>
        </w:rPr>
      </w:pPr>
      <w:r>
        <w:rPr>
          <w:color w:val="231F20"/>
          <w:w w:val="90"/>
          <w:sz w:val="23"/>
        </w:rPr>
        <w:t>Other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resources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-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Equal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Treatment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Bench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Book</w:t>
      </w:r>
      <w:r>
        <w:rPr>
          <w:rFonts w:ascii="Times New Roman"/>
          <w:color w:val="231F20"/>
          <w:w w:val="90"/>
          <w:sz w:val="23"/>
        </w:rPr>
        <w:tab/>
      </w:r>
      <w:r>
        <w:rPr>
          <w:color w:val="231F20"/>
          <w:w w:val="90"/>
          <w:sz w:val="23"/>
        </w:rPr>
        <w:t>175</w:t>
      </w:r>
    </w:p>
    <w:p w14:paraId="7B8DCA5E" w14:textId="77777777" w:rsidR="004E416D" w:rsidRDefault="00AA3B95">
      <w:pPr>
        <w:pStyle w:val="ListParagraph"/>
        <w:numPr>
          <w:ilvl w:val="1"/>
          <w:numId w:val="14"/>
        </w:numPr>
        <w:tabs>
          <w:tab w:val="left" w:pos="1993"/>
          <w:tab w:val="left" w:pos="1994"/>
          <w:tab w:val="right" w:pos="10733"/>
        </w:tabs>
        <w:spacing w:before="250"/>
        <w:ind w:hanging="861"/>
        <w:rPr>
          <w:sz w:val="23"/>
        </w:rPr>
      </w:pPr>
      <w:r>
        <w:rPr>
          <w:rFonts w:ascii="Trebuchet MS"/>
          <w:b/>
          <w:color w:val="F17E3A"/>
          <w:sz w:val="27"/>
        </w:rPr>
        <w:t>Policy</w:t>
      </w:r>
      <w:r>
        <w:rPr>
          <w:rFonts w:ascii="Trebuchet MS"/>
          <w:b/>
          <w:color w:val="F17E3A"/>
          <w:sz w:val="27"/>
        </w:rPr>
        <w:tab/>
      </w:r>
      <w:r>
        <w:rPr>
          <w:color w:val="231F20"/>
          <w:sz w:val="23"/>
        </w:rPr>
        <w:t>175</w:t>
      </w:r>
    </w:p>
    <w:p w14:paraId="099978A7" w14:textId="77777777" w:rsidR="004E416D" w:rsidRDefault="00AA3B95">
      <w:pPr>
        <w:pStyle w:val="ListParagraph"/>
        <w:numPr>
          <w:ilvl w:val="2"/>
          <w:numId w:val="14"/>
        </w:numPr>
        <w:tabs>
          <w:tab w:val="left" w:pos="2813"/>
          <w:tab w:val="left" w:pos="2814"/>
          <w:tab w:val="right" w:pos="10733"/>
        </w:tabs>
        <w:ind w:hanging="821"/>
        <w:rPr>
          <w:sz w:val="23"/>
        </w:rPr>
      </w:pPr>
      <w:r>
        <w:rPr>
          <w:color w:val="231F20"/>
          <w:sz w:val="23"/>
        </w:rPr>
        <w:t>Commonwealth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policy</w:t>
      </w:r>
      <w:r>
        <w:rPr>
          <w:color w:val="231F20"/>
          <w:sz w:val="23"/>
        </w:rPr>
        <w:tab/>
        <w:t>175</w:t>
      </w:r>
    </w:p>
    <w:p w14:paraId="5FB665EC" w14:textId="77777777" w:rsidR="004E416D" w:rsidRDefault="00AA3B95">
      <w:pPr>
        <w:pStyle w:val="ListParagraph"/>
        <w:numPr>
          <w:ilvl w:val="3"/>
          <w:numId w:val="14"/>
        </w:numPr>
        <w:tabs>
          <w:tab w:val="left" w:pos="3693"/>
          <w:tab w:val="left" w:pos="3694"/>
          <w:tab w:val="right" w:pos="10733"/>
        </w:tabs>
        <w:spacing w:before="11"/>
        <w:ind w:hanging="881"/>
        <w:rPr>
          <w:sz w:val="23"/>
        </w:rPr>
      </w:pPr>
      <w:r>
        <w:rPr>
          <w:rFonts w:ascii="Century Gothic"/>
          <w:i/>
          <w:color w:val="231F20"/>
          <w:w w:val="80"/>
          <w:sz w:val="23"/>
        </w:rPr>
        <w:t>National</w:t>
      </w:r>
      <w:r>
        <w:rPr>
          <w:rFonts w:ascii="Century Gothic"/>
          <w:i/>
          <w:color w:val="231F20"/>
          <w:spacing w:val="-1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Disability Strategy</w:t>
      </w:r>
      <w:r>
        <w:rPr>
          <w:rFonts w:ascii="Century Gothic"/>
          <w:i/>
          <w:color w:val="231F20"/>
          <w:spacing w:val="-1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2010-2020</w:t>
      </w:r>
      <w:r>
        <w:rPr>
          <w:rFonts w:ascii="Century Gothic"/>
          <w:i/>
          <w:color w:val="231F20"/>
          <w:spacing w:val="2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(NDS)</w:t>
      </w:r>
      <w:r>
        <w:rPr>
          <w:rFonts w:ascii="Times New Roman"/>
          <w:color w:val="231F20"/>
          <w:w w:val="80"/>
          <w:sz w:val="23"/>
        </w:rPr>
        <w:tab/>
      </w:r>
      <w:r>
        <w:rPr>
          <w:color w:val="231F20"/>
          <w:w w:val="80"/>
          <w:sz w:val="23"/>
        </w:rPr>
        <w:t>175</w:t>
      </w:r>
    </w:p>
    <w:p w14:paraId="737104F8" w14:textId="77777777" w:rsidR="004E416D" w:rsidRDefault="00AA3B95">
      <w:pPr>
        <w:pStyle w:val="ListParagraph"/>
        <w:numPr>
          <w:ilvl w:val="2"/>
          <w:numId w:val="14"/>
        </w:numPr>
        <w:tabs>
          <w:tab w:val="left" w:pos="2813"/>
          <w:tab w:val="left" w:pos="2814"/>
          <w:tab w:val="right" w:pos="10733"/>
        </w:tabs>
        <w:spacing w:before="9"/>
        <w:ind w:hanging="821"/>
        <w:rPr>
          <w:sz w:val="23"/>
        </w:rPr>
      </w:pPr>
      <w:r>
        <w:rPr>
          <w:color w:val="231F20"/>
          <w:sz w:val="23"/>
        </w:rPr>
        <w:t>Queensland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state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policy</w:t>
      </w:r>
      <w:r>
        <w:rPr>
          <w:color w:val="231F20"/>
          <w:sz w:val="23"/>
        </w:rPr>
        <w:tab/>
        <w:t>175</w:t>
      </w:r>
    </w:p>
    <w:p w14:paraId="51D8900F" w14:textId="77777777" w:rsidR="004E416D" w:rsidRDefault="00AA3B95">
      <w:pPr>
        <w:pStyle w:val="ListParagraph"/>
        <w:numPr>
          <w:ilvl w:val="3"/>
          <w:numId w:val="14"/>
        </w:numPr>
        <w:tabs>
          <w:tab w:val="left" w:pos="3693"/>
          <w:tab w:val="left" w:pos="3694"/>
          <w:tab w:val="right" w:pos="10733"/>
        </w:tabs>
        <w:spacing w:before="12"/>
        <w:ind w:hanging="881"/>
        <w:rPr>
          <w:sz w:val="23"/>
        </w:rPr>
      </w:pPr>
      <w:r>
        <w:rPr>
          <w:rFonts w:ascii="Century Gothic"/>
          <w:i/>
          <w:color w:val="231F20"/>
          <w:w w:val="80"/>
          <w:sz w:val="23"/>
        </w:rPr>
        <w:t>Queensland Police Service Disability Service Plan</w:t>
      </w:r>
      <w:r>
        <w:rPr>
          <w:rFonts w:ascii="Century Gothic"/>
          <w:i/>
          <w:color w:val="231F20"/>
          <w:spacing w:val="3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2011</w:t>
      </w:r>
      <w:r>
        <w:rPr>
          <w:color w:val="231F20"/>
          <w:spacing w:val="-5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-</w:t>
      </w:r>
      <w:r>
        <w:rPr>
          <w:color w:val="231F20"/>
          <w:spacing w:val="-4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2014</w:t>
      </w:r>
      <w:r>
        <w:rPr>
          <w:color w:val="231F20"/>
          <w:w w:val="80"/>
          <w:sz w:val="23"/>
        </w:rPr>
        <w:tab/>
        <w:t>176</w:t>
      </w:r>
    </w:p>
    <w:p w14:paraId="7C1B73ED" w14:textId="77777777" w:rsidR="004E416D" w:rsidRDefault="00AA3B95">
      <w:pPr>
        <w:pStyle w:val="ListParagraph"/>
        <w:numPr>
          <w:ilvl w:val="3"/>
          <w:numId w:val="14"/>
        </w:numPr>
        <w:tabs>
          <w:tab w:val="left" w:pos="3693"/>
          <w:tab w:val="left" w:pos="3694"/>
        </w:tabs>
        <w:spacing w:before="8"/>
        <w:ind w:hanging="881"/>
        <w:rPr>
          <w:rFonts w:ascii="Century Gothic"/>
          <w:i/>
          <w:sz w:val="23"/>
        </w:rPr>
      </w:pPr>
      <w:r>
        <w:rPr>
          <w:rFonts w:ascii="Century Gothic"/>
          <w:i/>
          <w:color w:val="231F20"/>
          <w:w w:val="75"/>
          <w:sz w:val="23"/>
        </w:rPr>
        <w:t>Queensland</w:t>
      </w:r>
      <w:r>
        <w:rPr>
          <w:rFonts w:ascii="Century Gothic"/>
          <w:i/>
          <w:color w:val="231F20"/>
          <w:spacing w:val="19"/>
          <w:w w:val="75"/>
          <w:sz w:val="23"/>
        </w:rPr>
        <w:t xml:space="preserve"> </w:t>
      </w:r>
      <w:r>
        <w:rPr>
          <w:rFonts w:ascii="Century Gothic"/>
          <w:i/>
          <w:color w:val="231F20"/>
          <w:w w:val="75"/>
          <w:sz w:val="23"/>
        </w:rPr>
        <w:t>Corrective</w:t>
      </w:r>
      <w:r>
        <w:rPr>
          <w:rFonts w:ascii="Century Gothic"/>
          <w:i/>
          <w:color w:val="231F20"/>
          <w:spacing w:val="19"/>
          <w:w w:val="75"/>
          <w:sz w:val="23"/>
        </w:rPr>
        <w:t xml:space="preserve"> </w:t>
      </w:r>
      <w:r>
        <w:rPr>
          <w:rFonts w:ascii="Century Gothic"/>
          <w:i/>
          <w:color w:val="231F20"/>
          <w:w w:val="75"/>
          <w:sz w:val="23"/>
        </w:rPr>
        <w:t>Services</w:t>
      </w:r>
      <w:r>
        <w:rPr>
          <w:rFonts w:ascii="Century Gothic"/>
          <w:i/>
          <w:color w:val="231F20"/>
          <w:spacing w:val="20"/>
          <w:w w:val="75"/>
          <w:sz w:val="23"/>
        </w:rPr>
        <w:t xml:space="preserve"> </w:t>
      </w:r>
      <w:r>
        <w:rPr>
          <w:rFonts w:ascii="Century Gothic"/>
          <w:i/>
          <w:color w:val="231F20"/>
          <w:w w:val="75"/>
          <w:sz w:val="23"/>
        </w:rPr>
        <w:t>Offenders</w:t>
      </w:r>
      <w:r>
        <w:rPr>
          <w:rFonts w:ascii="Century Gothic"/>
          <w:i/>
          <w:color w:val="231F20"/>
          <w:spacing w:val="19"/>
          <w:w w:val="75"/>
          <w:sz w:val="23"/>
        </w:rPr>
        <w:t xml:space="preserve"> </w:t>
      </w:r>
      <w:r>
        <w:rPr>
          <w:rFonts w:ascii="Century Gothic"/>
          <w:i/>
          <w:color w:val="231F20"/>
          <w:w w:val="75"/>
          <w:sz w:val="23"/>
        </w:rPr>
        <w:t>with</w:t>
      </w:r>
    </w:p>
    <w:p w14:paraId="443B3B31" w14:textId="77777777" w:rsidR="004E416D" w:rsidRDefault="00AA3B95">
      <w:pPr>
        <w:tabs>
          <w:tab w:val="right" w:pos="10733"/>
        </w:tabs>
        <w:spacing w:before="8"/>
        <w:ind w:left="3693"/>
        <w:rPr>
          <w:sz w:val="23"/>
        </w:rPr>
      </w:pPr>
      <w:r>
        <w:rPr>
          <w:rFonts w:ascii="Verdana" w:hAnsi="Verdana"/>
          <w:i/>
          <w:color w:val="231F20"/>
          <w:w w:val="80"/>
          <w:sz w:val="23"/>
        </w:rPr>
        <w:t>Specific</w:t>
      </w:r>
      <w:r>
        <w:rPr>
          <w:rFonts w:ascii="Verdana" w:hAnsi="Verdana"/>
          <w:i/>
          <w:color w:val="231F20"/>
          <w:spacing w:val="-16"/>
          <w:w w:val="80"/>
          <w:sz w:val="23"/>
        </w:rPr>
        <w:t xml:space="preserve"> </w:t>
      </w:r>
      <w:r>
        <w:rPr>
          <w:rFonts w:ascii="Verdana" w:hAnsi="Verdana"/>
          <w:i/>
          <w:color w:val="231F20"/>
          <w:w w:val="80"/>
          <w:sz w:val="23"/>
        </w:rPr>
        <w:t>Needs</w:t>
      </w:r>
      <w:r>
        <w:rPr>
          <w:rFonts w:ascii="Verdana" w:hAnsi="Verdana"/>
          <w:i/>
          <w:color w:val="231F20"/>
          <w:spacing w:val="-16"/>
          <w:w w:val="80"/>
          <w:sz w:val="23"/>
        </w:rPr>
        <w:t xml:space="preserve"> </w:t>
      </w:r>
      <w:r>
        <w:rPr>
          <w:rFonts w:ascii="Verdana" w:hAnsi="Verdana"/>
          <w:i/>
          <w:color w:val="231F20"/>
          <w:w w:val="80"/>
          <w:sz w:val="23"/>
        </w:rPr>
        <w:t>Policy</w:t>
      </w:r>
      <w:r>
        <w:rPr>
          <w:rFonts w:ascii="Verdana" w:hAnsi="Verdana"/>
          <w:i/>
          <w:color w:val="231F20"/>
          <w:spacing w:val="-15"/>
          <w:w w:val="80"/>
          <w:sz w:val="23"/>
        </w:rPr>
        <w:t xml:space="preserve"> </w:t>
      </w:r>
      <w:r>
        <w:rPr>
          <w:rFonts w:ascii="Verdana" w:hAnsi="Verdana"/>
          <w:i/>
          <w:color w:val="231F20"/>
          <w:w w:val="80"/>
          <w:sz w:val="23"/>
        </w:rPr>
        <w:t>and</w:t>
      </w:r>
      <w:r>
        <w:rPr>
          <w:rFonts w:ascii="Verdana" w:hAnsi="Verdana"/>
          <w:i/>
          <w:color w:val="231F20"/>
          <w:spacing w:val="-16"/>
          <w:w w:val="80"/>
          <w:sz w:val="23"/>
        </w:rPr>
        <w:t xml:space="preserve"> </w:t>
      </w:r>
      <w:r>
        <w:rPr>
          <w:rFonts w:ascii="Verdana" w:hAnsi="Verdana"/>
          <w:i/>
          <w:color w:val="231F20"/>
          <w:w w:val="80"/>
          <w:sz w:val="23"/>
        </w:rPr>
        <w:t>Action</w:t>
      </w:r>
      <w:r>
        <w:rPr>
          <w:rFonts w:ascii="Verdana" w:hAnsi="Verdana"/>
          <w:i/>
          <w:color w:val="231F20"/>
          <w:spacing w:val="-16"/>
          <w:w w:val="80"/>
          <w:sz w:val="23"/>
        </w:rPr>
        <w:t xml:space="preserve"> </w:t>
      </w:r>
      <w:r>
        <w:rPr>
          <w:rFonts w:ascii="Verdana" w:hAnsi="Verdana"/>
          <w:i/>
          <w:color w:val="231F20"/>
          <w:w w:val="80"/>
          <w:sz w:val="23"/>
        </w:rPr>
        <w:t>Plan</w:t>
      </w:r>
      <w:r>
        <w:rPr>
          <w:rFonts w:ascii="Verdana" w:hAnsi="Verdana"/>
          <w:i/>
          <w:color w:val="231F20"/>
          <w:spacing w:val="-16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2006</w:t>
      </w:r>
      <w:r>
        <w:rPr>
          <w:color w:val="231F20"/>
          <w:spacing w:val="-7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–</w:t>
      </w:r>
      <w:r>
        <w:rPr>
          <w:color w:val="231F20"/>
          <w:spacing w:val="-6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2009</w:t>
      </w:r>
      <w:r>
        <w:rPr>
          <w:rFonts w:ascii="Times New Roman" w:hAnsi="Times New Roman"/>
          <w:color w:val="231F20"/>
          <w:w w:val="80"/>
          <w:sz w:val="23"/>
        </w:rPr>
        <w:tab/>
      </w:r>
      <w:r>
        <w:rPr>
          <w:color w:val="231F20"/>
          <w:w w:val="80"/>
          <w:sz w:val="23"/>
        </w:rPr>
        <w:t>176</w:t>
      </w:r>
    </w:p>
    <w:p w14:paraId="2F5A9673" w14:textId="77777777" w:rsidR="004E416D" w:rsidRDefault="00AA3B95">
      <w:pPr>
        <w:pStyle w:val="ListParagraph"/>
        <w:numPr>
          <w:ilvl w:val="3"/>
          <w:numId w:val="14"/>
        </w:numPr>
        <w:tabs>
          <w:tab w:val="left" w:pos="3693"/>
          <w:tab w:val="left" w:pos="3694"/>
          <w:tab w:val="right" w:pos="10733"/>
        </w:tabs>
        <w:spacing w:before="11"/>
        <w:ind w:hanging="881"/>
        <w:rPr>
          <w:sz w:val="23"/>
        </w:rPr>
      </w:pPr>
      <w:r>
        <w:rPr>
          <w:color w:val="231F20"/>
          <w:w w:val="90"/>
          <w:sz w:val="23"/>
        </w:rPr>
        <w:t>Queensland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Health,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Drug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Alcohol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Strategic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Plan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2014-2019</w:t>
      </w:r>
      <w:r>
        <w:rPr>
          <w:rFonts w:ascii="Times New Roman"/>
          <w:color w:val="231F20"/>
          <w:w w:val="90"/>
          <w:sz w:val="23"/>
        </w:rPr>
        <w:tab/>
      </w:r>
      <w:r>
        <w:rPr>
          <w:color w:val="231F20"/>
          <w:w w:val="90"/>
          <w:sz w:val="23"/>
        </w:rPr>
        <w:t>176</w:t>
      </w:r>
    </w:p>
    <w:p w14:paraId="414A96D7" w14:textId="77777777" w:rsidR="004E416D" w:rsidRDefault="00AA3B95">
      <w:pPr>
        <w:pStyle w:val="Heading2"/>
        <w:numPr>
          <w:ilvl w:val="1"/>
          <w:numId w:val="14"/>
        </w:numPr>
        <w:tabs>
          <w:tab w:val="left" w:pos="1993"/>
          <w:tab w:val="left" w:pos="1994"/>
          <w:tab w:val="right" w:pos="10733"/>
        </w:tabs>
        <w:spacing w:before="250" w:line="313" w:lineRule="exact"/>
        <w:ind w:hanging="861"/>
        <w:rPr>
          <w:rFonts w:ascii="Tahoma"/>
          <w:b w:val="0"/>
          <w:sz w:val="23"/>
        </w:rPr>
      </w:pPr>
      <w:r>
        <w:rPr>
          <w:color w:val="F17E3A"/>
        </w:rPr>
        <w:t>Human</w:t>
      </w:r>
      <w:r>
        <w:rPr>
          <w:color w:val="F17E3A"/>
          <w:spacing w:val="-31"/>
        </w:rPr>
        <w:t xml:space="preserve"> </w:t>
      </w:r>
      <w:r>
        <w:rPr>
          <w:color w:val="F17E3A"/>
        </w:rPr>
        <w:t>rights</w:t>
      </w:r>
      <w:r>
        <w:rPr>
          <w:color w:val="F17E3A"/>
          <w:spacing w:val="-31"/>
        </w:rPr>
        <w:t xml:space="preserve"> </w:t>
      </w:r>
      <w:r>
        <w:rPr>
          <w:color w:val="F17E3A"/>
        </w:rPr>
        <w:t>framework</w:t>
      </w:r>
      <w:r>
        <w:rPr>
          <w:color w:val="F17E3A"/>
        </w:rPr>
        <w:tab/>
      </w:r>
      <w:r>
        <w:rPr>
          <w:rFonts w:ascii="Tahoma"/>
          <w:b w:val="0"/>
          <w:color w:val="231F20"/>
          <w:sz w:val="23"/>
        </w:rPr>
        <w:t>176</w:t>
      </w:r>
    </w:p>
    <w:p w14:paraId="65898082" w14:textId="77777777" w:rsidR="004E416D" w:rsidRDefault="00AA3B95">
      <w:pPr>
        <w:pStyle w:val="ListParagraph"/>
        <w:numPr>
          <w:ilvl w:val="2"/>
          <w:numId w:val="14"/>
        </w:numPr>
        <w:tabs>
          <w:tab w:val="left" w:pos="1993"/>
          <w:tab w:val="left" w:pos="1994"/>
          <w:tab w:val="right" w:pos="10733"/>
        </w:tabs>
        <w:spacing w:line="281" w:lineRule="exact"/>
        <w:ind w:left="1993" w:hanging="861"/>
        <w:rPr>
          <w:sz w:val="23"/>
        </w:rPr>
      </w:pPr>
      <w:r>
        <w:rPr>
          <w:color w:val="231F20"/>
          <w:w w:val="80"/>
          <w:sz w:val="23"/>
        </w:rPr>
        <w:t>The</w:t>
      </w:r>
      <w:r>
        <w:rPr>
          <w:color w:val="231F20"/>
          <w:spacing w:val="-6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Convention</w:t>
      </w:r>
      <w:r>
        <w:rPr>
          <w:rFonts w:ascii="Century Gothic"/>
          <w:i/>
          <w:color w:val="231F20"/>
          <w:spacing w:val="-1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on the</w:t>
      </w:r>
      <w:r>
        <w:rPr>
          <w:rFonts w:ascii="Century Gothic"/>
          <w:i/>
          <w:color w:val="231F20"/>
          <w:spacing w:val="-1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Rights</w:t>
      </w:r>
      <w:r>
        <w:rPr>
          <w:rFonts w:ascii="Century Gothic"/>
          <w:i/>
          <w:color w:val="231F20"/>
          <w:spacing w:val="-1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of</w:t>
      </w:r>
      <w:r>
        <w:rPr>
          <w:rFonts w:ascii="Century Gothic"/>
          <w:i/>
          <w:color w:val="231F20"/>
          <w:spacing w:val="-1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Persons</w:t>
      </w:r>
      <w:r>
        <w:rPr>
          <w:rFonts w:ascii="Century Gothic"/>
          <w:i/>
          <w:color w:val="231F20"/>
          <w:spacing w:val="-1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with</w:t>
      </w:r>
      <w:r>
        <w:rPr>
          <w:rFonts w:ascii="Century Gothic"/>
          <w:i/>
          <w:color w:val="231F20"/>
          <w:spacing w:val="-1"/>
          <w:w w:val="80"/>
          <w:sz w:val="23"/>
        </w:rPr>
        <w:t xml:space="preserve"> </w:t>
      </w:r>
      <w:r>
        <w:rPr>
          <w:rFonts w:ascii="Century Gothic"/>
          <w:i/>
          <w:color w:val="231F20"/>
          <w:w w:val="80"/>
          <w:sz w:val="23"/>
        </w:rPr>
        <w:t>Disabilities</w:t>
      </w:r>
      <w:r>
        <w:rPr>
          <w:rFonts w:ascii="Century Gothic"/>
          <w:i/>
          <w:color w:val="231F20"/>
          <w:w w:val="80"/>
          <w:sz w:val="23"/>
        </w:rPr>
        <w:tab/>
      </w:r>
      <w:r>
        <w:rPr>
          <w:color w:val="231F20"/>
          <w:w w:val="80"/>
          <w:sz w:val="23"/>
        </w:rPr>
        <w:t>176</w:t>
      </w:r>
    </w:p>
    <w:p w14:paraId="6713E33A" w14:textId="77777777" w:rsidR="004E416D" w:rsidRDefault="00AA3B95">
      <w:pPr>
        <w:pStyle w:val="ListParagraph"/>
        <w:numPr>
          <w:ilvl w:val="2"/>
          <w:numId w:val="14"/>
        </w:numPr>
        <w:tabs>
          <w:tab w:val="left" w:pos="2813"/>
          <w:tab w:val="left" w:pos="2814"/>
          <w:tab w:val="right" w:pos="10733"/>
        </w:tabs>
        <w:spacing w:before="9"/>
        <w:ind w:hanging="821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Australian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Human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Rights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Commission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(AHRC)</w:t>
      </w:r>
      <w:r>
        <w:rPr>
          <w:rFonts w:ascii="Times New Roman"/>
          <w:color w:val="231F20"/>
          <w:w w:val="90"/>
          <w:sz w:val="23"/>
        </w:rPr>
        <w:tab/>
      </w:r>
      <w:r>
        <w:rPr>
          <w:color w:val="231F20"/>
          <w:w w:val="90"/>
          <w:sz w:val="23"/>
        </w:rPr>
        <w:t>177</w:t>
      </w:r>
    </w:p>
    <w:p w14:paraId="01010669" w14:textId="77777777" w:rsidR="004E416D" w:rsidRDefault="00AA3B95">
      <w:pPr>
        <w:pStyle w:val="ListParagraph"/>
        <w:numPr>
          <w:ilvl w:val="2"/>
          <w:numId w:val="14"/>
        </w:numPr>
        <w:tabs>
          <w:tab w:val="left" w:pos="2813"/>
          <w:tab w:val="left" w:pos="2814"/>
          <w:tab w:val="right" w:pos="10733"/>
        </w:tabs>
        <w:spacing w:before="13"/>
        <w:ind w:hanging="821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Anti-Discrimination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Commission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Queensland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(ADCQ)</w:t>
      </w:r>
      <w:r>
        <w:rPr>
          <w:rFonts w:ascii="Times New Roman"/>
          <w:color w:val="231F20"/>
          <w:w w:val="90"/>
          <w:sz w:val="23"/>
        </w:rPr>
        <w:tab/>
      </w:r>
      <w:r>
        <w:rPr>
          <w:color w:val="231F20"/>
          <w:w w:val="90"/>
          <w:sz w:val="23"/>
        </w:rPr>
        <w:t>177</w:t>
      </w:r>
    </w:p>
    <w:p w14:paraId="1F5F918F" w14:textId="77777777" w:rsidR="004E416D" w:rsidRDefault="004E416D">
      <w:pPr>
        <w:rPr>
          <w:sz w:val="23"/>
        </w:rPr>
        <w:sectPr w:rsidR="004E416D">
          <w:headerReference w:type="default" r:id="rId440"/>
          <w:footerReference w:type="default" r:id="rId441"/>
          <w:pgSz w:w="11910" w:h="16840"/>
          <w:pgMar w:top="1100" w:right="0" w:bottom="1040" w:left="0" w:header="0" w:footer="859" w:gutter="0"/>
          <w:cols w:space="720"/>
        </w:sectPr>
      </w:pPr>
    </w:p>
    <w:p w14:paraId="305FE342" w14:textId="77777777" w:rsidR="004E416D" w:rsidRDefault="004E416D">
      <w:pPr>
        <w:pStyle w:val="BodyText"/>
        <w:rPr>
          <w:sz w:val="20"/>
        </w:rPr>
      </w:pPr>
    </w:p>
    <w:p w14:paraId="699E24D1" w14:textId="77777777" w:rsidR="004E416D" w:rsidRDefault="004E416D">
      <w:pPr>
        <w:pStyle w:val="BodyText"/>
        <w:spacing w:before="1"/>
        <w:rPr>
          <w:sz w:val="28"/>
        </w:rPr>
      </w:pPr>
    </w:p>
    <w:tbl>
      <w:tblPr>
        <w:tblW w:w="0" w:type="auto"/>
        <w:tblInd w:w="10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1"/>
        <w:gridCol w:w="8470"/>
        <w:gridCol w:w="579"/>
      </w:tblGrid>
      <w:tr w:rsidR="004E416D" w14:paraId="4C5D1BFE" w14:textId="77777777">
        <w:trPr>
          <w:trHeight w:val="286"/>
        </w:trPr>
        <w:tc>
          <w:tcPr>
            <w:tcW w:w="651" w:type="dxa"/>
          </w:tcPr>
          <w:p w14:paraId="72F75335" w14:textId="77777777" w:rsidR="004E416D" w:rsidRDefault="00AA3B95">
            <w:pPr>
              <w:pStyle w:val="TableParagraph"/>
              <w:spacing w:line="266" w:lineRule="exact"/>
              <w:ind w:left="50"/>
              <w:rPr>
                <w:rFonts w:ascii="Trebuchet MS"/>
                <w:b/>
                <w:sz w:val="27"/>
              </w:rPr>
            </w:pPr>
            <w:r>
              <w:rPr>
                <w:rFonts w:ascii="Trebuchet MS"/>
                <w:b/>
                <w:color w:val="F17E3A"/>
                <w:w w:val="90"/>
                <w:sz w:val="27"/>
              </w:rPr>
              <w:t>1.6</w:t>
            </w:r>
          </w:p>
        </w:tc>
        <w:tc>
          <w:tcPr>
            <w:tcW w:w="8470" w:type="dxa"/>
          </w:tcPr>
          <w:p w14:paraId="1540025B" w14:textId="77777777" w:rsidR="004E416D" w:rsidRDefault="00AA3B95">
            <w:pPr>
              <w:pStyle w:val="TableParagraph"/>
              <w:spacing w:line="266" w:lineRule="exact"/>
              <w:ind w:left="258"/>
              <w:rPr>
                <w:rFonts w:ascii="Trebuchet MS"/>
                <w:b/>
                <w:sz w:val="27"/>
              </w:rPr>
            </w:pPr>
            <w:r>
              <w:rPr>
                <w:rFonts w:ascii="Trebuchet MS"/>
                <w:b/>
                <w:color w:val="F17E3A"/>
                <w:w w:val="90"/>
                <w:sz w:val="27"/>
              </w:rPr>
              <w:t>Services</w:t>
            </w:r>
            <w:r>
              <w:rPr>
                <w:rFonts w:ascii="Trebuchet MS"/>
                <w:b/>
                <w:color w:val="F17E3A"/>
                <w:spacing w:val="-14"/>
                <w:w w:val="90"/>
                <w:sz w:val="27"/>
              </w:rPr>
              <w:t xml:space="preserve"> </w:t>
            </w:r>
            <w:r>
              <w:rPr>
                <w:rFonts w:ascii="Trebuchet MS"/>
                <w:b/>
                <w:color w:val="F17E3A"/>
                <w:w w:val="90"/>
                <w:sz w:val="27"/>
              </w:rPr>
              <w:t>and</w:t>
            </w:r>
            <w:r>
              <w:rPr>
                <w:rFonts w:ascii="Trebuchet MS"/>
                <w:b/>
                <w:color w:val="F17E3A"/>
                <w:spacing w:val="-13"/>
                <w:w w:val="90"/>
                <w:sz w:val="27"/>
              </w:rPr>
              <w:t xml:space="preserve"> </w:t>
            </w:r>
            <w:r>
              <w:rPr>
                <w:rFonts w:ascii="Trebuchet MS"/>
                <w:b/>
                <w:color w:val="F17E3A"/>
                <w:w w:val="90"/>
                <w:sz w:val="27"/>
              </w:rPr>
              <w:t>supports</w:t>
            </w:r>
          </w:p>
        </w:tc>
        <w:tc>
          <w:tcPr>
            <w:tcW w:w="579" w:type="dxa"/>
          </w:tcPr>
          <w:p w14:paraId="53A71853" w14:textId="77777777" w:rsidR="004E416D" w:rsidRDefault="00AA3B95">
            <w:pPr>
              <w:pStyle w:val="TableParagraph"/>
              <w:spacing w:line="266" w:lineRule="exact"/>
              <w:ind w:right="49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177</w:t>
            </w:r>
          </w:p>
        </w:tc>
      </w:tr>
      <w:tr w:rsidR="004E416D" w14:paraId="6ED40E1B" w14:textId="77777777">
        <w:trPr>
          <w:trHeight w:val="284"/>
        </w:trPr>
        <w:tc>
          <w:tcPr>
            <w:tcW w:w="651" w:type="dxa"/>
          </w:tcPr>
          <w:p w14:paraId="2B07B212" w14:textId="77777777" w:rsidR="004E416D" w:rsidRDefault="004E41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70" w:type="dxa"/>
          </w:tcPr>
          <w:p w14:paraId="61472B5D" w14:textId="77777777" w:rsidR="004E416D" w:rsidRDefault="00AA3B95">
            <w:pPr>
              <w:pStyle w:val="TableParagraph"/>
              <w:tabs>
                <w:tab w:val="left" w:pos="1078"/>
              </w:tabs>
              <w:spacing w:line="265" w:lineRule="exact"/>
              <w:ind w:left="259"/>
              <w:rPr>
                <w:sz w:val="23"/>
              </w:rPr>
            </w:pPr>
            <w:r>
              <w:rPr>
                <w:color w:val="231F20"/>
                <w:sz w:val="23"/>
              </w:rPr>
              <w:t>1.6.1</w:t>
            </w:r>
            <w:r>
              <w:rPr>
                <w:color w:val="231F20"/>
                <w:sz w:val="23"/>
              </w:rPr>
              <w:tab/>
            </w:r>
            <w:r>
              <w:rPr>
                <w:color w:val="231F20"/>
                <w:w w:val="90"/>
                <w:sz w:val="23"/>
              </w:rPr>
              <w:t>State</w:t>
            </w:r>
            <w:r>
              <w:rPr>
                <w:color w:val="231F20"/>
                <w:spacing w:val="-9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Government</w:t>
            </w:r>
            <w:r>
              <w:rPr>
                <w:color w:val="231F20"/>
                <w:spacing w:val="-9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services</w:t>
            </w:r>
          </w:p>
        </w:tc>
        <w:tc>
          <w:tcPr>
            <w:tcW w:w="579" w:type="dxa"/>
          </w:tcPr>
          <w:p w14:paraId="02576BED" w14:textId="77777777" w:rsidR="004E416D" w:rsidRDefault="00AA3B95">
            <w:pPr>
              <w:pStyle w:val="TableParagraph"/>
              <w:spacing w:line="265" w:lineRule="exact"/>
              <w:ind w:right="47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177</w:t>
            </w:r>
          </w:p>
        </w:tc>
      </w:tr>
      <w:tr w:rsidR="004E416D" w14:paraId="25E1CD99" w14:textId="77777777">
        <w:trPr>
          <w:trHeight w:val="290"/>
        </w:trPr>
        <w:tc>
          <w:tcPr>
            <w:tcW w:w="651" w:type="dxa"/>
          </w:tcPr>
          <w:p w14:paraId="582E05B0" w14:textId="77777777" w:rsidR="004E416D" w:rsidRDefault="004E41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70" w:type="dxa"/>
          </w:tcPr>
          <w:p w14:paraId="789D26A6" w14:textId="77777777" w:rsidR="004E416D" w:rsidRDefault="00AA3B95">
            <w:pPr>
              <w:pStyle w:val="TableParagraph"/>
              <w:tabs>
                <w:tab w:val="left" w:pos="1958"/>
              </w:tabs>
              <w:spacing w:before="5" w:line="265" w:lineRule="exact"/>
              <w:ind w:left="1079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1.6.1.1</w:t>
            </w:r>
            <w:r>
              <w:rPr>
                <w:color w:val="231F20"/>
                <w:w w:val="95"/>
                <w:sz w:val="23"/>
              </w:rPr>
              <w:tab/>
            </w:r>
            <w:r>
              <w:rPr>
                <w:color w:val="231F20"/>
                <w:w w:val="90"/>
                <w:sz w:val="23"/>
              </w:rPr>
              <w:t>Disability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Services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Queensland</w:t>
            </w:r>
          </w:p>
        </w:tc>
        <w:tc>
          <w:tcPr>
            <w:tcW w:w="579" w:type="dxa"/>
          </w:tcPr>
          <w:p w14:paraId="3FE095DB" w14:textId="77777777" w:rsidR="004E416D" w:rsidRDefault="00AA3B95">
            <w:pPr>
              <w:pStyle w:val="TableParagraph"/>
              <w:spacing w:before="5" w:line="265" w:lineRule="exact"/>
              <w:ind w:right="47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177</w:t>
            </w:r>
          </w:p>
        </w:tc>
      </w:tr>
      <w:tr w:rsidR="004E416D" w14:paraId="20B6ADE1" w14:textId="77777777">
        <w:trPr>
          <w:trHeight w:val="290"/>
        </w:trPr>
        <w:tc>
          <w:tcPr>
            <w:tcW w:w="651" w:type="dxa"/>
          </w:tcPr>
          <w:p w14:paraId="629934A8" w14:textId="77777777" w:rsidR="004E416D" w:rsidRDefault="004E41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70" w:type="dxa"/>
          </w:tcPr>
          <w:p w14:paraId="2A85F536" w14:textId="77777777" w:rsidR="004E416D" w:rsidRDefault="00AA3B95">
            <w:pPr>
              <w:pStyle w:val="TableParagraph"/>
              <w:tabs>
                <w:tab w:val="left" w:pos="1958"/>
              </w:tabs>
              <w:spacing w:before="5" w:line="265" w:lineRule="exact"/>
              <w:ind w:left="1079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1.6.1.2</w:t>
            </w:r>
            <w:r>
              <w:rPr>
                <w:color w:val="231F20"/>
                <w:w w:val="95"/>
                <w:sz w:val="23"/>
              </w:rPr>
              <w:tab/>
            </w:r>
            <w:r>
              <w:rPr>
                <w:color w:val="231F20"/>
                <w:w w:val="90"/>
                <w:sz w:val="23"/>
              </w:rPr>
              <w:t>Mental</w:t>
            </w:r>
            <w:r>
              <w:rPr>
                <w:color w:val="231F20"/>
                <w:spacing w:val="-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Health Commission</w:t>
            </w:r>
          </w:p>
        </w:tc>
        <w:tc>
          <w:tcPr>
            <w:tcW w:w="579" w:type="dxa"/>
          </w:tcPr>
          <w:p w14:paraId="701CECD5" w14:textId="77777777" w:rsidR="004E416D" w:rsidRDefault="00AA3B95">
            <w:pPr>
              <w:pStyle w:val="TableParagraph"/>
              <w:spacing w:before="5" w:line="265" w:lineRule="exact"/>
              <w:ind w:right="47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177</w:t>
            </w:r>
          </w:p>
        </w:tc>
      </w:tr>
      <w:tr w:rsidR="004E416D" w14:paraId="38130D9E" w14:textId="77777777">
        <w:trPr>
          <w:trHeight w:val="290"/>
        </w:trPr>
        <w:tc>
          <w:tcPr>
            <w:tcW w:w="651" w:type="dxa"/>
          </w:tcPr>
          <w:p w14:paraId="1B394604" w14:textId="77777777" w:rsidR="004E416D" w:rsidRDefault="004E41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70" w:type="dxa"/>
          </w:tcPr>
          <w:p w14:paraId="7F3FC08C" w14:textId="77777777" w:rsidR="004E416D" w:rsidRDefault="00AA3B95">
            <w:pPr>
              <w:pStyle w:val="TableParagraph"/>
              <w:tabs>
                <w:tab w:val="left" w:pos="1958"/>
              </w:tabs>
              <w:spacing w:before="5" w:line="265" w:lineRule="exact"/>
              <w:ind w:left="1079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1.6.1.3</w:t>
            </w:r>
            <w:r>
              <w:rPr>
                <w:color w:val="231F20"/>
                <w:w w:val="95"/>
                <w:sz w:val="23"/>
              </w:rPr>
              <w:tab/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Public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Guardian</w:t>
            </w:r>
          </w:p>
        </w:tc>
        <w:tc>
          <w:tcPr>
            <w:tcW w:w="579" w:type="dxa"/>
          </w:tcPr>
          <w:p w14:paraId="4BCAA46F" w14:textId="77777777" w:rsidR="004E416D" w:rsidRDefault="00AA3B95">
            <w:pPr>
              <w:pStyle w:val="TableParagraph"/>
              <w:spacing w:before="5" w:line="265" w:lineRule="exact"/>
              <w:ind w:right="47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177</w:t>
            </w:r>
          </w:p>
        </w:tc>
      </w:tr>
      <w:tr w:rsidR="004E416D" w14:paraId="3C48CC71" w14:textId="77777777">
        <w:trPr>
          <w:trHeight w:val="290"/>
        </w:trPr>
        <w:tc>
          <w:tcPr>
            <w:tcW w:w="651" w:type="dxa"/>
          </w:tcPr>
          <w:p w14:paraId="4DFE3154" w14:textId="77777777" w:rsidR="004E416D" w:rsidRDefault="004E41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70" w:type="dxa"/>
          </w:tcPr>
          <w:p w14:paraId="2BB72F92" w14:textId="77777777" w:rsidR="004E416D" w:rsidRDefault="00AA3B95">
            <w:pPr>
              <w:pStyle w:val="TableParagraph"/>
              <w:tabs>
                <w:tab w:val="left" w:pos="1078"/>
              </w:tabs>
              <w:spacing w:before="5" w:line="265" w:lineRule="exact"/>
              <w:ind w:left="259"/>
              <w:rPr>
                <w:sz w:val="23"/>
              </w:rPr>
            </w:pPr>
            <w:r>
              <w:rPr>
                <w:color w:val="231F20"/>
                <w:sz w:val="23"/>
              </w:rPr>
              <w:t>1.6.2</w:t>
            </w:r>
            <w:r>
              <w:rPr>
                <w:color w:val="231F20"/>
                <w:sz w:val="23"/>
              </w:rPr>
              <w:tab/>
            </w:r>
            <w:r>
              <w:rPr>
                <w:color w:val="231F20"/>
                <w:w w:val="90"/>
                <w:sz w:val="23"/>
              </w:rPr>
              <w:t>Commonwealth</w:t>
            </w:r>
            <w:r>
              <w:rPr>
                <w:color w:val="231F20"/>
                <w:spacing w:val="-6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Government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Services</w:t>
            </w:r>
          </w:p>
        </w:tc>
        <w:tc>
          <w:tcPr>
            <w:tcW w:w="579" w:type="dxa"/>
          </w:tcPr>
          <w:p w14:paraId="2DA8B587" w14:textId="77777777" w:rsidR="004E416D" w:rsidRDefault="00AA3B95">
            <w:pPr>
              <w:pStyle w:val="TableParagraph"/>
              <w:spacing w:before="5" w:line="265" w:lineRule="exact"/>
              <w:ind w:right="47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178</w:t>
            </w:r>
          </w:p>
        </w:tc>
      </w:tr>
      <w:tr w:rsidR="004E416D" w14:paraId="3FEED9B6" w14:textId="77777777">
        <w:trPr>
          <w:trHeight w:val="290"/>
        </w:trPr>
        <w:tc>
          <w:tcPr>
            <w:tcW w:w="651" w:type="dxa"/>
          </w:tcPr>
          <w:p w14:paraId="4FD7E111" w14:textId="77777777" w:rsidR="004E416D" w:rsidRDefault="004E41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70" w:type="dxa"/>
          </w:tcPr>
          <w:p w14:paraId="27E23719" w14:textId="77777777" w:rsidR="004E416D" w:rsidRDefault="00AA3B95">
            <w:pPr>
              <w:pStyle w:val="TableParagraph"/>
              <w:tabs>
                <w:tab w:val="left" w:pos="1958"/>
              </w:tabs>
              <w:spacing w:before="5" w:line="265" w:lineRule="exact"/>
              <w:ind w:left="1079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1.6.2.1</w:t>
            </w:r>
            <w:r>
              <w:rPr>
                <w:color w:val="231F20"/>
                <w:w w:val="95"/>
                <w:sz w:val="23"/>
              </w:rPr>
              <w:tab/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National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Disability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Insurance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Scheme</w:t>
            </w:r>
          </w:p>
        </w:tc>
        <w:tc>
          <w:tcPr>
            <w:tcW w:w="579" w:type="dxa"/>
          </w:tcPr>
          <w:p w14:paraId="2C687F78" w14:textId="77777777" w:rsidR="004E416D" w:rsidRDefault="00AA3B95">
            <w:pPr>
              <w:pStyle w:val="TableParagraph"/>
              <w:spacing w:before="5" w:line="265" w:lineRule="exact"/>
              <w:ind w:right="47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178</w:t>
            </w:r>
          </w:p>
        </w:tc>
      </w:tr>
      <w:tr w:rsidR="004E416D" w14:paraId="0828DD09" w14:textId="77777777">
        <w:trPr>
          <w:trHeight w:val="290"/>
        </w:trPr>
        <w:tc>
          <w:tcPr>
            <w:tcW w:w="651" w:type="dxa"/>
          </w:tcPr>
          <w:p w14:paraId="49230105" w14:textId="77777777" w:rsidR="004E416D" w:rsidRDefault="004E41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70" w:type="dxa"/>
          </w:tcPr>
          <w:p w14:paraId="5EEAF7DA" w14:textId="77777777" w:rsidR="004E416D" w:rsidRDefault="00AA3B95">
            <w:pPr>
              <w:pStyle w:val="TableParagraph"/>
              <w:tabs>
                <w:tab w:val="left" w:pos="1958"/>
              </w:tabs>
              <w:spacing w:before="5" w:line="265" w:lineRule="exact"/>
              <w:ind w:left="1079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1.6.2.2</w:t>
            </w:r>
            <w:r>
              <w:rPr>
                <w:color w:val="231F20"/>
                <w:w w:val="95"/>
                <w:sz w:val="23"/>
              </w:rPr>
              <w:tab/>
            </w:r>
            <w:r>
              <w:rPr>
                <w:color w:val="231F20"/>
                <w:w w:val="90"/>
                <w:sz w:val="23"/>
              </w:rPr>
              <w:t>Federal</w:t>
            </w:r>
            <w:r>
              <w:rPr>
                <w:color w:val="231F20"/>
                <w:spacing w:val="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Mental</w:t>
            </w:r>
            <w:r>
              <w:rPr>
                <w:color w:val="231F20"/>
                <w:spacing w:val="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Health</w:t>
            </w:r>
            <w:r>
              <w:rPr>
                <w:color w:val="231F20"/>
                <w:spacing w:val="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Commission</w:t>
            </w:r>
          </w:p>
        </w:tc>
        <w:tc>
          <w:tcPr>
            <w:tcW w:w="579" w:type="dxa"/>
          </w:tcPr>
          <w:p w14:paraId="77335AA1" w14:textId="77777777" w:rsidR="004E416D" w:rsidRDefault="00AA3B95">
            <w:pPr>
              <w:pStyle w:val="TableParagraph"/>
              <w:spacing w:before="5" w:line="265" w:lineRule="exact"/>
              <w:ind w:right="47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178</w:t>
            </w:r>
          </w:p>
        </w:tc>
      </w:tr>
      <w:tr w:rsidR="004E416D" w14:paraId="130DF167" w14:textId="77777777">
        <w:trPr>
          <w:trHeight w:val="290"/>
        </w:trPr>
        <w:tc>
          <w:tcPr>
            <w:tcW w:w="651" w:type="dxa"/>
          </w:tcPr>
          <w:p w14:paraId="22B45034" w14:textId="77777777" w:rsidR="004E416D" w:rsidRDefault="004E41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70" w:type="dxa"/>
          </w:tcPr>
          <w:p w14:paraId="7A759BA0" w14:textId="77777777" w:rsidR="004E416D" w:rsidRDefault="00AA3B95">
            <w:pPr>
              <w:pStyle w:val="TableParagraph"/>
              <w:tabs>
                <w:tab w:val="left" w:pos="1078"/>
              </w:tabs>
              <w:spacing w:before="5" w:line="265" w:lineRule="exact"/>
              <w:ind w:left="259"/>
              <w:rPr>
                <w:sz w:val="23"/>
              </w:rPr>
            </w:pPr>
            <w:r>
              <w:rPr>
                <w:color w:val="231F20"/>
                <w:sz w:val="23"/>
              </w:rPr>
              <w:t>1.6.3</w:t>
            </w:r>
            <w:r>
              <w:rPr>
                <w:color w:val="231F20"/>
                <w:sz w:val="23"/>
              </w:rPr>
              <w:tab/>
            </w:r>
            <w:r>
              <w:rPr>
                <w:color w:val="231F20"/>
                <w:w w:val="90"/>
                <w:sz w:val="23"/>
              </w:rPr>
              <w:t>Police,</w:t>
            </w:r>
            <w:r>
              <w:rPr>
                <w:color w:val="231F20"/>
                <w:spacing w:val="-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Courts</w:t>
            </w:r>
            <w:r>
              <w:rPr>
                <w:color w:val="231F20"/>
                <w:spacing w:val="-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and</w:t>
            </w:r>
            <w:r>
              <w:rPr>
                <w:color w:val="231F20"/>
                <w:spacing w:val="-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Corrections</w:t>
            </w:r>
          </w:p>
        </w:tc>
        <w:tc>
          <w:tcPr>
            <w:tcW w:w="579" w:type="dxa"/>
          </w:tcPr>
          <w:p w14:paraId="0CE046EF" w14:textId="77777777" w:rsidR="004E416D" w:rsidRDefault="00AA3B95">
            <w:pPr>
              <w:pStyle w:val="TableParagraph"/>
              <w:spacing w:before="5" w:line="265" w:lineRule="exact"/>
              <w:ind w:right="47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179</w:t>
            </w:r>
          </w:p>
        </w:tc>
      </w:tr>
      <w:tr w:rsidR="004E416D" w14:paraId="23CA0223" w14:textId="77777777">
        <w:trPr>
          <w:trHeight w:val="290"/>
        </w:trPr>
        <w:tc>
          <w:tcPr>
            <w:tcW w:w="651" w:type="dxa"/>
          </w:tcPr>
          <w:p w14:paraId="18F2C733" w14:textId="77777777" w:rsidR="004E416D" w:rsidRDefault="004E41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70" w:type="dxa"/>
          </w:tcPr>
          <w:p w14:paraId="34D0ADA5" w14:textId="77777777" w:rsidR="004E416D" w:rsidRDefault="00AA3B95">
            <w:pPr>
              <w:pStyle w:val="TableParagraph"/>
              <w:tabs>
                <w:tab w:val="left" w:pos="1958"/>
              </w:tabs>
              <w:spacing w:before="5" w:line="265" w:lineRule="exact"/>
              <w:ind w:left="1079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1.6.3.1</w:t>
            </w:r>
            <w:r>
              <w:rPr>
                <w:color w:val="231F20"/>
                <w:w w:val="95"/>
                <w:sz w:val="23"/>
              </w:rPr>
              <w:tab/>
            </w:r>
            <w:r>
              <w:rPr>
                <w:color w:val="231F20"/>
                <w:w w:val="90"/>
                <w:sz w:val="23"/>
              </w:rPr>
              <w:t>Forensic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Proceedings</w:t>
            </w:r>
          </w:p>
        </w:tc>
        <w:tc>
          <w:tcPr>
            <w:tcW w:w="579" w:type="dxa"/>
          </w:tcPr>
          <w:p w14:paraId="44A25CAC" w14:textId="77777777" w:rsidR="004E416D" w:rsidRDefault="00AA3B95">
            <w:pPr>
              <w:pStyle w:val="TableParagraph"/>
              <w:spacing w:before="5" w:line="265" w:lineRule="exact"/>
              <w:ind w:right="47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179</w:t>
            </w:r>
          </w:p>
        </w:tc>
      </w:tr>
      <w:tr w:rsidR="004E416D" w14:paraId="19AB5947" w14:textId="77777777">
        <w:trPr>
          <w:trHeight w:val="290"/>
        </w:trPr>
        <w:tc>
          <w:tcPr>
            <w:tcW w:w="651" w:type="dxa"/>
          </w:tcPr>
          <w:p w14:paraId="17C0AF6A" w14:textId="77777777" w:rsidR="004E416D" w:rsidRDefault="004E41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70" w:type="dxa"/>
          </w:tcPr>
          <w:p w14:paraId="56163FE9" w14:textId="77777777" w:rsidR="004E416D" w:rsidRDefault="00AA3B95">
            <w:pPr>
              <w:pStyle w:val="TableParagraph"/>
              <w:tabs>
                <w:tab w:val="left" w:pos="2958"/>
              </w:tabs>
              <w:spacing w:before="5" w:line="265" w:lineRule="exact"/>
              <w:ind w:left="1958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1.6.3.1.1</w:t>
            </w:r>
            <w:r>
              <w:rPr>
                <w:color w:val="231F20"/>
                <w:w w:val="90"/>
                <w:sz w:val="23"/>
              </w:rPr>
              <w:tab/>
              <w:t>Mental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Health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Court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(MHC)</w:t>
            </w:r>
          </w:p>
        </w:tc>
        <w:tc>
          <w:tcPr>
            <w:tcW w:w="579" w:type="dxa"/>
          </w:tcPr>
          <w:p w14:paraId="2E9EB5A5" w14:textId="77777777" w:rsidR="004E416D" w:rsidRDefault="00AA3B95">
            <w:pPr>
              <w:pStyle w:val="TableParagraph"/>
              <w:spacing w:before="5" w:line="265" w:lineRule="exact"/>
              <w:ind w:right="47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179</w:t>
            </w:r>
          </w:p>
        </w:tc>
      </w:tr>
      <w:tr w:rsidR="004E416D" w14:paraId="4F03781E" w14:textId="77777777">
        <w:trPr>
          <w:trHeight w:val="290"/>
        </w:trPr>
        <w:tc>
          <w:tcPr>
            <w:tcW w:w="651" w:type="dxa"/>
          </w:tcPr>
          <w:p w14:paraId="5D8CC691" w14:textId="77777777" w:rsidR="004E416D" w:rsidRDefault="004E41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70" w:type="dxa"/>
          </w:tcPr>
          <w:p w14:paraId="7CAA9757" w14:textId="77777777" w:rsidR="004E416D" w:rsidRDefault="00AA3B95">
            <w:pPr>
              <w:pStyle w:val="TableParagraph"/>
              <w:tabs>
                <w:tab w:val="left" w:pos="1219"/>
              </w:tabs>
              <w:spacing w:before="5" w:line="265" w:lineRule="exact"/>
              <w:ind w:right="253"/>
              <w:jc w:val="center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1.6.3.1.1.1</w:t>
            </w:r>
            <w:r>
              <w:rPr>
                <w:color w:val="231F20"/>
                <w:w w:val="90"/>
                <w:sz w:val="23"/>
              </w:rPr>
              <w:tab/>
            </w:r>
            <w:r>
              <w:rPr>
                <w:color w:val="231F20"/>
                <w:sz w:val="23"/>
              </w:rPr>
              <w:t>Jurisdiction</w:t>
            </w:r>
          </w:p>
        </w:tc>
        <w:tc>
          <w:tcPr>
            <w:tcW w:w="579" w:type="dxa"/>
          </w:tcPr>
          <w:p w14:paraId="377CEFAC" w14:textId="77777777" w:rsidR="004E416D" w:rsidRDefault="00AA3B95">
            <w:pPr>
              <w:pStyle w:val="TableParagraph"/>
              <w:spacing w:before="5" w:line="265" w:lineRule="exact"/>
              <w:ind w:right="47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179</w:t>
            </w:r>
          </w:p>
        </w:tc>
      </w:tr>
      <w:tr w:rsidR="004E416D" w14:paraId="09A1B214" w14:textId="77777777">
        <w:trPr>
          <w:trHeight w:val="290"/>
        </w:trPr>
        <w:tc>
          <w:tcPr>
            <w:tcW w:w="651" w:type="dxa"/>
          </w:tcPr>
          <w:p w14:paraId="5324008C" w14:textId="77777777" w:rsidR="004E416D" w:rsidRDefault="004E41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70" w:type="dxa"/>
          </w:tcPr>
          <w:p w14:paraId="2735D90C" w14:textId="77777777" w:rsidR="004E416D" w:rsidRDefault="00AA3B95">
            <w:pPr>
              <w:pStyle w:val="TableParagraph"/>
              <w:tabs>
                <w:tab w:val="left" w:pos="1219"/>
              </w:tabs>
              <w:spacing w:before="5" w:line="265" w:lineRule="exact"/>
              <w:ind w:right="82"/>
              <w:jc w:val="center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1.6.3.1.1.2</w:t>
            </w:r>
            <w:r>
              <w:rPr>
                <w:color w:val="231F20"/>
                <w:w w:val="90"/>
                <w:sz w:val="23"/>
              </w:rPr>
              <w:tab/>
              <w:t>Victim</w:t>
            </w:r>
            <w:r>
              <w:rPr>
                <w:color w:val="231F20"/>
                <w:spacing w:val="-9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impact</w:t>
            </w:r>
          </w:p>
        </w:tc>
        <w:tc>
          <w:tcPr>
            <w:tcW w:w="579" w:type="dxa"/>
          </w:tcPr>
          <w:p w14:paraId="57D46132" w14:textId="77777777" w:rsidR="004E416D" w:rsidRDefault="00AA3B95">
            <w:pPr>
              <w:pStyle w:val="TableParagraph"/>
              <w:spacing w:before="5" w:line="265" w:lineRule="exact"/>
              <w:ind w:right="47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180</w:t>
            </w:r>
          </w:p>
        </w:tc>
      </w:tr>
      <w:tr w:rsidR="004E416D" w14:paraId="4498C6AF" w14:textId="77777777">
        <w:trPr>
          <w:trHeight w:val="290"/>
        </w:trPr>
        <w:tc>
          <w:tcPr>
            <w:tcW w:w="651" w:type="dxa"/>
          </w:tcPr>
          <w:p w14:paraId="1B3966DC" w14:textId="77777777" w:rsidR="004E416D" w:rsidRDefault="004E41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70" w:type="dxa"/>
          </w:tcPr>
          <w:p w14:paraId="042BC53E" w14:textId="77777777" w:rsidR="004E416D" w:rsidRDefault="00AA3B95">
            <w:pPr>
              <w:pStyle w:val="TableParagraph"/>
              <w:tabs>
                <w:tab w:val="left" w:pos="4178"/>
              </w:tabs>
              <w:spacing w:before="5" w:line="265" w:lineRule="exact"/>
              <w:ind w:left="2958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1.6.3.1.1.3</w:t>
            </w:r>
            <w:r>
              <w:rPr>
                <w:color w:val="231F20"/>
                <w:w w:val="90"/>
                <w:sz w:val="23"/>
              </w:rPr>
              <w:tab/>
              <w:t>Reasonable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doubt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person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committed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offence</w:t>
            </w:r>
          </w:p>
        </w:tc>
        <w:tc>
          <w:tcPr>
            <w:tcW w:w="579" w:type="dxa"/>
          </w:tcPr>
          <w:p w14:paraId="1E3A7B4C" w14:textId="77777777" w:rsidR="004E416D" w:rsidRDefault="00AA3B95">
            <w:pPr>
              <w:pStyle w:val="TableParagraph"/>
              <w:spacing w:before="5" w:line="265" w:lineRule="exact"/>
              <w:ind w:right="47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180</w:t>
            </w:r>
          </w:p>
        </w:tc>
      </w:tr>
      <w:tr w:rsidR="004E416D" w14:paraId="2B879B9D" w14:textId="77777777">
        <w:trPr>
          <w:trHeight w:val="290"/>
        </w:trPr>
        <w:tc>
          <w:tcPr>
            <w:tcW w:w="651" w:type="dxa"/>
          </w:tcPr>
          <w:p w14:paraId="340B0AA1" w14:textId="77777777" w:rsidR="004E416D" w:rsidRDefault="004E41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70" w:type="dxa"/>
          </w:tcPr>
          <w:p w14:paraId="26A3A146" w14:textId="77777777" w:rsidR="004E416D" w:rsidRDefault="00AA3B95">
            <w:pPr>
              <w:pStyle w:val="TableParagraph"/>
              <w:tabs>
                <w:tab w:val="left" w:pos="1324"/>
              </w:tabs>
              <w:spacing w:before="5" w:line="265" w:lineRule="exact"/>
              <w:ind w:left="104"/>
              <w:jc w:val="center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1.6.3.1.1.4</w:t>
            </w:r>
            <w:r>
              <w:rPr>
                <w:color w:val="231F20"/>
                <w:w w:val="90"/>
                <w:sz w:val="23"/>
              </w:rPr>
              <w:tab/>
            </w:r>
            <w:r>
              <w:rPr>
                <w:color w:val="231F20"/>
                <w:spacing w:val="-2"/>
                <w:w w:val="95"/>
                <w:sz w:val="23"/>
              </w:rPr>
              <w:t>Forensic</w:t>
            </w:r>
            <w:r>
              <w:rPr>
                <w:color w:val="231F20"/>
                <w:spacing w:val="-17"/>
                <w:w w:val="95"/>
                <w:sz w:val="23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3"/>
              </w:rPr>
              <w:t>orders</w:t>
            </w:r>
          </w:p>
        </w:tc>
        <w:tc>
          <w:tcPr>
            <w:tcW w:w="579" w:type="dxa"/>
          </w:tcPr>
          <w:p w14:paraId="6E6ECBA6" w14:textId="77777777" w:rsidR="004E416D" w:rsidRDefault="00AA3B95">
            <w:pPr>
              <w:pStyle w:val="TableParagraph"/>
              <w:spacing w:before="5" w:line="265" w:lineRule="exact"/>
              <w:ind w:right="47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180</w:t>
            </w:r>
          </w:p>
        </w:tc>
      </w:tr>
      <w:tr w:rsidR="004E416D" w14:paraId="471B66D8" w14:textId="77777777">
        <w:trPr>
          <w:trHeight w:val="290"/>
        </w:trPr>
        <w:tc>
          <w:tcPr>
            <w:tcW w:w="651" w:type="dxa"/>
          </w:tcPr>
          <w:p w14:paraId="0C6996B4" w14:textId="77777777" w:rsidR="004E416D" w:rsidRDefault="004E41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70" w:type="dxa"/>
          </w:tcPr>
          <w:p w14:paraId="49C72180" w14:textId="77777777" w:rsidR="004E416D" w:rsidRDefault="00AA3B95">
            <w:pPr>
              <w:pStyle w:val="TableParagraph"/>
              <w:tabs>
                <w:tab w:val="left" w:pos="1304"/>
              </w:tabs>
              <w:spacing w:before="5" w:line="265" w:lineRule="exact"/>
              <w:ind w:left="84"/>
              <w:jc w:val="center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1.6.3.1.1.5</w:t>
            </w:r>
            <w:r>
              <w:rPr>
                <w:color w:val="231F20"/>
                <w:w w:val="90"/>
                <w:sz w:val="23"/>
              </w:rPr>
              <w:tab/>
              <w:t>Other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functions</w:t>
            </w:r>
          </w:p>
        </w:tc>
        <w:tc>
          <w:tcPr>
            <w:tcW w:w="579" w:type="dxa"/>
          </w:tcPr>
          <w:p w14:paraId="775D087C" w14:textId="77777777" w:rsidR="004E416D" w:rsidRDefault="00AA3B95">
            <w:pPr>
              <w:pStyle w:val="TableParagraph"/>
              <w:spacing w:before="5" w:line="265" w:lineRule="exact"/>
              <w:ind w:right="47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180</w:t>
            </w:r>
          </w:p>
        </w:tc>
      </w:tr>
      <w:tr w:rsidR="004E416D" w14:paraId="474ED015" w14:textId="77777777">
        <w:trPr>
          <w:trHeight w:val="290"/>
        </w:trPr>
        <w:tc>
          <w:tcPr>
            <w:tcW w:w="651" w:type="dxa"/>
          </w:tcPr>
          <w:p w14:paraId="01455898" w14:textId="77777777" w:rsidR="004E416D" w:rsidRDefault="004E41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70" w:type="dxa"/>
          </w:tcPr>
          <w:p w14:paraId="5C6476D0" w14:textId="77777777" w:rsidR="004E416D" w:rsidRDefault="00AA3B95">
            <w:pPr>
              <w:pStyle w:val="TableParagraph"/>
              <w:tabs>
                <w:tab w:val="left" w:pos="2958"/>
              </w:tabs>
              <w:spacing w:before="5" w:line="265" w:lineRule="exact"/>
              <w:ind w:left="1958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1.6.3.1.2</w:t>
            </w:r>
            <w:r>
              <w:rPr>
                <w:color w:val="231F20"/>
                <w:w w:val="90"/>
                <w:sz w:val="23"/>
              </w:rPr>
              <w:tab/>
              <w:t>Mental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Health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Review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Tribunal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(MHRT)</w:t>
            </w:r>
          </w:p>
        </w:tc>
        <w:tc>
          <w:tcPr>
            <w:tcW w:w="579" w:type="dxa"/>
          </w:tcPr>
          <w:p w14:paraId="152F013A" w14:textId="77777777" w:rsidR="004E416D" w:rsidRDefault="00AA3B95">
            <w:pPr>
              <w:pStyle w:val="TableParagraph"/>
              <w:spacing w:before="5" w:line="265" w:lineRule="exact"/>
              <w:ind w:right="47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181</w:t>
            </w:r>
          </w:p>
        </w:tc>
      </w:tr>
      <w:tr w:rsidR="004E416D" w14:paraId="24E2DB95" w14:textId="77777777">
        <w:trPr>
          <w:trHeight w:val="290"/>
        </w:trPr>
        <w:tc>
          <w:tcPr>
            <w:tcW w:w="651" w:type="dxa"/>
          </w:tcPr>
          <w:p w14:paraId="35919071" w14:textId="77777777" w:rsidR="004E416D" w:rsidRDefault="004E41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70" w:type="dxa"/>
          </w:tcPr>
          <w:p w14:paraId="2C5F1E96" w14:textId="77777777" w:rsidR="004E416D" w:rsidRDefault="00AA3B95">
            <w:pPr>
              <w:pStyle w:val="TableParagraph"/>
              <w:tabs>
                <w:tab w:val="left" w:pos="2958"/>
              </w:tabs>
              <w:spacing w:before="5" w:line="265" w:lineRule="exact"/>
              <w:ind w:left="1958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1.6.3.1.3</w:t>
            </w:r>
            <w:r>
              <w:rPr>
                <w:color w:val="231F20"/>
                <w:w w:val="90"/>
                <w:sz w:val="23"/>
              </w:rPr>
              <w:tab/>
              <w:t>Forensic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Disability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Service</w:t>
            </w:r>
          </w:p>
        </w:tc>
        <w:tc>
          <w:tcPr>
            <w:tcW w:w="579" w:type="dxa"/>
          </w:tcPr>
          <w:p w14:paraId="58252AAC" w14:textId="77777777" w:rsidR="004E416D" w:rsidRDefault="00AA3B95">
            <w:pPr>
              <w:pStyle w:val="TableParagraph"/>
              <w:spacing w:before="5" w:line="265" w:lineRule="exact"/>
              <w:ind w:right="47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181</w:t>
            </w:r>
          </w:p>
        </w:tc>
      </w:tr>
      <w:tr w:rsidR="004E416D" w14:paraId="6DF2C240" w14:textId="77777777">
        <w:trPr>
          <w:trHeight w:val="290"/>
        </w:trPr>
        <w:tc>
          <w:tcPr>
            <w:tcW w:w="651" w:type="dxa"/>
          </w:tcPr>
          <w:p w14:paraId="2E0EA777" w14:textId="77777777" w:rsidR="004E416D" w:rsidRDefault="004E41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70" w:type="dxa"/>
          </w:tcPr>
          <w:p w14:paraId="033B4CE3" w14:textId="77777777" w:rsidR="004E416D" w:rsidRDefault="00AA3B95">
            <w:pPr>
              <w:pStyle w:val="TableParagraph"/>
              <w:tabs>
                <w:tab w:val="left" w:pos="2958"/>
              </w:tabs>
              <w:spacing w:before="5" w:line="265" w:lineRule="exact"/>
              <w:ind w:left="1958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1.6.3.1.4</w:t>
            </w:r>
            <w:r>
              <w:rPr>
                <w:color w:val="231F20"/>
                <w:w w:val="90"/>
                <w:sz w:val="23"/>
              </w:rPr>
              <w:tab/>
              <w:t>Forensic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Mental</w:t>
            </w:r>
            <w:r>
              <w:rPr>
                <w:color w:val="231F20"/>
                <w:spacing w:val="-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Health</w:t>
            </w:r>
            <w:r>
              <w:rPr>
                <w:color w:val="231F20"/>
                <w:spacing w:val="-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Service</w:t>
            </w:r>
          </w:p>
        </w:tc>
        <w:tc>
          <w:tcPr>
            <w:tcW w:w="579" w:type="dxa"/>
          </w:tcPr>
          <w:p w14:paraId="15014CFA" w14:textId="77777777" w:rsidR="004E416D" w:rsidRDefault="00AA3B95">
            <w:pPr>
              <w:pStyle w:val="TableParagraph"/>
              <w:spacing w:before="5" w:line="265" w:lineRule="exact"/>
              <w:ind w:right="47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181</w:t>
            </w:r>
          </w:p>
        </w:tc>
      </w:tr>
      <w:tr w:rsidR="004E416D" w14:paraId="1DADF0F6" w14:textId="77777777">
        <w:trPr>
          <w:trHeight w:val="290"/>
        </w:trPr>
        <w:tc>
          <w:tcPr>
            <w:tcW w:w="651" w:type="dxa"/>
          </w:tcPr>
          <w:p w14:paraId="15130145" w14:textId="77777777" w:rsidR="004E416D" w:rsidRDefault="004E41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70" w:type="dxa"/>
          </w:tcPr>
          <w:p w14:paraId="15247CD3" w14:textId="77777777" w:rsidR="004E416D" w:rsidRDefault="00AA3B95">
            <w:pPr>
              <w:pStyle w:val="TableParagraph"/>
              <w:tabs>
                <w:tab w:val="left" w:pos="2958"/>
              </w:tabs>
              <w:spacing w:before="5" w:line="265" w:lineRule="exact"/>
              <w:ind w:left="1958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1.6.3.1.5</w:t>
            </w:r>
            <w:r>
              <w:rPr>
                <w:color w:val="231F20"/>
                <w:w w:val="90"/>
                <w:sz w:val="23"/>
              </w:rPr>
              <w:tab/>
              <w:t>Queensland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Health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Victim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Support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Service</w:t>
            </w:r>
          </w:p>
        </w:tc>
        <w:tc>
          <w:tcPr>
            <w:tcW w:w="579" w:type="dxa"/>
          </w:tcPr>
          <w:p w14:paraId="33D56C71" w14:textId="77777777" w:rsidR="004E416D" w:rsidRDefault="00AA3B95">
            <w:pPr>
              <w:pStyle w:val="TableParagraph"/>
              <w:spacing w:before="5" w:line="265" w:lineRule="exact"/>
              <w:ind w:right="47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181</w:t>
            </w:r>
          </w:p>
        </w:tc>
      </w:tr>
      <w:tr w:rsidR="004E416D" w14:paraId="6ABE40AF" w14:textId="77777777">
        <w:trPr>
          <w:trHeight w:val="290"/>
        </w:trPr>
        <w:tc>
          <w:tcPr>
            <w:tcW w:w="651" w:type="dxa"/>
          </w:tcPr>
          <w:p w14:paraId="3501D2E7" w14:textId="77777777" w:rsidR="004E416D" w:rsidRDefault="004E41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70" w:type="dxa"/>
          </w:tcPr>
          <w:p w14:paraId="2204B0FA" w14:textId="77777777" w:rsidR="004E416D" w:rsidRDefault="00AA3B95">
            <w:pPr>
              <w:pStyle w:val="TableParagraph"/>
              <w:tabs>
                <w:tab w:val="left" w:pos="1078"/>
              </w:tabs>
              <w:spacing w:before="5" w:line="265" w:lineRule="exact"/>
              <w:ind w:left="259"/>
              <w:rPr>
                <w:sz w:val="23"/>
              </w:rPr>
            </w:pPr>
            <w:r>
              <w:rPr>
                <w:color w:val="231F20"/>
                <w:sz w:val="23"/>
              </w:rPr>
              <w:t>1.6.4</w:t>
            </w:r>
            <w:r>
              <w:rPr>
                <w:color w:val="231F20"/>
                <w:sz w:val="23"/>
              </w:rPr>
              <w:tab/>
            </w:r>
            <w:r>
              <w:rPr>
                <w:color w:val="231F20"/>
                <w:w w:val="90"/>
                <w:sz w:val="23"/>
              </w:rPr>
              <w:t>Non-government</w:t>
            </w:r>
            <w:r>
              <w:rPr>
                <w:color w:val="231F20"/>
                <w:spacing w:val="-6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support</w:t>
            </w:r>
          </w:p>
        </w:tc>
        <w:tc>
          <w:tcPr>
            <w:tcW w:w="579" w:type="dxa"/>
          </w:tcPr>
          <w:p w14:paraId="29061E1E" w14:textId="77777777" w:rsidR="004E416D" w:rsidRDefault="00AA3B95">
            <w:pPr>
              <w:pStyle w:val="TableParagraph"/>
              <w:spacing w:before="5" w:line="265" w:lineRule="exact"/>
              <w:ind w:right="47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182</w:t>
            </w:r>
          </w:p>
        </w:tc>
      </w:tr>
      <w:tr w:rsidR="004E416D" w14:paraId="6B597197" w14:textId="77777777">
        <w:trPr>
          <w:trHeight w:val="290"/>
        </w:trPr>
        <w:tc>
          <w:tcPr>
            <w:tcW w:w="651" w:type="dxa"/>
          </w:tcPr>
          <w:p w14:paraId="1FC466F9" w14:textId="77777777" w:rsidR="004E416D" w:rsidRDefault="004E41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70" w:type="dxa"/>
          </w:tcPr>
          <w:p w14:paraId="4CAF196D" w14:textId="77777777" w:rsidR="004E416D" w:rsidRDefault="00AA3B95">
            <w:pPr>
              <w:pStyle w:val="TableParagraph"/>
              <w:tabs>
                <w:tab w:val="left" w:pos="1958"/>
              </w:tabs>
              <w:spacing w:before="5" w:line="265" w:lineRule="exact"/>
              <w:ind w:left="1079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1.6.4.1</w:t>
            </w:r>
            <w:r>
              <w:rPr>
                <w:color w:val="231F20"/>
                <w:w w:val="95"/>
                <w:sz w:val="23"/>
              </w:rPr>
              <w:tab/>
            </w:r>
            <w:r>
              <w:rPr>
                <w:color w:val="231F20"/>
                <w:spacing w:val="-1"/>
                <w:w w:val="95"/>
                <w:sz w:val="23"/>
              </w:rPr>
              <w:t>Legal</w:t>
            </w:r>
            <w:r>
              <w:rPr>
                <w:color w:val="231F20"/>
                <w:spacing w:val="-17"/>
                <w:w w:val="95"/>
                <w:sz w:val="23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3"/>
              </w:rPr>
              <w:t>services</w:t>
            </w:r>
          </w:p>
        </w:tc>
        <w:tc>
          <w:tcPr>
            <w:tcW w:w="579" w:type="dxa"/>
          </w:tcPr>
          <w:p w14:paraId="746F4290" w14:textId="77777777" w:rsidR="004E416D" w:rsidRDefault="00AA3B95">
            <w:pPr>
              <w:pStyle w:val="TableParagraph"/>
              <w:spacing w:before="5" w:line="265" w:lineRule="exact"/>
              <w:ind w:right="61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182</w:t>
            </w:r>
          </w:p>
        </w:tc>
      </w:tr>
      <w:tr w:rsidR="004E416D" w14:paraId="3256C220" w14:textId="77777777">
        <w:trPr>
          <w:trHeight w:val="290"/>
        </w:trPr>
        <w:tc>
          <w:tcPr>
            <w:tcW w:w="651" w:type="dxa"/>
          </w:tcPr>
          <w:p w14:paraId="6167A19E" w14:textId="77777777" w:rsidR="004E416D" w:rsidRDefault="004E41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70" w:type="dxa"/>
          </w:tcPr>
          <w:p w14:paraId="5FB01CAA" w14:textId="77777777" w:rsidR="004E416D" w:rsidRDefault="00AA3B95">
            <w:pPr>
              <w:pStyle w:val="TableParagraph"/>
              <w:tabs>
                <w:tab w:val="left" w:pos="1958"/>
              </w:tabs>
              <w:spacing w:before="5" w:line="265" w:lineRule="exact"/>
              <w:ind w:left="1079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1.6.4.2</w:t>
            </w:r>
            <w:r>
              <w:rPr>
                <w:color w:val="231F20"/>
                <w:w w:val="95"/>
                <w:sz w:val="23"/>
              </w:rPr>
              <w:tab/>
            </w:r>
            <w:r>
              <w:rPr>
                <w:color w:val="231F20"/>
                <w:w w:val="85"/>
                <w:sz w:val="23"/>
              </w:rPr>
              <w:t>Other advocacy</w:t>
            </w:r>
          </w:p>
        </w:tc>
        <w:tc>
          <w:tcPr>
            <w:tcW w:w="579" w:type="dxa"/>
          </w:tcPr>
          <w:p w14:paraId="02487FAD" w14:textId="77777777" w:rsidR="004E416D" w:rsidRDefault="00AA3B95">
            <w:pPr>
              <w:pStyle w:val="TableParagraph"/>
              <w:spacing w:before="5" w:line="265" w:lineRule="exact"/>
              <w:ind w:right="47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182</w:t>
            </w:r>
          </w:p>
        </w:tc>
      </w:tr>
      <w:tr w:rsidR="004E416D" w14:paraId="5203B0FD" w14:textId="77777777">
        <w:trPr>
          <w:trHeight w:val="290"/>
        </w:trPr>
        <w:tc>
          <w:tcPr>
            <w:tcW w:w="651" w:type="dxa"/>
          </w:tcPr>
          <w:p w14:paraId="45621AE5" w14:textId="77777777" w:rsidR="004E416D" w:rsidRDefault="004E41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70" w:type="dxa"/>
          </w:tcPr>
          <w:p w14:paraId="5FAEA8CB" w14:textId="77777777" w:rsidR="004E416D" w:rsidRDefault="00AA3B95">
            <w:pPr>
              <w:pStyle w:val="TableParagraph"/>
              <w:tabs>
                <w:tab w:val="left" w:pos="1078"/>
              </w:tabs>
              <w:spacing w:before="5" w:line="265" w:lineRule="exact"/>
              <w:ind w:left="259"/>
              <w:rPr>
                <w:sz w:val="23"/>
              </w:rPr>
            </w:pPr>
            <w:r>
              <w:rPr>
                <w:color w:val="231F20"/>
                <w:sz w:val="23"/>
              </w:rPr>
              <w:t>1.6.5</w:t>
            </w:r>
            <w:r>
              <w:rPr>
                <w:color w:val="231F20"/>
                <w:sz w:val="23"/>
              </w:rPr>
              <w:tab/>
            </w:r>
            <w:r>
              <w:rPr>
                <w:color w:val="231F20"/>
                <w:w w:val="90"/>
                <w:sz w:val="23"/>
              </w:rPr>
              <w:t>External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monitors</w:t>
            </w:r>
          </w:p>
        </w:tc>
        <w:tc>
          <w:tcPr>
            <w:tcW w:w="579" w:type="dxa"/>
          </w:tcPr>
          <w:p w14:paraId="4A8E5946" w14:textId="77777777" w:rsidR="004E416D" w:rsidRDefault="00AA3B95">
            <w:pPr>
              <w:pStyle w:val="TableParagraph"/>
              <w:spacing w:before="5" w:line="265" w:lineRule="exact"/>
              <w:ind w:right="47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182</w:t>
            </w:r>
          </w:p>
        </w:tc>
      </w:tr>
      <w:tr w:rsidR="004E416D" w14:paraId="5458B65A" w14:textId="77777777">
        <w:trPr>
          <w:trHeight w:val="290"/>
        </w:trPr>
        <w:tc>
          <w:tcPr>
            <w:tcW w:w="651" w:type="dxa"/>
          </w:tcPr>
          <w:p w14:paraId="72A9BC97" w14:textId="77777777" w:rsidR="004E416D" w:rsidRDefault="004E41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70" w:type="dxa"/>
          </w:tcPr>
          <w:p w14:paraId="74B4CF29" w14:textId="77777777" w:rsidR="004E416D" w:rsidRDefault="00AA3B95">
            <w:pPr>
              <w:pStyle w:val="TableParagraph"/>
              <w:tabs>
                <w:tab w:val="left" w:pos="1958"/>
              </w:tabs>
              <w:spacing w:before="5" w:line="265" w:lineRule="exact"/>
              <w:ind w:left="1079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1.6.5.1</w:t>
            </w:r>
            <w:r>
              <w:rPr>
                <w:color w:val="231F20"/>
                <w:w w:val="95"/>
                <w:sz w:val="23"/>
              </w:rPr>
              <w:tab/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Public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Advocate</w:t>
            </w:r>
          </w:p>
        </w:tc>
        <w:tc>
          <w:tcPr>
            <w:tcW w:w="579" w:type="dxa"/>
          </w:tcPr>
          <w:p w14:paraId="577C3DB9" w14:textId="77777777" w:rsidR="004E416D" w:rsidRDefault="00AA3B95">
            <w:pPr>
              <w:pStyle w:val="TableParagraph"/>
              <w:spacing w:before="5" w:line="265" w:lineRule="exact"/>
              <w:ind w:right="47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182</w:t>
            </w:r>
          </w:p>
        </w:tc>
      </w:tr>
      <w:tr w:rsidR="004E416D" w14:paraId="602EB873" w14:textId="77777777">
        <w:trPr>
          <w:trHeight w:val="281"/>
        </w:trPr>
        <w:tc>
          <w:tcPr>
            <w:tcW w:w="651" w:type="dxa"/>
          </w:tcPr>
          <w:p w14:paraId="6A5873DC" w14:textId="77777777" w:rsidR="004E416D" w:rsidRDefault="004E41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70" w:type="dxa"/>
          </w:tcPr>
          <w:p w14:paraId="5E619E9B" w14:textId="77777777" w:rsidR="004E416D" w:rsidRDefault="00AA3B95">
            <w:pPr>
              <w:pStyle w:val="TableParagraph"/>
              <w:tabs>
                <w:tab w:val="left" w:pos="1958"/>
              </w:tabs>
              <w:spacing w:before="5" w:line="256" w:lineRule="exact"/>
              <w:ind w:left="1079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1.6.5.2</w:t>
            </w:r>
            <w:r>
              <w:rPr>
                <w:color w:val="231F20"/>
                <w:w w:val="95"/>
                <w:sz w:val="23"/>
              </w:rPr>
              <w:tab/>
            </w:r>
            <w:r>
              <w:rPr>
                <w:color w:val="231F20"/>
                <w:w w:val="90"/>
                <w:sz w:val="23"/>
              </w:rPr>
              <w:t>Queensland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Disability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Advisory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Council</w:t>
            </w:r>
          </w:p>
        </w:tc>
        <w:tc>
          <w:tcPr>
            <w:tcW w:w="579" w:type="dxa"/>
          </w:tcPr>
          <w:p w14:paraId="620E786C" w14:textId="77777777" w:rsidR="004E416D" w:rsidRDefault="00AA3B95">
            <w:pPr>
              <w:pStyle w:val="TableParagraph"/>
              <w:spacing w:before="5" w:line="256" w:lineRule="exact"/>
              <w:ind w:right="47"/>
              <w:jc w:val="right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182</w:t>
            </w:r>
          </w:p>
        </w:tc>
      </w:tr>
    </w:tbl>
    <w:p w14:paraId="7B66FF39" w14:textId="77777777" w:rsidR="004E416D" w:rsidRDefault="004E416D">
      <w:pPr>
        <w:spacing w:line="256" w:lineRule="exact"/>
        <w:jc w:val="right"/>
        <w:rPr>
          <w:sz w:val="23"/>
        </w:rPr>
        <w:sectPr w:rsidR="004E416D">
          <w:headerReference w:type="default" r:id="rId442"/>
          <w:footerReference w:type="default" r:id="rId443"/>
          <w:pgSz w:w="11910" w:h="16840"/>
          <w:pgMar w:top="1100" w:right="0" w:bottom="1040" w:left="0" w:header="0" w:footer="859" w:gutter="0"/>
          <w:cols w:space="720"/>
        </w:sectPr>
      </w:pPr>
    </w:p>
    <w:p w14:paraId="395A19AE" w14:textId="77777777" w:rsidR="004E416D" w:rsidRDefault="004E416D">
      <w:pPr>
        <w:pStyle w:val="BodyText"/>
        <w:rPr>
          <w:sz w:val="20"/>
        </w:rPr>
      </w:pPr>
    </w:p>
    <w:p w14:paraId="5097F84F" w14:textId="77777777" w:rsidR="004E416D" w:rsidRDefault="004E416D">
      <w:pPr>
        <w:pStyle w:val="BodyText"/>
        <w:spacing w:before="1"/>
        <w:rPr>
          <w:sz w:val="26"/>
        </w:rPr>
      </w:pPr>
    </w:p>
    <w:p w14:paraId="711DCF34" w14:textId="77777777" w:rsidR="004E416D" w:rsidRDefault="00AA3B95">
      <w:pPr>
        <w:pStyle w:val="BodyText"/>
        <w:ind w:left="1133"/>
        <w:rPr>
          <w:sz w:val="20"/>
        </w:rPr>
      </w:pPr>
      <w:r>
        <w:rPr>
          <w:sz w:val="20"/>
        </w:rPr>
      </w:r>
      <w:r>
        <w:rPr>
          <w:sz w:val="20"/>
        </w:rPr>
        <w:pict w14:anchorId="6659C1AB">
          <v:shape id="_x0000_s1089" type="#_x0000_t202" style="width:481.9pt;height:32pt;mso-left-percent:-10001;mso-top-percent:-10001;mso-position-horizontal:absolute;mso-position-horizontal-relative:char;mso-position-vertical:absolute;mso-position-vertical-relative:line;mso-left-percent:-10001;mso-top-percent:-10001" fillcolor="#231f20" stroked="f">
            <v:textbox inset="0,0,0,0">
              <w:txbxContent>
                <w:p w14:paraId="56C5CC71" w14:textId="77777777" w:rsidR="004E416D" w:rsidRDefault="00AA3B95">
                  <w:pPr>
                    <w:spacing w:before="56"/>
                    <w:ind w:left="226"/>
                    <w:rPr>
                      <w:rFonts w:ascii="Trebuchet MS" w:hAnsi="Trebuchet MS"/>
                      <w:b/>
                      <w:sz w:val="44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w w:val="90"/>
                      <w:sz w:val="44"/>
                    </w:rPr>
                    <w:t>Appendix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4"/>
                      <w:w w:val="90"/>
                      <w:sz w:val="44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w w:val="90"/>
                      <w:sz w:val="44"/>
                    </w:rPr>
                    <w:t>C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4"/>
                      <w:w w:val="90"/>
                      <w:sz w:val="44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w w:val="90"/>
                      <w:sz w:val="44"/>
                    </w:rPr>
                    <w:t>–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4"/>
                      <w:w w:val="90"/>
                      <w:sz w:val="44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w w:val="90"/>
                      <w:sz w:val="44"/>
                    </w:rPr>
                    <w:t>The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4"/>
                      <w:w w:val="90"/>
                      <w:sz w:val="44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w w:val="90"/>
                      <w:sz w:val="44"/>
                    </w:rPr>
                    <w:t>Disability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4"/>
                      <w:w w:val="90"/>
                      <w:sz w:val="44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FFFFFF"/>
                      <w:w w:val="90"/>
                      <w:sz w:val="44"/>
                    </w:rPr>
                    <w:t>Framework</w:t>
                  </w:r>
                </w:p>
              </w:txbxContent>
            </v:textbox>
            <w10:anchorlock/>
          </v:shape>
        </w:pict>
      </w:r>
    </w:p>
    <w:p w14:paraId="1FA2FC4C" w14:textId="77777777" w:rsidR="004E416D" w:rsidRDefault="004E416D">
      <w:pPr>
        <w:pStyle w:val="BodyText"/>
        <w:rPr>
          <w:sz w:val="20"/>
        </w:rPr>
      </w:pPr>
    </w:p>
    <w:p w14:paraId="4AB5B392" w14:textId="77777777" w:rsidR="004E416D" w:rsidRDefault="00AA3B95">
      <w:pPr>
        <w:pStyle w:val="BodyText"/>
        <w:spacing w:before="11"/>
        <w:rPr>
          <w:sz w:val="13"/>
        </w:rPr>
      </w:pPr>
      <w:r>
        <w:pict w14:anchorId="1C67A5E0">
          <v:shape id="_x0000_s1088" type="#_x0000_t202" style="position:absolute;margin-left:56.7pt;margin-top:9.6pt;width:481.9pt;height:23pt;z-index:-15616512;mso-wrap-distance-left:0;mso-wrap-distance-right:0;mso-position-horizontal-relative:page" fillcolor="#f17e3a" stroked="f">
            <v:textbox inset="0,0,0,0">
              <w:txbxContent>
                <w:p w14:paraId="3D77520D" w14:textId="77777777" w:rsidR="004E416D" w:rsidRDefault="00AA3B95">
                  <w:pPr>
                    <w:tabs>
                      <w:tab w:val="left" w:pos="859"/>
                    </w:tabs>
                    <w:spacing w:before="93"/>
                    <w:ind w:left="226"/>
                    <w:rPr>
                      <w:rFonts w:ascii="Trebuchet MS"/>
                      <w:b/>
                      <w:sz w:val="27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95"/>
                      <w:sz w:val="27"/>
                    </w:rPr>
                    <w:t>1.1</w:t>
                  </w:r>
                  <w:r>
                    <w:rPr>
                      <w:rFonts w:ascii="Trebuchet MS"/>
                      <w:b/>
                      <w:color w:val="FFFFFF"/>
                      <w:w w:val="95"/>
                      <w:sz w:val="27"/>
                    </w:rPr>
                    <w:tab/>
                    <w:t>Introduction</w:t>
                  </w:r>
                </w:p>
              </w:txbxContent>
            </v:textbox>
            <w10:wrap type="topAndBottom" anchorx="page"/>
          </v:shape>
        </w:pict>
      </w:r>
    </w:p>
    <w:p w14:paraId="37B6B837" w14:textId="77777777" w:rsidR="004E416D" w:rsidRDefault="004E416D">
      <w:pPr>
        <w:pStyle w:val="BodyText"/>
        <w:spacing w:before="2"/>
        <w:rPr>
          <w:sz w:val="19"/>
        </w:rPr>
      </w:pPr>
    </w:p>
    <w:p w14:paraId="77C5D717" w14:textId="77777777" w:rsidR="004E416D" w:rsidRDefault="00AA3B95">
      <w:pPr>
        <w:pStyle w:val="BodyText"/>
        <w:spacing w:before="97" w:line="249" w:lineRule="auto"/>
        <w:ind w:left="1133" w:right="1130"/>
        <w:jc w:val="both"/>
      </w:pPr>
      <w:r>
        <w:rPr>
          <w:color w:val="231F20"/>
          <w:w w:val="90"/>
        </w:rPr>
        <w:t>This Appendix is a general overview of the legislation, policies and institutions that structure the criminal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justice system at both a state and federal level, along with the government and non-government services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advocacy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disabilities.</w:t>
      </w:r>
    </w:p>
    <w:p w14:paraId="7BD987A3" w14:textId="77777777" w:rsidR="004E416D" w:rsidRDefault="00AA3B95">
      <w:pPr>
        <w:pStyle w:val="BodyText"/>
        <w:spacing w:before="3"/>
        <w:rPr>
          <w:sz w:val="26"/>
        </w:rPr>
      </w:pPr>
      <w:r>
        <w:pict w14:anchorId="4F53334D">
          <v:shape id="_x0000_s1087" type="#_x0000_t202" style="position:absolute;margin-left:56.7pt;margin-top:17.05pt;width:481.9pt;height:23pt;z-index:-15616000;mso-wrap-distance-left:0;mso-wrap-distance-right:0;mso-position-horizontal-relative:page" fillcolor="#f17e3a" stroked="f">
            <v:textbox inset="0,0,0,0">
              <w:txbxContent>
                <w:p w14:paraId="2BA1D15D" w14:textId="77777777" w:rsidR="004E416D" w:rsidRDefault="00AA3B95">
                  <w:pPr>
                    <w:tabs>
                      <w:tab w:val="left" w:pos="859"/>
                    </w:tabs>
                    <w:spacing w:before="93"/>
                    <w:ind w:left="226"/>
                    <w:rPr>
                      <w:rFonts w:ascii="Trebuchet MS"/>
                      <w:b/>
                      <w:sz w:val="27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95"/>
                      <w:sz w:val="27"/>
                    </w:rPr>
                    <w:t>1.2</w:t>
                  </w:r>
                  <w:r>
                    <w:rPr>
                      <w:rFonts w:ascii="Trebuchet MS"/>
                      <w:b/>
                      <w:color w:val="FFFFFF"/>
                      <w:w w:val="95"/>
                      <w:sz w:val="27"/>
                    </w:rPr>
                    <w:tab/>
                    <w:t>Overview</w:t>
                  </w:r>
                </w:p>
              </w:txbxContent>
            </v:textbox>
            <w10:wrap type="topAndBottom" anchorx="page"/>
          </v:shape>
        </w:pict>
      </w:r>
    </w:p>
    <w:p w14:paraId="633562D6" w14:textId="77777777" w:rsidR="004E416D" w:rsidRDefault="004E416D">
      <w:pPr>
        <w:pStyle w:val="BodyText"/>
        <w:spacing w:before="2"/>
        <w:rPr>
          <w:sz w:val="19"/>
        </w:rPr>
      </w:pPr>
    </w:p>
    <w:p w14:paraId="121D97DE" w14:textId="77777777" w:rsidR="004E416D" w:rsidRDefault="00AA3B95">
      <w:pPr>
        <w:pStyle w:val="BodyText"/>
        <w:spacing w:before="97" w:line="249" w:lineRule="auto"/>
        <w:ind w:left="1133" w:right="1130"/>
        <w:jc w:val="both"/>
      </w:pPr>
      <w:r>
        <w:rPr>
          <w:color w:val="231F20"/>
          <w:spacing w:val="-1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Queensland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criminal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justice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system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structurally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similar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Australian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jurisdictions.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Queensland’s criminal courts are arranged hierarchically: they include the Magistrates, District,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Supreme Courts, and the Court of Appeal. The High Court sits atop all Australian Courts. The Magistrates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Courts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deal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95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percent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offences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(pr</w:t>
      </w:r>
      <w:r>
        <w:rPr>
          <w:color w:val="231F20"/>
          <w:w w:val="95"/>
        </w:rPr>
        <w:t>imarily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summary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offences).</w:t>
      </w:r>
      <w:r>
        <w:rPr>
          <w:color w:val="231F20"/>
          <w:spacing w:val="5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higher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courts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hear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serious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‘indictable’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matters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minor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offences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appeal.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5"/>
        </w:rPr>
        <w:t>Court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(MHC)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presided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over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by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Supreme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Court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judge,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Tribunal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(Mental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Health Review Tribunal).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primary functions of the former are the determination of capacity and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disposition of forensic orders.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Mental Health Review Tribunal reviews Forensic Orders. The forensic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system also includes numerous mental heal</w:t>
      </w:r>
      <w:r>
        <w:rPr>
          <w:color w:val="231F20"/>
          <w:w w:val="90"/>
        </w:rPr>
        <w:t>th facilities, a Forensic Mental Health Service that supervises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Orders,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supervises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Orders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(Disability)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operates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detention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units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designed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securely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accommodate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orders.</w:t>
      </w:r>
    </w:p>
    <w:p w14:paraId="1457D740" w14:textId="77777777" w:rsidR="004E416D" w:rsidRDefault="004E416D">
      <w:pPr>
        <w:pStyle w:val="BodyText"/>
        <w:spacing w:before="11"/>
        <w:rPr>
          <w:sz w:val="19"/>
        </w:rPr>
      </w:pPr>
    </w:p>
    <w:p w14:paraId="08E95D30" w14:textId="77777777" w:rsidR="004E416D" w:rsidRDefault="00AA3B95">
      <w:pPr>
        <w:pStyle w:val="BodyText"/>
        <w:spacing w:line="249" w:lineRule="auto"/>
        <w:ind w:left="1133" w:right="1130"/>
        <w:jc w:val="both"/>
      </w:pPr>
      <w:r>
        <w:rPr>
          <w:color w:val="231F20"/>
          <w:w w:val="90"/>
        </w:rPr>
        <w:t>Overlaying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human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rights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principles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adopted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Commonwealth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 xml:space="preserve">it ratified the </w:t>
      </w:r>
      <w:r>
        <w:rPr>
          <w:rFonts w:ascii="Century Gothic"/>
          <w:i/>
          <w:color w:val="231F20"/>
          <w:w w:val="90"/>
        </w:rPr>
        <w:t>UN Convention on the Rights of Persons with Disabilities</w:t>
      </w:r>
      <w:r>
        <w:rPr>
          <w:color w:val="231F20"/>
          <w:w w:val="90"/>
        </w:rPr>
        <w:t>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CRPD has no direct effect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on domestic law</w:t>
      </w:r>
      <w:r>
        <w:rPr>
          <w:color w:val="231F20"/>
          <w:w w:val="95"/>
          <w:position w:val="8"/>
          <w:sz w:val="13"/>
        </w:rPr>
        <w:t xml:space="preserve">1 </w:t>
      </w:r>
      <w:r>
        <w:rPr>
          <w:color w:val="231F20"/>
          <w:w w:val="95"/>
        </w:rPr>
        <w:t>in the absence of implementation by Commonwealth legislation. Nor can the CRPD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displace or override domestic legislation which may be inconsistent with it.</w:t>
      </w:r>
      <w:r>
        <w:rPr>
          <w:color w:val="231F20"/>
          <w:w w:val="90"/>
          <w:position w:val="8"/>
          <w:sz w:val="13"/>
        </w:rPr>
        <w:t>2</w:t>
      </w:r>
      <w:r>
        <w:rPr>
          <w:color w:val="231F20"/>
          <w:spacing w:val="32"/>
          <w:position w:val="8"/>
          <w:sz w:val="13"/>
        </w:rPr>
        <w:t xml:space="preserve">  </w:t>
      </w:r>
      <w:r>
        <w:rPr>
          <w:color w:val="231F20"/>
          <w:w w:val="90"/>
        </w:rPr>
        <w:t>No Queensland legislation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yet incorporates the CRPD.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Human rights have more moral than substantive</w:t>
      </w:r>
      <w:r>
        <w:rPr>
          <w:color w:val="231F20"/>
          <w:w w:val="90"/>
        </w:rPr>
        <w:t xml:space="preserve"> force in Australia, but they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useful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lens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evaluate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processes.</w:t>
      </w:r>
    </w:p>
    <w:p w14:paraId="7BA8B0FB" w14:textId="77777777" w:rsidR="004E416D" w:rsidRDefault="00AA3B95">
      <w:pPr>
        <w:pStyle w:val="BodyText"/>
        <w:spacing w:before="2"/>
        <w:rPr>
          <w:sz w:val="26"/>
        </w:rPr>
      </w:pPr>
      <w:r>
        <w:pict w14:anchorId="45E40244">
          <v:shape id="_x0000_s1086" type="#_x0000_t202" style="position:absolute;margin-left:56.7pt;margin-top:17.05pt;width:481.9pt;height:23pt;z-index:-15615488;mso-wrap-distance-left:0;mso-wrap-distance-right:0;mso-position-horizontal-relative:page" fillcolor="#f17e3a" stroked="f">
            <v:textbox inset="0,0,0,0">
              <w:txbxContent>
                <w:p w14:paraId="134CC99D" w14:textId="77777777" w:rsidR="004E416D" w:rsidRDefault="00AA3B95">
                  <w:pPr>
                    <w:tabs>
                      <w:tab w:val="left" w:pos="859"/>
                    </w:tabs>
                    <w:spacing w:before="93"/>
                    <w:ind w:left="226"/>
                    <w:rPr>
                      <w:rFonts w:ascii="Trebuchet MS"/>
                      <w:b/>
                      <w:sz w:val="27"/>
                    </w:rPr>
                  </w:pPr>
                  <w:r>
                    <w:rPr>
                      <w:rFonts w:ascii="Trebuchet MS"/>
                      <w:b/>
                      <w:color w:val="FFFFFF"/>
                      <w:sz w:val="27"/>
                    </w:rPr>
                    <w:t>1.3</w:t>
                  </w:r>
                  <w:r>
                    <w:rPr>
                      <w:rFonts w:ascii="Trebuchet MS"/>
                      <w:b/>
                      <w:color w:val="FFFFFF"/>
                      <w:sz w:val="27"/>
                    </w:rPr>
                    <w:tab/>
                    <w:t>Legislation</w:t>
                  </w:r>
                </w:p>
              </w:txbxContent>
            </v:textbox>
            <w10:wrap type="topAndBottom" anchorx="page"/>
          </v:shape>
        </w:pict>
      </w:r>
    </w:p>
    <w:p w14:paraId="119A9661" w14:textId="77777777" w:rsidR="004E416D" w:rsidRDefault="004E416D">
      <w:pPr>
        <w:pStyle w:val="BodyText"/>
        <w:spacing w:before="1"/>
      </w:pPr>
    </w:p>
    <w:p w14:paraId="7287D131" w14:textId="77777777" w:rsidR="004E416D" w:rsidRDefault="00AA3B95">
      <w:pPr>
        <w:pStyle w:val="Heading2"/>
        <w:numPr>
          <w:ilvl w:val="2"/>
          <w:numId w:val="13"/>
        </w:numPr>
        <w:tabs>
          <w:tab w:val="left" w:pos="1993"/>
          <w:tab w:val="left" w:pos="1994"/>
        </w:tabs>
        <w:spacing w:before="60"/>
        <w:ind w:hanging="861"/>
      </w:pPr>
      <w:r>
        <w:rPr>
          <w:color w:val="F17E3A"/>
          <w:w w:val="90"/>
        </w:rPr>
        <w:t>Commonwealth</w:t>
      </w:r>
      <w:r>
        <w:rPr>
          <w:color w:val="F17E3A"/>
          <w:spacing w:val="-17"/>
          <w:w w:val="90"/>
        </w:rPr>
        <w:t xml:space="preserve"> </w:t>
      </w:r>
      <w:r>
        <w:rPr>
          <w:color w:val="F17E3A"/>
          <w:w w:val="90"/>
        </w:rPr>
        <w:t>legislation</w:t>
      </w:r>
    </w:p>
    <w:p w14:paraId="5F71295A" w14:textId="77777777" w:rsidR="004E416D" w:rsidRDefault="00AA3B95">
      <w:pPr>
        <w:pStyle w:val="ListParagraph"/>
        <w:numPr>
          <w:ilvl w:val="3"/>
          <w:numId w:val="13"/>
        </w:numPr>
        <w:tabs>
          <w:tab w:val="left" w:pos="1994"/>
        </w:tabs>
        <w:spacing w:before="219"/>
        <w:ind w:hanging="861"/>
        <w:rPr>
          <w:rFonts w:ascii="Trebuchet MS"/>
          <w:b/>
          <w:sz w:val="27"/>
        </w:rPr>
      </w:pPr>
      <w:r>
        <w:rPr>
          <w:rFonts w:ascii="Century Gothic"/>
          <w:b/>
          <w:i/>
          <w:color w:val="F17E3A"/>
          <w:w w:val="80"/>
          <w:sz w:val="27"/>
        </w:rPr>
        <w:t>Crimes</w:t>
      </w:r>
      <w:r>
        <w:rPr>
          <w:rFonts w:ascii="Century Gothic"/>
          <w:b/>
          <w:i/>
          <w:color w:val="F17E3A"/>
          <w:spacing w:val="1"/>
          <w:w w:val="80"/>
          <w:sz w:val="27"/>
        </w:rPr>
        <w:t xml:space="preserve"> </w:t>
      </w:r>
      <w:r>
        <w:rPr>
          <w:rFonts w:ascii="Century Gothic"/>
          <w:b/>
          <w:i/>
          <w:color w:val="F17E3A"/>
          <w:w w:val="80"/>
          <w:sz w:val="27"/>
        </w:rPr>
        <w:t>Act</w:t>
      </w:r>
      <w:r>
        <w:rPr>
          <w:rFonts w:ascii="Century Gothic"/>
          <w:b/>
          <w:i/>
          <w:color w:val="F17E3A"/>
          <w:spacing w:val="1"/>
          <w:w w:val="80"/>
          <w:sz w:val="27"/>
        </w:rPr>
        <w:t xml:space="preserve"> </w:t>
      </w:r>
      <w:r>
        <w:rPr>
          <w:rFonts w:ascii="Century Gothic"/>
          <w:b/>
          <w:i/>
          <w:color w:val="F17E3A"/>
          <w:w w:val="80"/>
          <w:sz w:val="27"/>
        </w:rPr>
        <w:t>1914</w:t>
      </w:r>
      <w:r>
        <w:rPr>
          <w:rFonts w:ascii="Century Gothic"/>
          <w:b/>
          <w:i/>
          <w:color w:val="F17E3A"/>
          <w:spacing w:val="5"/>
          <w:w w:val="80"/>
          <w:sz w:val="27"/>
        </w:rPr>
        <w:t xml:space="preserve"> </w:t>
      </w:r>
      <w:r>
        <w:rPr>
          <w:rFonts w:ascii="Trebuchet MS"/>
          <w:b/>
          <w:color w:val="F17E3A"/>
          <w:w w:val="80"/>
          <w:sz w:val="27"/>
        </w:rPr>
        <w:t>(Cth)</w:t>
      </w:r>
    </w:p>
    <w:p w14:paraId="134C58E9" w14:textId="77777777" w:rsidR="004E416D" w:rsidRDefault="00AA3B95">
      <w:pPr>
        <w:pStyle w:val="BodyText"/>
        <w:spacing w:before="227" w:line="249" w:lineRule="auto"/>
        <w:ind w:left="1133" w:right="1124"/>
      </w:pPr>
      <w:r>
        <w:rPr>
          <w:color w:val="231F20"/>
          <w:w w:val="90"/>
        </w:rPr>
        <w:t>This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Act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provisions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aimed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protection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vulnerable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persons</w:t>
      </w:r>
      <w:r>
        <w:rPr>
          <w:color w:val="231F20"/>
          <w:w w:val="90"/>
          <w:position w:val="8"/>
          <w:sz w:val="13"/>
        </w:rPr>
        <w:t>3</w:t>
      </w:r>
      <w:r>
        <w:rPr>
          <w:color w:val="231F20"/>
          <w:spacing w:val="2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creating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‘special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witness’,</w:t>
      </w:r>
      <w:r>
        <w:rPr>
          <w:color w:val="231F20"/>
          <w:w w:val="90"/>
          <w:position w:val="8"/>
          <w:sz w:val="13"/>
        </w:rPr>
        <w:t>4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5"/>
        </w:rPr>
        <w:t>forbidding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inappropriate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aggressive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cross-examination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vulnerable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persons,</w:t>
      </w:r>
      <w:r>
        <w:rPr>
          <w:color w:val="231F20"/>
          <w:w w:val="95"/>
          <w:position w:val="8"/>
          <w:sz w:val="13"/>
        </w:rPr>
        <w:t>5</w:t>
      </w:r>
      <w:r>
        <w:rPr>
          <w:color w:val="231F20"/>
          <w:spacing w:val="24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establishing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special</w:t>
      </w:r>
    </w:p>
    <w:p w14:paraId="72FB95BE" w14:textId="77777777" w:rsidR="004E416D" w:rsidRDefault="004E416D">
      <w:pPr>
        <w:pStyle w:val="BodyText"/>
        <w:rPr>
          <w:sz w:val="20"/>
        </w:rPr>
      </w:pPr>
    </w:p>
    <w:p w14:paraId="38AC9595" w14:textId="77777777" w:rsidR="004E416D" w:rsidRDefault="00AA3B95">
      <w:pPr>
        <w:pStyle w:val="BodyText"/>
        <w:spacing w:before="6"/>
        <w:rPr>
          <w:sz w:val="20"/>
        </w:rPr>
      </w:pPr>
      <w:r>
        <w:pict w14:anchorId="5737B6C1">
          <v:shape id="_x0000_s1085" style="position:absolute;margin-left:56.7pt;margin-top:14.85pt;width:481.9pt;height:.1pt;z-index:-15614976;mso-wrap-distance-left:0;mso-wrap-distance-right:0;mso-position-horizontal-relative:page" coordorigin="1134,297" coordsize="9638,0" path="m1134,297r9638,e" filled="f" strokecolor="#f17e3a" strokeweight="1pt">
            <v:path arrowok="t"/>
            <w10:wrap type="topAndBottom" anchorx="page"/>
          </v:shape>
        </w:pict>
      </w:r>
    </w:p>
    <w:p w14:paraId="4FF33CD6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7"/>
          <w:tab w:val="left" w:pos="1418"/>
        </w:tabs>
        <w:spacing w:before="47"/>
        <w:ind w:hanging="285"/>
        <w:rPr>
          <w:sz w:val="15"/>
        </w:rPr>
      </w:pPr>
      <w:r>
        <w:rPr>
          <w:rFonts w:ascii="Century Gothic"/>
          <w:i/>
          <w:color w:val="231F20"/>
          <w:w w:val="90"/>
          <w:sz w:val="15"/>
        </w:rPr>
        <w:t>Bradley</w:t>
      </w:r>
      <w:r>
        <w:rPr>
          <w:rFonts w:ascii="Century Gothic"/>
          <w:i/>
          <w:color w:val="231F20"/>
          <w:spacing w:val="-4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v</w:t>
      </w:r>
      <w:r>
        <w:rPr>
          <w:rFonts w:ascii="Century Gothic"/>
          <w:i/>
          <w:color w:val="231F20"/>
          <w:spacing w:val="-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Commonwealth</w:t>
      </w:r>
      <w:r>
        <w:rPr>
          <w:rFonts w:ascii="Century Gothic"/>
          <w:i/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(1973)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128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CLR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557.</w:t>
      </w:r>
    </w:p>
    <w:p w14:paraId="4171B110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7"/>
          <w:tab w:val="left" w:pos="1418"/>
        </w:tabs>
        <w:spacing w:before="6"/>
        <w:ind w:hanging="285"/>
        <w:rPr>
          <w:sz w:val="15"/>
        </w:rPr>
      </w:pPr>
      <w:r>
        <w:rPr>
          <w:rFonts w:ascii="Century Gothic"/>
          <w:i/>
          <w:color w:val="231F20"/>
          <w:w w:val="90"/>
          <w:sz w:val="15"/>
        </w:rPr>
        <w:t>Koowarta</w:t>
      </w:r>
      <w:r>
        <w:rPr>
          <w:rFonts w:ascii="Century Gothic"/>
          <w:i/>
          <w:color w:val="231F20"/>
          <w:spacing w:val="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v</w:t>
      </w:r>
      <w:r>
        <w:rPr>
          <w:rFonts w:ascii="Century Gothic"/>
          <w:i/>
          <w:color w:val="231F20"/>
          <w:spacing w:val="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Bjelke-Peterson</w:t>
      </w:r>
      <w:r>
        <w:rPr>
          <w:rFonts w:ascii="Century Gothic"/>
          <w:i/>
          <w:color w:val="231F20"/>
          <w:spacing w:val="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(1982)</w:t>
      </w:r>
      <w:r>
        <w:rPr>
          <w:rFonts w:ascii="Century Gothic"/>
          <w:i/>
          <w:color w:val="231F20"/>
          <w:spacing w:val="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153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CLR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168.</w:t>
      </w:r>
    </w:p>
    <w:p w14:paraId="41A28C0D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7"/>
          <w:tab w:val="left" w:pos="1418"/>
        </w:tabs>
        <w:spacing w:before="6"/>
        <w:ind w:hanging="285"/>
        <w:rPr>
          <w:sz w:val="15"/>
        </w:rPr>
      </w:pPr>
      <w:r>
        <w:rPr>
          <w:color w:val="231F20"/>
          <w:w w:val="90"/>
          <w:sz w:val="15"/>
        </w:rPr>
        <w:t>Part IAD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Crimes</w:t>
      </w:r>
      <w:r>
        <w:rPr>
          <w:rFonts w:ascii="Century Gothic"/>
          <w:i/>
          <w:color w:val="231F20"/>
          <w:spacing w:val="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Act</w:t>
      </w:r>
      <w:r>
        <w:rPr>
          <w:rFonts w:ascii="Century Gothic"/>
          <w:i/>
          <w:color w:val="231F20"/>
          <w:spacing w:val="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1914</w:t>
      </w:r>
      <w:r>
        <w:rPr>
          <w:rFonts w:ascii="Century Gothic"/>
          <w:i/>
          <w:color w:val="231F20"/>
          <w:spacing w:val="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(Cth).</w:t>
      </w:r>
    </w:p>
    <w:p w14:paraId="13E3B561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7"/>
          <w:tab w:val="left" w:pos="1418"/>
        </w:tabs>
        <w:spacing w:before="6"/>
        <w:ind w:hanging="285"/>
        <w:rPr>
          <w:sz w:val="15"/>
        </w:rPr>
      </w:pPr>
      <w:r>
        <w:rPr>
          <w:color w:val="231F20"/>
          <w:w w:val="90"/>
          <w:sz w:val="15"/>
        </w:rPr>
        <w:t>15YAB</w:t>
      </w:r>
      <w:r>
        <w:rPr>
          <w:color w:val="231F20"/>
          <w:spacing w:val="-2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Crimes</w:t>
      </w:r>
      <w:r>
        <w:rPr>
          <w:rFonts w:ascii="Century Gothic"/>
          <w:i/>
          <w:color w:val="231F20"/>
          <w:spacing w:val="1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Act</w:t>
      </w:r>
      <w:r>
        <w:rPr>
          <w:rFonts w:ascii="Century Gothic"/>
          <w:i/>
          <w:color w:val="231F20"/>
          <w:spacing w:val="1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1914</w:t>
      </w:r>
      <w:r>
        <w:rPr>
          <w:rFonts w:ascii="Century Gothic"/>
          <w:i/>
          <w:color w:val="231F20"/>
          <w:spacing w:val="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(Cth).</w:t>
      </w:r>
    </w:p>
    <w:p w14:paraId="21B1F7DF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7"/>
          <w:tab w:val="left" w:pos="1418"/>
        </w:tabs>
        <w:spacing w:before="6"/>
        <w:ind w:hanging="285"/>
        <w:rPr>
          <w:sz w:val="15"/>
        </w:rPr>
      </w:pPr>
      <w:r>
        <w:rPr>
          <w:color w:val="231F20"/>
          <w:w w:val="95"/>
          <w:sz w:val="15"/>
        </w:rPr>
        <w:t>Part</w:t>
      </w:r>
      <w:r>
        <w:rPr>
          <w:color w:val="231F20"/>
          <w:spacing w:val="-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IAD</w:t>
      </w:r>
      <w:r>
        <w:rPr>
          <w:color w:val="231F20"/>
          <w:spacing w:val="-8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Division</w:t>
      </w:r>
      <w:r>
        <w:rPr>
          <w:color w:val="231F20"/>
          <w:spacing w:val="-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3</w:t>
      </w:r>
      <w:r>
        <w:rPr>
          <w:color w:val="231F20"/>
          <w:spacing w:val="-8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Crimes</w:t>
      </w:r>
      <w:r>
        <w:rPr>
          <w:rFonts w:ascii="Century Gothic"/>
          <w:i/>
          <w:color w:val="231F20"/>
          <w:spacing w:val="-6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Act</w:t>
      </w:r>
      <w:r>
        <w:rPr>
          <w:rFonts w:ascii="Century Gothic"/>
          <w:i/>
          <w:color w:val="231F20"/>
          <w:spacing w:val="-5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1914</w:t>
      </w:r>
      <w:r>
        <w:rPr>
          <w:rFonts w:ascii="Century Gothic"/>
          <w:i/>
          <w:color w:val="231F20"/>
          <w:spacing w:val="-4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(Cth).</w:t>
      </w:r>
    </w:p>
    <w:p w14:paraId="437EF13D" w14:textId="77777777" w:rsidR="004E416D" w:rsidRDefault="004E416D">
      <w:pPr>
        <w:rPr>
          <w:sz w:val="15"/>
        </w:rPr>
        <w:sectPr w:rsidR="004E416D">
          <w:headerReference w:type="default" r:id="rId444"/>
          <w:footerReference w:type="default" r:id="rId445"/>
          <w:pgSz w:w="11910" w:h="16840"/>
          <w:pgMar w:top="1100" w:right="0" w:bottom="1040" w:left="0" w:header="0" w:footer="859" w:gutter="0"/>
          <w:cols w:space="720"/>
        </w:sectPr>
      </w:pPr>
    </w:p>
    <w:p w14:paraId="77F99915" w14:textId="77777777" w:rsidR="004E416D" w:rsidRDefault="004E416D">
      <w:pPr>
        <w:pStyle w:val="BodyText"/>
        <w:rPr>
          <w:sz w:val="20"/>
        </w:rPr>
      </w:pPr>
    </w:p>
    <w:p w14:paraId="3D72B85C" w14:textId="77777777" w:rsidR="004E416D" w:rsidRDefault="004E416D">
      <w:pPr>
        <w:pStyle w:val="BodyText"/>
        <w:spacing w:before="10"/>
        <w:rPr>
          <w:sz w:val="19"/>
        </w:rPr>
      </w:pPr>
    </w:p>
    <w:p w14:paraId="75177377" w14:textId="77777777" w:rsidR="004E416D" w:rsidRDefault="00AA3B95">
      <w:pPr>
        <w:pStyle w:val="BodyText"/>
        <w:spacing w:before="96" w:line="249" w:lineRule="auto"/>
        <w:ind w:left="1133" w:right="1131"/>
        <w:jc w:val="both"/>
        <w:rPr>
          <w:sz w:val="13"/>
        </w:rPr>
      </w:pPr>
      <w:r>
        <w:rPr>
          <w:color w:val="231F20"/>
          <w:spacing w:val="-1"/>
          <w:w w:val="95"/>
        </w:rPr>
        <w:t>facilities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vulnerable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persons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giving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evidence,</w:t>
      </w:r>
      <w:r>
        <w:rPr>
          <w:color w:val="231F20"/>
          <w:spacing w:val="-1"/>
          <w:w w:val="95"/>
          <w:position w:val="8"/>
          <w:sz w:val="13"/>
        </w:rPr>
        <w:t>6</w:t>
      </w:r>
      <w:r>
        <w:rPr>
          <w:color w:val="231F20"/>
          <w:spacing w:val="16"/>
          <w:w w:val="95"/>
          <w:position w:val="8"/>
          <w:sz w:val="13"/>
        </w:rPr>
        <w:t xml:space="preserve"> </w:t>
      </w:r>
      <w:r>
        <w:rPr>
          <w:color w:val="231F20"/>
          <w:spacing w:val="-1"/>
          <w:w w:val="95"/>
        </w:rPr>
        <w:t>establishing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circumstances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where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vulnerable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required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give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further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evidence,</w:t>
      </w:r>
      <w:r>
        <w:rPr>
          <w:color w:val="231F20"/>
          <w:w w:val="95"/>
          <w:position w:val="8"/>
          <w:sz w:val="13"/>
        </w:rPr>
        <w:t>7</w:t>
      </w:r>
      <w:r>
        <w:rPr>
          <w:color w:val="231F20"/>
          <w:spacing w:val="15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stipulating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warnings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given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to evidence of vulnerable persons’ at later trials.</w:t>
      </w:r>
      <w:r>
        <w:rPr>
          <w:color w:val="231F20"/>
          <w:w w:val="90"/>
          <w:position w:val="8"/>
          <w:sz w:val="13"/>
        </w:rPr>
        <w:t>8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It contains provisions regarding unfitness to be tried,</w:t>
      </w:r>
      <w:r>
        <w:rPr>
          <w:color w:val="231F20"/>
          <w:w w:val="90"/>
          <w:position w:val="8"/>
          <w:sz w:val="13"/>
        </w:rPr>
        <w:t>9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acquittal because of mental illness</w:t>
      </w:r>
      <w:r>
        <w:rPr>
          <w:color w:val="231F20"/>
          <w:w w:val="90"/>
          <w:position w:val="8"/>
          <w:sz w:val="13"/>
        </w:rPr>
        <w:t xml:space="preserve">10 </w:t>
      </w:r>
      <w:r>
        <w:rPr>
          <w:color w:val="231F20"/>
          <w:w w:val="90"/>
        </w:rPr>
        <w:t>and sentencing alternatives for persons ‘suffering from mental illness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intellectual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disability’.</w:t>
      </w:r>
      <w:r>
        <w:rPr>
          <w:color w:val="231F20"/>
          <w:position w:val="8"/>
          <w:sz w:val="13"/>
        </w:rPr>
        <w:t>11</w:t>
      </w:r>
    </w:p>
    <w:p w14:paraId="1FB59877" w14:textId="77777777" w:rsidR="004E416D" w:rsidRDefault="00AA3B95">
      <w:pPr>
        <w:pStyle w:val="ListParagraph"/>
        <w:numPr>
          <w:ilvl w:val="3"/>
          <w:numId w:val="13"/>
        </w:numPr>
        <w:tabs>
          <w:tab w:val="left" w:pos="1994"/>
        </w:tabs>
        <w:spacing w:before="226"/>
        <w:ind w:hanging="861"/>
        <w:rPr>
          <w:rFonts w:ascii="Trebuchet MS"/>
          <w:b/>
          <w:sz w:val="27"/>
        </w:rPr>
      </w:pPr>
      <w:r>
        <w:rPr>
          <w:rFonts w:ascii="Century Gothic"/>
          <w:b/>
          <w:i/>
          <w:color w:val="F17E3A"/>
          <w:w w:val="80"/>
          <w:sz w:val="27"/>
        </w:rPr>
        <w:t>Evidence</w:t>
      </w:r>
      <w:r>
        <w:rPr>
          <w:rFonts w:ascii="Century Gothic"/>
          <w:b/>
          <w:i/>
          <w:color w:val="F17E3A"/>
          <w:spacing w:val="-5"/>
          <w:w w:val="80"/>
          <w:sz w:val="27"/>
        </w:rPr>
        <w:t xml:space="preserve"> </w:t>
      </w:r>
      <w:r>
        <w:rPr>
          <w:rFonts w:ascii="Century Gothic"/>
          <w:b/>
          <w:i/>
          <w:color w:val="F17E3A"/>
          <w:w w:val="80"/>
          <w:sz w:val="27"/>
        </w:rPr>
        <w:t>Act</w:t>
      </w:r>
      <w:r>
        <w:rPr>
          <w:rFonts w:ascii="Century Gothic"/>
          <w:b/>
          <w:i/>
          <w:color w:val="F17E3A"/>
          <w:spacing w:val="-5"/>
          <w:w w:val="80"/>
          <w:sz w:val="27"/>
        </w:rPr>
        <w:t xml:space="preserve"> </w:t>
      </w:r>
      <w:r>
        <w:rPr>
          <w:rFonts w:ascii="Century Gothic"/>
          <w:b/>
          <w:i/>
          <w:color w:val="F17E3A"/>
          <w:w w:val="80"/>
          <w:sz w:val="27"/>
        </w:rPr>
        <w:t>1995</w:t>
      </w:r>
      <w:r>
        <w:rPr>
          <w:rFonts w:ascii="Century Gothic"/>
          <w:b/>
          <w:i/>
          <w:color w:val="F17E3A"/>
          <w:spacing w:val="-1"/>
          <w:w w:val="80"/>
          <w:sz w:val="27"/>
        </w:rPr>
        <w:t xml:space="preserve"> </w:t>
      </w:r>
      <w:r>
        <w:rPr>
          <w:rFonts w:ascii="Trebuchet MS"/>
          <w:b/>
          <w:color w:val="F17E3A"/>
          <w:w w:val="80"/>
          <w:sz w:val="27"/>
        </w:rPr>
        <w:t>(Cth)</w:t>
      </w:r>
    </w:p>
    <w:p w14:paraId="14A6C701" w14:textId="77777777" w:rsidR="004E416D" w:rsidRDefault="00AA3B95">
      <w:pPr>
        <w:pStyle w:val="BodyText"/>
        <w:spacing w:before="226" w:line="249" w:lineRule="auto"/>
        <w:ind w:left="1133" w:right="1131"/>
        <w:jc w:val="both"/>
      </w:pP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 xml:space="preserve"> </w:t>
      </w:r>
      <w:r>
        <w:rPr>
          <w:rFonts w:ascii="Century Gothic"/>
          <w:i/>
          <w:color w:val="231F20"/>
          <w:w w:val="85"/>
        </w:rPr>
        <w:t>Evidence</w:t>
      </w:r>
      <w:r>
        <w:rPr>
          <w:rFonts w:ascii="Century Gothic"/>
          <w:i/>
          <w:color w:val="231F20"/>
          <w:spacing w:val="-3"/>
          <w:w w:val="85"/>
        </w:rPr>
        <w:t xml:space="preserve"> </w:t>
      </w:r>
      <w:r>
        <w:rPr>
          <w:rFonts w:ascii="Century Gothic"/>
          <w:i/>
          <w:color w:val="231F20"/>
          <w:w w:val="85"/>
        </w:rPr>
        <w:t>Act</w:t>
      </w:r>
      <w:r>
        <w:rPr>
          <w:rFonts w:ascii="Century Gothic"/>
          <w:i/>
          <w:color w:val="231F20"/>
          <w:spacing w:val="-4"/>
          <w:w w:val="85"/>
        </w:rPr>
        <w:t xml:space="preserve"> </w:t>
      </w:r>
      <w:r>
        <w:rPr>
          <w:rFonts w:ascii="Century Gothic"/>
          <w:i/>
          <w:color w:val="231F20"/>
          <w:w w:val="85"/>
        </w:rPr>
        <w:t xml:space="preserve">1995 </w:t>
      </w:r>
      <w:r>
        <w:rPr>
          <w:color w:val="231F20"/>
          <w:w w:val="85"/>
        </w:rPr>
        <w:t>(Cth)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governs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procedures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giving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evidence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provides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various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methods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address</w:t>
      </w:r>
      <w:r>
        <w:rPr>
          <w:color w:val="231F20"/>
          <w:spacing w:val="-58"/>
          <w:w w:val="85"/>
        </w:rPr>
        <w:t xml:space="preserve"> </w:t>
      </w:r>
      <w:r>
        <w:rPr>
          <w:color w:val="231F20"/>
          <w:w w:val="95"/>
        </w:rPr>
        <w:t>particular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inequalities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inherent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trial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processes,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practical,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procedural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ways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facilitate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giving of evidence for witnesses whose evidence may be compromised by normal evidentiary procedure.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These mechanisms are only as effective as the court will allow.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Much depends on the willingness of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court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adopt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flexible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procedures.</w:t>
      </w:r>
    </w:p>
    <w:p w14:paraId="5D2D2690" w14:textId="77777777" w:rsidR="004E416D" w:rsidRDefault="00AA3B95">
      <w:pPr>
        <w:pStyle w:val="ListParagraph"/>
        <w:numPr>
          <w:ilvl w:val="3"/>
          <w:numId w:val="13"/>
        </w:numPr>
        <w:tabs>
          <w:tab w:val="left" w:pos="1994"/>
        </w:tabs>
        <w:spacing w:before="222"/>
        <w:ind w:hanging="861"/>
        <w:rPr>
          <w:rFonts w:ascii="Trebuchet MS"/>
          <w:b/>
          <w:sz w:val="27"/>
        </w:rPr>
      </w:pPr>
      <w:r>
        <w:rPr>
          <w:rFonts w:ascii="Century Gothic"/>
          <w:b/>
          <w:i/>
          <w:color w:val="F17E3A"/>
          <w:w w:val="85"/>
          <w:sz w:val="27"/>
        </w:rPr>
        <w:t>Disability</w:t>
      </w:r>
      <w:r>
        <w:rPr>
          <w:rFonts w:ascii="Century Gothic"/>
          <w:b/>
          <w:i/>
          <w:color w:val="F17E3A"/>
          <w:spacing w:val="-12"/>
          <w:w w:val="85"/>
          <w:sz w:val="27"/>
        </w:rPr>
        <w:t xml:space="preserve"> </w:t>
      </w:r>
      <w:r>
        <w:rPr>
          <w:rFonts w:ascii="Century Gothic"/>
          <w:b/>
          <w:i/>
          <w:color w:val="F17E3A"/>
          <w:w w:val="85"/>
          <w:sz w:val="27"/>
        </w:rPr>
        <w:t>Discri</w:t>
      </w:r>
      <w:r>
        <w:rPr>
          <w:rFonts w:ascii="Century Gothic"/>
          <w:b/>
          <w:i/>
          <w:color w:val="F17E3A"/>
          <w:w w:val="85"/>
          <w:sz w:val="27"/>
        </w:rPr>
        <w:t>mination</w:t>
      </w:r>
      <w:r>
        <w:rPr>
          <w:rFonts w:ascii="Century Gothic"/>
          <w:b/>
          <w:i/>
          <w:color w:val="F17E3A"/>
          <w:spacing w:val="-11"/>
          <w:w w:val="85"/>
          <w:sz w:val="27"/>
        </w:rPr>
        <w:t xml:space="preserve"> </w:t>
      </w:r>
      <w:r>
        <w:rPr>
          <w:rFonts w:ascii="Century Gothic"/>
          <w:b/>
          <w:i/>
          <w:color w:val="F17E3A"/>
          <w:w w:val="85"/>
          <w:sz w:val="27"/>
        </w:rPr>
        <w:t>Act</w:t>
      </w:r>
      <w:r>
        <w:rPr>
          <w:rFonts w:ascii="Century Gothic"/>
          <w:b/>
          <w:i/>
          <w:color w:val="F17E3A"/>
          <w:spacing w:val="-11"/>
          <w:w w:val="85"/>
          <w:sz w:val="27"/>
        </w:rPr>
        <w:t xml:space="preserve"> </w:t>
      </w:r>
      <w:r>
        <w:rPr>
          <w:rFonts w:ascii="Century Gothic"/>
          <w:b/>
          <w:i/>
          <w:color w:val="F17E3A"/>
          <w:w w:val="85"/>
          <w:sz w:val="27"/>
        </w:rPr>
        <w:t>1992</w:t>
      </w:r>
      <w:r>
        <w:rPr>
          <w:rFonts w:ascii="Century Gothic"/>
          <w:b/>
          <w:i/>
          <w:color w:val="F17E3A"/>
          <w:spacing w:val="-8"/>
          <w:w w:val="85"/>
          <w:sz w:val="27"/>
        </w:rPr>
        <w:t xml:space="preserve"> </w:t>
      </w:r>
      <w:r>
        <w:rPr>
          <w:rFonts w:ascii="Trebuchet MS"/>
          <w:b/>
          <w:color w:val="F17E3A"/>
          <w:w w:val="85"/>
          <w:sz w:val="27"/>
        </w:rPr>
        <w:t>(Cth)</w:t>
      </w:r>
      <w:r>
        <w:rPr>
          <w:rFonts w:ascii="Trebuchet MS"/>
          <w:b/>
          <w:color w:val="F17E3A"/>
          <w:spacing w:val="-13"/>
          <w:w w:val="85"/>
          <w:sz w:val="27"/>
        </w:rPr>
        <w:t xml:space="preserve"> </w:t>
      </w:r>
      <w:r>
        <w:rPr>
          <w:rFonts w:ascii="Trebuchet MS"/>
          <w:b/>
          <w:color w:val="F17E3A"/>
          <w:w w:val="85"/>
          <w:sz w:val="27"/>
        </w:rPr>
        <w:t>(DDA)</w:t>
      </w:r>
    </w:p>
    <w:p w14:paraId="282D3ACE" w14:textId="77777777" w:rsidR="004E416D" w:rsidRDefault="00AA3B95">
      <w:pPr>
        <w:pStyle w:val="BodyText"/>
        <w:spacing w:before="227" w:line="249" w:lineRule="auto"/>
        <w:ind w:left="1133" w:right="1130"/>
        <w:jc w:val="both"/>
        <w:rPr>
          <w:sz w:val="13"/>
        </w:rPr>
      </w:pPr>
      <w:r>
        <w:rPr>
          <w:color w:val="231F20"/>
          <w:w w:val="95"/>
        </w:rPr>
        <w:t>The DDA makes disability discrimination unlawful and promotes equal opportunity for people with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disabilities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many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aspects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public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life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employment,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education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access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premises.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DDA prohibits direct and indirect discrimination which may include instances where the failure to make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reasonable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adjustments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has,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have,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effect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disadvantaging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persons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disability.</w:t>
      </w:r>
      <w:r>
        <w:rPr>
          <w:color w:val="231F20"/>
          <w:w w:val="90"/>
          <w:position w:val="8"/>
          <w:sz w:val="13"/>
        </w:rPr>
        <w:t>12</w:t>
      </w:r>
    </w:p>
    <w:p w14:paraId="6A35B82A" w14:textId="77777777" w:rsidR="004E416D" w:rsidRDefault="00AA3B95">
      <w:pPr>
        <w:pStyle w:val="BodyText"/>
        <w:spacing w:before="232" w:line="249" w:lineRule="auto"/>
        <w:ind w:left="1133" w:right="1130"/>
        <w:jc w:val="both"/>
      </w:pPr>
      <w:r>
        <w:rPr>
          <w:color w:val="231F20"/>
          <w:w w:val="95"/>
        </w:rPr>
        <w:t>The DDA applies to people who perform a function under a Commonwealth law or administrate 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Commonwealth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law.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explicitly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prohibits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persons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discriminating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against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another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ground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person’s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performance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function,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exercise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power,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fulfilment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responsibility.</w:t>
      </w:r>
      <w:r>
        <w:rPr>
          <w:color w:val="231F20"/>
          <w:spacing w:val="45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protection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limited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apply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physical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aspects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 xml:space="preserve">of ensuring access, such as the provision of hearing loops and ramps into the </w:t>
      </w:r>
      <w:r>
        <w:rPr>
          <w:color w:val="231F20"/>
          <w:w w:val="90"/>
        </w:rPr>
        <w:t>court, but it could apply by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allowing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flexibility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way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judicial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asks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questions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disability.</w:t>
      </w:r>
    </w:p>
    <w:p w14:paraId="29E72077" w14:textId="77777777" w:rsidR="004E416D" w:rsidRDefault="004E416D">
      <w:pPr>
        <w:pStyle w:val="BodyText"/>
        <w:spacing w:before="3"/>
        <w:rPr>
          <w:sz w:val="20"/>
        </w:rPr>
      </w:pPr>
    </w:p>
    <w:p w14:paraId="22D53CB7" w14:textId="77777777" w:rsidR="004E416D" w:rsidRDefault="00AA3B95">
      <w:pPr>
        <w:pStyle w:val="Heading2"/>
        <w:numPr>
          <w:ilvl w:val="2"/>
          <w:numId w:val="13"/>
        </w:numPr>
        <w:tabs>
          <w:tab w:val="left" w:pos="1993"/>
          <w:tab w:val="left" w:pos="1994"/>
        </w:tabs>
        <w:ind w:hanging="861"/>
      </w:pPr>
      <w:r>
        <w:rPr>
          <w:color w:val="F17E3A"/>
          <w:w w:val="90"/>
        </w:rPr>
        <w:t>Queensland</w:t>
      </w:r>
      <w:r>
        <w:rPr>
          <w:color w:val="F17E3A"/>
          <w:spacing w:val="-18"/>
          <w:w w:val="90"/>
        </w:rPr>
        <w:t xml:space="preserve"> </w:t>
      </w:r>
      <w:r>
        <w:rPr>
          <w:color w:val="F17E3A"/>
          <w:w w:val="90"/>
        </w:rPr>
        <w:t>legislation</w:t>
      </w:r>
    </w:p>
    <w:p w14:paraId="6986F6E5" w14:textId="77777777" w:rsidR="004E416D" w:rsidRDefault="00AA3B95">
      <w:pPr>
        <w:pStyle w:val="ListParagraph"/>
        <w:numPr>
          <w:ilvl w:val="3"/>
          <w:numId w:val="13"/>
        </w:numPr>
        <w:tabs>
          <w:tab w:val="left" w:pos="1994"/>
        </w:tabs>
        <w:spacing w:before="219"/>
        <w:ind w:hanging="861"/>
        <w:rPr>
          <w:rFonts w:ascii="Trebuchet MS"/>
          <w:b/>
          <w:sz w:val="27"/>
        </w:rPr>
      </w:pPr>
      <w:r>
        <w:rPr>
          <w:rFonts w:ascii="Trebuchet MS"/>
          <w:b/>
          <w:color w:val="F17E3A"/>
          <w:w w:val="80"/>
          <w:sz w:val="27"/>
        </w:rPr>
        <w:t>The</w:t>
      </w:r>
      <w:r>
        <w:rPr>
          <w:rFonts w:ascii="Trebuchet MS"/>
          <w:b/>
          <w:color w:val="F17E3A"/>
          <w:spacing w:val="12"/>
          <w:w w:val="80"/>
          <w:sz w:val="27"/>
        </w:rPr>
        <w:t xml:space="preserve"> </w:t>
      </w:r>
      <w:r>
        <w:rPr>
          <w:rFonts w:ascii="Century Gothic"/>
          <w:b/>
          <w:i/>
          <w:color w:val="F17E3A"/>
          <w:w w:val="80"/>
          <w:sz w:val="27"/>
        </w:rPr>
        <w:t>Anti-Discrimination</w:t>
      </w:r>
      <w:r>
        <w:rPr>
          <w:rFonts w:ascii="Century Gothic"/>
          <w:b/>
          <w:i/>
          <w:color w:val="F17E3A"/>
          <w:spacing w:val="13"/>
          <w:w w:val="80"/>
          <w:sz w:val="27"/>
        </w:rPr>
        <w:t xml:space="preserve"> </w:t>
      </w:r>
      <w:r>
        <w:rPr>
          <w:rFonts w:ascii="Century Gothic"/>
          <w:b/>
          <w:i/>
          <w:color w:val="F17E3A"/>
          <w:w w:val="80"/>
          <w:sz w:val="27"/>
        </w:rPr>
        <w:t>Act</w:t>
      </w:r>
      <w:r>
        <w:rPr>
          <w:rFonts w:ascii="Century Gothic"/>
          <w:b/>
          <w:i/>
          <w:color w:val="F17E3A"/>
          <w:spacing w:val="14"/>
          <w:w w:val="80"/>
          <w:sz w:val="27"/>
        </w:rPr>
        <w:t xml:space="preserve"> </w:t>
      </w:r>
      <w:r>
        <w:rPr>
          <w:rFonts w:ascii="Century Gothic"/>
          <w:b/>
          <w:i/>
          <w:color w:val="F17E3A"/>
          <w:w w:val="80"/>
          <w:sz w:val="27"/>
        </w:rPr>
        <w:t>1991</w:t>
      </w:r>
      <w:r>
        <w:rPr>
          <w:rFonts w:ascii="Century Gothic"/>
          <w:b/>
          <w:i/>
          <w:color w:val="F17E3A"/>
          <w:spacing w:val="17"/>
          <w:w w:val="80"/>
          <w:sz w:val="27"/>
        </w:rPr>
        <w:t xml:space="preserve"> </w:t>
      </w:r>
      <w:r>
        <w:rPr>
          <w:rFonts w:ascii="Trebuchet MS"/>
          <w:b/>
          <w:color w:val="F17E3A"/>
          <w:w w:val="80"/>
          <w:sz w:val="27"/>
        </w:rPr>
        <w:t>(Qld)</w:t>
      </w:r>
    </w:p>
    <w:p w14:paraId="79BA94CA" w14:textId="77777777" w:rsidR="004E416D" w:rsidRDefault="00AA3B95">
      <w:pPr>
        <w:pStyle w:val="BodyText"/>
        <w:spacing w:before="227" w:line="249" w:lineRule="auto"/>
        <w:ind w:left="1133" w:right="1131"/>
        <w:jc w:val="both"/>
      </w:pPr>
      <w:r>
        <w:rPr>
          <w:color w:val="231F20"/>
          <w:w w:val="90"/>
        </w:rPr>
        <w:t>This act prohibits discrimination on the basis of impairment</w:t>
      </w:r>
      <w:r>
        <w:rPr>
          <w:color w:val="231F20"/>
          <w:w w:val="90"/>
          <w:position w:val="8"/>
          <w:sz w:val="13"/>
        </w:rPr>
        <w:t>13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in areas including employment, education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life.</w:t>
      </w:r>
    </w:p>
    <w:p w14:paraId="05EB1547" w14:textId="77777777" w:rsidR="004E416D" w:rsidRDefault="00AA3B95">
      <w:pPr>
        <w:pStyle w:val="ListParagraph"/>
        <w:numPr>
          <w:ilvl w:val="3"/>
          <w:numId w:val="13"/>
        </w:numPr>
        <w:tabs>
          <w:tab w:val="left" w:pos="1994"/>
        </w:tabs>
        <w:spacing w:before="222"/>
        <w:ind w:hanging="861"/>
        <w:rPr>
          <w:rFonts w:ascii="Trebuchet MS"/>
          <w:b/>
          <w:sz w:val="27"/>
        </w:rPr>
      </w:pPr>
      <w:r>
        <w:rPr>
          <w:rFonts w:ascii="Century Gothic"/>
          <w:b/>
          <w:i/>
          <w:color w:val="F17E3A"/>
          <w:w w:val="85"/>
          <w:sz w:val="27"/>
        </w:rPr>
        <w:t>Bail</w:t>
      </w:r>
      <w:r>
        <w:rPr>
          <w:rFonts w:ascii="Century Gothic"/>
          <w:b/>
          <w:i/>
          <w:color w:val="F17E3A"/>
          <w:spacing w:val="-14"/>
          <w:w w:val="85"/>
          <w:sz w:val="27"/>
        </w:rPr>
        <w:t xml:space="preserve"> </w:t>
      </w:r>
      <w:r>
        <w:rPr>
          <w:rFonts w:ascii="Century Gothic"/>
          <w:b/>
          <w:i/>
          <w:color w:val="F17E3A"/>
          <w:w w:val="85"/>
          <w:sz w:val="27"/>
        </w:rPr>
        <w:t>Act</w:t>
      </w:r>
      <w:r>
        <w:rPr>
          <w:rFonts w:ascii="Century Gothic"/>
          <w:b/>
          <w:i/>
          <w:color w:val="F17E3A"/>
          <w:spacing w:val="-13"/>
          <w:w w:val="85"/>
          <w:sz w:val="27"/>
        </w:rPr>
        <w:t xml:space="preserve"> </w:t>
      </w:r>
      <w:r>
        <w:rPr>
          <w:rFonts w:ascii="Century Gothic"/>
          <w:b/>
          <w:i/>
          <w:color w:val="F17E3A"/>
          <w:w w:val="85"/>
          <w:sz w:val="27"/>
        </w:rPr>
        <w:t>1990</w:t>
      </w:r>
      <w:r>
        <w:rPr>
          <w:rFonts w:ascii="Century Gothic"/>
          <w:b/>
          <w:i/>
          <w:color w:val="F17E3A"/>
          <w:spacing w:val="-14"/>
          <w:w w:val="85"/>
          <w:sz w:val="27"/>
        </w:rPr>
        <w:t xml:space="preserve"> </w:t>
      </w:r>
      <w:r>
        <w:rPr>
          <w:rFonts w:ascii="Trebuchet MS"/>
          <w:b/>
          <w:color w:val="F17E3A"/>
          <w:w w:val="85"/>
          <w:sz w:val="27"/>
        </w:rPr>
        <w:t>(Qld)</w:t>
      </w:r>
    </w:p>
    <w:p w14:paraId="269BFD11" w14:textId="77777777" w:rsidR="004E416D" w:rsidRDefault="00AA3B95">
      <w:pPr>
        <w:pStyle w:val="BodyText"/>
        <w:spacing w:before="227" w:line="249" w:lineRule="auto"/>
        <w:ind w:left="1133" w:right="1132"/>
        <w:jc w:val="both"/>
        <w:rPr>
          <w:sz w:val="13"/>
        </w:rPr>
      </w:pPr>
      <w:r>
        <w:rPr>
          <w:color w:val="231F20"/>
          <w:w w:val="90"/>
        </w:rPr>
        <w:t>This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legislation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allows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release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‘impairment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mind’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without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bail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releasing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independently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care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another.</w:t>
      </w:r>
      <w:r>
        <w:rPr>
          <w:color w:val="231F20"/>
          <w:w w:val="90"/>
          <w:position w:val="8"/>
          <w:sz w:val="13"/>
        </w:rPr>
        <w:t>14</w:t>
      </w:r>
    </w:p>
    <w:p w14:paraId="49483876" w14:textId="77777777" w:rsidR="004E416D" w:rsidRDefault="004E416D">
      <w:pPr>
        <w:pStyle w:val="BodyText"/>
        <w:rPr>
          <w:sz w:val="20"/>
        </w:rPr>
      </w:pPr>
    </w:p>
    <w:p w14:paraId="72AAE50D" w14:textId="77777777" w:rsidR="004E416D" w:rsidRDefault="004E416D">
      <w:pPr>
        <w:pStyle w:val="BodyText"/>
        <w:rPr>
          <w:sz w:val="20"/>
        </w:rPr>
      </w:pPr>
    </w:p>
    <w:p w14:paraId="212209ED" w14:textId="77777777" w:rsidR="004E416D" w:rsidRDefault="00AA3B95">
      <w:pPr>
        <w:pStyle w:val="BodyText"/>
        <w:spacing w:before="9"/>
      </w:pPr>
      <w:r>
        <w:pict w14:anchorId="0F6AF1F8">
          <v:shape id="_x0000_s1084" style="position:absolute;margin-left:56.7pt;margin-top:16.8pt;width:481.9pt;height:.1pt;z-index:-15614464;mso-wrap-distance-left:0;mso-wrap-distance-right:0;mso-position-horizontal-relative:page" coordorigin="1134,336" coordsize="9638,0" path="m1134,336r9638,e" filled="f" strokecolor="#f17e3a" strokeweight="1pt">
            <v:path arrowok="t"/>
            <w10:wrap type="topAndBottom" anchorx="page"/>
          </v:shape>
        </w:pict>
      </w:r>
    </w:p>
    <w:p w14:paraId="31E399A6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7"/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w w:val="95"/>
          <w:sz w:val="15"/>
        </w:rPr>
        <w:t>Part</w:t>
      </w:r>
      <w:r>
        <w:rPr>
          <w:color w:val="231F20"/>
          <w:spacing w:val="-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IAD</w:t>
      </w:r>
      <w:r>
        <w:rPr>
          <w:color w:val="231F20"/>
          <w:spacing w:val="-8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Division</w:t>
      </w:r>
      <w:r>
        <w:rPr>
          <w:color w:val="231F20"/>
          <w:spacing w:val="-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4</w:t>
      </w:r>
      <w:r>
        <w:rPr>
          <w:color w:val="231F20"/>
          <w:spacing w:val="-8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Crimes</w:t>
      </w:r>
      <w:r>
        <w:rPr>
          <w:rFonts w:ascii="Century Gothic"/>
          <w:i/>
          <w:color w:val="231F20"/>
          <w:spacing w:val="-6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Act</w:t>
      </w:r>
      <w:r>
        <w:rPr>
          <w:rFonts w:ascii="Century Gothic"/>
          <w:i/>
          <w:color w:val="231F20"/>
          <w:spacing w:val="-5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1914</w:t>
      </w:r>
      <w:r>
        <w:rPr>
          <w:rFonts w:ascii="Century Gothic"/>
          <w:i/>
          <w:color w:val="231F20"/>
          <w:spacing w:val="-4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(Cth).</w:t>
      </w:r>
    </w:p>
    <w:p w14:paraId="038A32E6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7"/>
          <w:tab w:val="left" w:pos="1418"/>
        </w:tabs>
        <w:spacing w:before="6"/>
        <w:ind w:hanging="285"/>
        <w:rPr>
          <w:sz w:val="15"/>
        </w:rPr>
      </w:pPr>
      <w:r>
        <w:rPr>
          <w:color w:val="231F20"/>
          <w:w w:val="90"/>
          <w:sz w:val="15"/>
        </w:rPr>
        <w:t>Part</w:t>
      </w:r>
      <w:r>
        <w:rPr>
          <w:color w:val="231F20"/>
          <w:spacing w:val="1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IAD</w:t>
      </w:r>
      <w:r>
        <w:rPr>
          <w:color w:val="231F20"/>
          <w:spacing w:val="1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15YNC</w:t>
      </w:r>
      <w:r>
        <w:rPr>
          <w:color w:val="231F20"/>
          <w:spacing w:val="12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Crimes</w:t>
      </w:r>
      <w:r>
        <w:rPr>
          <w:rFonts w:ascii="Century Gothic"/>
          <w:i/>
          <w:color w:val="231F20"/>
          <w:spacing w:val="1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Act</w:t>
      </w:r>
      <w:r>
        <w:rPr>
          <w:rFonts w:ascii="Century Gothic"/>
          <w:i/>
          <w:color w:val="231F20"/>
          <w:spacing w:val="1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1914</w:t>
      </w:r>
      <w:r>
        <w:rPr>
          <w:rFonts w:ascii="Century Gothic"/>
          <w:i/>
          <w:color w:val="231F20"/>
          <w:spacing w:val="1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(Cth).</w:t>
      </w:r>
    </w:p>
    <w:p w14:paraId="67CF60DE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7"/>
          <w:tab w:val="left" w:pos="1418"/>
        </w:tabs>
        <w:spacing w:before="6"/>
        <w:ind w:hanging="285"/>
        <w:rPr>
          <w:sz w:val="15"/>
        </w:rPr>
      </w:pPr>
      <w:r>
        <w:rPr>
          <w:color w:val="231F20"/>
          <w:w w:val="90"/>
          <w:sz w:val="15"/>
        </w:rPr>
        <w:t>Part</w:t>
      </w:r>
      <w:r>
        <w:rPr>
          <w:color w:val="231F20"/>
          <w:spacing w:val="1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IAD</w:t>
      </w:r>
      <w:r>
        <w:rPr>
          <w:color w:val="231F20"/>
          <w:spacing w:val="1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15YNE</w:t>
      </w:r>
      <w:r>
        <w:rPr>
          <w:color w:val="231F20"/>
          <w:spacing w:val="12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Crimes</w:t>
      </w:r>
      <w:r>
        <w:rPr>
          <w:rFonts w:ascii="Century Gothic"/>
          <w:i/>
          <w:color w:val="231F20"/>
          <w:spacing w:val="1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Act</w:t>
      </w:r>
      <w:r>
        <w:rPr>
          <w:rFonts w:ascii="Century Gothic"/>
          <w:i/>
          <w:color w:val="231F20"/>
          <w:spacing w:val="1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1914</w:t>
      </w:r>
      <w:r>
        <w:rPr>
          <w:rFonts w:ascii="Century Gothic"/>
          <w:i/>
          <w:color w:val="231F20"/>
          <w:spacing w:val="1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(Cth).</w:t>
      </w:r>
    </w:p>
    <w:p w14:paraId="19C41126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7"/>
          <w:tab w:val="left" w:pos="1418"/>
        </w:tabs>
        <w:spacing w:before="6"/>
        <w:ind w:hanging="285"/>
        <w:rPr>
          <w:sz w:val="15"/>
        </w:rPr>
      </w:pPr>
      <w:r>
        <w:rPr>
          <w:color w:val="231F20"/>
          <w:w w:val="90"/>
          <w:sz w:val="15"/>
        </w:rPr>
        <w:t>Division</w:t>
      </w:r>
      <w:r>
        <w:rPr>
          <w:color w:val="231F20"/>
          <w:spacing w:val="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6</w:t>
      </w:r>
      <w:r>
        <w:rPr>
          <w:color w:val="231F20"/>
          <w:spacing w:val="8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Crimes</w:t>
      </w:r>
      <w:r>
        <w:rPr>
          <w:rFonts w:ascii="Century Gothic"/>
          <w:i/>
          <w:color w:val="231F20"/>
          <w:spacing w:val="9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Act</w:t>
      </w:r>
      <w:r>
        <w:rPr>
          <w:rFonts w:ascii="Century Gothic"/>
          <w:i/>
          <w:color w:val="231F20"/>
          <w:spacing w:val="9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1914</w:t>
      </w:r>
      <w:r>
        <w:rPr>
          <w:rFonts w:ascii="Century Gothic"/>
          <w:i/>
          <w:color w:val="231F20"/>
          <w:spacing w:val="1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(Cth).</w:t>
      </w:r>
    </w:p>
    <w:p w14:paraId="11D292E2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6"/>
        <w:ind w:hanging="285"/>
        <w:rPr>
          <w:sz w:val="15"/>
        </w:rPr>
      </w:pPr>
      <w:r>
        <w:rPr>
          <w:color w:val="231F20"/>
          <w:w w:val="90"/>
          <w:sz w:val="15"/>
        </w:rPr>
        <w:t>Division</w:t>
      </w:r>
      <w:r>
        <w:rPr>
          <w:color w:val="231F20"/>
          <w:spacing w:val="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7</w:t>
      </w:r>
      <w:r>
        <w:rPr>
          <w:color w:val="231F20"/>
          <w:spacing w:val="8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Crimes</w:t>
      </w:r>
      <w:r>
        <w:rPr>
          <w:rFonts w:ascii="Century Gothic"/>
          <w:i/>
          <w:color w:val="231F20"/>
          <w:spacing w:val="9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Act</w:t>
      </w:r>
      <w:r>
        <w:rPr>
          <w:rFonts w:ascii="Century Gothic"/>
          <w:i/>
          <w:color w:val="231F20"/>
          <w:spacing w:val="9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1914</w:t>
      </w:r>
      <w:r>
        <w:rPr>
          <w:rFonts w:ascii="Century Gothic"/>
          <w:i/>
          <w:color w:val="231F20"/>
          <w:spacing w:val="1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(Cth).</w:t>
      </w:r>
    </w:p>
    <w:p w14:paraId="5659A4CB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6"/>
        <w:ind w:hanging="285"/>
        <w:rPr>
          <w:sz w:val="15"/>
        </w:rPr>
      </w:pPr>
      <w:r>
        <w:rPr>
          <w:color w:val="231F20"/>
          <w:w w:val="90"/>
          <w:sz w:val="15"/>
        </w:rPr>
        <w:t>Division</w:t>
      </w:r>
      <w:r>
        <w:rPr>
          <w:color w:val="231F20"/>
          <w:spacing w:val="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9</w:t>
      </w:r>
      <w:r>
        <w:rPr>
          <w:color w:val="231F20"/>
          <w:spacing w:val="48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Crimes</w:t>
      </w:r>
      <w:r>
        <w:rPr>
          <w:rFonts w:ascii="Century Gothic"/>
          <w:i/>
          <w:color w:val="231F20"/>
          <w:spacing w:val="8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Act</w:t>
      </w:r>
      <w:r>
        <w:rPr>
          <w:rFonts w:ascii="Century Gothic"/>
          <w:i/>
          <w:color w:val="231F20"/>
          <w:spacing w:val="7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1914</w:t>
      </w:r>
      <w:r>
        <w:rPr>
          <w:rFonts w:ascii="Century Gothic"/>
          <w:i/>
          <w:color w:val="231F20"/>
          <w:spacing w:val="10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(Cth).</w:t>
      </w:r>
    </w:p>
    <w:p w14:paraId="4813DE88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6"/>
        <w:ind w:hanging="285"/>
        <w:rPr>
          <w:sz w:val="15"/>
        </w:rPr>
      </w:pPr>
      <w:r>
        <w:rPr>
          <w:color w:val="231F20"/>
          <w:w w:val="90"/>
          <w:sz w:val="15"/>
        </w:rPr>
        <w:t>Sections</w:t>
      </w:r>
      <w:r>
        <w:rPr>
          <w:color w:val="231F20"/>
          <w:spacing w:val="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5</w:t>
      </w:r>
      <w:r>
        <w:rPr>
          <w:color w:val="231F20"/>
          <w:spacing w:val="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and</w:t>
      </w:r>
      <w:r>
        <w:rPr>
          <w:color w:val="231F20"/>
          <w:spacing w:val="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6</w:t>
      </w:r>
      <w:r>
        <w:rPr>
          <w:color w:val="231F20"/>
          <w:spacing w:val="5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Disability</w:t>
      </w:r>
      <w:r>
        <w:rPr>
          <w:rFonts w:ascii="Century Gothic"/>
          <w:i/>
          <w:color w:val="231F20"/>
          <w:spacing w:val="8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Discrimination</w:t>
      </w:r>
      <w:r>
        <w:rPr>
          <w:rFonts w:ascii="Century Gothic"/>
          <w:i/>
          <w:color w:val="231F20"/>
          <w:spacing w:val="7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Act</w:t>
      </w:r>
      <w:r>
        <w:rPr>
          <w:rFonts w:ascii="Century Gothic"/>
          <w:i/>
          <w:color w:val="231F20"/>
          <w:spacing w:val="7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1992</w:t>
      </w:r>
      <w:r>
        <w:rPr>
          <w:rFonts w:ascii="Century Gothic"/>
          <w:i/>
          <w:color w:val="231F20"/>
          <w:spacing w:val="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(Cth).</w:t>
      </w:r>
    </w:p>
    <w:p w14:paraId="3D4CD8A1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6"/>
        <w:ind w:hanging="285"/>
        <w:rPr>
          <w:sz w:val="15"/>
        </w:rPr>
      </w:pPr>
      <w:r>
        <w:rPr>
          <w:color w:val="231F20"/>
          <w:w w:val="95"/>
          <w:sz w:val="15"/>
        </w:rPr>
        <w:t>Section</w:t>
      </w:r>
      <w:r>
        <w:rPr>
          <w:color w:val="231F20"/>
          <w:spacing w:val="-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 xml:space="preserve">7(h) </w:t>
      </w:r>
      <w:r>
        <w:rPr>
          <w:rFonts w:ascii="Century Gothic" w:hAnsi="Century Gothic"/>
          <w:i/>
          <w:color w:val="231F20"/>
          <w:w w:val="95"/>
          <w:sz w:val="15"/>
        </w:rPr>
        <w:t>Anti-Discrimination</w:t>
      </w:r>
      <w:r>
        <w:rPr>
          <w:rFonts w:ascii="Century Gothic" w:hAnsi="Century Gothic"/>
          <w:i/>
          <w:color w:val="231F20"/>
          <w:spacing w:val="3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Act</w:t>
      </w:r>
      <w:r>
        <w:rPr>
          <w:rFonts w:ascii="Century Gothic" w:hAnsi="Century Gothic"/>
          <w:i/>
          <w:color w:val="231F20"/>
          <w:spacing w:val="2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1991</w:t>
      </w:r>
      <w:r>
        <w:rPr>
          <w:rFonts w:ascii="Century Gothic" w:hAnsi="Century Gothic"/>
          <w:i/>
          <w:color w:val="231F20"/>
          <w:spacing w:val="5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(Qld)</w:t>
      </w:r>
      <w:r>
        <w:rPr>
          <w:color w:val="231F20"/>
          <w:spacing w:val="-4"/>
          <w:w w:val="95"/>
          <w:sz w:val="15"/>
        </w:rPr>
        <w:t xml:space="preserve"> </w:t>
      </w:r>
      <w:r>
        <w:rPr>
          <w:b/>
          <w:color w:val="231F20"/>
          <w:w w:val="95"/>
          <w:sz w:val="15"/>
        </w:rPr>
        <w:t xml:space="preserve">.  </w:t>
      </w:r>
      <w:r>
        <w:rPr>
          <w:color w:val="231F20"/>
          <w:w w:val="95"/>
          <w:sz w:val="15"/>
        </w:rPr>
        <w:t>See the definition of ‘impairment’ in the Schedule to the Act</w:t>
      </w:r>
    </w:p>
    <w:p w14:paraId="481F6E6E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6"/>
        <w:ind w:hanging="285"/>
        <w:rPr>
          <w:sz w:val="15"/>
        </w:rPr>
      </w:pPr>
      <w:r>
        <w:rPr>
          <w:color w:val="231F20"/>
          <w:w w:val="95"/>
          <w:sz w:val="15"/>
        </w:rPr>
        <w:t>Section</w:t>
      </w:r>
      <w:r>
        <w:rPr>
          <w:color w:val="231F20"/>
          <w:spacing w:val="-10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11A</w:t>
      </w:r>
      <w:r>
        <w:rPr>
          <w:color w:val="231F20"/>
          <w:spacing w:val="-9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Bail</w:t>
      </w:r>
      <w:r>
        <w:rPr>
          <w:rFonts w:ascii="Century Gothic"/>
          <w:i/>
          <w:color w:val="231F20"/>
          <w:spacing w:val="-6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Act</w:t>
      </w:r>
      <w:r>
        <w:rPr>
          <w:rFonts w:ascii="Century Gothic"/>
          <w:i/>
          <w:color w:val="231F20"/>
          <w:spacing w:val="-7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1991</w:t>
      </w:r>
      <w:r>
        <w:rPr>
          <w:rFonts w:ascii="Century Gothic"/>
          <w:i/>
          <w:color w:val="231F20"/>
          <w:spacing w:val="-6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(Qld).</w:t>
      </w:r>
    </w:p>
    <w:p w14:paraId="78DC58E9" w14:textId="77777777" w:rsidR="004E416D" w:rsidRDefault="004E416D">
      <w:pPr>
        <w:rPr>
          <w:sz w:val="15"/>
        </w:rPr>
        <w:sectPr w:rsidR="004E416D">
          <w:headerReference w:type="default" r:id="rId446"/>
          <w:footerReference w:type="default" r:id="rId447"/>
          <w:pgSz w:w="11910" w:h="16840"/>
          <w:pgMar w:top="1100" w:right="0" w:bottom="1040" w:left="0" w:header="0" w:footer="859" w:gutter="0"/>
          <w:cols w:space="720"/>
        </w:sectPr>
      </w:pPr>
    </w:p>
    <w:p w14:paraId="384BD283" w14:textId="77777777" w:rsidR="004E416D" w:rsidRDefault="004E416D">
      <w:pPr>
        <w:pStyle w:val="BodyText"/>
        <w:rPr>
          <w:sz w:val="20"/>
        </w:rPr>
      </w:pPr>
    </w:p>
    <w:p w14:paraId="4FD7CCC5" w14:textId="77777777" w:rsidR="004E416D" w:rsidRDefault="004E416D">
      <w:pPr>
        <w:pStyle w:val="BodyText"/>
        <w:spacing w:before="10"/>
        <w:rPr>
          <w:sz w:val="19"/>
        </w:rPr>
      </w:pPr>
    </w:p>
    <w:p w14:paraId="24D791F6" w14:textId="77777777" w:rsidR="004E416D" w:rsidRDefault="00AA3B95">
      <w:pPr>
        <w:pStyle w:val="Heading3"/>
        <w:numPr>
          <w:ilvl w:val="3"/>
          <w:numId w:val="13"/>
        </w:numPr>
        <w:tabs>
          <w:tab w:val="left" w:pos="1994"/>
        </w:tabs>
        <w:spacing w:before="104"/>
        <w:ind w:hanging="861"/>
        <w:rPr>
          <w:rFonts w:ascii="Trebuchet MS"/>
          <w:i w:val="0"/>
        </w:rPr>
      </w:pPr>
      <w:r>
        <w:rPr>
          <w:color w:val="F17E3A"/>
          <w:w w:val="80"/>
        </w:rPr>
        <w:t>Carers</w:t>
      </w:r>
      <w:r>
        <w:rPr>
          <w:color w:val="F17E3A"/>
          <w:spacing w:val="2"/>
          <w:w w:val="80"/>
        </w:rPr>
        <w:t xml:space="preserve"> </w:t>
      </w:r>
      <w:r>
        <w:rPr>
          <w:color w:val="F17E3A"/>
          <w:w w:val="80"/>
        </w:rPr>
        <w:t>(Recognition)</w:t>
      </w:r>
      <w:r>
        <w:rPr>
          <w:color w:val="F17E3A"/>
          <w:spacing w:val="2"/>
          <w:w w:val="80"/>
        </w:rPr>
        <w:t xml:space="preserve"> </w:t>
      </w:r>
      <w:r>
        <w:rPr>
          <w:color w:val="F17E3A"/>
          <w:w w:val="80"/>
        </w:rPr>
        <w:t>Act</w:t>
      </w:r>
      <w:r>
        <w:rPr>
          <w:color w:val="F17E3A"/>
          <w:spacing w:val="2"/>
          <w:w w:val="80"/>
        </w:rPr>
        <w:t xml:space="preserve"> </w:t>
      </w:r>
      <w:r>
        <w:rPr>
          <w:color w:val="F17E3A"/>
          <w:w w:val="80"/>
        </w:rPr>
        <w:t>2008</w:t>
      </w:r>
      <w:r>
        <w:rPr>
          <w:color w:val="F17E3A"/>
          <w:spacing w:val="6"/>
          <w:w w:val="80"/>
        </w:rPr>
        <w:t xml:space="preserve"> </w:t>
      </w:r>
      <w:r>
        <w:rPr>
          <w:rFonts w:ascii="Trebuchet MS"/>
          <w:i w:val="0"/>
          <w:color w:val="F17E3A"/>
          <w:w w:val="80"/>
        </w:rPr>
        <w:t>(Qld)</w:t>
      </w:r>
    </w:p>
    <w:p w14:paraId="7D074F86" w14:textId="77777777" w:rsidR="004E416D" w:rsidRDefault="00AA3B95">
      <w:pPr>
        <w:pStyle w:val="BodyText"/>
        <w:spacing w:before="226" w:line="249" w:lineRule="auto"/>
        <w:ind w:left="1133" w:right="1131"/>
        <w:jc w:val="both"/>
      </w:pPr>
      <w:r>
        <w:rPr>
          <w:color w:val="231F20"/>
          <w:w w:val="95"/>
        </w:rPr>
        <w:t>This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act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recognises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considers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contribution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interests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carers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establishes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Carers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Advisory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Council.</w:t>
      </w:r>
    </w:p>
    <w:p w14:paraId="1C82BA9F" w14:textId="77777777" w:rsidR="004E416D" w:rsidRDefault="00AA3B95">
      <w:pPr>
        <w:pStyle w:val="ListParagraph"/>
        <w:numPr>
          <w:ilvl w:val="3"/>
          <w:numId w:val="13"/>
        </w:numPr>
        <w:tabs>
          <w:tab w:val="left" w:pos="1994"/>
        </w:tabs>
        <w:spacing w:before="222"/>
        <w:ind w:hanging="861"/>
        <w:rPr>
          <w:rFonts w:ascii="Trebuchet MS"/>
          <w:b/>
          <w:sz w:val="27"/>
        </w:rPr>
      </w:pPr>
      <w:r>
        <w:rPr>
          <w:rFonts w:ascii="Century Gothic"/>
          <w:b/>
          <w:i/>
          <w:color w:val="F17E3A"/>
          <w:w w:val="80"/>
          <w:sz w:val="27"/>
        </w:rPr>
        <w:t>Criminal</w:t>
      </w:r>
      <w:r>
        <w:rPr>
          <w:rFonts w:ascii="Century Gothic"/>
          <w:b/>
          <w:i/>
          <w:color w:val="F17E3A"/>
          <w:spacing w:val="-1"/>
          <w:w w:val="80"/>
          <w:sz w:val="27"/>
        </w:rPr>
        <w:t xml:space="preserve"> </w:t>
      </w:r>
      <w:r>
        <w:rPr>
          <w:rFonts w:ascii="Century Gothic"/>
          <w:b/>
          <w:i/>
          <w:color w:val="F17E3A"/>
          <w:w w:val="80"/>
          <w:sz w:val="27"/>
        </w:rPr>
        <w:t>Code</w:t>
      </w:r>
      <w:r>
        <w:rPr>
          <w:rFonts w:ascii="Century Gothic"/>
          <w:b/>
          <w:i/>
          <w:color w:val="F17E3A"/>
          <w:spacing w:val="-1"/>
          <w:w w:val="80"/>
          <w:sz w:val="27"/>
        </w:rPr>
        <w:t xml:space="preserve"> </w:t>
      </w:r>
      <w:r>
        <w:rPr>
          <w:rFonts w:ascii="Century Gothic"/>
          <w:b/>
          <w:i/>
          <w:color w:val="F17E3A"/>
          <w:w w:val="80"/>
          <w:sz w:val="27"/>
        </w:rPr>
        <w:t>1899</w:t>
      </w:r>
      <w:r>
        <w:rPr>
          <w:rFonts w:ascii="Century Gothic"/>
          <w:b/>
          <w:i/>
          <w:color w:val="F17E3A"/>
          <w:spacing w:val="3"/>
          <w:w w:val="80"/>
          <w:sz w:val="27"/>
        </w:rPr>
        <w:t xml:space="preserve"> </w:t>
      </w:r>
      <w:r>
        <w:rPr>
          <w:rFonts w:ascii="Trebuchet MS"/>
          <w:b/>
          <w:color w:val="F17E3A"/>
          <w:w w:val="80"/>
          <w:sz w:val="27"/>
        </w:rPr>
        <w:t>(Qld)</w:t>
      </w:r>
    </w:p>
    <w:p w14:paraId="5E3E31D0" w14:textId="77777777" w:rsidR="004E416D" w:rsidRDefault="00AA3B95">
      <w:pPr>
        <w:pStyle w:val="BodyText"/>
        <w:spacing w:before="226"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5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Criminal</w:t>
      </w:r>
      <w:r>
        <w:rPr>
          <w:rFonts w:ascii="Century Gothic" w:hAnsi="Century Gothic"/>
          <w:i/>
          <w:color w:val="231F20"/>
          <w:spacing w:val="-1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Code</w:t>
      </w:r>
      <w:r>
        <w:rPr>
          <w:rFonts w:ascii="Century Gothic" w:hAnsi="Century Gothic"/>
          <w:i/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provisions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limit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preclude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responsibility where the person has a ‘mental disease’ or ‘natural mental infirmity’ and provisions which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protection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persons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‘impairment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mind’.</w:t>
      </w:r>
      <w:r>
        <w:rPr>
          <w:color w:val="231F20"/>
          <w:w w:val="90"/>
          <w:position w:val="8"/>
          <w:sz w:val="13"/>
        </w:rPr>
        <w:t>15</w:t>
      </w:r>
    </w:p>
    <w:p w14:paraId="1309E06B" w14:textId="77777777" w:rsidR="004E416D" w:rsidRDefault="00AA3B95">
      <w:pPr>
        <w:pStyle w:val="BodyText"/>
        <w:spacing w:before="227" w:line="249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>Relevant defences include insanity</w:t>
      </w:r>
      <w:r>
        <w:rPr>
          <w:color w:val="231F20"/>
          <w:w w:val="90"/>
          <w:position w:val="8"/>
          <w:sz w:val="13"/>
        </w:rPr>
        <w:t>16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and diminished responsibility.</w:t>
      </w:r>
      <w:r>
        <w:rPr>
          <w:color w:val="231F20"/>
          <w:w w:val="90"/>
          <w:position w:val="8"/>
          <w:sz w:val="13"/>
        </w:rPr>
        <w:t>17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 Act creates a</w:t>
      </w:r>
      <w:r>
        <w:rPr>
          <w:color w:val="231F20"/>
          <w:w w:val="90"/>
        </w:rPr>
        <w:t xml:space="preserve"> statutory duty 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necessaries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life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situation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dependency,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dependent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unable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him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herself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necessaries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life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reason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‘unsoundness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mind’.</w:t>
      </w:r>
      <w:r>
        <w:rPr>
          <w:color w:val="231F20"/>
          <w:w w:val="90"/>
          <w:position w:val="8"/>
          <w:sz w:val="13"/>
        </w:rPr>
        <w:t>18</w:t>
      </w:r>
      <w:r>
        <w:rPr>
          <w:color w:val="231F20"/>
          <w:spacing w:val="-34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 Act controversially creates the offence of unlawful carnal knowledge of a person with an ‘impairment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mind’.</w:t>
      </w:r>
      <w:r>
        <w:rPr>
          <w:color w:val="231F20"/>
          <w:position w:val="8"/>
          <w:sz w:val="13"/>
        </w:rPr>
        <w:t>19</w:t>
      </w:r>
    </w:p>
    <w:p w14:paraId="7CF312E7" w14:textId="77777777" w:rsidR="004E416D" w:rsidRDefault="00AA3B95">
      <w:pPr>
        <w:pStyle w:val="ListParagraph"/>
        <w:numPr>
          <w:ilvl w:val="3"/>
          <w:numId w:val="13"/>
        </w:numPr>
        <w:tabs>
          <w:tab w:val="left" w:pos="1994"/>
        </w:tabs>
        <w:spacing w:before="226"/>
        <w:ind w:hanging="861"/>
        <w:rPr>
          <w:rFonts w:ascii="Trebuchet MS"/>
          <w:b/>
          <w:sz w:val="27"/>
        </w:rPr>
      </w:pPr>
      <w:r>
        <w:rPr>
          <w:rFonts w:ascii="Century Gothic"/>
          <w:b/>
          <w:i/>
          <w:color w:val="F17E3A"/>
          <w:w w:val="80"/>
          <w:sz w:val="27"/>
        </w:rPr>
        <w:t>Criminal</w:t>
      </w:r>
      <w:r>
        <w:rPr>
          <w:rFonts w:ascii="Century Gothic"/>
          <w:b/>
          <w:i/>
          <w:color w:val="F17E3A"/>
          <w:spacing w:val="5"/>
          <w:w w:val="80"/>
          <w:sz w:val="27"/>
        </w:rPr>
        <w:t xml:space="preserve"> </w:t>
      </w:r>
      <w:r>
        <w:rPr>
          <w:rFonts w:ascii="Century Gothic"/>
          <w:b/>
          <w:i/>
          <w:color w:val="F17E3A"/>
          <w:w w:val="80"/>
          <w:sz w:val="27"/>
        </w:rPr>
        <w:t>Offence</w:t>
      </w:r>
      <w:r>
        <w:rPr>
          <w:rFonts w:ascii="Century Gothic"/>
          <w:b/>
          <w:i/>
          <w:color w:val="F17E3A"/>
          <w:spacing w:val="6"/>
          <w:w w:val="80"/>
          <w:sz w:val="27"/>
        </w:rPr>
        <w:t xml:space="preserve"> </w:t>
      </w:r>
      <w:r>
        <w:rPr>
          <w:rFonts w:ascii="Century Gothic"/>
          <w:b/>
          <w:i/>
          <w:color w:val="F17E3A"/>
          <w:w w:val="80"/>
          <w:sz w:val="27"/>
        </w:rPr>
        <w:t>Victims</w:t>
      </w:r>
      <w:r>
        <w:rPr>
          <w:rFonts w:ascii="Century Gothic"/>
          <w:b/>
          <w:i/>
          <w:color w:val="F17E3A"/>
          <w:spacing w:val="6"/>
          <w:w w:val="80"/>
          <w:sz w:val="27"/>
        </w:rPr>
        <w:t xml:space="preserve"> </w:t>
      </w:r>
      <w:r>
        <w:rPr>
          <w:rFonts w:ascii="Century Gothic"/>
          <w:b/>
          <w:i/>
          <w:color w:val="F17E3A"/>
          <w:w w:val="80"/>
          <w:sz w:val="27"/>
        </w:rPr>
        <w:t>Act</w:t>
      </w:r>
      <w:r>
        <w:rPr>
          <w:rFonts w:ascii="Century Gothic"/>
          <w:b/>
          <w:i/>
          <w:color w:val="F17E3A"/>
          <w:spacing w:val="6"/>
          <w:w w:val="80"/>
          <w:sz w:val="27"/>
        </w:rPr>
        <w:t xml:space="preserve"> </w:t>
      </w:r>
      <w:r>
        <w:rPr>
          <w:rFonts w:ascii="Century Gothic"/>
          <w:b/>
          <w:i/>
          <w:color w:val="F17E3A"/>
          <w:w w:val="80"/>
          <w:sz w:val="27"/>
        </w:rPr>
        <w:t>1995</w:t>
      </w:r>
      <w:r>
        <w:rPr>
          <w:rFonts w:ascii="Century Gothic"/>
          <w:b/>
          <w:i/>
          <w:color w:val="F17E3A"/>
          <w:spacing w:val="9"/>
          <w:w w:val="80"/>
          <w:sz w:val="27"/>
        </w:rPr>
        <w:t xml:space="preserve"> </w:t>
      </w:r>
      <w:r>
        <w:rPr>
          <w:rFonts w:ascii="Trebuchet MS"/>
          <w:b/>
          <w:color w:val="F17E3A"/>
          <w:w w:val="80"/>
          <w:sz w:val="27"/>
        </w:rPr>
        <w:t>(Qld)</w:t>
      </w:r>
      <w:r>
        <w:rPr>
          <w:rFonts w:ascii="Trebuchet MS"/>
          <w:b/>
          <w:color w:val="F17E3A"/>
          <w:spacing w:val="5"/>
          <w:w w:val="80"/>
          <w:sz w:val="27"/>
        </w:rPr>
        <w:t xml:space="preserve"> </w:t>
      </w:r>
      <w:r>
        <w:rPr>
          <w:rFonts w:ascii="Trebuchet MS"/>
          <w:b/>
          <w:color w:val="F17E3A"/>
          <w:w w:val="80"/>
          <w:sz w:val="27"/>
        </w:rPr>
        <w:t>(COVA)</w:t>
      </w:r>
    </w:p>
    <w:p w14:paraId="1429244D" w14:textId="77777777" w:rsidR="004E416D" w:rsidRDefault="00AA3B95">
      <w:pPr>
        <w:pStyle w:val="BodyText"/>
        <w:spacing w:before="226" w:line="249" w:lineRule="auto"/>
        <w:ind w:left="1133" w:right="1133"/>
        <w:jc w:val="both"/>
      </w:pPr>
      <w:r>
        <w:rPr>
          <w:color w:val="231F20"/>
          <w:w w:val="90"/>
        </w:rPr>
        <w:t>The COVA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influenced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by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United Nations Declaration of Basic Principles of Justice for Victims 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Crime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Abuse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Power.</w:t>
      </w:r>
    </w:p>
    <w:p w14:paraId="09626588" w14:textId="77777777" w:rsidR="004E416D" w:rsidRDefault="00AA3B95">
      <w:pPr>
        <w:pStyle w:val="BodyText"/>
        <w:spacing w:before="230"/>
        <w:ind w:left="1133"/>
        <w:jc w:val="both"/>
      </w:pP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Part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3,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COVA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means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granting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compensation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victims.</w:t>
      </w:r>
    </w:p>
    <w:p w14:paraId="1EDDD7CB" w14:textId="77777777" w:rsidR="004E416D" w:rsidRDefault="004E416D">
      <w:pPr>
        <w:pStyle w:val="BodyText"/>
        <w:spacing w:before="8"/>
        <w:rPr>
          <w:sz w:val="19"/>
        </w:rPr>
      </w:pPr>
    </w:p>
    <w:p w14:paraId="3FAC41DD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line="249" w:lineRule="auto"/>
        <w:ind w:right="1131"/>
        <w:jc w:val="both"/>
        <w:rPr>
          <w:sz w:val="13"/>
        </w:rPr>
      </w:pPr>
      <w:r>
        <w:rPr>
          <w:color w:val="231F20"/>
          <w:w w:val="90"/>
          <w:sz w:val="23"/>
        </w:rPr>
        <w:t>A court may make an order compensating someone injured by a personal offence if the offender is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convicted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higher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court.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these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instances,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it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offender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themselves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who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expected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pay</w:t>
      </w:r>
      <w:r>
        <w:rPr>
          <w:color w:val="231F20"/>
          <w:spacing w:val="-1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compensation.</w:t>
      </w:r>
      <w:r>
        <w:rPr>
          <w:color w:val="231F20"/>
          <w:position w:val="8"/>
          <w:sz w:val="13"/>
        </w:rPr>
        <w:t>20</w:t>
      </w:r>
    </w:p>
    <w:p w14:paraId="4E67A130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26" w:line="247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Department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Justice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Attorney-General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can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asked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make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payment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(due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2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limited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financial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means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offender).</w:t>
      </w:r>
    </w:p>
    <w:p w14:paraId="789F8979" w14:textId="77777777" w:rsidR="004E416D" w:rsidRDefault="00AA3B95">
      <w:pPr>
        <w:pStyle w:val="ListParagraph"/>
        <w:numPr>
          <w:ilvl w:val="3"/>
          <w:numId w:val="13"/>
        </w:numPr>
        <w:tabs>
          <w:tab w:val="left" w:pos="1994"/>
        </w:tabs>
        <w:spacing w:before="224"/>
        <w:ind w:hanging="861"/>
        <w:rPr>
          <w:rFonts w:ascii="Trebuchet MS"/>
          <w:b/>
          <w:sz w:val="27"/>
        </w:rPr>
      </w:pPr>
      <w:r>
        <w:rPr>
          <w:rFonts w:ascii="Century Gothic"/>
          <w:b/>
          <w:i/>
          <w:color w:val="F17E3A"/>
          <w:w w:val="85"/>
          <w:sz w:val="27"/>
        </w:rPr>
        <w:t>Disability</w:t>
      </w:r>
      <w:r>
        <w:rPr>
          <w:rFonts w:ascii="Century Gothic"/>
          <w:b/>
          <w:i/>
          <w:color w:val="F17E3A"/>
          <w:spacing w:val="-9"/>
          <w:w w:val="85"/>
          <w:sz w:val="27"/>
        </w:rPr>
        <w:t xml:space="preserve"> </w:t>
      </w:r>
      <w:r>
        <w:rPr>
          <w:rFonts w:ascii="Century Gothic"/>
          <w:b/>
          <w:i/>
          <w:color w:val="F17E3A"/>
          <w:w w:val="85"/>
          <w:sz w:val="27"/>
        </w:rPr>
        <w:t>Services</w:t>
      </w:r>
      <w:r>
        <w:rPr>
          <w:rFonts w:ascii="Century Gothic"/>
          <w:b/>
          <w:i/>
          <w:color w:val="F17E3A"/>
          <w:spacing w:val="-9"/>
          <w:w w:val="85"/>
          <w:sz w:val="27"/>
        </w:rPr>
        <w:t xml:space="preserve"> </w:t>
      </w:r>
      <w:r>
        <w:rPr>
          <w:rFonts w:ascii="Century Gothic"/>
          <w:b/>
          <w:i/>
          <w:color w:val="F17E3A"/>
          <w:w w:val="85"/>
          <w:sz w:val="27"/>
        </w:rPr>
        <w:t>Act</w:t>
      </w:r>
      <w:r>
        <w:rPr>
          <w:rFonts w:ascii="Century Gothic"/>
          <w:b/>
          <w:i/>
          <w:color w:val="F17E3A"/>
          <w:spacing w:val="-8"/>
          <w:w w:val="85"/>
          <w:sz w:val="27"/>
        </w:rPr>
        <w:t xml:space="preserve"> </w:t>
      </w:r>
      <w:r>
        <w:rPr>
          <w:rFonts w:ascii="Century Gothic"/>
          <w:b/>
          <w:i/>
          <w:color w:val="F17E3A"/>
          <w:w w:val="85"/>
          <w:sz w:val="27"/>
        </w:rPr>
        <w:t>2006</w:t>
      </w:r>
      <w:r>
        <w:rPr>
          <w:rFonts w:ascii="Century Gothic"/>
          <w:b/>
          <w:i/>
          <w:color w:val="F17E3A"/>
          <w:spacing w:val="-6"/>
          <w:w w:val="85"/>
          <w:sz w:val="27"/>
        </w:rPr>
        <w:t xml:space="preserve"> </w:t>
      </w:r>
      <w:r>
        <w:rPr>
          <w:rFonts w:ascii="Trebuchet MS"/>
          <w:b/>
          <w:color w:val="F17E3A"/>
          <w:w w:val="85"/>
          <w:sz w:val="27"/>
        </w:rPr>
        <w:t>(Qld)</w:t>
      </w:r>
      <w:r>
        <w:rPr>
          <w:rFonts w:ascii="Trebuchet MS"/>
          <w:b/>
          <w:color w:val="F17E3A"/>
          <w:spacing w:val="-10"/>
          <w:w w:val="85"/>
          <w:sz w:val="27"/>
        </w:rPr>
        <w:t xml:space="preserve"> </w:t>
      </w:r>
      <w:r>
        <w:rPr>
          <w:rFonts w:ascii="Trebuchet MS"/>
          <w:b/>
          <w:color w:val="F17E3A"/>
          <w:w w:val="85"/>
          <w:sz w:val="27"/>
        </w:rPr>
        <w:t>(DSA)</w:t>
      </w:r>
    </w:p>
    <w:p w14:paraId="1B69DB66" w14:textId="77777777" w:rsidR="004E416D" w:rsidRDefault="00AA3B95">
      <w:pPr>
        <w:pStyle w:val="BodyText"/>
        <w:spacing w:before="227" w:line="249" w:lineRule="auto"/>
        <w:ind w:left="1133" w:right="1131"/>
        <w:jc w:val="both"/>
      </w:pP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DSA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contains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provisions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governing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delivery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state-funded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services,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particularly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relation to the use of ‘restrictive practices’. It also sets out Service Delivery Principles,</w:t>
      </w:r>
      <w:r>
        <w:rPr>
          <w:color w:val="231F20"/>
          <w:w w:val="90"/>
          <w:position w:val="8"/>
          <w:sz w:val="13"/>
        </w:rPr>
        <w:t xml:space="preserve">21 </w:t>
      </w:r>
      <w:r>
        <w:rPr>
          <w:color w:val="231F20"/>
          <w:w w:val="90"/>
        </w:rPr>
        <w:t>Disability Service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Standards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Human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Rights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Principles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delivery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services.</w:t>
      </w:r>
    </w:p>
    <w:p w14:paraId="47129605" w14:textId="77777777" w:rsidR="004E416D" w:rsidRDefault="004E416D">
      <w:pPr>
        <w:pStyle w:val="BodyText"/>
        <w:rPr>
          <w:sz w:val="20"/>
        </w:rPr>
      </w:pPr>
    </w:p>
    <w:p w14:paraId="2F121FF9" w14:textId="77777777" w:rsidR="004E416D" w:rsidRDefault="00AA3B95">
      <w:pPr>
        <w:pStyle w:val="Heading2"/>
        <w:numPr>
          <w:ilvl w:val="3"/>
          <w:numId w:val="13"/>
        </w:numPr>
        <w:tabs>
          <w:tab w:val="left" w:pos="1994"/>
        </w:tabs>
        <w:ind w:hanging="861"/>
      </w:pPr>
      <w:r>
        <w:rPr>
          <w:color w:val="F17E3A"/>
          <w:w w:val="85"/>
        </w:rPr>
        <w:t>Evidence</w:t>
      </w:r>
      <w:r>
        <w:rPr>
          <w:color w:val="F17E3A"/>
          <w:spacing w:val="-6"/>
          <w:w w:val="85"/>
        </w:rPr>
        <w:t xml:space="preserve"> </w:t>
      </w:r>
      <w:r>
        <w:rPr>
          <w:color w:val="F17E3A"/>
          <w:w w:val="85"/>
        </w:rPr>
        <w:t>Act</w:t>
      </w:r>
      <w:r>
        <w:rPr>
          <w:color w:val="F17E3A"/>
          <w:spacing w:val="-5"/>
          <w:w w:val="85"/>
        </w:rPr>
        <w:t xml:space="preserve"> </w:t>
      </w:r>
      <w:r>
        <w:rPr>
          <w:color w:val="F17E3A"/>
          <w:w w:val="85"/>
        </w:rPr>
        <w:t>1977</w:t>
      </w:r>
      <w:r>
        <w:rPr>
          <w:color w:val="F17E3A"/>
          <w:spacing w:val="-5"/>
          <w:w w:val="85"/>
        </w:rPr>
        <w:t xml:space="preserve"> </w:t>
      </w:r>
      <w:r>
        <w:rPr>
          <w:color w:val="F17E3A"/>
          <w:w w:val="85"/>
        </w:rPr>
        <w:t>(Qld)</w:t>
      </w:r>
      <w:r>
        <w:rPr>
          <w:color w:val="F17E3A"/>
          <w:spacing w:val="-5"/>
          <w:w w:val="85"/>
        </w:rPr>
        <w:t xml:space="preserve"> </w:t>
      </w:r>
      <w:r>
        <w:rPr>
          <w:color w:val="F17E3A"/>
          <w:w w:val="85"/>
        </w:rPr>
        <w:t>(EAQ)</w:t>
      </w:r>
    </w:p>
    <w:p w14:paraId="65616B59" w14:textId="77777777" w:rsidR="004E416D" w:rsidRDefault="00AA3B95">
      <w:pPr>
        <w:pStyle w:val="BodyText"/>
        <w:spacing w:before="226"/>
        <w:ind w:left="1133"/>
        <w:jc w:val="both"/>
      </w:pP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EAQ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governs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procedures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giving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evidence,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providing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various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methods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address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particular</w:t>
      </w:r>
    </w:p>
    <w:p w14:paraId="656011A4" w14:textId="77777777" w:rsidR="004E416D" w:rsidRDefault="00AA3B95">
      <w:pPr>
        <w:pStyle w:val="BodyText"/>
        <w:spacing w:before="4"/>
        <w:rPr>
          <w:sz w:val="9"/>
        </w:rPr>
      </w:pPr>
      <w:r>
        <w:pict w14:anchorId="14D16122">
          <v:shape id="_x0000_s1083" style="position:absolute;margin-left:56.7pt;margin-top:8.1pt;width:481.9pt;height:.1pt;z-index:-15613952;mso-wrap-distance-left:0;mso-wrap-distance-right:0;mso-position-horizontal-relative:page" coordorigin="1134,162" coordsize="9638,0" path="m1134,162r9638,e" filled="f" strokecolor="#f17e3a" strokeweight="1pt">
            <v:path arrowok="t"/>
            <w10:wrap type="topAndBottom" anchorx="page"/>
          </v:shape>
        </w:pict>
      </w:r>
    </w:p>
    <w:p w14:paraId="3191B864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47" w:line="249" w:lineRule="auto"/>
        <w:ind w:right="1273"/>
        <w:rPr>
          <w:sz w:val="15"/>
        </w:rPr>
      </w:pPr>
      <w:r>
        <w:rPr>
          <w:color w:val="231F20"/>
          <w:w w:val="95"/>
          <w:sz w:val="15"/>
        </w:rPr>
        <w:t>Section</w:t>
      </w:r>
      <w:r>
        <w:rPr>
          <w:color w:val="231F20"/>
          <w:spacing w:val="8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1</w:t>
      </w:r>
      <w:r>
        <w:rPr>
          <w:color w:val="231F20"/>
          <w:spacing w:val="9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Criminal</w:t>
      </w:r>
      <w:r>
        <w:rPr>
          <w:rFonts w:ascii="Century Gothic" w:hAnsi="Century Gothic"/>
          <w:i/>
          <w:color w:val="231F20"/>
          <w:spacing w:val="11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Code</w:t>
      </w:r>
      <w:r>
        <w:rPr>
          <w:rFonts w:ascii="Century Gothic" w:hAnsi="Century Gothic"/>
          <w:i/>
          <w:color w:val="231F20"/>
          <w:spacing w:val="10"/>
          <w:w w:val="95"/>
          <w:sz w:val="15"/>
        </w:rPr>
        <w:t xml:space="preserve"> </w:t>
      </w:r>
      <w:r>
        <w:rPr>
          <w:rFonts w:ascii="Century Gothic" w:hAnsi="Century Gothic"/>
          <w:i/>
          <w:color w:val="231F20"/>
          <w:w w:val="95"/>
          <w:sz w:val="15"/>
        </w:rPr>
        <w:t>1899</w:t>
      </w:r>
      <w:r>
        <w:rPr>
          <w:rFonts w:ascii="Century Gothic" w:hAnsi="Century Gothic"/>
          <w:i/>
          <w:color w:val="231F20"/>
          <w:spacing w:val="11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(Qld)</w:t>
      </w:r>
      <w:r>
        <w:rPr>
          <w:color w:val="231F20"/>
          <w:spacing w:val="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includes</w:t>
      </w:r>
      <w:r>
        <w:rPr>
          <w:color w:val="231F20"/>
          <w:spacing w:val="8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the</w:t>
      </w:r>
      <w:r>
        <w:rPr>
          <w:color w:val="231F20"/>
          <w:spacing w:val="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following</w:t>
      </w:r>
      <w:r>
        <w:rPr>
          <w:color w:val="231F20"/>
          <w:spacing w:val="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definition:</w:t>
      </w:r>
      <w:r>
        <w:rPr>
          <w:color w:val="231F20"/>
          <w:spacing w:val="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Person</w:t>
      </w:r>
      <w:r>
        <w:rPr>
          <w:color w:val="231F20"/>
          <w:spacing w:val="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with</w:t>
      </w:r>
      <w:r>
        <w:rPr>
          <w:color w:val="231F20"/>
          <w:spacing w:val="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an</w:t>
      </w:r>
      <w:r>
        <w:rPr>
          <w:color w:val="231F20"/>
          <w:spacing w:val="8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impairment</w:t>
      </w:r>
      <w:r>
        <w:rPr>
          <w:color w:val="231F20"/>
          <w:spacing w:val="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of</w:t>
      </w:r>
      <w:r>
        <w:rPr>
          <w:color w:val="231F20"/>
          <w:spacing w:val="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the</w:t>
      </w:r>
      <w:r>
        <w:rPr>
          <w:color w:val="231F20"/>
          <w:spacing w:val="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mind</w:t>
      </w:r>
      <w:r>
        <w:rPr>
          <w:color w:val="231F20"/>
          <w:spacing w:val="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means</w:t>
      </w:r>
      <w:r>
        <w:rPr>
          <w:color w:val="231F20"/>
          <w:spacing w:val="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</w:t>
      </w:r>
      <w:r>
        <w:rPr>
          <w:color w:val="231F20"/>
          <w:spacing w:val="8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person</w:t>
      </w:r>
      <w:r>
        <w:rPr>
          <w:color w:val="231F20"/>
          <w:spacing w:val="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with</w:t>
      </w:r>
      <w:r>
        <w:rPr>
          <w:color w:val="231F20"/>
          <w:spacing w:val="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</w:t>
      </w:r>
      <w:r>
        <w:rPr>
          <w:color w:val="231F20"/>
          <w:spacing w:val="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disability</w:t>
      </w:r>
      <w:r>
        <w:rPr>
          <w:color w:val="231F20"/>
          <w:spacing w:val="-42"/>
          <w:w w:val="95"/>
          <w:sz w:val="15"/>
        </w:rPr>
        <w:t xml:space="preserve"> </w:t>
      </w:r>
      <w:r>
        <w:rPr>
          <w:color w:val="231F20"/>
          <w:sz w:val="15"/>
        </w:rPr>
        <w:t>that—</w:t>
      </w:r>
    </w:p>
    <w:p w14:paraId="3E5B98D0" w14:textId="77777777" w:rsidR="004E416D" w:rsidRDefault="00AA3B95">
      <w:pPr>
        <w:pStyle w:val="ListParagraph"/>
        <w:numPr>
          <w:ilvl w:val="1"/>
          <w:numId w:val="12"/>
        </w:numPr>
        <w:tabs>
          <w:tab w:val="left" w:pos="1623"/>
        </w:tabs>
        <w:spacing w:before="1"/>
        <w:rPr>
          <w:sz w:val="15"/>
        </w:rPr>
      </w:pPr>
      <w:r>
        <w:rPr>
          <w:color w:val="231F20"/>
          <w:sz w:val="15"/>
        </w:rPr>
        <w:t>is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attributable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an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intellectual,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psychiatric,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cognitive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or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neurological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impairment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or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combination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these;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and</w:t>
      </w:r>
    </w:p>
    <w:p w14:paraId="5B023E26" w14:textId="77777777" w:rsidR="004E416D" w:rsidRDefault="00AA3B95">
      <w:pPr>
        <w:pStyle w:val="ListParagraph"/>
        <w:numPr>
          <w:ilvl w:val="1"/>
          <w:numId w:val="12"/>
        </w:numPr>
        <w:tabs>
          <w:tab w:val="left" w:pos="1626"/>
        </w:tabs>
        <w:spacing w:before="9"/>
        <w:ind w:left="1625" w:hanging="209"/>
        <w:rPr>
          <w:sz w:val="15"/>
        </w:rPr>
      </w:pPr>
      <w:r>
        <w:rPr>
          <w:color w:val="231F20"/>
          <w:spacing w:val="-1"/>
          <w:w w:val="105"/>
          <w:sz w:val="15"/>
        </w:rPr>
        <w:t>results</w:t>
      </w:r>
      <w:r>
        <w:rPr>
          <w:color w:val="231F20"/>
          <w:spacing w:val="-12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in—</w:t>
      </w:r>
    </w:p>
    <w:p w14:paraId="001728CD" w14:textId="77777777" w:rsidR="004E416D" w:rsidRDefault="00AA3B95">
      <w:pPr>
        <w:pStyle w:val="ListParagraph"/>
        <w:numPr>
          <w:ilvl w:val="0"/>
          <w:numId w:val="11"/>
        </w:numPr>
        <w:tabs>
          <w:tab w:val="left" w:pos="1583"/>
        </w:tabs>
        <w:spacing w:before="9"/>
        <w:ind w:hanging="166"/>
        <w:rPr>
          <w:sz w:val="15"/>
        </w:rPr>
      </w:pPr>
      <w:r>
        <w:rPr>
          <w:color w:val="231F20"/>
          <w:sz w:val="15"/>
        </w:rPr>
        <w:t>a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substantial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reduction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person’s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capacity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for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communication,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social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interaction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or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learning;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and</w:t>
      </w:r>
    </w:p>
    <w:p w14:paraId="1384F0A8" w14:textId="77777777" w:rsidR="004E416D" w:rsidRDefault="00AA3B95">
      <w:pPr>
        <w:pStyle w:val="ListParagraph"/>
        <w:numPr>
          <w:ilvl w:val="0"/>
          <w:numId w:val="11"/>
        </w:numPr>
        <w:tabs>
          <w:tab w:val="left" w:pos="1620"/>
        </w:tabs>
        <w:spacing w:before="9"/>
        <w:ind w:left="1619" w:hanging="203"/>
        <w:rPr>
          <w:sz w:val="15"/>
        </w:rPr>
      </w:pPr>
      <w:r>
        <w:rPr>
          <w:color w:val="231F20"/>
          <w:sz w:val="15"/>
        </w:rPr>
        <w:t>the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person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needing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support.</w:t>
      </w:r>
    </w:p>
    <w:p w14:paraId="6E1108A3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8"/>
        <w:ind w:hanging="285"/>
        <w:rPr>
          <w:sz w:val="15"/>
        </w:rPr>
      </w:pPr>
      <w:r>
        <w:rPr>
          <w:color w:val="231F20"/>
          <w:w w:val="90"/>
          <w:sz w:val="15"/>
        </w:rPr>
        <w:t>Section</w:t>
      </w:r>
      <w:r>
        <w:rPr>
          <w:color w:val="231F20"/>
          <w:spacing w:val="3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27(1)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Criminal</w:t>
      </w:r>
      <w:r>
        <w:rPr>
          <w:rFonts w:ascii="Century Gothic"/>
          <w:i/>
          <w:color w:val="231F20"/>
          <w:spacing w:val="-1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Code</w:t>
      </w:r>
      <w:r>
        <w:rPr>
          <w:rFonts w:ascii="Century Gothic"/>
          <w:i/>
          <w:color w:val="231F20"/>
          <w:spacing w:val="-1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1899</w:t>
      </w:r>
      <w:r>
        <w:rPr>
          <w:rFonts w:ascii="Century Gothic"/>
          <w:i/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(Qld)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.</w:t>
      </w:r>
    </w:p>
    <w:p w14:paraId="1E855823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7"/>
        <w:ind w:hanging="285"/>
        <w:rPr>
          <w:sz w:val="15"/>
        </w:rPr>
      </w:pPr>
      <w:r>
        <w:rPr>
          <w:color w:val="231F20"/>
          <w:sz w:val="15"/>
        </w:rPr>
        <w:t>Section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304.</w:t>
      </w:r>
      <w:r>
        <w:rPr>
          <w:color w:val="231F20"/>
          <w:spacing w:val="34"/>
          <w:sz w:val="15"/>
        </w:rPr>
        <w:t xml:space="preserve"> </w:t>
      </w:r>
      <w:r>
        <w:rPr>
          <w:color w:val="231F20"/>
          <w:sz w:val="15"/>
        </w:rPr>
        <w:t>This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defence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is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only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available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for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murder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charges.</w:t>
      </w:r>
    </w:p>
    <w:p w14:paraId="7C92EEFC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8"/>
        <w:ind w:hanging="285"/>
        <w:rPr>
          <w:sz w:val="15"/>
        </w:rPr>
      </w:pPr>
      <w:r>
        <w:rPr>
          <w:color w:val="231F20"/>
          <w:w w:val="90"/>
          <w:sz w:val="15"/>
        </w:rPr>
        <w:t>Section 285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Criminal</w:t>
      </w:r>
      <w:r>
        <w:rPr>
          <w:rFonts w:ascii="Century Gothic"/>
          <w:i/>
          <w:color w:val="231F20"/>
          <w:spacing w:val="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Code</w:t>
      </w:r>
      <w:r>
        <w:rPr>
          <w:rFonts w:ascii="Century Gothic"/>
          <w:i/>
          <w:color w:val="231F20"/>
          <w:spacing w:val="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1899</w:t>
      </w:r>
      <w:r>
        <w:rPr>
          <w:rFonts w:ascii="Century Gothic"/>
          <w:i/>
          <w:color w:val="231F20"/>
          <w:spacing w:val="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(Qld)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.</w:t>
      </w:r>
    </w:p>
    <w:p w14:paraId="2BE72333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6"/>
        <w:ind w:hanging="285"/>
        <w:rPr>
          <w:sz w:val="15"/>
        </w:rPr>
      </w:pPr>
      <w:r>
        <w:rPr>
          <w:color w:val="231F20"/>
          <w:w w:val="90"/>
          <w:sz w:val="15"/>
        </w:rPr>
        <w:t>Section 216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Criminal</w:t>
      </w:r>
      <w:r>
        <w:rPr>
          <w:rFonts w:ascii="Century Gothic"/>
          <w:i/>
          <w:color w:val="231F20"/>
          <w:spacing w:val="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Code</w:t>
      </w:r>
      <w:r>
        <w:rPr>
          <w:rFonts w:ascii="Century Gothic"/>
          <w:i/>
          <w:color w:val="231F20"/>
          <w:spacing w:val="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1899</w:t>
      </w:r>
      <w:r>
        <w:rPr>
          <w:rFonts w:ascii="Century Gothic"/>
          <w:i/>
          <w:color w:val="231F20"/>
          <w:spacing w:val="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(Qld)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.</w:t>
      </w:r>
    </w:p>
    <w:p w14:paraId="5D3E137F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6"/>
        <w:ind w:hanging="285"/>
        <w:rPr>
          <w:sz w:val="15"/>
        </w:rPr>
      </w:pPr>
      <w:r>
        <w:rPr>
          <w:color w:val="231F20"/>
          <w:w w:val="90"/>
          <w:sz w:val="15"/>
        </w:rPr>
        <w:t>Section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24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Evidence</w:t>
      </w:r>
      <w:r>
        <w:rPr>
          <w:rFonts w:ascii="Century Gothic"/>
          <w:i/>
          <w:color w:val="231F20"/>
          <w:spacing w:val="-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Act</w:t>
      </w:r>
      <w:r>
        <w:rPr>
          <w:rFonts w:ascii="Century Gothic"/>
          <w:i/>
          <w:color w:val="231F20"/>
          <w:spacing w:val="-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1977</w:t>
      </w:r>
      <w:r>
        <w:rPr>
          <w:rFonts w:ascii="Century Gothic"/>
          <w:i/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(Qld).</w:t>
      </w:r>
    </w:p>
    <w:p w14:paraId="317EE347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6"/>
        <w:ind w:hanging="285"/>
        <w:rPr>
          <w:sz w:val="15"/>
        </w:rPr>
      </w:pPr>
      <w:r>
        <w:rPr>
          <w:color w:val="231F20"/>
          <w:w w:val="90"/>
          <w:sz w:val="15"/>
        </w:rPr>
        <w:t>Part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Division</w:t>
      </w:r>
      <w:r>
        <w:rPr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</w:t>
      </w:r>
      <w:r>
        <w:rPr>
          <w:rFonts w:ascii="Century Gothic"/>
          <w:i/>
          <w:color w:val="231F20"/>
          <w:w w:val="90"/>
          <w:sz w:val="15"/>
        </w:rPr>
        <w:t>Evidence</w:t>
      </w:r>
      <w:r>
        <w:rPr>
          <w:rFonts w:ascii="Century Gothic"/>
          <w:i/>
          <w:color w:val="231F20"/>
          <w:spacing w:val="1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Act</w:t>
      </w:r>
      <w:r>
        <w:rPr>
          <w:rFonts w:ascii="Century Gothic"/>
          <w:i/>
          <w:color w:val="231F20"/>
          <w:spacing w:val="1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1977</w:t>
      </w:r>
      <w:r>
        <w:rPr>
          <w:rFonts w:ascii="Century Gothic"/>
          <w:i/>
          <w:color w:val="231F20"/>
          <w:spacing w:val="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(Qld).</w:t>
      </w:r>
    </w:p>
    <w:p w14:paraId="6BE1E319" w14:textId="77777777" w:rsidR="004E416D" w:rsidRDefault="004E416D">
      <w:pPr>
        <w:rPr>
          <w:sz w:val="15"/>
        </w:rPr>
        <w:sectPr w:rsidR="004E416D">
          <w:headerReference w:type="default" r:id="rId448"/>
          <w:footerReference w:type="default" r:id="rId449"/>
          <w:pgSz w:w="11910" w:h="16840"/>
          <w:pgMar w:top="1100" w:right="0" w:bottom="1040" w:left="0" w:header="0" w:footer="859" w:gutter="0"/>
          <w:cols w:space="720"/>
        </w:sectPr>
      </w:pPr>
    </w:p>
    <w:p w14:paraId="53D21AC9" w14:textId="77777777" w:rsidR="004E416D" w:rsidRDefault="004E416D">
      <w:pPr>
        <w:pStyle w:val="BodyText"/>
        <w:rPr>
          <w:sz w:val="20"/>
        </w:rPr>
      </w:pPr>
    </w:p>
    <w:p w14:paraId="3E5A6FA8" w14:textId="77777777" w:rsidR="004E416D" w:rsidRDefault="004E416D">
      <w:pPr>
        <w:pStyle w:val="BodyText"/>
        <w:spacing w:before="10"/>
        <w:rPr>
          <w:sz w:val="19"/>
        </w:rPr>
      </w:pPr>
    </w:p>
    <w:p w14:paraId="2E7A4351" w14:textId="77777777" w:rsidR="004E416D" w:rsidRDefault="00AA3B95">
      <w:pPr>
        <w:pStyle w:val="BodyText"/>
        <w:spacing w:before="96" w:line="249" w:lineRule="auto"/>
        <w:ind w:left="1133" w:right="1130"/>
        <w:jc w:val="both"/>
        <w:rPr>
          <w:sz w:val="13"/>
        </w:rPr>
      </w:pPr>
      <w:r>
        <w:rPr>
          <w:color w:val="231F20"/>
          <w:w w:val="95"/>
        </w:rPr>
        <w:t>inequalities inherent in trial processes, including practical, procedural ways to facilitate the giving of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evidence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by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witnesses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whose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evidence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may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be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compromised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normal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evidentiary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procedure.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mechanisms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effective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allow.</w:t>
      </w:r>
      <w:r>
        <w:rPr>
          <w:color w:val="231F20"/>
          <w:spacing w:val="61"/>
          <w:w w:val="90"/>
        </w:rPr>
        <w:t xml:space="preserve"> </w:t>
      </w:r>
      <w:r>
        <w:rPr>
          <w:color w:val="231F20"/>
          <w:w w:val="90"/>
        </w:rPr>
        <w:t>Much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depends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willingness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adopt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flexible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procedures.</w:t>
      </w:r>
      <w:r>
        <w:rPr>
          <w:color w:val="231F20"/>
          <w:position w:val="8"/>
          <w:sz w:val="13"/>
        </w:rPr>
        <w:t>22</w:t>
      </w:r>
    </w:p>
    <w:p w14:paraId="2375589D" w14:textId="77777777" w:rsidR="004E416D" w:rsidRDefault="00AA3B95">
      <w:pPr>
        <w:pStyle w:val="BodyText"/>
        <w:spacing w:before="232" w:line="249" w:lineRule="auto"/>
        <w:ind w:left="1133" w:right="1131"/>
        <w:jc w:val="both"/>
      </w:pPr>
      <w:r>
        <w:rPr>
          <w:color w:val="231F20"/>
          <w:w w:val="95"/>
        </w:rPr>
        <w:t>A few issues pertaining to the giving of evidence warrant closer consideration – competence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compellability, special and protected witnesses and the cross-examination of vulnerable witnesses.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matters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briefly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discussed.</w:t>
      </w:r>
    </w:p>
    <w:p w14:paraId="67D53EDF" w14:textId="77777777" w:rsidR="004E416D" w:rsidRDefault="004E416D">
      <w:pPr>
        <w:pStyle w:val="BodyText"/>
        <w:rPr>
          <w:sz w:val="20"/>
        </w:rPr>
      </w:pPr>
    </w:p>
    <w:p w14:paraId="7AD9E7EB" w14:textId="77777777" w:rsidR="004E416D" w:rsidRDefault="00AA3B95">
      <w:pPr>
        <w:pStyle w:val="Heading2"/>
        <w:numPr>
          <w:ilvl w:val="4"/>
          <w:numId w:val="13"/>
        </w:numPr>
        <w:tabs>
          <w:tab w:val="left" w:pos="2553"/>
          <w:tab w:val="left" w:pos="2554"/>
        </w:tabs>
      </w:pPr>
      <w:r>
        <w:rPr>
          <w:color w:val="F17E3A"/>
          <w:w w:val="85"/>
        </w:rPr>
        <w:t>Compete</w:t>
      </w:r>
      <w:r>
        <w:rPr>
          <w:color w:val="F17E3A"/>
          <w:w w:val="85"/>
        </w:rPr>
        <w:t>nce</w:t>
      </w:r>
      <w:r>
        <w:rPr>
          <w:color w:val="F17E3A"/>
          <w:spacing w:val="2"/>
          <w:w w:val="85"/>
        </w:rPr>
        <w:t xml:space="preserve"> </w:t>
      </w:r>
      <w:r>
        <w:rPr>
          <w:color w:val="F17E3A"/>
          <w:w w:val="85"/>
        </w:rPr>
        <w:t>and</w:t>
      </w:r>
      <w:r>
        <w:rPr>
          <w:color w:val="F17E3A"/>
          <w:spacing w:val="3"/>
          <w:w w:val="85"/>
        </w:rPr>
        <w:t xml:space="preserve"> </w:t>
      </w:r>
      <w:r>
        <w:rPr>
          <w:color w:val="F17E3A"/>
          <w:w w:val="85"/>
        </w:rPr>
        <w:t>compellability</w:t>
      </w:r>
    </w:p>
    <w:p w14:paraId="14A32CB1" w14:textId="77777777" w:rsidR="004E416D" w:rsidRDefault="00AA3B95">
      <w:pPr>
        <w:pStyle w:val="BodyText"/>
        <w:spacing w:before="227" w:line="249" w:lineRule="auto"/>
        <w:ind w:left="1133" w:right="1131"/>
        <w:jc w:val="both"/>
      </w:pPr>
      <w:r>
        <w:rPr>
          <w:color w:val="231F20"/>
          <w:w w:val="90"/>
        </w:rPr>
        <w:t>The general rule is that every person is presumed to be competent to give evidence if they can give 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intelligible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account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events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observed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perceived.</w:t>
      </w:r>
      <w:r>
        <w:rPr>
          <w:color w:val="231F20"/>
          <w:w w:val="90"/>
          <w:position w:val="8"/>
          <w:sz w:val="13"/>
        </w:rPr>
        <w:t>23</w:t>
      </w:r>
      <w:r>
        <w:rPr>
          <w:color w:val="231F20"/>
          <w:spacing w:val="1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Whether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go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step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further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give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0"/>
        </w:rPr>
        <w:t>sworn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evidence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(evidence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oath)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depend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whether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understand:</w:t>
      </w:r>
    </w:p>
    <w:p w14:paraId="52F641C4" w14:textId="77777777" w:rsidR="004E416D" w:rsidRDefault="00AA3B95">
      <w:pPr>
        <w:pStyle w:val="ListParagraph"/>
        <w:numPr>
          <w:ilvl w:val="0"/>
          <w:numId w:val="10"/>
        </w:numPr>
        <w:tabs>
          <w:tab w:val="left" w:pos="1587"/>
          <w:tab w:val="left" w:pos="1588"/>
        </w:tabs>
        <w:spacing w:before="230"/>
        <w:ind w:hanging="455"/>
        <w:rPr>
          <w:sz w:val="23"/>
        </w:rPr>
      </w:pPr>
      <w:r>
        <w:rPr>
          <w:color w:val="231F20"/>
          <w:w w:val="90"/>
          <w:sz w:val="23"/>
        </w:rPr>
        <w:t>that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giving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evidence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serious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matter,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</w:p>
    <w:p w14:paraId="4C45D046" w14:textId="77777777" w:rsidR="004E416D" w:rsidRDefault="004E416D">
      <w:pPr>
        <w:pStyle w:val="BodyText"/>
        <w:spacing w:before="10"/>
        <w:rPr>
          <w:sz w:val="19"/>
        </w:rPr>
      </w:pPr>
    </w:p>
    <w:p w14:paraId="2D53DFA1" w14:textId="77777777" w:rsidR="004E416D" w:rsidRDefault="00AA3B95">
      <w:pPr>
        <w:pStyle w:val="ListParagraph"/>
        <w:numPr>
          <w:ilvl w:val="0"/>
          <w:numId w:val="10"/>
        </w:numPr>
        <w:tabs>
          <w:tab w:val="left" w:pos="1587"/>
          <w:tab w:val="left" w:pos="1588"/>
        </w:tabs>
        <w:ind w:hanging="455"/>
        <w:rPr>
          <w:sz w:val="13"/>
        </w:rPr>
      </w:pPr>
      <w:r>
        <w:rPr>
          <w:color w:val="231F20"/>
          <w:w w:val="90"/>
          <w:sz w:val="23"/>
        </w:rPr>
        <w:t>that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they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have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obligation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tell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truth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over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above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ordinary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duty</w:t>
      </w:r>
      <w:r>
        <w:rPr>
          <w:color w:val="231F20"/>
          <w:spacing w:val="3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tell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truth.</w:t>
      </w:r>
      <w:r>
        <w:rPr>
          <w:color w:val="231F20"/>
          <w:w w:val="90"/>
          <w:position w:val="8"/>
          <w:sz w:val="13"/>
        </w:rPr>
        <w:t>24</w:t>
      </w:r>
    </w:p>
    <w:p w14:paraId="05B6E0EF" w14:textId="77777777" w:rsidR="004E416D" w:rsidRDefault="004E416D">
      <w:pPr>
        <w:pStyle w:val="BodyText"/>
        <w:spacing w:before="8"/>
        <w:rPr>
          <w:sz w:val="20"/>
        </w:rPr>
      </w:pPr>
    </w:p>
    <w:p w14:paraId="53DFE233" w14:textId="77777777" w:rsidR="004E416D" w:rsidRDefault="00AA3B95">
      <w:pPr>
        <w:pStyle w:val="Heading2"/>
        <w:numPr>
          <w:ilvl w:val="4"/>
          <w:numId w:val="13"/>
        </w:numPr>
        <w:tabs>
          <w:tab w:val="left" w:pos="2553"/>
          <w:tab w:val="left" w:pos="2554"/>
        </w:tabs>
        <w:spacing w:before="1"/>
      </w:pPr>
      <w:r>
        <w:rPr>
          <w:color w:val="F17E3A"/>
          <w:w w:val="90"/>
        </w:rPr>
        <w:t>Special</w:t>
      </w:r>
      <w:r>
        <w:rPr>
          <w:color w:val="F17E3A"/>
          <w:spacing w:val="-13"/>
          <w:w w:val="90"/>
        </w:rPr>
        <w:t xml:space="preserve"> </w:t>
      </w:r>
      <w:r>
        <w:rPr>
          <w:color w:val="F17E3A"/>
          <w:w w:val="90"/>
        </w:rPr>
        <w:t>witnesses</w:t>
      </w:r>
    </w:p>
    <w:p w14:paraId="4EF5B344" w14:textId="77777777" w:rsidR="004E416D" w:rsidRDefault="00AA3B95">
      <w:pPr>
        <w:pStyle w:val="BodyText"/>
        <w:spacing w:before="226" w:line="249" w:lineRule="auto"/>
        <w:ind w:left="1133" w:right="1130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special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witness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disadvantaged,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suffer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severe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emotional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trauma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intimidated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because of a mental, intellectual or physical impairment.</w:t>
      </w:r>
      <w:r>
        <w:rPr>
          <w:color w:val="231F20"/>
          <w:w w:val="90"/>
          <w:position w:val="8"/>
          <w:sz w:val="13"/>
        </w:rPr>
        <w:t>25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Special witnesses are afforded protections not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otherwise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witnesses.</w:t>
      </w:r>
      <w:r>
        <w:rPr>
          <w:color w:val="231F20"/>
          <w:spacing w:val="39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examples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follow.</w:t>
      </w:r>
    </w:p>
    <w:p w14:paraId="42EB1164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0" w:line="247" w:lineRule="auto"/>
        <w:ind w:right="1131"/>
        <w:rPr>
          <w:sz w:val="13"/>
        </w:rPr>
      </w:pPr>
      <w:r>
        <w:rPr>
          <w:color w:val="231F20"/>
          <w:w w:val="90"/>
          <w:sz w:val="23"/>
        </w:rPr>
        <w:t>A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judge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can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order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special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witness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give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evidence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closed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circuit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video,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way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screen,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companion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or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in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closed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court.</w:t>
      </w:r>
      <w:r>
        <w:rPr>
          <w:color w:val="231F20"/>
          <w:position w:val="8"/>
          <w:sz w:val="13"/>
        </w:rPr>
        <w:t>26</w:t>
      </w:r>
    </w:p>
    <w:p w14:paraId="4F07136D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0" w:line="247" w:lineRule="auto"/>
        <w:ind w:right="1130"/>
        <w:rPr>
          <w:sz w:val="13"/>
        </w:rPr>
      </w:pPr>
      <w:r>
        <w:rPr>
          <w:color w:val="231F20"/>
          <w:w w:val="90"/>
          <w:sz w:val="23"/>
        </w:rPr>
        <w:t>A</w:t>
      </w:r>
      <w:r>
        <w:rPr>
          <w:color w:val="231F20"/>
          <w:spacing w:val="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judge</w:t>
      </w:r>
      <w:r>
        <w:rPr>
          <w:color w:val="231F20"/>
          <w:spacing w:val="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can</w:t>
      </w:r>
      <w:r>
        <w:rPr>
          <w:color w:val="231F20"/>
          <w:spacing w:val="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direct</w:t>
      </w:r>
      <w:r>
        <w:rPr>
          <w:color w:val="231F20"/>
          <w:spacing w:val="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those</w:t>
      </w:r>
      <w:r>
        <w:rPr>
          <w:color w:val="231F20"/>
          <w:spacing w:val="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questioning</w:t>
      </w:r>
      <w:r>
        <w:rPr>
          <w:color w:val="231F20"/>
          <w:spacing w:val="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witness</w:t>
      </w:r>
      <w:r>
        <w:rPr>
          <w:color w:val="231F20"/>
          <w:spacing w:val="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allow</w:t>
      </w:r>
      <w:r>
        <w:rPr>
          <w:color w:val="231F20"/>
          <w:spacing w:val="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breaks,</w:t>
      </w:r>
      <w:r>
        <w:rPr>
          <w:color w:val="231F20"/>
          <w:spacing w:val="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ask</w:t>
      </w:r>
      <w:r>
        <w:rPr>
          <w:color w:val="231F20"/>
          <w:spacing w:val="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simple</w:t>
      </w:r>
      <w:r>
        <w:rPr>
          <w:color w:val="231F20"/>
          <w:spacing w:val="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questions</w:t>
      </w:r>
      <w:r>
        <w:rPr>
          <w:color w:val="231F20"/>
          <w:spacing w:val="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limit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duration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questioning.</w:t>
      </w:r>
      <w:r>
        <w:rPr>
          <w:color w:val="231F20"/>
          <w:position w:val="8"/>
          <w:sz w:val="13"/>
        </w:rPr>
        <w:t>27</w:t>
      </w:r>
    </w:p>
    <w:p w14:paraId="5D811E3A" w14:textId="77777777" w:rsidR="004E416D" w:rsidRDefault="00AA3B95">
      <w:pPr>
        <w:pStyle w:val="BodyText"/>
        <w:spacing w:before="230" w:line="249" w:lineRule="auto"/>
        <w:ind w:left="1133" w:right="1131"/>
        <w:jc w:val="both"/>
        <w:rPr>
          <w:sz w:val="13"/>
        </w:rPr>
      </w:pPr>
      <w:r>
        <w:rPr>
          <w:color w:val="231F20"/>
          <w:w w:val="85"/>
        </w:rPr>
        <w:t>See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section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21A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(2)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9"/>
          <w:w w:val="85"/>
        </w:rPr>
        <w:t xml:space="preserve"> </w:t>
      </w:r>
      <w:r>
        <w:rPr>
          <w:rFonts w:ascii="Century Gothic"/>
          <w:i/>
          <w:color w:val="231F20"/>
          <w:w w:val="85"/>
        </w:rPr>
        <w:t>Evidence</w:t>
      </w:r>
      <w:r>
        <w:rPr>
          <w:rFonts w:ascii="Century Gothic"/>
          <w:i/>
          <w:color w:val="231F20"/>
          <w:spacing w:val="-4"/>
          <w:w w:val="85"/>
        </w:rPr>
        <w:t xml:space="preserve"> </w:t>
      </w:r>
      <w:r>
        <w:rPr>
          <w:rFonts w:ascii="Century Gothic"/>
          <w:i/>
          <w:color w:val="231F20"/>
          <w:w w:val="85"/>
        </w:rPr>
        <w:t>Act</w:t>
      </w:r>
      <w:r>
        <w:rPr>
          <w:rFonts w:ascii="Century Gothic"/>
          <w:i/>
          <w:color w:val="231F20"/>
          <w:spacing w:val="-4"/>
          <w:w w:val="85"/>
        </w:rPr>
        <w:t xml:space="preserve"> </w:t>
      </w:r>
      <w:r>
        <w:rPr>
          <w:rFonts w:ascii="Century Gothic"/>
          <w:i/>
          <w:color w:val="231F20"/>
          <w:w w:val="85"/>
        </w:rPr>
        <w:t>1977</w:t>
      </w:r>
      <w:r>
        <w:rPr>
          <w:rFonts w:ascii="Century Gothic"/>
          <w:i/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(Qld)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further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examples.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statement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made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proceeding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58"/>
          <w:w w:val="85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impairment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admissible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maker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statement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court.</w:t>
      </w:r>
      <w:r>
        <w:rPr>
          <w:color w:val="231F20"/>
          <w:position w:val="8"/>
          <w:sz w:val="13"/>
        </w:rPr>
        <w:t>28</w:t>
      </w:r>
    </w:p>
    <w:p w14:paraId="3D718AE9" w14:textId="77777777" w:rsidR="004E416D" w:rsidRDefault="004E416D">
      <w:pPr>
        <w:pStyle w:val="BodyText"/>
        <w:spacing w:before="9"/>
        <w:rPr>
          <w:sz w:val="19"/>
        </w:rPr>
      </w:pPr>
    </w:p>
    <w:p w14:paraId="47EADF71" w14:textId="77777777" w:rsidR="004E416D" w:rsidRDefault="00AA3B95">
      <w:pPr>
        <w:pStyle w:val="Heading2"/>
        <w:numPr>
          <w:ilvl w:val="4"/>
          <w:numId w:val="13"/>
        </w:numPr>
        <w:tabs>
          <w:tab w:val="left" w:pos="2553"/>
          <w:tab w:val="left" w:pos="2554"/>
        </w:tabs>
      </w:pPr>
      <w:r>
        <w:rPr>
          <w:color w:val="F17E3A"/>
          <w:w w:val="90"/>
        </w:rPr>
        <w:t>Protected</w:t>
      </w:r>
      <w:r>
        <w:rPr>
          <w:color w:val="F17E3A"/>
          <w:spacing w:val="-18"/>
          <w:w w:val="90"/>
        </w:rPr>
        <w:t xml:space="preserve"> </w:t>
      </w:r>
      <w:r>
        <w:rPr>
          <w:color w:val="F17E3A"/>
          <w:w w:val="90"/>
        </w:rPr>
        <w:t>witnesses</w:t>
      </w:r>
    </w:p>
    <w:p w14:paraId="188AC0E1" w14:textId="77777777" w:rsidR="004E416D" w:rsidRDefault="00AA3B95">
      <w:pPr>
        <w:pStyle w:val="BodyText"/>
        <w:spacing w:before="227" w:line="249" w:lineRule="auto"/>
        <w:ind w:left="1133" w:right="1131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determined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protected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witness</w:t>
      </w:r>
      <w:r>
        <w:rPr>
          <w:color w:val="231F20"/>
          <w:w w:val="95"/>
          <w:position w:val="8"/>
          <w:sz w:val="13"/>
        </w:rPr>
        <w:t>29</w:t>
      </w:r>
      <w:r>
        <w:rPr>
          <w:color w:val="231F20"/>
          <w:spacing w:val="25"/>
          <w:w w:val="95"/>
          <w:position w:val="8"/>
          <w:sz w:val="13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entitled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pre-recorded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evidence.</w:t>
      </w:r>
      <w:r>
        <w:rPr>
          <w:color w:val="231F20"/>
          <w:spacing w:val="39"/>
          <w:w w:val="90"/>
        </w:rPr>
        <w:t xml:space="preserve"> </w:t>
      </w:r>
      <w:r>
        <w:rPr>
          <w:color w:val="231F20"/>
          <w:w w:val="90"/>
        </w:rPr>
        <w:t>Pre-recorded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evidence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address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problems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faced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witnesses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need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communication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supports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complex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multiple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needs.</w:t>
      </w:r>
    </w:p>
    <w:p w14:paraId="1E162E83" w14:textId="77777777" w:rsidR="004E416D" w:rsidRDefault="00AA3B95">
      <w:pPr>
        <w:pStyle w:val="BodyText"/>
        <w:spacing w:before="3"/>
        <w:rPr>
          <w:sz w:val="24"/>
        </w:rPr>
      </w:pPr>
      <w:r>
        <w:pict w14:anchorId="3F880502">
          <v:shape id="_x0000_s1082" style="position:absolute;margin-left:56.7pt;margin-top:17.1pt;width:481.9pt;height:.1pt;z-index:-15613440;mso-wrap-distance-left:0;mso-wrap-distance-right:0;mso-position-horizontal-relative:page" coordorigin="1134,342" coordsize="9638,0" path="m1134,342r9638,e" filled="f" strokecolor="#f17e3a" strokeweight="1pt">
            <v:path arrowok="t"/>
            <w10:wrap type="topAndBottom" anchorx="page"/>
          </v:shape>
        </w:pict>
      </w:r>
    </w:p>
    <w:p w14:paraId="540328F6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47" w:line="252" w:lineRule="auto"/>
        <w:ind w:right="1235"/>
        <w:rPr>
          <w:sz w:val="15"/>
        </w:rPr>
      </w:pPr>
      <w:r>
        <w:rPr>
          <w:color w:val="231F20"/>
          <w:sz w:val="15"/>
        </w:rPr>
        <w:t>See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relevantly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s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21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(Improper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Question);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93A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(Statement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made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before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proceeding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by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child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or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person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with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impairment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mind);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Division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4</w:t>
      </w:r>
      <w:r>
        <w:rPr>
          <w:color w:val="231F20"/>
          <w:spacing w:val="-44"/>
          <w:sz w:val="15"/>
        </w:rPr>
        <w:t xml:space="preserve"> </w:t>
      </w:r>
      <w:r>
        <w:rPr>
          <w:color w:val="231F20"/>
          <w:sz w:val="15"/>
        </w:rPr>
        <w:t>(Evidence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Special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Witnesses);</w:t>
      </w:r>
      <w:r>
        <w:rPr>
          <w:color w:val="231F20"/>
          <w:spacing w:val="33"/>
          <w:sz w:val="15"/>
        </w:rPr>
        <w:t xml:space="preserve"> </w:t>
      </w:r>
      <w:r>
        <w:rPr>
          <w:color w:val="231F20"/>
          <w:sz w:val="15"/>
        </w:rPr>
        <w:t>Division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6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(Cross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Examination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Special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Witnesses);</w:t>
      </w:r>
      <w:r>
        <w:rPr>
          <w:color w:val="231F20"/>
          <w:spacing w:val="33"/>
          <w:sz w:val="15"/>
        </w:rPr>
        <w:t xml:space="preserve"> </w:t>
      </w:r>
      <w:r>
        <w:rPr>
          <w:color w:val="231F20"/>
          <w:sz w:val="15"/>
        </w:rPr>
        <w:t>Schedule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3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(Person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with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an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Impairment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Mind).</w:t>
      </w:r>
    </w:p>
    <w:p w14:paraId="18474940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line="183" w:lineRule="exact"/>
        <w:ind w:hanging="285"/>
        <w:rPr>
          <w:sz w:val="15"/>
        </w:rPr>
      </w:pPr>
      <w:r>
        <w:rPr>
          <w:color w:val="231F20"/>
          <w:w w:val="90"/>
          <w:sz w:val="15"/>
        </w:rPr>
        <w:t>Section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9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Evidence</w:t>
      </w:r>
      <w:r>
        <w:rPr>
          <w:rFonts w:ascii="Century Gothic"/>
          <w:i/>
          <w:color w:val="231F20"/>
          <w:spacing w:val="-4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Act</w:t>
      </w:r>
      <w:r>
        <w:rPr>
          <w:rFonts w:ascii="Century Gothic"/>
          <w:i/>
          <w:color w:val="231F20"/>
          <w:spacing w:val="-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1977</w:t>
      </w:r>
      <w:r>
        <w:rPr>
          <w:rFonts w:ascii="Century Gothic"/>
          <w:i/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(Qld).</w:t>
      </w:r>
    </w:p>
    <w:p w14:paraId="01D1D49A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6" w:line="247" w:lineRule="auto"/>
        <w:ind w:right="1266"/>
        <w:rPr>
          <w:sz w:val="15"/>
        </w:rPr>
      </w:pPr>
      <w:r>
        <w:rPr>
          <w:color w:val="231F20"/>
          <w:w w:val="95"/>
          <w:sz w:val="15"/>
        </w:rPr>
        <w:t xml:space="preserve">Section 9 </w:t>
      </w:r>
      <w:r>
        <w:rPr>
          <w:rFonts w:ascii="Century Gothic" w:hAnsi="Century Gothic"/>
          <w:i/>
          <w:color w:val="231F20"/>
          <w:w w:val="95"/>
          <w:sz w:val="15"/>
        </w:rPr>
        <w:t xml:space="preserve">Evidence Act 1977 </w:t>
      </w:r>
      <w:r>
        <w:rPr>
          <w:color w:val="231F20"/>
          <w:w w:val="95"/>
          <w:sz w:val="15"/>
        </w:rPr>
        <w:t>(Qld).</w:t>
      </w:r>
      <w:r>
        <w:rPr>
          <w:color w:val="231F20"/>
          <w:spacing w:val="1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Note that witnesses are able to give sworn evidence (given on oath and sworn on the Bible) or an ‘af-</w:t>
      </w:r>
      <w:r>
        <w:rPr>
          <w:color w:val="231F20"/>
          <w:spacing w:val="1"/>
          <w:w w:val="95"/>
          <w:sz w:val="15"/>
        </w:rPr>
        <w:t xml:space="preserve"> </w:t>
      </w:r>
      <w:r>
        <w:rPr>
          <w:color w:val="231F20"/>
          <w:spacing w:val="-1"/>
          <w:sz w:val="15"/>
        </w:rPr>
        <w:t>firmation’</w:t>
      </w:r>
      <w:r>
        <w:rPr>
          <w:color w:val="231F20"/>
          <w:spacing w:val="-11"/>
          <w:sz w:val="15"/>
        </w:rPr>
        <w:t xml:space="preserve"> </w:t>
      </w:r>
      <w:r>
        <w:rPr>
          <w:color w:val="231F20"/>
          <w:spacing w:val="-1"/>
          <w:sz w:val="15"/>
        </w:rPr>
        <w:t>(a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pacing w:val="-1"/>
          <w:sz w:val="15"/>
        </w:rPr>
        <w:t>non-religious</w:t>
      </w:r>
      <w:r>
        <w:rPr>
          <w:color w:val="231F20"/>
          <w:spacing w:val="-11"/>
          <w:sz w:val="15"/>
        </w:rPr>
        <w:t xml:space="preserve"> </w:t>
      </w:r>
      <w:r>
        <w:rPr>
          <w:color w:val="231F20"/>
          <w:spacing w:val="-1"/>
          <w:sz w:val="15"/>
        </w:rPr>
        <w:t>declaration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pacing w:val="-1"/>
          <w:sz w:val="15"/>
        </w:rPr>
        <w:t>to</w:t>
      </w:r>
      <w:r>
        <w:rPr>
          <w:color w:val="231F20"/>
          <w:spacing w:val="-11"/>
          <w:sz w:val="15"/>
        </w:rPr>
        <w:t xml:space="preserve"> </w:t>
      </w:r>
      <w:r>
        <w:rPr>
          <w:color w:val="231F20"/>
          <w:spacing w:val="-1"/>
          <w:sz w:val="15"/>
        </w:rPr>
        <w:t>tell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pacing w:val="-1"/>
          <w:sz w:val="15"/>
        </w:rPr>
        <w:t>the</w:t>
      </w:r>
      <w:r>
        <w:rPr>
          <w:color w:val="231F20"/>
          <w:spacing w:val="-11"/>
          <w:sz w:val="15"/>
        </w:rPr>
        <w:t xml:space="preserve"> </w:t>
      </w:r>
      <w:r>
        <w:rPr>
          <w:color w:val="231F20"/>
          <w:spacing w:val="-1"/>
          <w:sz w:val="15"/>
        </w:rPr>
        <w:t>truth):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s</w:t>
      </w:r>
      <w:r>
        <w:rPr>
          <w:color w:val="231F20"/>
          <w:spacing w:val="-11"/>
          <w:sz w:val="15"/>
        </w:rPr>
        <w:t xml:space="preserve"> </w:t>
      </w:r>
      <w:r>
        <w:rPr>
          <w:color w:val="231F20"/>
          <w:sz w:val="15"/>
        </w:rPr>
        <w:t>33</w:t>
      </w:r>
      <w:r>
        <w:rPr>
          <w:color w:val="231F20"/>
          <w:spacing w:val="-10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Oaths</w:t>
      </w:r>
      <w:r>
        <w:rPr>
          <w:rFonts w:ascii="Century Gothic" w:hAnsi="Century Gothic"/>
          <w:i/>
          <w:color w:val="231F20"/>
          <w:spacing w:val="-8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Act</w:t>
      </w:r>
      <w:r>
        <w:rPr>
          <w:rFonts w:ascii="Century Gothic" w:hAnsi="Century Gothic"/>
          <w:i/>
          <w:color w:val="231F20"/>
          <w:spacing w:val="-7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1867</w:t>
      </w:r>
      <w:r>
        <w:rPr>
          <w:rFonts w:ascii="Century Gothic" w:hAnsi="Century Gothic"/>
          <w:i/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(Qld).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Witnesses</w:t>
      </w:r>
      <w:r>
        <w:rPr>
          <w:color w:val="231F20"/>
          <w:spacing w:val="-11"/>
          <w:sz w:val="15"/>
        </w:rPr>
        <w:t xml:space="preserve"> </w:t>
      </w:r>
      <w:r>
        <w:rPr>
          <w:color w:val="231F20"/>
          <w:sz w:val="15"/>
        </w:rPr>
        <w:t>can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also</w:t>
      </w:r>
      <w:r>
        <w:rPr>
          <w:color w:val="231F20"/>
          <w:spacing w:val="-11"/>
          <w:sz w:val="15"/>
        </w:rPr>
        <w:t xml:space="preserve"> </w:t>
      </w:r>
      <w:r>
        <w:rPr>
          <w:color w:val="231F20"/>
          <w:sz w:val="15"/>
        </w:rPr>
        <w:t>give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unsworn</w:t>
      </w:r>
      <w:r>
        <w:rPr>
          <w:color w:val="231F20"/>
          <w:spacing w:val="-11"/>
          <w:sz w:val="15"/>
        </w:rPr>
        <w:t xml:space="preserve"> </w:t>
      </w:r>
      <w:r>
        <w:rPr>
          <w:color w:val="231F20"/>
          <w:sz w:val="15"/>
        </w:rPr>
        <w:t>evidence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(the</w:t>
      </w:r>
      <w:r>
        <w:rPr>
          <w:color w:val="231F20"/>
          <w:spacing w:val="-11"/>
          <w:sz w:val="15"/>
        </w:rPr>
        <w:t xml:space="preserve"> </w:t>
      </w:r>
      <w:r>
        <w:rPr>
          <w:color w:val="231F20"/>
          <w:sz w:val="15"/>
        </w:rPr>
        <w:t>court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must</w:t>
      </w:r>
      <w:r>
        <w:rPr>
          <w:color w:val="231F20"/>
          <w:spacing w:val="-44"/>
          <w:sz w:val="15"/>
        </w:rPr>
        <w:t xml:space="preserve"> </w:t>
      </w:r>
      <w:r>
        <w:rPr>
          <w:color w:val="231F20"/>
          <w:sz w:val="15"/>
        </w:rPr>
        <w:t>explain</w:t>
      </w:r>
      <w:r>
        <w:rPr>
          <w:color w:val="231F20"/>
          <w:spacing w:val="-12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12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12"/>
          <w:sz w:val="15"/>
        </w:rPr>
        <w:t xml:space="preserve"> </w:t>
      </w:r>
      <w:r>
        <w:rPr>
          <w:color w:val="231F20"/>
          <w:sz w:val="15"/>
        </w:rPr>
        <w:t>person</w:t>
      </w:r>
      <w:r>
        <w:rPr>
          <w:color w:val="231F20"/>
          <w:spacing w:val="-12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12"/>
          <w:sz w:val="15"/>
        </w:rPr>
        <w:t xml:space="preserve"> </w:t>
      </w:r>
      <w:r>
        <w:rPr>
          <w:color w:val="231F20"/>
          <w:sz w:val="15"/>
        </w:rPr>
        <w:t>duty</w:t>
      </w:r>
      <w:r>
        <w:rPr>
          <w:color w:val="231F20"/>
          <w:spacing w:val="-12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12"/>
          <w:sz w:val="15"/>
        </w:rPr>
        <w:t xml:space="preserve"> </w:t>
      </w:r>
      <w:r>
        <w:rPr>
          <w:color w:val="231F20"/>
          <w:sz w:val="15"/>
        </w:rPr>
        <w:t>speak</w:t>
      </w:r>
      <w:r>
        <w:rPr>
          <w:color w:val="231F20"/>
          <w:spacing w:val="-12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12"/>
          <w:sz w:val="15"/>
        </w:rPr>
        <w:t xml:space="preserve"> </w:t>
      </w:r>
      <w:r>
        <w:rPr>
          <w:color w:val="231F20"/>
          <w:sz w:val="15"/>
        </w:rPr>
        <w:t>truth):</w:t>
      </w:r>
      <w:r>
        <w:rPr>
          <w:color w:val="231F20"/>
          <w:spacing w:val="-12"/>
          <w:sz w:val="15"/>
        </w:rPr>
        <w:t xml:space="preserve"> </w:t>
      </w:r>
      <w:r>
        <w:rPr>
          <w:color w:val="231F20"/>
          <w:sz w:val="15"/>
        </w:rPr>
        <w:t>s</w:t>
      </w:r>
      <w:r>
        <w:rPr>
          <w:color w:val="231F20"/>
          <w:spacing w:val="-12"/>
          <w:sz w:val="15"/>
        </w:rPr>
        <w:t xml:space="preserve"> </w:t>
      </w:r>
      <w:r>
        <w:rPr>
          <w:color w:val="231F20"/>
          <w:sz w:val="15"/>
        </w:rPr>
        <w:t>9B(3)</w:t>
      </w:r>
      <w:r>
        <w:rPr>
          <w:color w:val="231F20"/>
          <w:spacing w:val="-12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Evidence</w:t>
      </w:r>
      <w:r>
        <w:rPr>
          <w:rFonts w:ascii="Century Gothic" w:hAnsi="Century Gothic"/>
          <w:i/>
          <w:color w:val="231F20"/>
          <w:spacing w:val="-9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Act</w:t>
      </w:r>
      <w:r>
        <w:rPr>
          <w:rFonts w:ascii="Century Gothic" w:hAnsi="Century Gothic"/>
          <w:i/>
          <w:color w:val="231F20"/>
          <w:spacing w:val="-9"/>
          <w:sz w:val="15"/>
        </w:rPr>
        <w:t xml:space="preserve"> </w:t>
      </w:r>
      <w:r>
        <w:rPr>
          <w:rFonts w:ascii="Century Gothic" w:hAnsi="Century Gothic"/>
          <w:i/>
          <w:color w:val="231F20"/>
          <w:sz w:val="15"/>
        </w:rPr>
        <w:t>1977</w:t>
      </w:r>
      <w:r>
        <w:rPr>
          <w:rFonts w:ascii="Century Gothic" w:hAnsi="Century Gothic"/>
          <w:i/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(Qld).</w:t>
      </w:r>
    </w:p>
    <w:p w14:paraId="69D5BBD5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2"/>
        <w:ind w:hanging="285"/>
        <w:rPr>
          <w:sz w:val="15"/>
        </w:rPr>
      </w:pPr>
      <w:r>
        <w:rPr>
          <w:color w:val="231F20"/>
          <w:w w:val="90"/>
          <w:sz w:val="15"/>
        </w:rPr>
        <w:t>Section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21A(1)(b)(i)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Evidence</w:t>
      </w:r>
      <w:r>
        <w:rPr>
          <w:rFonts w:ascii="Century Gothic"/>
          <w:i/>
          <w:color w:val="231F20"/>
          <w:spacing w:val="-4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Act</w:t>
      </w:r>
      <w:r>
        <w:rPr>
          <w:rFonts w:ascii="Century Gothic"/>
          <w:i/>
          <w:color w:val="231F20"/>
          <w:spacing w:val="-5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1977</w:t>
      </w:r>
      <w:r>
        <w:rPr>
          <w:rFonts w:ascii="Century Gothic"/>
          <w:i/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(Qld).</w:t>
      </w:r>
    </w:p>
    <w:p w14:paraId="4793DACF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6"/>
        <w:ind w:hanging="285"/>
        <w:rPr>
          <w:sz w:val="15"/>
        </w:rPr>
      </w:pPr>
      <w:r>
        <w:rPr>
          <w:color w:val="231F20"/>
          <w:w w:val="90"/>
          <w:sz w:val="15"/>
        </w:rPr>
        <w:t>Section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21A(2)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Evidence</w:t>
      </w:r>
      <w:r>
        <w:rPr>
          <w:rFonts w:ascii="Century Gothic"/>
          <w:i/>
          <w:color w:val="231F20"/>
          <w:spacing w:val="-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Act</w:t>
      </w:r>
      <w:r>
        <w:rPr>
          <w:rFonts w:ascii="Century Gothic"/>
          <w:i/>
          <w:color w:val="231F20"/>
          <w:spacing w:val="-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1977</w:t>
      </w:r>
      <w:r>
        <w:rPr>
          <w:rFonts w:ascii="Century Gothic"/>
          <w:i/>
          <w:color w:val="231F20"/>
          <w:spacing w:val="-2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(Qld).</w:t>
      </w:r>
    </w:p>
    <w:p w14:paraId="0E3E0E6B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6"/>
        <w:ind w:hanging="285"/>
        <w:rPr>
          <w:sz w:val="15"/>
        </w:rPr>
      </w:pPr>
      <w:r>
        <w:rPr>
          <w:color w:val="231F20"/>
          <w:w w:val="90"/>
          <w:sz w:val="15"/>
        </w:rPr>
        <w:t>Section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21A(2)(f)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Evidence</w:t>
      </w:r>
      <w:r>
        <w:rPr>
          <w:rFonts w:ascii="Century Gothic"/>
          <w:i/>
          <w:color w:val="231F20"/>
          <w:spacing w:val="-4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Act</w:t>
      </w:r>
      <w:r>
        <w:rPr>
          <w:rFonts w:ascii="Century Gothic"/>
          <w:i/>
          <w:color w:val="231F20"/>
          <w:spacing w:val="-4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1977</w:t>
      </w:r>
      <w:r>
        <w:rPr>
          <w:rFonts w:ascii="Century Gothic"/>
          <w:i/>
          <w:color w:val="231F20"/>
          <w:spacing w:val="-4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(Qld).</w:t>
      </w:r>
    </w:p>
    <w:p w14:paraId="7DBBE2D4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6"/>
        <w:ind w:hanging="285"/>
        <w:rPr>
          <w:sz w:val="15"/>
        </w:rPr>
      </w:pPr>
      <w:r>
        <w:rPr>
          <w:color w:val="231F20"/>
          <w:w w:val="90"/>
          <w:sz w:val="15"/>
        </w:rPr>
        <w:t>Section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93A</w:t>
      </w:r>
      <w:r>
        <w:rPr>
          <w:color w:val="231F20"/>
          <w:spacing w:val="-4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Evidence</w:t>
      </w:r>
      <w:r>
        <w:rPr>
          <w:rFonts w:ascii="Century Gothic"/>
          <w:i/>
          <w:color w:val="231F20"/>
          <w:spacing w:val="-2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Act</w:t>
      </w:r>
      <w:r>
        <w:rPr>
          <w:rFonts w:ascii="Century Gothic"/>
          <w:i/>
          <w:color w:val="231F20"/>
          <w:spacing w:val="-2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1977</w:t>
      </w:r>
      <w:r>
        <w:rPr>
          <w:rFonts w:ascii="Century Gothic"/>
          <w:i/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(Qld).</w:t>
      </w:r>
    </w:p>
    <w:p w14:paraId="2BF9D58E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7"/>
        <w:ind w:hanging="285"/>
        <w:rPr>
          <w:sz w:val="15"/>
        </w:rPr>
      </w:pPr>
      <w:r>
        <w:rPr>
          <w:color w:val="231F20"/>
          <w:w w:val="90"/>
          <w:sz w:val="15"/>
        </w:rPr>
        <w:t>See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21M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Evidence</w:t>
      </w:r>
      <w:r>
        <w:rPr>
          <w:rFonts w:ascii="Century Gothic"/>
          <w:i/>
          <w:color w:val="231F20"/>
          <w:spacing w:val="-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Act</w:t>
      </w:r>
      <w:r>
        <w:rPr>
          <w:rFonts w:ascii="Century Gothic"/>
          <w:i/>
          <w:color w:val="231F20"/>
          <w:spacing w:val="-2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1977</w:t>
      </w:r>
      <w:r>
        <w:rPr>
          <w:rFonts w:ascii="Century Gothic"/>
          <w:i/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(Qld).</w:t>
      </w:r>
    </w:p>
    <w:p w14:paraId="2A8269DA" w14:textId="77777777" w:rsidR="004E416D" w:rsidRDefault="004E416D">
      <w:pPr>
        <w:rPr>
          <w:sz w:val="15"/>
        </w:rPr>
        <w:sectPr w:rsidR="004E416D">
          <w:headerReference w:type="default" r:id="rId450"/>
          <w:footerReference w:type="default" r:id="rId451"/>
          <w:pgSz w:w="11910" w:h="16840"/>
          <w:pgMar w:top="1100" w:right="0" w:bottom="1040" w:left="0" w:header="0" w:footer="859" w:gutter="0"/>
          <w:cols w:space="720"/>
        </w:sectPr>
      </w:pPr>
    </w:p>
    <w:p w14:paraId="68238BB0" w14:textId="77777777" w:rsidR="004E416D" w:rsidRDefault="004E416D">
      <w:pPr>
        <w:pStyle w:val="BodyText"/>
        <w:rPr>
          <w:sz w:val="20"/>
        </w:rPr>
      </w:pPr>
    </w:p>
    <w:p w14:paraId="36B2C152" w14:textId="77777777" w:rsidR="004E416D" w:rsidRDefault="004E416D">
      <w:pPr>
        <w:pStyle w:val="BodyText"/>
        <w:spacing w:before="11"/>
        <w:rPr>
          <w:sz w:val="19"/>
        </w:rPr>
      </w:pPr>
    </w:p>
    <w:p w14:paraId="02AF2D3A" w14:textId="77777777" w:rsidR="004E416D" w:rsidRDefault="00AA3B95">
      <w:pPr>
        <w:pStyle w:val="BodyText"/>
        <w:spacing w:before="97" w:line="249" w:lineRule="auto"/>
        <w:ind w:left="1132" w:right="1132"/>
        <w:jc w:val="both"/>
      </w:pPr>
      <w:r>
        <w:rPr>
          <w:color w:val="231F20"/>
          <w:w w:val="90"/>
        </w:rPr>
        <w:t>All Australian jurisdictions except New South Wales and Tasmania have a provision for the entirety of 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witnesses’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evidence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(evidence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chief,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cross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examination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re-examination)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given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recorded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pre-trial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proceedings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absence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jury.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recording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replayed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trial.</w:t>
      </w:r>
    </w:p>
    <w:p w14:paraId="1566B3A9" w14:textId="77777777" w:rsidR="004E416D" w:rsidRDefault="00AA3B95">
      <w:pPr>
        <w:pStyle w:val="BodyText"/>
        <w:spacing w:before="230"/>
        <w:ind w:left="1132"/>
        <w:jc w:val="both"/>
      </w:pPr>
      <w:r>
        <w:rPr>
          <w:color w:val="231F20"/>
          <w:w w:val="90"/>
        </w:rPr>
        <w:t>Pre-recorded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evidence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variety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benefits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administration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justice:</w:t>
      </w:r>
    </w:p>
    <w:p w14:paraId="2007069B" w14:textId="77777777" w:rsidR="004E416D" w:rsidRDefault="004E416D">
      <w:pPr>
        <w:pStyle w:val="BodyText"/>
        <w:spacing w:before="9"/>
        <w:rPr>
          <w:sz w:val="19"/>
        </w:rPr>
      </w:pPr>
    </w:p>
    <w:p w14:paraId="4895393B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5"/>
          <w:tab w:val="left" w:pos="1586"/>
        </w:tabs>
        <w:spacing w:line="247" w:lineRule="auto"/>
        <w:ind w:left="1585" w:right="1134"/>
        <w:rPr>
          <w:sz w:val="13"/>
        </w:rPr>
      </w:pPr>
      <w:r>
        <w:rPr>
          <w:color w:val="231F20"/>
          <w:w w:val="90"/>
          <w:sz w:val="23"/>
        </w:rPr>
        <w:t>it</w:t>
      </w:r>
      <w:r>
        <w:rPr>
          <w:color w:val="231F20"/>
          <w:spacing w:val="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can</w:t>
      </w:r>
      <w:r>
        <w:rPr>
          <w:color w:val="231F20"/>
          <w:spacing w:val="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benefit</w:t>
      </w:r>
      <w:r>
        <w:rPr>
          <w:color w:val="231F20"/>
          <w:spacing w:val="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court</w:t>
      </w:r>
      <w:r>
        <w:rPr>
          <w:color w:val="231F20"/>
          <w:spacing w:val="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by</w:t>
      </w:r>
      <w:r>
        <w:rPr>
          <w:color w:val="231F20"/>
          <w:spacing w:val="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enhancing</w:t>
      </w:r>
      <w:r>
        <w:rPr>
          <w:color w:val="231F20"/>
          <w:spacing w:val="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quality</w:t>
      </w:r>
      <w:r>
        <w:rPr>
          <w:color w:val="231F20"/>
          <w:spacing w:val="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witness’</w:t>
      </w:r>
      <w:r>
        <w:rPr>
          <w:color w:val="231F20"/>
          <w:spacing w:val="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account</w:t>
      </w:r>
      <w:r>
        <w:rPr>
          <w:color w:val="231F20"/>
          <w:spacing w:val="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by</w:t>
      </w:r>
      <w:r>
        <w:rPr>
          <w:color w:val="231F20"/>
          <w:spacing w:val="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capturing</w:t>
      </w:r>
      <w:r>
        <w:rPr>
          <w:color w:val="231F20"/>
          <w:spacing w:val="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it</w:t>
      </w:r>
      <w:r>
        <w:rPr>
          <w:color w:val="231F20"/>
          <w:spacing w:val="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at</w:t>
      </w:r>
      <w:r>
        <w:rPr>
          <w:color w:val="231F20"/>
          <w:spacing w:val="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earliest</w:t>
      </w:r>
      <w:r>
        <w:rPr>
          <w:color w:val="231F20"/>
          <w:spacing w:val="-61"/>
          <w:w w:val="90"/>
          <w:sz w:val="23"/>
        </w:rPr>
        <w:t xml:space="preserve"> </w:t>
      </w:r>
      <w:r>
        <w:rPr>
          <w:color w:val="231F20"/>
          <w:sz w:val="23"/>
        </w:rPr>
        <w:t>opportunity;</w:t>
      </w:r>
      <w:r>
        <w:rPr>
          <w:color w:val="231F20"/>
          <w:position w:val="8"/>
          <w:sz w:val="13"/>
        </w:rPr>
        <w:t>30</w:t>
      </w:r>
    </w:p>
    <w:p w14:paraId="1FC16CDE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5"/>
          <w:tab w:val="left" w:pos="1586"/>
        </w:tabs>
        <w:spacing w:before="230" w:line="247" w:lineRule="auto"/>
        <w:ind w:left="1585" w:right="1134"/>
        <w:rPr>
          <w:sz w:val="23"/>
        </w:rPr>
      </w:pPr>
      <w:r>
        <w:rPr>
          <w:color w:val="231F20"/>
          <w:w w:val="90"/>
          <w:sz w:val="23"/>
        </w:rPr>
        <w:t>it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can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also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allow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witnesses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give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evidence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without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having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experience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stress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testifying</w:t>
      </w:r>
      <w:r>
        <w:rPr>
          <w:color w:val="231F20"/>
          <w:spacing w:val="-1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during</w:t>
      </w:r>
      <w:r>
        <w:rPr>
          <w:color w:val="231F20"/>
          <w:spacing w:val="-61"/>
          <w:w w:val="90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trial;</w:t>
      </w:r>
    </w:p>
    <w:p w14:paraId="5A7A51B8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5"/>
          <w:tab w:val="left" w:pos="1586"/>
        </w:tabs>
        <w:spacing w:before="230" w:line="247" w:lineRule="auto"/>
        <w:ind w:left="1585" w:right="1134"/>
        <w:rPr>
          <w:sz w:val="13"/>
        </w:rPr>
      </w:pPr>
      <w:r>
        <w:rPr>
          <w:color w:val="231F20"/>
          <w:w w:val="90"/>
          <w:sz w:val="23"/>
        </w:rPr>
        <w:t>it</w:t>
      </w:r>
      <w:r>
        <w:rPr>
          <w:color w:val="231F20"/>
          <w:spacing w:val="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allows</w:t>
      </w:r>
      <w:r>
        <w:rPr>
          <w:color w:val="231F20"/>
          <w:spacing w:val="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greater</w:t>
      </w:r>
      <w:r>
        <w:rPr>
          <w:color w:val="231F20"/>
          <w:spacing w:val="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judicial</w:t>
      </w:r>
      <w:r>
        <w:rPr>
          <w:color w:val="231F20"/>
          <w:spacing w:val="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intervention</w:t>
      </w:r>
      <w:r>
        <w:rPr>
          <w:color w:val="231F20"/>
          <w:spacing w:val="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cross-examination</w:t>
      </w:r>
      <w:r>
        <w:rPr>
          <w:color w:val="231F20"/>
          <w:spacing w:val="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because</w:t>
      </w:r>
      <w:r>
        <w:rPr>
          <w:color w:val="231F20"/>
          <w:spacing w:val="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recordings</w:t>
      </w:r>
      <w:r>
        <w:rPr>
          <w:color w:val="231F20"/>
          <w:spacing w:val="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can</w:t>
      </w:r>
      <w:r>
        <w:rPr>
          <w:color w:val="231F20"/>
          <w:spacing w:val="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edited</w:t>
      </w:r>
      <w:r>
        <w:rPr>
          <w:color w:val="231F20"/>
          <w:spacing w:val="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61"/>
          <w:w w:val="90"/>
          <w:sz w:val="23"/>
        </w:rPr>
        <w:t xml:space="preserve"> </w:t>
      </w:r>
      <w:r>
        <w:rPr>
          <w:color w:val="231F20"/>
          <w:sz w:val="23"/>
        </w:rPr>
        <w:t>any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inappropriate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questions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can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be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deleted.</w:t>
      </w:r>
      <w:r>
        <w:rPr>
          <w:color w:val="231F20"/>
          <w:position w:val="8"/>
          <w:sz w:val="13"/>
        </w:rPr>
        <w:t>31</w:t>
      </w:r>
    </w:p>
    <w:p w14:paraId="219DEE37" w14:textId="77777777" w:rsidR="004E416D" w:rsidRDefault="00AA3B95">
      <w:pPr>
        <w:pStyle w:val="BodyText"/>
        <w:spacing w:before="232" w:line="249" w:lineRule="auto"/>
        <w:ind w:left="1132" w:right="1134"/>
        <w:jc w:val="both"/>
        <w:rPr>
          <w:sz w:val="13"/>
        </w:rPr>
      </w:pPr>
      <w:r>
        <w:rPr>
          <w:color w:val="231F20"/>
          <w:w w:val="95"/>
        </w:rPr>
        <w:t>This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flexibility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systems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goes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way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addressing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Article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12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CRPD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by recognising some of the disadvantages faced by requiring people with disability to give evidence in 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traditional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adversarial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setting.</w:t>
      </w:r>
      <w:r>
        <w:rPr>
          <w:color w:val="231F20"/>
          <w:w w:val="90"/>
          <w:position w:val="8"/>
          <w:sz w:val="13"/>
        </w:rPr>
        <w:t>32</w:t>
      </w:r>
      <w:r>
        <w:rPr>
          <w:color w:val="231F20"/>
          <w:spacing w:val="18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Queensland,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audio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visual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records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interviews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admissible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evidence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either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addition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place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examination-in-chief.</w:t>
      </w:r>
      <w:r>
        <w:rPr>
          <w:color w:val="231F20"/>
          <w:w w:val="90"/>
          <w:position w:val="8"/>
          <w:sz w:val="13"/>
        </w:rPr>
        <w:t>33</w:t>
      </w:r>
    </w:p>
    <w:p w14:paraId="42C87CD0" w14:textId="77777777" w:rsidR="004E416D" w:rsidRDefault="004E416D">
      <w:pPr>
        <w:pStyle w:val="BodyText"/>
        <w:spacing w:before="1"/>
        <w:rPr>
          <w:sz w:val="20"/>
        </w:rPr>
      </w:pPr>
    </w:p>
    <w:p w14:paraId="20690052" w14:textId="77777777" w:rsidR="004E416D" w:rsidRDefault="00AA3B95">
      <w:pPr>
        <w:pStyle w:val="Heading2"/>
        <w:numPr>
          <w:ilvl w:val="4"/>
          <w:numId w:val="13"/>
        </w:numPr>
        <w:tabs>
          <w:tab w:val="left" w:pos="2552"/>
          <w:tab w:val="left" w:pos="2553"/>
        </w:tabs>
        <w:ind w:left="2552"/>
      </w:pPr>
      <w:r>
        <w:rPr>
          <w:color w:val="F17E3A"/>
          <w:w w:val="90"/>
        </w:rPr>
        <w:t>Questioning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and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cross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examination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of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vulnerable</w:t>
      </w:r>
      <w:r>
        <w:rPr>
          <w:color w:val="F17E3A"/>
          <w:spacing w:val="-18"/>
          <w:w w:val="90"/>
        </w:rPr>
        <w:t xml:space="preserve"> </w:t>
      </w:r>
      <w:r>
        <w:rPr>
          <w:color w:val="F17E3A"/>
          <w:w w:val="90"/>
        </w:rPr>
        <w:t>witnesses</w:t>
      </w:r>
    </w:p>
    <w:p w14:paraId="773E0B93" w14:textId="77777777" w:rsidR="004E416D" w:rsidRDefault="00AA3B95">
      <w:pPr>
        <w:pStyle w:val="BodyText"/>
        <w:spacing w:before="227" w:line="249" w:lineRule="auto"/>
        <w:ind w:left="1132" w:right="1132"/>
        <w:jc w:val="both"/>
        <w:rPr>
          <w:sz w:val="13"/>
        </w:rPr>
      </w:pPr>
      <w:r>
        <w:rPr>
          <w:color w:val="231F20"/>
          <w:w w:val="90"/>
        </w:rPr>
        <w:t>The EAQ provides that a court must disallow an improper question in cross-examination.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 question that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5"/>
        </w:rPr>
        <w:t>is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misleading,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confusing,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annoying,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harassing,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intimidating,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offensive,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oppressive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repetitive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disallowed by the court</w:t>
      </w:r>
      <w:r>
        <w:rPr>
          <w:color w:val="231F20"/>
          <w:w w:val="90"/>
          <w:position w:val="8"/>
          <w:sz w:val="13"/>
        </w:rPr>
        <w:t>34</w:t>
      </w:r>
      <w:r>
        <w:rPr>
          <w:color w:val="231F20"/>
          <w:spacing w:val="1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This decision can be made by reference to the witness’ mental, intellectual 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physical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disability.</w:t>
      </w:r>
      <w:r>
        <w:rPr>
          <w:color w:val="231F20"/>
          <w:w w:val="90"/>
          <w:position w:val="8"/>
          <w:sz w:val="13"/>
        </w:rPr>
        <w:t>35</w:t>
      </w:r>
      <w:r>
        <w:rPr>
          <w:color w:val="231F20"/>
          <w:spacing w:val="20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EAQ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restricts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cross-examination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vulnerable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witnesses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unrepresented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defendants.</w:t>
      </w:r>
      <w:r>
        <w:rPr>
          <w:color w:val="231F20"/>
          <w:position w:val="8"/>
          <w:sz w:val="13"/>
        </w:rPr>
        <w:t>36</w:t>
      </w:r>
    </w:p>
    <w:p w14:paraId="224EF2AD" w14:textId="77777777" w:rsidR="004E416D" w:rsidRDefault="00AA3B95">
      <w:pPr>
        <w:pStyle w:val="BodyText"/>
        <w:spacing w:before="233"/>
        <w:ind w:left="1132"/>
        <w:jc w:val="both"/>
      </w:pPr>
      <w:r>
        <w:rPr>
          <w:color w:val="231F20"/>
          <w:w w:val="90"/>
        </w:rPr>
        <w:t>DLA Piper</w:t>
      </w:r>
      <w:r>
        <w:rPr>
          <w:color w:val="231F20"/>
          <w:w w:val="90"/>
          <w:position w:val="8"/>
          <w:sz w:val="13"/>
        </w:rPr>
        <w:t>37</w:t>
      </w:r>
      <w:r>
        <w:rPr>
          <w:color w:val="231F20"/>
          <w:spacing w:val="29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offers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critical analysis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special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measures:</w:t>
      </w:r>
    </w:p>
    <w:p w14:paraId="49C09C75" w14:textId="77777777" w:rsidR="004E416D" w:rsidRDefault="004E416D">
      <w:pPr>
        <w:pStyle w:val="BodyText"/>
        <w:spacing w:before="10"/>
        <w:rPr>
          <w:sz w:val="19"/>
        </w:rPr>
      </w:pPr>
    </w:p>
    <w:p w14:paraId="7D3F0486" w14:textId="77777777" w:rsidR="004E416D" w:rsidRDefault="00AA3B95">
      <w:pPr>
        <w:pStyle w:val="BodyText"/>
        <w:spacing w:line="249" w:lineRule="auto"/>
        <w:ind w:left="1585" w:right="1586"/>
        <w:jc w:val="both"/>
        <w:rPr>
          <w:sz w:val="13"/>
        </w:rPr>
      </w:pPr>
      <w:r>
        <w:rPr>
          <w:color w:val="231F20"/>
          <w:w w:val="90"/>
        </w:rPr>
        <w:t>Despite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[..]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legislative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changes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[..]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relating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witnesses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need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communication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supports or who have complex and multiple support needs, it appears that in practice, courts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tend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basic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measures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specifically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listed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legislation.</w:t>
      </w:r>
      <w:r>
        <w:rPr>
          <w:color w:val="231F20"/>
          <w:w w:val="90"/>
          <w:position w:val="8"/>
          <w:sz w:val="13"/>
        </w:rPr>
        <w:t>38</w:t>
      </w:r>
    </w:p>
    <w:p w14:paraId="759D8894" w14:textId="77777777" w:rsidR="004E416D" w:rsidRDefault="00AA3B95">
      <w:pPr>
        <w:pStyle w:val="BodyText"/>
        <w:spacing w:before="230" w:line="249" w:lineRule="auto"/>
        <w:ind w:left="1585" w:right="1586"/>
        <w:jc w:val="both"/>
        <w:rPr>
          <w:sz w:val="13"/>
        </w:rPr>
      </w:pPr>
      <w:r>
        <w:rPr>
          <w:color w:val="231F20"/>
          <w:w w:val="95"/>
        </w:rPr>
        <w:t>Courts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generally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reluctant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general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powers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legislation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without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judicial officers exercising their discretion in disallowing improper questions and intervening 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cross-examination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witnesses,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provisions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assist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disabilities.</w:t>
      </w:r>
      <w:r>
        <w:rPr>
          <w:color w:val="231F20"/>
          <w:w w:val="90"/>
          <w:position w:val="8"/>
          <w:sz w:val="13"/>
        </w:rPr>
        <w:t>39</w:t>
      </w:r>
    </w:p>
    <w:p w14:paraId="378D985E" w14:textId="77777777" w:rsidR="004E416D" w:rsidRDefault="00AA3B95">
      <w:pPr>
        <w:pStyle w:val="BodyText"/>
        <w:spacing w:before="11"/>
        <w:rPr>
          <w:sz w:val="13"/>
        </w:rPr>
      </w:pPr>
      <w:r>
        <w:pict w14:anchorId="6034E548">
          <v:shape id="_x0000_s1081" style="position:absolute;margin-left:56.6pt;margin-top:10.9pt;width:481.9pt;height:.1pt;z-index:-15612928;mso-wrap-distance-left:0;mso-wrap-distance-right:0;mso-position-horizontal-relative:page" coordorigin="1132,218" coordsize="9638,0" path="m1132,218r9638,e" filled="f" strokecolor="#f17e3a" strokeweight="1pt">
            <v:path arrowok="t"/>
            <w10:wrap type="topAndBottom" anchorx="page"/>
          </v:shape>
        </w:pict>
      </w:r>
    </w:p>
    <w:p w14:paraId="4E1B18B4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6"/>
        </w:tabs>
        <w:spacing w:before="47" w:line="252" w:lineRule="auto"/>
        <w:ind w:left="1415" w:right="1503"/>
        <w:rPr>
          <w:sz w:val="15"/>
        </w:rPr>
      </w:pPr>
      <w:r>
        <w:rPr>
          <w:color w:val="231F20"/>
          <w:sz w:val="15"/>
        </w:rPr>
        <w:t>P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Bowden,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D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Plater&amp;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T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Henning.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‘Balancing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fairness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Victims,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Society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and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Defendants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in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Cross-Examination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Young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Children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and</w:t>
      </w:r>
      <w:r>
        <w:rPr>
          <w:color w:val="231F20"/>
          <w:spacing w:val="-44"/>
          <w:sz w:val="15"/>
        </w:rPr>
        <w:t xml:space="preserve"> </w:t>
      </w:r>
      <w:r>
        <w:rPr>
          <w:color w:val="231F20"/>
          <w:w w:val="105"/>
          <w:sz w:val="15"/>
        </w:rPr>
        <w:t>Complainants</w:t>
      </w:r>
      <w:r>
        <w:rPr>
          <w:color w:val="231F20"/>
          <w:spacing w:val="-1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with</w:t>
      </w:r>
      <w:r>
        <w:rPr>
          <w:color w:val="231F20"/>
          <w:spacing w:val="-1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an</w:t>
      </w:r>
      <w:r>
        <w:rPr>
          <w:color w:val="231F20"/>
          <w:spacing w:val="-1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Intellectual</w:t>
      </w:r>
      <w:r>
        <w:rPr>
          <w:color w:val="231F20"/>
          <w:spacing w:val="-1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Disability:</w:t>
      </w:r>
      <w:r>
        <w:rPr>
          <w:color w:val="231F20"/>
          <w:spacing w:val="-1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An</w:t>
      </w:r>
      <w:r>
        <w:rPr>
          <w:color w:val="231F20"/>
          <w:spacing w:val="-1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Impossible</w:t>
      </w:r>
      <w:r>
        <w:rPr>
          <w:color w:val="231F20"/>
          <w:spacing w:val="-1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Triangulation?’</w:t>
      </w:r>
    </w:p>
    <w:p w14:paraId="008F80F8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6"/>
        </w:tabs>
        <w:spacing w:line="181" w:lineRule="exact"/>
        <w:ind w:left="1415"/>
        <w:rPr>
          <w:sz w:val="15"/>
        </w:rPr>
      </w:pPr>
      <w:r>
        <w:rPr>
          <w:color w:val="231F20"/>
          <w:sz w:val="15"/>
        </w:rPr>
        <w:t>Ibid.</w:t>
      </w:r>
    </w:p>
    <w:p w14:paraId="1C5359D3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6"/>
        </w:tabs>
        <w:spacing w:before="9"/>
        <w:ind w:left="1415"/>
        <w:rPr>
          <w:sz w:val="15"/>
        </w:rPr>
      </w:pPr>
      <w:r>
        <w:rPr>
          <w:color w:val="231F20"/>
          <w:sz w:val="15"/>
        </w:rPr>
        <w:t>UN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Declaration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Rights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Persons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with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Disability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(CRPD),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signed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by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Australia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on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30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March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2007,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Article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12</w:t>
      </w:r>
    </w:p>
    <w:p w14:paraId="44A9C22E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6"/>
        </w:tabs>
        <w:spacing w:before="8"/>
        <w:ind w:left="1415"/>
        <w:rPr>
          <w:sz w:val="15"/>
        </w:rPr>
      </w:pPr>
      <w:r>
        <w:rPr>
          <w:color w:val="231F20"/>
          <w:w w:val="90"/>
          <w:sz w:val="15"/>
        </w:rPr>
        <w:t>See for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 xml:space="preserve">example </w:t>
      </w:r>
      <w:r>
        <w:rPr>
          <w:rFonts w:ascii="Century Gothic"/>
          <w:i/>
          <w:color w:val="231F20"/>
          <w:w w:val="90"/>
          <w:sz w:val="15"/>
        </w:rPr>
        <w:t>Criminal</w:t>
      </w:r>
      <w:r>
        <w:rPr>
          <w:rFonts w:ascii="Century Gothic"/>
          <w:i/>
          <w:color w:val="231F20"/>
          <w:spacing w:val="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Procedure</w:t>
      </w:r>
      <w:r>
        <w:rPr>
          <w:rFonts w:ascii="Century Gothic"/>
          <w:i/>
          <w:color w:val="231F20"/>
          <w:spacing w:val="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Act</w:t>
      </w:r>
      <w:r>
        <w:rPr>
          <w:rFonts w:ascii="Century Gothic"/>
          <w:i/>
          <w:color w:val="231F20"/>
          <w:spacing w:val="2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1986</w:t>
      </w:r>
      <w:r>
        <w:rPr>
          <w:rFonts w:ascii="Century Gothic"/>
          <w:i/>
          <w:color w:val="231F20"/>
          <w:spacing w:val="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(NSW)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 xml:space="preserve">306M; </w:t>
      </w:r>
      <w:r>
        <w:rPr>
          <w:rFonts w:ascii="Century Gothic"/>
          <w:i/>
          <w:color w:val="231F20"/>
          <w:w w:val="90"/>
          <w:sz w:val="15"/>
        </w:rPr>
        <w:t>Evidence</w:t>
      </w:r>
      <w:r>
        <w:rPr>
          <w:rFonts w:ascii="Century Gothic"/>
          <w:i/>
          <w:color w:val="231F20"/>
          <w:spacing w:val="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Act</w:t>
      </w:r>
      <w:r>
        <w:rPr>
          <w:rFonts w:ascii="Century Gothic"/>
          <w:i/>
          <w:color w:val="231F20"/>
          <w:spacing w:val="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1906</w:t>
      </w:r>
      <w:r>
        <w:rPr>
          <w:rFonts w:ascii="Century Gothic"/>
          <w:i/>
          <w:color w:val="231F20"/>
          <w:spacing w:val="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(WA) s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106HA</w:t>
      </w:r>
    </w:p>
    <w:p w14:paraId="3F8B2B7A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6"/>
        </w:tabs>
        <w:spacing w:before="7"/>
        <w:ind w:left="1415"/>
        <w:rPr>
          <w:sz w:val="15"/>
        </w:rPr>
      </w:pPr>
      <w:r>
        <w:rPr>
          <w:color w:val="231F20"/>
          <w:w w:val="90"/>
          <w:sz w:val="15"/>
        </w:rPr>
        <w:t>See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s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21</w:t>
      </w:r>
      <w:r>
        <w:rPr>
          <w:color w:val="231F20"/>
          <w:spacing w:val="-7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Evidence</w:t>
      </w:r>
      <w:r>
        <w:rPr>
          <w:rFonts w:ascii="Century Gothic"/>
          <w:i/>
          <w:color w:val="231F20"/>
          <w:spacing w:val="-5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Act</w:t>
      </w:r>
      <w:r>
        <w:rPr>
          <w:rFonts w:ascii="Century Gothic"/>
          <w:i/>
          <w:color w:val="231F20"/>
          <w:spacing w:val="-4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1977</w:t>
      </w:r>
      <w:r>
        <w:rPr>
          <w:rFonts w:ascii="Century Gothic"/>
          <w:i/>
          <w:color w:val="231F20"/>
          <w:spacing w:val="-5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(Qld).</w:t>
      </w:r>
    </w:p>
    <w:p w14:paraId="590FB180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6"/>
        </w:tabs>
        <w:spacing w:before="6"/>
        <w:ind w:left="1415"/>
        <w:rPr>
          <w:sz w:val="15"/>
        </w:rPr>
      </w:pPr>
      <w:r>
        <w:rPr>
          <w:color w:val="231F20"/>
          <w:w w:val="90"/>
          <w:sz w:val="15"/>
        </w:rPr>
        <w:t>Section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21</w:t>
      </w:r>
      <w:r>
        <w:rPr>
          <w:color w:val="231F20"/>
          <w:spacing w:val="-5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Evidence</w:t>
      </w:r>
      <w:r>
        <w:rPr>
          <w:rFonts w:ascii="Century Gothic"/>
          <w:i/>
          <w:color w:val="231F20"/>
          <w:spacing w:val="-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Act</w:t>
      </w:r>
      <w:r>
        <w:rPr>
          <w:rFonts w:ascii="Century Gothic"/>
          <w:i/>
          <w:color w:val="231F20"/>
          <w:spacing w:val="-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1977</w:t>
      </w:r>
      <w:r>
        <w:rPr>
          <w:rFonts w:ascii="Century Gothic"/>
          <w:i/>
          <w:color w:val="231F20"/>
          <w:spacing w:val="-3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(Qld).</w:t>
      </w:r>
    </w:p>
    <w:p w14:paraId="4A194E98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6"/>
        </w:tabs>
        <w:spacing w:before="6"/>
        <w:ind w:left="1415"/>
        <w:rPr>
          <w:sz w:val="15"/>
        </w:rPr>
      </w:pPr>
      <w:r>
        <w:rPr>
          <w:color w:val="231F20"/>
          <w:w w:val="90"/>
          <w:sz w:val="15"/>
        </w:rPr>
        <w:t>Section</w:t>
      </w:r>
      <w:r>
        <w:rPr>
          <w:color w:val="231F20"/>
          <w:spacing w:val="-6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21N</w:t>
      </w:r>
      <w:r>
        <w:rPr>
          <w:color w:val="231F20"/>
          <w:spacing w:val="-3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Evidence</w:t>
      </w:r>
      <w:r>
        <w:rPr>
          <w:rFonts w:ascii="Century Gothic"/>
          <w:i/>
          <w:color w:val="231F20"/>
          <w:spacing w:val="-1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Act</w:t>
      </w:r>
      <w:r>
        <w:rPr>
          <w:rFonts w:ascii="Century Gothic"/>
          <w:i/>
          <w:color w:val="231F20"/>
          <w:spacing w:val="-1"/>
          <w:w w:val="90"/>
          <w:sz w:val="15"/>
        </w:rPr>
        <w:t xml:space="preserve"> </w:t>
      </w:r>
      <w:r>
        <w:rPr>
          <w:rFonts w:ascii="Century Gothic"/>
          <w:i/>
          <w:color w:val="231F20"/>
          <w:w w:val="90"/>
          <w:sz w:val="15"/>
        </w:rPr>
        <w:t>1977</w:t>
      </w:r>
      <w:r>
        <w:rPr>
          <w:rFonts w:ascii="Century Gothic"/>
          <w:i/>
          <w:color w:val="231F20"/>
          <w:spacing w:val="-1"/>
          <w:w w:val="90"/>
          <w:sz w:val="15"/>
        </w:rPr>
        <w:t xml:space="preserve"> </w:t>
      </w:r>
      <w:r>
        <w:rPr>
          <w:color w:val="231F20"/>
          <w:w w:val="90"/>
          <w:sz w:val="15"/>
        </w:rPr>
        <w:t>(Qld).</w:t>
      </w:r>
    </w:p>
    <w:p w14:paraId="47E907EB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6"/>
        </w:tabs>
        <w:spacing w:before="7"/>
        <w:ind w:left="1415"/>
        <w:rPr>
          <w:sz w:val="15"/>
        </w:rPr>
      </w:pPr>
      <w:r>
        <w:rPr>
          <w:color w:val="231F20"/>
          <w:sz w:val="15"/>
        </w:rPr>
        <w:t>Background Paper on Access to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Justice for People with Disability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in the Criminal Justice System</w:t>
      </w:r>
    </w:p>
    <w:p w14:paraId="51E18F06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6"/>
        </w:tabs>
        <w:spacing w:before="9" w:line="252" w:lineRule="auto"/>
        <w:ind w:left="1415" w:right="1503"/>
        <w:rPr>
          <w:sz w:val="15"/>
        </w:rPr>
      </w:pPr>
      <w:r>
        <w:rPr>
          <w:color w:val="231F20"/>
          <w:sz w:val="15"/>
        </w:rPr>
        <w:t>P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Bowden,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D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Plater&amp;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T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Henning.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‘Balancing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fairness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Victims,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Society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and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Defendants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in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Cross-Examination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Young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Children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and</w:t>
      </w:r>
      <w:r>
        <w:rPr>
          <w:color w:val="231F20"/>
          <w:spacing w:val="-44"/>
          <w:sz w:val="15"/>
        </w:rPr>
        <w:t xml:space="preserve"> </w:t>
      </w:r>
      <w:r>
        <w:rPr>
          <w:color w:val="231F20"/>
          <w:w w:val="105"/>
          <w:sz w:val="15"/>
        </w:rPr>
        <w:t>Complainants</w:t>
      </w:r>
      <w:r>
        <w:rPr>
          <w:color w:val="231F20"/>
          <w:spacing w:val="-1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with</w:t>
      </w:r>
      <w:r>
        <w:rPr>
          <w:color w:val="231F20"/>
          <w:spacing w:val="-1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an</w:t>
      </w:r>
      <w:r>
        <w:rPr>
          <w:color w:val="231F20"/>
          <w:spacing w:val="-1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Intellectual</w:t>
      </w:r>
      <w:r>
        <w:rPr>
          <w:color w:val="231F20"/>
          <w:spacing w:val="-1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Disability:</w:t>
      </w:r>
      <w:r>
        <w:rPr>
          <w:color w:val="231F20"/>
          <w:spacing w:val="-1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An</w:t>
      </w:r>
      <w:r>
        <w:rPr>
          <w:color w:val="231F20"/>
          <w:spacing w:val="-13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Impossible</w:t>
      </w:r>
      <w:r>
        <w:rPr>
          <w:color w:val="231F20"/>
          <w:spacing w:val="-14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Triangulation?’</w:t>
      </w:r>
    </w:p>
    <w:p w14:paraId="5538AC0D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6"/>
        </w:tabs>
        <w:spacing w:line="252" w:lineRule="auto"/>
        <w:ind w:left="1415" w:right="1312"/>
        <w:rPr>
          <w:sz w:val="15"/>
        </w:rPr>
      </w:pPr>
      <w:r>
        <w:rPr>
          <w:color w:val="231F20"/>
          <w:sz w:val="15"/>
        </w:rPr>
        <w:t>See P Bowden, D Plater&amp; T Henning. 2014. ‘Balancing fairness to Victims, Society and Defendants in the Cross-Examination of Young Chil-</w:t>
      </w:r>
      <w:r>
        <w:rPr>
          <w:color w:val="231F20"/>
          <w:spacing w:val="-44"/>
          <w:sz w:val="15"/>
        </w:rPr>
        <w:t xml:space="preserve"> </w:t>
      </w:r>
      <w:r>
        <w:rPr>
          <w:color w:val="231F20"/>
          <w:sz w:val="15"/>
        </w:rPr>
        <w:t>dren and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Complainants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with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an Intellectual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Disability: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An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Impossible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Triangulation?’ and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Victorian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Parliament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Law Re</w:t>
      </w:r>
      <w:r>
        <w:rPr>
          <w:color w:val="231F20"/>
          <w:sz w:val="15"/>
        </w:rPr>
        <w:t>form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Committee.</w:t>
      </w:r>
      <w:r>
        <w:rPr>
          <w:color w:val="231F20"/>
          <w:spacing w:val="-44"/>
          <w:sz w:val="15"/>
        </w:rPr>
        <w:t xml:space="preserve"> </w:t>
      </w:r>
      <w:r>
        <w:rPr>
          <w:rFonts w:ascii="Century Gothic" w:hAnsi="Century Gothic"/>
          <w:i/>
          <w:color w:val="231F20"/>
          <w:spacing w:val="-1"/>
          <w:w w:val="90"/>
          <w:sz w:val="15"/>
        </w:rPr>
        <w:t xml:space="preserve">Inquiry into Access to and Interaction </w:t>
      </w:r>
      <w:r>
        <w:rPr>
          <w:rFonts w:ascii="Century Gothic" w:hAnsi="Century Gothic"/>
          <w:i/>
          <w:color w:val="231F20"/>
          <w:w w:val="90"/>
          <w:sz w:val="15"/>
        </w:rPr>
        <w:t xml:space="preserve">with the Justice System by People with an Intellectual Disability and Their Families and Carers </w:t>
      </w:r>
      <w:r>
        <w:rPr>
          <w:color w:val="231F20"/>
          <w:w w:val="90"/>
          <w:sz w:val="15"/>
        </w:rPr>
        <w:t>, available</w:t>
      </w:r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sz w:val="15"/>
        </w:rPr>
        <w:t>at</w:t>
      </w:r>
      <w:r>
        <w:rPr>
          <w:color w:val="231F20"/>
          <w:spacing w:val="1"/>
          <w:sz w:val="15"/>
        </w:rPr>
        <w:t xml:space="preserve"> </w:t>
      </w:r>
      <w:hyperlink r:id="rId452">
        <w:r>
          <w:rPr>
            <w:color w:val="231F20"/>
            <w:sz w:val="15"/>
          </w:rPr>
          <w:t>http://www.parliament.vic.gov.au/images/stories/committees/lawrefrom/iaijspidtfc/2013-03-05_Access_to_justice</w:t>
        </w:r>
        <w:r>
          <w:rPr>
            <w:color w:val="231F20"/>
            <w:sz w:val="15"/>
          </w:rPr>
          <w:t>_intellectually_dis-</w:t>
        </w:r>
      </w:hyperlink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abled_-_Final_Report.pd</w:t>
      </w:r>
      <w:r>
        <w:rPr>
          <w:rFonts w:ascii="Arial" w:hAnsi="Arial"/>
          <w:color w:val="231F20"/>
          <w:sz w:val="15"/>
        </w:rPr>
        <w:t>f&gt;</w:t>
      </w:r>
      <w:r>
        <w:rPr>
          <w:rFonts w:ascii="Arial" w:hAnsi="Arial"/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p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221-222</w:t>
      </w:r>
    </w:p>
    <w:p w14:paraId="7A2D4483" w14:textId="77777777" w:rsidR="004E416D" w:rsidRDefault="004E416D">
      <w:pPr>
        <w:spacing w:line="252" w:lineRule="auto"/>
        <w:rPr>
          <w:sz w:val="15"/>
        </w:rPr>
        <w:sectPr w:rsidR="004E416D">
          <w:headerReference w:type="default" r:id="rId453"/>
          <w:footerReference w:type="default" r:id="rId454"/>
          <w:pgSz w:w="11910" w:h="16840"/>
          <w:pgMar w:top="1100" w:right="0" w:bottom="1040" w:left="0" w:header="0" w:footer="859" w:gutter="0"/>
          <w:cols w:space="720"/>
        </w:sectPr>
      </w:pPr>
    </w:p>
    <w:p w14:paraId="35AA54F8" w14:textId="77777777" w:rsidR="004E416D" w:rsidRDefault="004E416D">
      <w:pPr>
        <w:pStyle w:val="BodyText"/>
        <w:rPr>
          <w:sz w:val="20"/>
        </w:rPr>
      </w:pPr>
    </w:p>
    <w:p w14:paraId="628A7FD7" w14:textId="77777777" w:rsidR="004E416D" w:rsidRDefault="004E416D">
      <w:pPr>
        <w:pStyle w:val="BodyText"/>
        <w:spacing w:before="10"/>
        <w:rPr>
          <w:sz w:val="19"/>
        </w:rPr>
      </w:pPr>
    </w:p>
    <w:p w14:paraId="76573B76" w14:textId="77777777" w:rsidR="004E416D" w:rsidRDefault="00AA3B95">
      <w:pPr>
        <w:pStyle w:val="BodyText"/>
        <w:spacing w:before="96" w:line="249" w:lineRule="auto"/>
        <w:ind w:left="1133" w:right="1131"/>
        <w:jc w:val="both"/>
      </w:pPr>
      <w:r>
        <w:rPr>
          <w:color w:val="231F20"/>
          <w:w w:val="90"/>
        </w:rPr>
        <w:t>Problems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exacerbated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duty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defence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lawyer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represent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client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fearlessly.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often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characterised by attempts to make opposing counsel’s witnesses appear to be unreliable. Witnesses who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are vulnerable, who need communication supports or who have complex and multiple support needs are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often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faced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confusing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questions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contain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double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negatives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leading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questions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directly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indirectly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suggest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particular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answer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question.</w:t>
      </w:r>
    </w:p>
    <w:p w14:paraId="0B910E57" w14:textId="77777777" w:rsidR="004E416D" w:rsidRDefault="00AA3B95">
      <w:pPr>
        <w:pStyle w:val="BodyText"/>
        <w:spacing w:before="232" w:line="249" w:lineRule="auto"/>
        <w:ind w:left="1133" w:right="1131"/>
        <w:jc w:val="both"/>
      </w:pPr>
      <w:r>
        <w:rPr>
          <w:color w:val="231F20"/>
          <w:w w:val="90"/>
        </w:rPr>
        <w:t xml:space="preserve">The Queensland Supreme Court’s </w:t>
      </w:r>
      <w:r>
        <w:rPr>
          <w:rFonts w:ascii="Century Gothic" w:hAnsi="Century Gothic"/>
          <w:i/>
          <w:color w:val="231F20"/>
          <w:w w:val="90"/>
        </w:rPr>
        <w:t xml:space="preserve">Equal Treatment Bench Book </w:t>
      </w:r>
      <w:r>
        <w:rPr>
          <w:color w:val="231F20"/>
          <w:w w:val="90"/>
        </w:rPr>
        <w:t>aims to ensure that questions asked 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witnesses are in an appropriate style.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It assists judicial officers to use their discretion regarding 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questioning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witnesses.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educational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materials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address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requirements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outlined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Article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13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of the CRPD.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Nevertheless, the ingrained adversarial culture still remains and can potentially negate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guidelines.</w:t>
      </w:r>
    </w:p>
    <w:p w14:paraId="56DFC571" w14:textId="77777777" w:rsidR="004E416D" w:rsidRDefault="00AA3B95">
      <w:pPr>
        <w:pStyle w:val="ListParagraph"/>
        <w:numPr>
          <w:ilvl w:val="3"/>
          <w:numId w:val="13"/>
        </w:numPr>
        <w:tabs>
          <w:tab w:val="left" w:pos="1994"/>
        </w:tabs>
        <w:spacing w:before="223"/>
        <w:ind w:hanging="861"/>
        <w:rPr>
          <w:rFonts w:ascii="Trebuchet MS"/>
          <w:b/>
          <w:sz w:val="27"/>
        </w:rPr>
      </w:pPr>
      <w:r>
        <w:rPr>
          <w:rFonts w:ascii="Century Gothic"/>
          <w:b/>
          <w:i/>
          <w:color w:val="F17E3A"/>
          <w:w w:val="85"/>
          <w:sz w:val="27"/>
        </w:rPr>
        <w:t>Forensic</w:t>
      </w:r>
      <w:r>
        <w:rPr>
          <w:rFonts w:ascii="Century Gothic"/>
          <w:b/>
          <w:i/>
          <w:color w:val="F17E3A"/>
          <w:spacing w:val="-11"/>
          <w:w w:val="85"/>
          <w:sz w:val="27"/>
        </w:rPr>
        <w:t xml:space="preserve"> </w:t>
      </w:r>
      <w:r>
        <w:rPr>
          <w:rFonts w:ascii="Century Gothic"/>
          <w:b/>
          <w:i/>
          <w:color w:val="F17E3A"/>
          <w:w w:val="85"/>
          <w:sz w:val="27"/>
        </w:rPr>
        <w:t>Disability</w:t>
      </w:r>
      <w:r>
        <w:rPr>
          <w:rFonts w:ascii="Century Gothic"/>
          <w:b/>
          <w:i/>
          <w:color w:val="F17E3A"/>
          <w:spacing w:val="-10"/>
          <w:w w:val="85"/>
          <w:sz w:val="27"/>
        </w:rPr>
        <w:t xml:space="preserve"> </w:t>
      </w:r>
      <w:r>
        <w:rPr>
          <w:rFonts w:ascii="Century Gothic"/>
          <w:b/>
          <w:i/>
          <w:color w:val="F17E3A"/>
          <w:w w:val="85"/>
          <w:sz w:val="27"/>
        </w:rPr>
        <w:t>Act</w:t>
      </w:r>
      <w:r>
        <w:rPr>
          <w:rFonts w:ascii="Century Gothic"/>
          <w:b/>
          <w:i/>
          <w:color w:val="F17E3A"/>
          <w:spacing w:val="-10"/>
          <w:w w:val="85"/>
          <w:sz w:val="27"/>
        </w:rPr>
        <w:t xml:space="preserve"> </w:t>
      </w:r>
      <w:r>
        <w:rPr>
          <w:rFonts w:ascii="Century Gothic"/>
          <w:b/>
          <w:i/>
          <w:color w:val="F17E3A"/>
          <w:w w:val="85"/>
          <w:sz w:val="27"/>
        </w:rPr>
        <w:t>2011</w:t>
      </w:r>
      <w:r>
        <w:rPr>
          <w:rFonts w:ascii="Century Gothic"/>
          <w:b/>
          <w:i/>
          <w:color w:val="F17E3A"/>
          <w:spacing w:val="-10"/>
          <w:w w:val="85"/>
          <w:sz w:val="27"/>
        </w:rPr>
        <w:t xml:space="preserve"> </w:t>
      </w:r>
      <w:r>
        <w:rPr>
          <w:rFonts w:ascii="Trebuchet MS"/>
          <w:b/>
          <w:color w:val="F17E3A"/>
          <w:w w:val="85"/>
          <w:sz w:val="27"/>
        </w:rPr>
        <w:t>(Qld)</w:t>
      </w:r>
      <w:r>
        <w:rPr>
          <w:rFonts w:ascii="Trebuchet MS"/>
          <w:b/>
          <w:color w:val="F17E3A"/>
          <w:spacing w:val="-12"/>
          <w:w w:val="85"/>
          <w:sz w:val="27"/>
        </w:rPr>
        <w:t xml:space="preserve"> </w:t>
      </w:r>
      <w:r>
        <w:rPr>
          <w:rFonts w:ascii="Trebuchet MS"/>
          <w:b/>
          <w:color w:val="F17E3A"/>
          <w:w w:val="85"/>
          <w:sz w:val="27"/>
        </w:rPr>
        <w:t>(FDA)</w:t>
      </w:r>
    </w:p>
    <w:p w14:paraId="61A675D6" w14:textId="77777777" w:rsidR="004E416D" w:rsidRDefault="00AA3B95">
      <w:pPr>
        <w:pStyle w:val="BodyText"/>
        <w:spacing w:before="226" w:line="249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FDA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involuntary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detention,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care,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protection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or cognitive disability who has been ordered by the Queensland Mental Health Court to be detained for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forensic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service.</w:t>
      </w:r>
      <w:r>
        <w:rPr>
          <w:color w:val="231F20"/>
          <w:position w:val="8"/>
          <w:sz w:val="13"/>
        </w:rPr>
        <w:t>40</w:t>
      </w:r>
    </w:p>
    <w:p w14:paraId="4A038143" w14:textId="77777777" w:rsidR="004E416D" w:rsidRDefault="00AA3B95">
      <w:pPr>
        <w:pStyle w:val="BodyText"/>
        <w:spacing w:before="231"/>
        <w:ind w:left="1133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FDA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purports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to:</w:t>
      </w:r>
    </w:p>
    <w:p w14:paraId="0382BE1C" w14:textId="77777777" w:rsidR="004E416D" w:rsidRDefault="004E416D">
      <w:pPr>
        <w:pStyle w:val="BodyText"/>
        <w:spacing w:before="8"/>
        <w:rPr>
          <w:sz w:val="19"/>
        </w:rPr>
      </w:pPr>
    </w:p>
    <w:p w14:paraId="49C3F8AF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"/>
        <w:ind w:hanging="455"/>
        <w:rPr>
          <w:sz w:val="23"/>
        </w:rPr>
      </w:pPr>
      <w:r>
        <w:rPr>
          <w:color w:val="231F20"/>
          <w:w w:val="90"/>
          <w:sz w:val="23"/>
        </w:rPr>
        <w:t>safeguard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rights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freedoms</w:t>
      </w:r>
    </w:p>
    <w:p w14:paraId="7E283A78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4"/>
        <w:ind w:hanging="455"/>
        <w:rPr>
          <w:sz w:val="23"/>
        </w:rPr>
      </w:pPr>
      <w:r>
        <w:rPr>
          <w:color w:val="231F20"/>
          <w:w w:val="90"/>
          <w:sz w:val="23"/>
        </w:rPr>
        <w:t>balance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rights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freedoms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those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other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</w:p>
    <w:p w14:paraId="6858192F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promote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individual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development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enhancing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opportunities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quality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life,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</w:p>
    <w:p w14:paraId="16CB0934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13"/>
        </w:rPr>
      </w:pPr>
      <w:r>
        <w:rPr>
          <w:color w:val="231F20"/>
          <w:w w:val="90"/>
          <w:sz w:val="23"/>
        </w:rPr>
        <w:t>maximise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opportunities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reintegration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community.</w:t>
      </w:r>
      <w:r>
        <w:rPr>
          <w:color w:val="231F20"/>
          <w:w w:val="90"/>
          <w:position w:val="8"/>
          <w:sz w:val="13"/>
        </w:rPr>
        <w:t>41</w:t>
      </w:r>
    </w:p>
    <w:p w14:paraId="062CBD4D" w14:textId="77777777" w:rsidR="004E416D" w:rsidRDefault="00AA3B95">
      <w:pPr>
        <w:pStyle w:val="BodyText"/>
        <w:spacing w:before="236" w:line="249" w:lineRule="auto"/>
        <w:ind w:left="1133" w:right="1132"/>
        <w:jc w:val="both"/>
      </w:pPr>
      <w:r>
        <w:rPr>
          <w:color w:val="231F20"/>
          <w:w w:val="90"/>
        </w:rPr>
        <w:t>People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subject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order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convicted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offence,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order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remain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in place indefinitely, and potentially for a period much longer than the relevant sentence had the person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guilty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alleged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offence.</w:t>
      </w:r>
    </w:p>
    <w:p w14:paraId="7D66E94B" w14:textId="77777777" w:rsidR="004E416D" w:rsidRDefault="00AA3B95">
      <w:pPr>
        <w:pStyle w:val="Heading3"/>
        <w:numPr>
          <w:ilvl w:val="3"/>
          <w:numId w:val="13"/>
        </w:numPr>
        <w:tabs>
          <w:tab w:val="left" w:pos="1994"/>
        </w:tabs>
        <w:spacing w:before="223" w:line="328" w:lineRule="exact"/>
        <w:ind w:hanging="861"/>
        <w:rPr>
          <w:rFonts w:ascii="Trebuchet MS"/>
          <w:i w:val="0"/>
        </w:rPr>
      </w:pPr>
      <w:r>
        <w:rPr>
          <w:color w:val="F17E3A"/>
          <w:w w:val="80"/>
        </w:rPr>
        <w:t>The</w:t>
      </w:r>
      <w:r>
        <w:rPr>
          <w:color w:val="F17E3A"/>
          <w:spacing w:val="3"/>
          <w:w w:val="80"/>
        </w:rPr>
        <w:t xml:space="preserve"> </w:t>
      </w:r>
      <w:r>
        <w:rPr>
          <w:color w:val="F17E3A"/>
          <w:w w:val="80"/>
        </w:rPr>
        <w:t>Guardianship</w:t>
      </w:r>
      <w:r>
        <w:rPr>
          <w:color w:val="F17E3A"/>
          <w:spacing w:val="4"/>
          <w:w w:val="80"/>
        </w:rPr>
        <w:t xml:space="preserve"> </w:t>
      </w:r>
      <w:r>
        <w:rPr>
          <w:color w:val="F17E3A"/>
          <w:w w:val="80"/>
        </w:rPr>
        <w:t>and</w:t>
      </w:r>
      <w:r>
        <w:rPr>
          <w:color w:val="F17E3A"/>
          <w:spacing w:val="4"/>
          <w:w w:val="80"/>
        </w:rPr>
        <w:t xml:space="preserve"> </w:t>
      </w:r>
      <w:r>
        <w:rPr>
          <w:color w:val="F17E3A"/>
          <w:w w:val="80"/>
        </w:rPr>
        <w:t>Administration</w:t>
      </w:r>
      <w:r>
        <w:rPr>
          <w:color w:val="F17E3A"/>
          <w:spacing w:val="4"/>
          <w:w w:val="80"/>
        </w:rPr>
        <w:t xml:space="preserve"> </w:t>
      </w:r>
      <w:r>
        <w:rPr>
          <w:color w:val="F17E3A"/>
          <w:w w:val="80"/>
        </w:rPr>
        <w:t>Act</w:t>
      </w:r>
      <w:r>
        <w:rPr>
          <w:color w:val="F17E3A"/>
          <w:spacing w:val="3"/>
          <w:w w:val="80"/>
        </w:rPr>
        <w:t xml:space="preserve"> </w:t>
      </w:r>
      <w:r>
        <w:rPr>
          <w:color w:val="F17E3A"/>
          <w:w w:val="80"/>
        </w:rPr>
        <w:t>2000</w:t>
      </w:r>
      <w:r>
        <w:rPr>
          <w:color w:val="F17E3A"/>
          <w:spacing w:val="4"/>
          <w:w w:val="80"/>
        </w:rPr>
        <w:t xml:space="preserve"> </w:t>
      </w:r>
      <w:r>
        <w:rPr>
          <w:color w:val="F17E3A"/>
          <w:w w:val="80"/>
        </w:rPr>
        <w:t>(Qld)</w:t>
      </w:r>
      <w:r>
        <w:rPr>
          <w:color w:val="F17E3A"/>
          <w:spacing w:val="4"/>
          <w:w w:val="80"/>
        </w:rPr>
        <w:t xml:space="preserve"> </w:t>
      </w:r>
      <w:r>
        <w:rPr>
          <w:rFonts w:ascii="Trebuchet MS"/>
          <w:i w:val="0"/>
          <w:color w:val="F17E3A"/>
          <w:w w:val="80"/>
        </w:rPr>
        <w:t>and</w:t>
      </w:r>
      <w:r>
        <w:rPr>
          <w:rFonts w:ascii="Trebuchet MS"/>
          <w:i w:val="0"/>
          <w:color w:val="F17E3A"/>
          <w:spacing w:val="3"/>
          <w:w w:val="80"/>
        </w:rPr>
        <w:t xml:space="preserve"> </w:t>
      </w:r>
      <w:r>
        <w:rPr>
          <w:rFonts w:ascii="Trebuchet MS"/>
          <w:i w:val="0"/>
          <w:color w:val="F17E3A"/>
          <w:w w:val="80"/>
        </w:rPr>
        <w:t>the</w:t>
      </w:r>
    </w:p>
    <w:p w14:paraId="7010D688" w14:textId="77777777" w:rsidR="004E416D" w:rsidRDefault="00AA3B95">
      <w:pPr>
        <w:spacing w:line="328" w:lineRule="exact"/>
        <w:ind w:left="1993"/>
        <w:rPr>
          <w:rFonts w:ascii="Trebuchet MS"/>
          <w:b/>
          <w:sz w:val="27"/>
        </w:rPr>
      </w:pPr>
      <w:r>
        <w:rPr>
          <w:rFonts w:ascii="Century Gothic"/>
          <w:b/>
          <w:i/>
          <w:color w:val="F17E3A"/>
          <w:spacing w:val="-1"/>
          <w:w w:val="85"/>
          <w:sz w:val="27"/>
        </w:rPr>
        <w:t>Powers</w:t>
      </w:r>
      <w:r>
        <w:rPr>
          <w:rFonts w:ascii="Century Gothic"/>
          <w:b/>
          <w:i/>
          <w:color w:val="F17E3A"/>
          <w:spacing w:val="-14"/>
          <w:w w:val="85"/>
          <w:sz w:val="27"/>
        </w:rPr>
        <w:t xml:space="preserve"> </w:t>
      </w:r>
      <w:r>
        <w:rPr>
          <w:rFonts w:ascii="Century Gothic"/>
          <w:b/>
          <w:i/>
          <w:color w:val="F17E3A"/>
          <w:spacing w:val="-1"/>
          <w:w w:val="85"/>
          <w:sz w:val="27"/>
        </w:rPr>
        <w:t>of</w:t>
      </w:r>
      <w:r>
        <w:rPr>
          <w:rFonts w:ascii="Century Gothic"/>
          <w:b/>
          <w:i/>
          <w:color w:val="F17E3A"/>
          <w:spacing w:val="-14"/>
          <w:w w:val="85"/>
          <w:sz w:val="27"/>
        </w:rPr>
        <w:t xml:space="preserve"> </w:t>
      </w:r>
      <w:r>
        <w:rPr>
          <w:rFonts w:ascii="Century Gothic"/>
          <w:b/>
          <w:i/>
          <w:color w:val="F17E3A"/>
          <w:spacing w:val="-1"/>
          <w:w w:val="85"/>
          <w:sz w:val="27"/>
        </w:rPr>
        <w:t>Attorney</w:t>
      </w:r>
      <w:r>
        <w:rPr>
          <w:rFonts w:ascii="Century Gothic"/>
          <w:b/>
          <w:i/>
          <w:color w:val="F17E3A"/>
          <w:spacing w:val="-13"/>
          <w:w w:val="85"/>
          <w:sz w:val="27"/>
        </w:rPr>
        <w:t xml:space="preserve"> </w:t>
      </w:r>
      <w:r>
        <w:rPr>
          <w:rFonts w:ascii="Century Gothic"/>
          <w:b/>
          <w:i/>
          <w:color w:val="F17E3A"/>
          <w:spacing w:val="-1"/>
          <w:w w:val="85"/>
          <w:sz w:val="27"/>
        </w:rPr>
        <w:t>Act</w:t>
      </w:r>
      <w:r>
        <w:rPr>
          <w:rFonts w:ascii="Century Gothic"/>
          <w:b/>
          <w:i/>
          <w:color w:val="F17E3A"/>
          <w:spacing w:val="-14"/>
          <w:w w:val="85"/>
          <w:sz w:val="27"/>
        </w:rPr>
        <w:t xml:space="preserve"> </w:t>
      </w:r>
      <w:r>
        <w:rPr>
          <w:rFonts w:ascii="Century Gothic"/>
          <w:b/>
          <w:i/>
          <w:color w:val="F17E3A"/>
          <w:spacing w:val="-1"/>
          <w:w w:val="85"/>
          <w:sz w:val="27"/>
        </w:rPr>
        <w:t>1998</w:t>
      </w:r>
      <w:r>
        <w:rPr>
          <w:rFonts w:ascii="Century Gothic"/>
          <w:b/>
          <w:i/>
          <w:color w:val="F17E3A"/>
          <w:spacing w:val="-13"/>
          <w:w w:val="85"/>
          <w:sz w:val="27"/>
        </w:rPr>
        <w:t xml:space="preserve"> </w:t>
      </w:r>
      <w:r>
        <w:rPr>
          <w:rFonts w:ascii="Trebuchet MS"/>
          <w:b/>
          <w:color w:val="F17E3A"/>
          <w:w w:val="85"/>
          <w:sz w:val="27"/>
        </w:rPr>
        <w:t>(Qld)</w:t>
      </w:r>
    </w:p>
    <w:p w14:paraId="51031C03" w14:textId="77777777" w:rsidR="004E416D" w:rsidRDefault="00AA3B95">
      <w:pPr>
        <w:pStyle w:val="BodyText"/>
        <w:spacing w:before="227" w:line="249" w:lineRule="auto"/>
        <w:ind w:left="1133" w:right="1131"/>
        <w:jc w:val="both"/>
      </w:pPr>
      <w:r>
        <w:rPr>
          <w:color w:val="231F20"/>
          <w:w w:val="90"/>
        </w:rPr>
        <w:t>These Acts provide a comprehensive scheme to facilitate the exercise of power for financial matters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personal matters by or for an adult who needs, or may need, another person to e</w:t>
      </w:r>
      <w:r>
        <w:rPr>
          <w:color w:val="231F20"/>
          <w:w w:val="90"/>
        </w:rPr>
        <w:t>xercise power for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adult.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They state principles to be observed by anyone performing functions or exercising a power under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scheme, encourage involvement in decision-making of the members of the adult’s existing support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network, confer jurisdiction on</w:t>
      </w:r>
      <w:r>
        <w:rPr>
          <w:color w:val="231F20"/>
          <w:w w:val="90"/>
        </w:rPr>
        <w:t xml:space="preserve"> the Tribunal to administer particular aspects of the scheme, recognise the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public trustee is available as a possible administrator for an adult with impaired capacity and provide for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appointment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advocate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systemic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advocacy.</w:t>
      </w:r>
    </w:p>
    <w:p w14:paraId="7F567B9F" w14:textId="77777777" w:rsidR="004E416D" w:rsidRDefault="004E416D">
      <w:pPr>
        <w:pStyle w:val="BodyText"/>
        <w:spacing w:before="6"/>
        <w:rPr>
          <w:sz w:val="19"/>
        </w:rPr>
      </w:pPr>
    </w:p>
    <w:p w14:paraId="33D18F7A" w14:textId="77777777" w:rsidR="004E416D" w:rsidRDefault="00AA3B95">
      <w:pPr>
        <w:pStyle w:val="BodyText"/>
        <w:spacing w:line="249" w:lineRule="auto"/>
        <w:ind w:left="1133" w:right="1132"/>
        <w:jc w:val="both"/>
      </w:pPr>
      <w:r>
        <w:rPr>
          <w:color w:val="231F20"/>
          <w:w w:val="90"/>
        </w:rPr>
        <w:t>The GAA was enacted in response to a report</w:t>
      </w:r>
      <w:r>
        <w:rPr>
          <w:color w:val="231F20"/>
          <w:w w:val="90"/>
          <w:position w:val="8"/>
          <w:sz w:val="13"/>
        </w:rPr>
        <w:t xml:space="preserve">42 </w:t>
      </w:r>
      <w:r>
        <w:rPr>
          <w:color w:val="231F20"/>
          <w:w w:val="90"/>
        </w:rPr>
        <w:t>by the Queensland Law Reform Commission that inquired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assisted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substituted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decision-making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decision-making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disabilities.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GAA</w:t>
      </w:r>
    </w:p>
    <w:p w14:paraId="097A19F5" w14:textId="77777777" w:rsidR="004E416D" w:rsidRDefault="004E416D">
      <w:pPr>
        <w:pStyle w:val="BodyText"/>
        <w:rPr>
          <w:sz w:val="20"/>
        </w:rPr>
      </w:pPr>
    </w:p>
    <w:p w14:paraId="2C428F4B" w14:textId="77777777" w:rsidR="004E416D" w:rsidRDefault="00AA3B95">
      <w:pPr>
        <w:pStyle w:val="BodyText"/>
        <w:spacing w:before="10"/>
        <w:rPr>
          <w:sz w:val="10"/>
        </w:rPr>
      </w:pPr>
      <w:r>
        <w:pict w14:anchorId="684CE6E7">
          <v:shape id="_x0000_s1080" style="position:absolute;margin-left:56.7pt;margin-top:9.05pt;width:481.9pt;height:.1pt;z-index:-15612416;mso-wrap-distance-left:0;mso-wrap-distance-right:0;mso-position-horizontal-relative:page" coordorigin="1134,181" coordsize="9638,0" path="m1134,181r9638,e" filled="f" strokecolor="#f17e3a" strokeweight="1pt">
            <v:path arrowok="t"/>
            <w10:wrap type="topAndBottom" anchorx="page"/>
          </v:shape>
        </w:pict>
      </w:r>
    </w:p>
    <w:p w14:paraId="107FE812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sz w:val="15"/>
        </w:rPr>
        <w:t>Section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10</w:t>
      </w:r>
    </w:p>
    <w:p w14:paraId="15F6BA62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9"/>
        <w:ind w:hanging="285"/>
        <w:rPr>
          <w:sz w:val="15"/>
        </w:rPr>
      </w:pPr>
      <w:r>
        <w:rPr>
          <w:color w:val="231F20"/>
          <w:sz w:val="15"/>
        </w:rPr>
        <w:t>Section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3</w:t>
      </w:r>
    </w:p>
    <w:p w14:paraId="3558EBCA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9"/>
        <w:ind w:hanging="285"/>
        <w:rPr>
          <w:sz w:val="15"/>
        </w:rPr>
      </w:pPr>
      <w:r>
        <w:rPr>
          <w:color w:val="231F20"/>
          <w:sz w:val="15"/>
        </w:rPr>
        <w:t>Queensland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Law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Reform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Commission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Assisted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and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Substituted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Decisions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Report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No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49,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1996</w:t>
      </w:r>
    </w:p>
    <w:p w14:paraId="2F5A61FA" w14:textId="77777777" w:rsidR="004E416D" w:rsidRDefault="004E416D">
      <w:pPr>
        <w:rPr>
          <w:sz w:val="15"/>
        </w:rPr>
        <w:sectPr w:rsidR="004E416D">
          <w:headerReference w:type="default" r:id="rId455"/>
          <w:footerReference w:type="default" r:id="rId456"/>
          <w:pgSz w:w="11910" w:h="16840"/>
          <w:pgMar w:top="1100" w:right="0" w:bottom="1040" w:left="0" w:header="0" w:footer="859" w:gutter="0"/>
          <w:cols w:space="720"/>
        </w:sectPr>
      </w:pPr>
    </w:p>
    <w:p w14:paraId="396D7323" w14:textId="77777777" w:rsidR="004E416D" w:rsidRDefault="004E416D">
      <w:pPr>
        <w:pStyle w:val="BodyText"/>
        <w:rPr>
          <w:sz w:val="20"/>
        </w:rPr>
      </w:pPr>
    </w:p>
    <w:p w14:paraId="36E6CBD9" w14:textId="77777777" w:rsidR="004E416D" w:rsidRDefault="004E416D">
      <w:pPr>
        <w:pStyle w:val="BodyText"/>
        <w:spacing w:before="4"/>
        <w:rPr>
          <w:sz w:val="22"/>
        </w:rPr>
      </w:pPr>
    </w:p>
    <w:p w14:paraId="4F271E45" w14:textId="77777777" w:rsidR="004E416D" w:rsidRDefault="00AA3B95">
      <w:pPr>
        <w:pStyle w:val="BodyText"/>
        <w:spacing w:before="96"/>
        <w:ind w:left="1133"/>
        <w:rPr>
          <w:sz w:val="13"/>
        </w:rPr>
      </w:pPr>
      <w:r>
        <w:rPr>
          <w:color w:val="231F20"/>
        </w:rPr>
        <w:t>acknowledges:</w:t>
      </w:r>
      <w:r>
        <w:rPr>
          <w:color w:val="231F20"/>
          <w:position w:val="8"/>
          <w:sz w:val="13"/>
        </w:rPr>
        <w:t>43</w:t>
      </w:r>
    </w:p>
    <w:p w14:paraId="2AC12020" w14:textId="77777777" w:rsidR="004E416D" w:rsidRDefault="004E416D">
      <w:pPr>
        <w:pStyle w:val="BodyText"/>
        <w:spacing w:before="9"/>
        <w:rPr>
          <w:sz w:val="19"/>
        </w:rPr>
      </w:pPr>
    </w:p>
    <w:p w14:paraId="4DFA240C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ind w:hanging="455"/>
        <w:rPr>
          <w:sz w:val="23"/>
        </w:rPr>
      </w:pPr>
      <w:r>
        <w:rPr>
          <w:color w:val="231F20"/>
          <w:w w:val="90"/>
          <w:sz w:val="23"/>
        </w:rPr>
        <w:t>an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adult’s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right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make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decisions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fundamental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adult’s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inherent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dignity</w:t>
      </w:r>
    </w:p>
    <w:p w14:paraId="1045B196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right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make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decisions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includes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right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make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decisions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which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others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may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agree</w:t>
      </w:r>
    </w:p>
    <w:p w14:paraId="5CBA7712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4" w:line="247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capacity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adult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impaired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capacity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make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decisions</w:t>
      </w:r>
      <w:r>
        <w:rPr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may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differ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according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nature</w:t>
      </w:r>
      <w:r>
        <w:rPr>
          <w:color w:val="231F20"/>
          <w:spacing w:val="-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extent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impairment,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type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decision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availability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</w:p>
    <w:p w14:paraId="7876D47D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1" w:line="247" w:lineRule="auto"/>
        <w:ind w:right="1130"/>
        <w:jc w:val="both"/>
        <w:rPr>
          <w:sz w:val="23"/>
        </w:rPr>
      </w:pPr>
      <w:r>
        <w:rPr>
          <w:color w:val="231F20"/>
          <w:spacing w:val="-1"/>
          <w:w w:val="95"/>
          <w:sz w:val="23"/>
        </w:rPr>
        <w:t>the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right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of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an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adult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with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impaired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capacity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to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make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spacing w:val="-1"/>
          <w:w w:val="95"/>
          <w:sz w:val="23"/>
        </w:rPr>
        <w:t>decisions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should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restricted,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and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interfered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sz w:val="23"/>
        </w:rPr>
        <w:t>with,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least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possible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extent,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and</w:t>
      </w:r>
    </w:p>
    <w:p w14:paraId="01C2AF48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0"/>
        <w:ind w:hanging="455"/>
        <w:rPr>
          <w:sz w:val="23"/>
        </w:rPr>
      </w:pPr>
      <w:r>
        <w:rPr>
          <w:color w:val="231F20"/>
          <w:w w:val="90"/>
          <w:sz w:val="23"/>
        </w:rPr>
        <w:t>a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right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adequate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appropriate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decision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making.</w:t>
      </w:r>
    </w:p>
    <w:p w14:paraId="24CB17FA" w14:textId="77777777" w:rsidR="004E416D" w:rsidRDefault="00AA3B95">
      <w:pPr>
        <w:pStyle w:val="BodyText"/>
        <w:spacing w:before="236"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Schedule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1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GAA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sets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principles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applied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entity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acting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behalf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someone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impaired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decision-making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capacity.</w:t>
      </w:r>
      <w:r>
        <w:rPr>
          <w:color w:val="231F20"/>
          <w:w w:val="90"/>
          <w:position w:val="8"/>
          <w:sz w:val="13"/>
        </w:rPr>
        <w:t>44</w:t>
      </w:r>
    </w:p>
    <w:p w14:paraId="1E639BDB" w14:textId="77777777" w:rsidR="004E416D" w:rsidRDefault="00AA3B95">
      <w:pPr>
        <w:pStyle w:val="ListParagraph"/>
        <w:numPr>
          <w:ilvl w:val="3"/>
          <w:numId w:val="13"/>
        </w:numPr>
        <w:tabs>
          <w:tab w:val="left" w:pos="2553"/>
          <w:tab w:val="left" w:pos="2554"/>
        </w:tabs>
        <w:spacing w:before="222"/>
        <w:ind w:left="2553" w:hanging="1421"/>
        <w:rPr>
          <w:rFonts w:ascii="Trebuchet MS"/>
          <w:b/>
          <w:sz w:val="27"/>
        </w:rPr>
      </w:pPr>
      <w:r>
        <w:rPr>
          <w:rFonts w:ascii="Century Gothic"/>
          <w:b/>
          <w:i/>
          <w:color w:val="F17E3A"/>
          <w:w w:val="80"/>
          <w:sz w:val="27"/>
        </w:rPr>
        <w:t>Mental</w:t>
      </w:r>
      <w:r>
        <w:rPr>
          <w:rFonts w:ascii="Century Gothic"/>
          <w:b/>
          <w:i/>
          <w:color w:val="F17E3A"/>
          <w:spacing w:val="9"/>
          <w:w w:val="80"/>
          <w:sz w:val="27"/>
        </w:rPr>
        <w:t xml:space="preserve"> </w:t>
      </w:r>
      <w:r>
        <w:rPr>
          <w:rFonts w:ascii="Century Gothic"/>
          <w:b/>
          <w:i/>
          <w:color w:val="F17E3A"/>
          <w:w w:val="80"/>
          <w:sz w:val="27"/>
        </w:rPr>
        <w:t>Health</w:t>
      </w:r>
      <w:r>
        <w:rPr>
          <w:rFonts w:ascii="Century Gothic"/>
          <w:b/>
          <w:i/>
          <w:color w:val="F17E3A"/>
          <w:spacing w:val="10"/>
          <w:w w:val="80"/>
          <w:sz w:val="27"/>
        </w:rPr>
        <w:t xml:space="preserve"> </w:t>
      </w:r>
      <w:r>
        <w:rPr>
          <w:rFonts w:ascii="Century Gothic"/>
          <w:b/>
          <w:i/>
          <w:color w:val="F17E3A"/>
          <w:w w:val="80"/>
          <w:sz w:val="27"/>
        </w:rPr>
        <w:t>Act</w:t>
      </w:r>
      <w:r>
        <w:rPr>
          <w:rFonts w:ascii="Century Gothic"/>
          <w:b/>
          <w:i/>
          <w:color w:val="F17E3A"/>
          <w:spacing w:val="10"/>
          <w:w w:val="80"/>
          <w:sz w:val="27"/>
        </w:rPr>
        <w:t xml:space="preserve"> </w:t>
      </w:r>
      <w:r>
        <w:rPr>
          <w:rFonts w:ascii="Century Gothic"/>
          <w:b/>
          <w:i/>
          <w:color w:val="F17E3A"/>
          <w:w w:val="80"/>
          <w:sz w:val="27"/>
        </w:rPr>
        <w:t>2000</w:t>
      </w:r>
      <w:r>
        <w:rPr>
          <w:rFonts w:ascii="Century Gothic"/>
          <w:b/>
          <w:i/>
          <w:color w:val="F17E3A"/>
          <w:spacing w:val="13"/>
          <w:w w:val="80"/>
          <w:sz w:val="27"/>
        </w:rPr>
        <w:t xml:space="preserve"> </w:t>
      </w:r>
      <w:r>
        <w:rPr>
          <w:rFonts w:ascii="Trebuchet MS"/>
          <w:b/>
          <w:color w:val="F17E3A"/>
          <w:w w:val="80"/>
          <w:sz w:val="27"/>
        </w:rPr>
        <w:t>(Qld)</w:t>
      </w:r>
      <w:r>
        <w:rPr>
          <w:rFonts w:ascii="Trebuchet MS"/>
          <w:b/>
          <w:color w:val="F17E3A"/>
          <w:spacing w:val="9"/>
          <w:w w:val="80"/>
          <w:sz w:val="27"/>
        </w:rPr>
        <w:t xml:space="preserve"> </w:t>
      </w:r>
      <w:r>
        <w:rPr>
          <w:rFonts w:ascii="Trebuchet MS"/>
          <w:b/>
          <w:color w:val="F17E3A"/>
          <w:w w:val="80"/>
          <w:sz w:val="27"/>
        </w:rPr>
        <w:t>(MHA)</w:t>
      </w:r>
    </w:p>
    <w:p w14:paraId="6E5ED65B" w14:textId="77777777" w:rsidR="004E416D" w:rsidRDefault="00AA3B95">
      <w:pPr>
        <w:pStyle w:val="BodyText"/>
        <w:spacing w:before="227" w:line="249" w:lineRule="auto"/>
        <w:ind w:left="1133" w:right="1131"/>
        <w:jc w:val="both"/>
      </w:pPr>
      <w:r>
        <w:rPr>
          <w:color w:val="231F20"/>
          <w:spacing w:val="-1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MHA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sets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out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provisions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involuntary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assessment,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treatment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protection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persons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have mental illness, while safeguarding their freedoms and balancing those freedoms with the rights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persons.</w:t>
      </w:r>
      <w:r>
        <w:rPr>
          <w:color w:val="231F20"/>
          <w:w w:val="90"/>
          <w:position w:val="8"/>
          <w:sz w:val="13"/>
        </w:rPr>
        <w:t>45</w:t>
      </w:r>
      <w:r>
        <w:rPr>
          <w:color w:val="231F20"/>
          <w:spacing w:val="35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MHA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sets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jurisdiction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which,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together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</w:t>
      </w:r>
      <w:r>
        <w:rPr>
          <w:color w:val="231F20"/>
          <w:w w:val="90"/>
        </w:rPr>
        <w:t>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Review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Tribunal,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constitutes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jurisdiction.</w:t>
      </w:r>
    </w:p>
    <w:p w14:paraId="47524AEF" w14:textId="77777777" w:rsidR="004E416D" w:rsidRDefault="004E416D">
      <w:pPr>
        <w:pStyle w:val="BodyText"/>
        <w:rPr>
          <w:sz w:val="20"/>
        </w:rPr>
      </w:pPr>
    </w:p>
    <w:p w14:paraId="3B117FA0" w14:textId="77777777" w:rsidR="004E416D" w:rsidRDefault="00AA3B95">
      <w:pPr>
        <w:pStyle w:val="Heading2"/>
        <w:numPr>
          <w:ilvl w:val="3"/>
          <w:numId w:val="13"/>
        </w:numPr>
        <w:tabs>
          <w:tab w:val="left" w:pos="2553"/>
          <w:tab w:val="left" w:pos="2554"/>
        </w:tabs>
        <w:spacing w:before="1"/>
        <w:ind w:left="2553" w:hanging="1421"/>
      </w:pPr>
      <w:r>
        <w:rPr>
          <w:color w:val="F17E3A"/>
          <w:w w:val="90"/>
        </w:rPr>
        <w:t>Procedural</w:t>
      </w:r>
      <w:r>
        <w:rPr>
          <w:color w:val="F17E3A"/>
          <w:spacing w:val="-13"/>
          <w:w w:val="90"/>
        </w:rPr>
        <w:t xml:space="preserve"> </w:t>
      </w:r>
      <w:r>
        <w:rPr>
          <w:color w:val="F17E3A"/>
          <w:w w:val="90"/>
        </w:rPr>
        <w:t>and</w:t>
      </w:r>
      <w:r>
        <w:rPr>
          <w:color w:val="F17E3A"/>
          <w:spacing w:val="-13"/>
          <w:w w:val="90"/>
        </w:rPr>
        <w:t xml:space="preserve"> </w:t>
      </w:r>
      <w:r>
        <w:rPr>
          <w:color w:val="F17E3A"/>
          <w:w w:val="90"/>
        </w:rPr>
        <w:t>ancillary</w:t>
      </w:r>
      <w:r>
        <w:rPr>
          <w:color w:val="F17E3A"/>
          <w:spacing w:val="-13"/>
          <w:w w:val="90"/>
        </w:rPr>
        <w:t xml:space="preserve"> </w:t>
      </w:r>
      <w:r>
        <w:rPr>
          <w:color w:val="F17E3A"/>
          <w:w w:val="90"/>
        </w:rPr>
        <w:t>legislation</w:t>
      </w:r>
    </w:p>
    <w:p w14:paraId="2959FDEF" w14:textId="77777777" w:rsidR="004E416D" w:rsidRDefault="00AA3B95">
      <w:pPr>
        <w:pStyle w:val="BodyText"/>
        <w:spacing w:before="226" w:line="249" w:lineRule="auto"/>
        <w:ind w:left="1133" w:right="1131"/>
        <w:jc w:val="both"/>
      </w:pPr>
      <w:r>
        <w:rPr>
          <w:color w:val="231F20"/>
          <w:w w:val="90"/>
        </w:rPr>
        <w:t>Other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pieces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state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legislation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prescribe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duties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entitlements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relevant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system.</w:t>
      </w:r>
    </w:p>
    <w:p w14:paraId="7C6F875F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28" w:line="247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23"/>
        </w:rPr>
        <w:t>Jury</w:t>
      </w:r>
      <w:r>
        <w:rPr>
          <w:rFonts w:ascii="Century Gothic" w:hAnsi="Century Gothic"/>
          <w:i/>
          <w:color w:val="231F20"/>
          <w:spacing w:val="-18"/>
          <w:w w:val="9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23"/>
        </w:rPr>
        <w:t>Act</w:t>
      </w:r>
      <w:r>
        <w:rPr>
          <w:rFonts w:ascii="Century Gothic" w:hAnsi="Century Gothic"/>
          <w:i/>
          <w:color w:val="231F20"/>
          <w:spacing w:val="-17"/>
          <w:w w:val="9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23"/>
        </w:rPr>
        <w:t>1995</w:t>
      </w:r>
      <w:r>
        <w:rPr>
          <w:rFonts w:ascii="Century Gothic" w:hAnsi="Century Gothic"/>
          <w:i/>
          <w:color w:val="231F20"/>
          <w:spacing w:val="-1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(Qld)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prescribes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not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eligible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jury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if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has</w:t>
      </w:r>
      <w:r>
        <w:rPr>
          <w:color w:val="231F20"/>
          <w:spacing w:val="-2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2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physical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makes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incapable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effectively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performing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functions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juror.</w:t>
      </w:r>
    </w:p>
    <w:p w14:paraId="5DA947A3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1" w:line="249" w:lineRule="auto"/>
        <w:ind w:right="1131"/>
        <w:jc w:val="both"/>
        <w:rPr>
          <w:sz w:val="1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23"/>
        </w:rPr>
        <w:t>Police</w:t>
      </w:r>
      <w:r>
        <w:rPr>
          <w:rFonts w:ascii="Century Gothic" w:hAnsi="Century Gothic"/>
          <w:i/>
          <w:color w:val="231F20"/>
          <w:spacing w:val="-4"/>
          <w:w w:val="9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23"/>
        </w:rPr>
        <w:t>Powers</w:t>
      </w:r>
      <w:r>
        <w:rPr>
          <w:rFonts w:ascii="Century Gothic" w:hAnsi="Century Gothic"/>
          <w:i/>
          <w:color w:val="231F20"/>
          <w:spacing w:val="-3"/>
          <w:w w:val="9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23"/>
        </w:rPr>
        <w:t>and</w:t>
      </w:r>
      <w:r>
        <w:rPr>
          <w:rFonts w:ascii="Century Gothic" w:hAnsi="Century Gothic"/>
          <w:i/>
          <w:color w:val="231F20"/>
          <w:spacing w:val="-4"/>
          <w:w w:val="9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23"/>
        </w:rPr>
        <w:t>Responsibilities</w:t>
      </w:r>
      <w:r>
        <w:rPr>
          <w:rFonts w:ascii="Century Gothic" w:hAnsi="Century Gothic"/>
          <w:i/>
          <w:color w:val="231F20"/>
          <w:spacing w:val="-4"/>
          <w:w w:val="9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23"/>
        </w:rPr>
        <w:t>Act</w:t>
      </w:r>
      <w:r>
        <w:rPr>
          <w:rFonts w:ascii="Century Gothic" w:hAnsi="Century Gothic"/>
          <w:i/>
          <w:color w:val="231F20"/>
          <w:spacing w:val="-3"/>
          <w:w w:val="90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90"/>
          <w:sz w:val="23"/>
        </w:rPr>
        <w:t>2000</w:t>
      </w:r>
      <w:r>
        <w:rPr>
          <w:rFonts w:ascii="Century Gothic" w:hAnsi="Century Gothic"/>
          <w:i/>
          <w:color w:val="231F20"/>
          <w:spacing w:val="-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(Qld):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creates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entitlement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physical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prevents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them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from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speaking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reasonable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fluency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have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present during questioning</w:t>
      </w:r>
      <w:r>
        <w:rPr>
          <w:color w:val="231F20"/>
          <w:w w:val="90"/>
          <w:position w:val="8"/>
          <w:sz w:val="13"/>
        </w:rPr>
        <w:t xml:space="preserve">46 </w:t>
      </w:r>
      <w:r>
        <w:rPr>
          <w:color w:val="231F20"/>
          <w:w w:val="90"/>
          <w:sz w:val="23"/>
        </w:rPr>
        <w:t>or before a forensic procedure under a forensic procedure consent or a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forensic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procedure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order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performed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them</w:t>
      </w:r>
      <w:r>
        <w:rPr>
          <w:color w:val="231F20"/>
          <w:w w:val="90"/>
          <w:position w:val="8"/>
          <w:sz w:val="13"/>
        </w:rPr>
        <w:t>47</w:t>
      </w:r>
    </w:p>
    <w:p w14:paraId="422E296F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27" w:line="247" w:lineRule="auto"/>
        <w:ind w:right="1131"/>
        <w:jc w:val="both"/>
        <w:rPr>
          <w:sz w:val="23"/>
        </w:rPr>
      </w:pPr>
      <w:r>
        <w:rPr>
          <w:color w:val="231F20"/>
          <w:w w:val="85"/>
          <w:sz w:val="23"/>
        </w:rPr>
        <w:t xml:space="preserve">The </w:t>
      </w:r>
      <w:r>
        <w:rPr>
          <w:rFonts w:ascii="Century Gothic" w:hAnsi="Century Gothic"/>
          <w:i/>
          <w:color w:val="231F20"/>
          <w:w w:val="85"/>
          <w:sz w:val="23"/>
        </w:rPr>
        <w:t xml:space="preserve">Summary Offences Act 2005 </w:t>
      </w:r>
      <w:r>
        <w:rPr>
          <w:color w:val="231F20"/>
          <w:w w:val="85"/>
          <w:sz w:val="23"/>
        </w:rPr>
        <w:t>(Qld): regulates the use of public space and as such sets out many of</w:t>
      </w:r>
      <w:r>
        <w:rPr>
          <w:color w:val="231F20"/>
          <w:spacing w:val="1"/>
          <w:w w:val="85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minor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offences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disproportionately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linked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capacity</w:t>
      </w:r>
      <w:r>
        <w:rPr>
          <w:color w:val="231F20"/>
          <w:spacing w:val="-10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impairments</w:t>
      </w:r>
    </w:p>
    <w:p w14:paraId="7FF84C68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0" w:line="249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 xml:space="preserve">The </w:t>
      </w:r>
      <w:r>
        <w:rPr>
          <w:rFonts w:ascii="Century Gothic" w:hAnsi="Century Gothic"/>
          <w:i/>
          <w:color w:val="231F20"/>
          <w:w w:val="90"/>
          <w:sz w:val="23"/>
        </w:rPr>
        <w:t xml:space="preserve">Uniform Civil Procedure Rules 1999 </w:t>
      </w:r>
      <w:r>
        <w:rPr>
          <w:color w:val="231F20"/>
          <w:w w:val="90"/>
          <w:sz w:val="23"/>
        </w:rPr>
        <w:t>(Qld): prescribes rules for the involvement of ‘litigation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guard</w:t>
      </w:r>
      <w:r>
        <w:rPr>
          <w:color w:val="231F20"/>
          <w:w w:val="90"/>
          <w:sz w:val="23"/>
        </w:rPr>
        <w:t>ians’ and the Public Trustee in legal proceedings and settlements concerning persons without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sz w:val="23"/>
        </w:rPr>
        <w:t>legal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capacity.</w:t>
      </w:r>
    </w:p>
    <w:p w14:paraId="73981DC0" w14:textId="77777777" w:rsidR="004E416D" w:rsidRDefault="004E416D">
      <w:pPr>
        <w:pStyle w:val="BodyText"/>
        <w:rPr>
          <w:sz w:val="20"/>
        </w:rPr>
      </w:pPr>
    </w:p>
    <w:p w14:paraId="2DBA4537" w14:textId="77777777" w:rsidR="004E416D" w:rsidRDefault="004E416D">
      <w:pPr>
        <w:pStyle w:val="BodyText"/>
        <w:rPr>
          <w:sz w:val="20"/>
        </w:rPr>
      </w:pPr>
    </w:p>
    <w:p w14:paraId="5DFE0933" w14:textId="77777777" w:rsidR="004E416D" w:rsidRDefault="00AA3B95">
      <w:pPr>
        <w:pStyle w:val="BodyText"/>
        <w:spacing w:before="5"/>
        <w:rPr>
          <w:sz w:val="20"/>
        </w:rPr>
      </w:pPr>
      <w:r>
        <w:pict w14:anchorId="69430D66">
          <v:shape id="_x0000_s1079" style="position:absolute;margin-left:56.7pt;margin-top:14.8pt;width:481.9pt;height:.1pt;z-index:-15611904;mso-wrap-distance-left:0;mso-wrap-distance-right:0;mso-position-horizontal-relative:page" coordorigin="1134,296" coordsize="9638,0" path="m1134,296r9638,e" filled="f" strokecolor="#f17e3a" strokeweight="1pt">
            <v:path arrowok="t"/>
            <w10:wrap type="topAndBottom" anchorx="page"/>
          </v:shape>
        </w:pict>
      </w:r>
    </w:p>
    <w:p w14:paraId="75B3C889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sz w:val="15"/>
        </w:rPr>
        <w:t>Section</w:t>
      </w:r>
      <w:r>
        <w:rPr>
          <w:color w:val="231F20"/>
          <w:spacing w:val="29"/>
          <w:sz w:val="15"/>
        </w:rPr>
        <w:t xml:space="preserve"> </w:t>
      </w:r>
      <w:r>
        <w:rPr>
          <w:color w:val="231F20"/>
          <w:sz w:val="15"/>
        </w:rPr>
        <w:t>5</w:t>
      </w:r>
    </w:p>
    <w:p w14:paraId="0D2115E6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9"/>
        <w:ind w:hanging="285"/>
        <w:rPr>
          <w:sz w:val="15"/>
        </w:rPr>
      </w:pPr>
      <w:r>
        <w:rPr>
          <w:color w:val="231F20"/>
          <w:sz w:val="15"/>
        </w:rPr>
        <w:t>Section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11</w:t>
      </w:r>
    </w:p>
    <w:p w14:paraId="4951E235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9"/>
        <w:ind w:hanging="285"/>
        <w:rPr>
          <w:sz w:val="15"/>
        </w:rPr>
      </w:pPr>
      <w:r>
        <w:rPr>
          <w:color w:val="231F20"/>
          <w:sz w:val="15"/>
        </w:rPr>
        <w:t>Section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4</w:t>
      </w:r>
    </w:p>
    <w:p w14:paraId="655FFA4C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9"/>
        <w:ind w:hanging="285"/>
        <w:rPr>
          <w:sz w:val="15"/>
        </w:rPr>
      </w:pPr>
      <w:r>
        <w:rPr>
          <w:color w:val="231F20"/>
          <w:sz w:val="15"/>
        </w:rPr>
        <w:t>See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s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433</w:t>
      </w:r>
    </w:p>
    <w:p w14:paraId="2E1216CB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9"/>
        <w:ind w:hanging="285"/>
        <w:rPr>
          <w:sz w:val="15"/>
        </w:rPr>
      </w:pPr>
      <w:r>
        <w:rPr>
          <w:color w:val="231F20"/>
          <w:sz w:val="15"/>
        </w:rPr>
        <w:t>Section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512</w:t>
      </w:r>
    </w:p>
    <w:p w14:paraId="070133C7" w14:textId="77777777" w:rsidR="004E416D" w:rsidRDefault="004E416D">
      <w:pPr>
        <w:rPr>
          <w:sz w:val="15"/>
        </w:rPr>
        <w:sectPr w:rsidR="004E416D">
          <w:headerReference w:type="default" r:id="rId457"/>
          <w:footerReference w:type="default" r:id="rId458"/>
          <w:pgSz w:w="11910" w:h="16840"/>
          <w:pgMar w:top="1100" w:right="0" w:bottom="1040" w:left="0" w:header="0" w:footer="859" w:gutter="0"/>
          <w:cols w:space="720"/>
        </w:sectPr>
      </w:pPr>
    </w:p>
    <w:p w14:paraId="542C1E73" w14:textId="77777777" w:rsidR="004E416D" w:rsidRDefault="004E416D">
      <w:pPr>
        <w:pStyle w:val="BodyText"/>
        <w:rPr>
          <w:sz w:val="20"/>
        </w:rPr>
      </w:pPr>
    </w:p>
    <w:p w14:paraId="3B9914B8" w14:textId="77777777" w:rsidR="004E416D" w:rsidRDefault="004E416D">
      <w:pPr>
        <w:pStyle w:val="BodyText"/>
        <w:spacing w:before="3"/>
        <w:rPr>
          <w:sz w:val="18"/>
        </w:rPr>
      </w:pPr>
    </w:p>
    <w:p w14:paraId="7ABCA2BE" w14:textId="77777777" w:rsidR="004E416D" w:rsidRDefault="00AA3B95">
      <w:pPr>
        <w:pStyle w:val="Heading2"/>
        <w:numPr>
          <w:ilvl w:val="2"/>
          <w:numId w:val="13"/>
        </w:numPr>
        <w:tabs>
          <w:tab w:val="left" w:pos="1993"/>
          <w:tab w:val="left" w:pos="1994"/>
        </w:tabs>
        <w:spacing w:before="61"/>
        <w:ind w:hanging="861"/>
      </w:pPr>
      <w:r>
        <w:rPr>
          <w:color w:val="F17E3A"/>
          <w:w w:val="90"/>
        </w:rPr>
        <w:t>Other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resources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-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the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Equal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Treatment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Bench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Book</w:t>
      </w:r>
    </w:p>
    <w:p w14:paraId="31BC534D" w14:textId="77777777" w:rsidR="004E416D" w:rsidRDefault="00AA3B95">
      <w:pPr>
        <w:pStyle w:val="BodyText"/>
        <w:spacing w:before="227" w:line="249" w:lineRule="auto"/>
        <w:ind w:left="1133" w:right="1131"/>
        <w:jc w:val="both"/>
      </w:pPr>
      <w:r>
        <w:rPr>
          <w:color w:val="231F20"/>
          <w:w w:val="90"/>
        </w:rPr>
        <w:t>This reference provides judges with guidance on how best to ensure that persons with disabilities have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full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involvement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processes,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covering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topics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competence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give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evidence;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witnesses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intellectual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disabilities;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witnesses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psyc</w:t>
      </w:r>
      <w:r>
        <w:rPr>
          <w:color w:val="231F20"/>
          <w:w w:val="95"/>
        </w:rPr>
        <w:t>hiatric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disabilities;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witnesses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physical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disabilities;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witnesses with vision impairment; witnesses with hearing impairment; technology in the supreme court;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time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transcript;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audio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reporting;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sound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reinforcement;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video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conferencing.</w:t>
      </w:r>
    </w:p>
    <w:p w14:paraId="20D4899D" w14:textId="77777777" w:rsidR="004E416D" w:rsidRDefault="004E416D">
      <w:pPr>
        <w:pStyle w:val="BodyText"/>
        <w:spacing w:before="1"/>
        <w:rPr>
          <w:sz w:val="36"/>
        </w:rPr>
      </w:pPr>
    </w:p>
    <w:p w14:paraId="14B0214E" w14:textId="77777777" w:rsidR="004E416D" w:rsidRDefault="00AA3B95">
      <w:pPr>
        <w:pStyle w:val="Heading2"/>
        <w:tabs>
          <w:tab w:val="left" w:pos="10771"/>
        </w:tabs>
        <w:spacing w:before="1"/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95"/>
          <w:shd w:val="clear" w:color="auto" w:fill="F17E3A"/>
        </w:rPr>
        <w:t>1.4</w:t>
      </w:r>
      <w:r>
        <w:rPr>
          <w:color w:val="FFFFFF"/>
          <w:spacing w:val="12"/>
          <w:w w:val="95"/>
          <w:shd w:val="clear" w:color="auto" w:fill="F17E3A"/>
        </w:rPr>
        <w:t xml:space="preserve"> </w:t>
      </w:r>
      <w:r>
        <w:rPr>
          <w:color w:val="FFFFFF"/>
          <w:w w:val="95"/>
          <w:shd w:val="clear" w:color="auto" w:fill="F17E3A"/>
        </w:rPr>
        <w:t>Policy</w:t>
      </w:r>
      <w:r>
        <w:rPr>
          <w:color w:val="FFFFFF"/>
          <w:shd w:val="clear" w:color="auto" w:fill="F17E3A"/>
        </w:rPr>
        <w:tab/>
      </w:r>
    </w:p>
    <w:p w14:paraId="43FA7BF0" w14:textId="77777777" w:rsidR="004E416D" w:rsidRDefault="004E416D">
      <w:pPr>
        <w:pStyle w:val="BodyText"/>
        <w:spacing w:before="1"/>
        <w:rPr>
          <w:rFonts w:ascii="Trebuchet MS"/>
          <w:b/>
          <w:sz w:val="34"/>
        </w:rPr>
      </w:pPr>
    </w:p>
    <w:p w14:paraId="7B716E6A" w14:textId="77777777" w:rsidR="004E416D" w:rsidRDefault="00AA3B95">
      <w:pPr>
        <w:pStyle w:val="BodyText"/>
        <w:spacing w:line="249" w:lineRule="auto"/>
        <w:ind w:left="1133" w:right="1132"/>
        <w:jc w:val="both"/>
      </w:pPr>
      <w:r>
        <w:rPr>
          <w:color w:val="231F20"/>
          <w:w w:val="90"/>
        </w:rPr>
        <w:t>Relevant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policies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pertaining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come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contact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exist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state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federal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throughout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Australia.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Here,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briefly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outline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policies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note.</w:t>
      </w:r>
    </w:p>
    <w:p w14:paraId="49A5DC9B" w14:textId="77777777" w:rsidR="004E416D" w:rsidRDefault="004E416D">
      <w:pPr>
        <w:pStyle w:val="BodyText"/>
        <w:spacing w:before="11"/>
        <w:rPr>
          <w:sz w:val="19"/>
        </w:rPr>
      </w:pPr>
    </w:p>
    <w:p w14:paraId="7B0D0923" w14:textId="77777777" w:rsidR="004E416D" w:rsidRDefault="00AA3B95">
      <w:pPr>
        <w:pStyle w:val="Heading2"/>
        <w:numPr>
          <w:ilvl w:val="2"/>
          <w:numId w:val="9"/>
        </w:numPr>
        <w:tabs>
          <w:tab w:val="left" w:pos="1993"/>
          <w:tab w:val="left" w:pos="1994"/>
        </w:tabs>
        <w:ind w:hanging="861"/>
      </w:pPr>
      <w:r>
        <w:rPr>
          <w:color w:val="F17E3A"/>
          <w:w w:val="85"/>
        </w:rPr>
        <w:t>Commonwealth</w:t>
      </w:r>
      <w:r>
        <w:rPr>
          <w:color w:val="F17E3A"/>
          <w:spacing w:val="2"/>
          <w:w w:val="85"/>
        </w:rPr>
        <w:t xml:space="preserve"> </w:t>
      </w:r>
      <w:r>
        <w:rPr>
          <w:color w:val="F17E3A"/>
          <w:w w:val="85"/>
        </w:rPr>
        <w:t>policy</w:t>
      </w:r>
    </w:p>
    <w:p w14:paraId="3E2473F5" w14:textId="77777777" w:rsidR="004E416D" w:rsidRDefault="00AA3B95">
      <w:pPr>
        <w:pStyle w:val="Heading3"/>
        <w:numPr>
          <w:ilvl w:val="3"/>
          <w:numId w:val="9"/>
        </w:numPr>
        <w:tabs>
          <w:tab w:val="left" w:pos="1994"/>
        </w:tabs>
        <w:spacing w:before="219"/>
        <w:ind w:hanging="861"/>
        <w:rPr>
          <w:rFonts w:ascii="Trebuchet MS"/>
          <w:i w:val="0"/>
        </w:rPr>
      </w:pPr>
      <w:r>
        <w:rPr>
          <w:color w:val="F17E3A"/>
          <w:w w:val="85"/>
        </w:rPr>
        <w:t>National</w:t>
      </w:r>
      <w:r>
        <w:rPr>
          <w:color w:val="F17E3A"/>
          <w:spacing w:val="-9"/>
          <w:w w:val="85"/>
        </w:rPr>
        <w:t xml:space="preserve"> </w:t>
      </w:r>
      <w:r>
        <w:rPr>
          <w:color w:val="F17E3A"/>
          <w:w w:val="85"/>
        </w:rPr>
        <w:t>Disability</w:t>
      </w:r>
      <w:r>
        <w:rPr>
          <w:color w:val="F17E3A"/>
          <w:spacing w:val="-8"/>
          <w:w w:val="85"/>
        </w:rPr>
        <w:t xml:space="preserve"> </w:t>
      </w:r>
      <w:r>
        <w:rPr>
          <w:color w:val="F17E3A"/>
          <w:w w:val="85"/>
        </w:rPr>
        <w:t>Strategy</w:t>
      </w:r>
      <w:r>
        <w:rPr>
          <w:color w:val="F17E3A"/>
          <w:spacing w:val="-8"/>
          <w:w w:val="85"/>
        </w:rPr>
        <w:t xml:space="preserve"> </w:t>
      </w:r>
      <w:r>
        <w:rPr>
          <w:color w:val="F17E3A"/>
          <w:w w:val="85"/>
        </w:rPr>
        <w:t>2010-2020</w:t>
      </w:r>
      <w:r>
        <w:rPr>
          <w:color w:val="F17E3A"/>
          <w:spacing w:val="-5"/>
          <w:w w:val="85"/>
        </w:rPr>
        <w:t xml:space="preserve"> </w:t>
      </w:r>
      <w:r>
        <w:rPr>
          <w:rFonts w:ascii="Trebuchet MS"/>
          <w:i w:val="0"/>
          <w:color w:val="F17E3A"/>
          <w:w w:val="85"/>
        </w:rPr>
        <w:t>(NDS)</w:t>
      </w:r>
    </w:p>
    <w:p w14:paraId="17815BBE" w14:textId="77777777" w:rsidR="004E416D" w:rsidRDefault="00AA3B95">
      <w:pPr>
        <w:pStyle w:val="BodyText"/>
        <w:spacing w:before="227" w:line="249" w:lineRule="auto"/>
        <w:ind w:left="1133" w:right="1132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Strategy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2010-20,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implemented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Council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Australian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Governments,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sets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outcomes.</w:t>
      </w:r>
    </w:p>
    <w:p w14:paraId="58A9446A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28"/>
        <w:ind w:hanging="455"/>
        <w:rPr>
          <w:sz w:val="23"/>
        </w:rPr>
      </w:pPr>
      <w:r>
        <w:rPr>
          <w:color w:val="231F20"/>
          <w:w w:val="90"/>
          <w:sz w:val="23"/>
        </w:rPr>
        <w:t>Inclusive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accessible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communities</w:t>
      </w:r>
    </w:p>
    <w:p w14:paraId="70B27FC8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5" w:line="249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Rights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protection,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justice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legislation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-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statutory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protections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such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anti-discrimination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measures,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5"/>
          <w:sz w:val="23"/>
        </w:rPr>
        <w:t>complaints mechanisms, advocacy, the electoral and justice systems, including Court diversion</w:t>
      </w:r>
      <w:r>
        <w:rPr>
          <w:color w:val="231F20"/>
          <w:spacing w:val="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programs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for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people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with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disability,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designed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to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address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mental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health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or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disability</w:t>
      </w:r>
      <w:r>
        <w:rPr>
          <w:color w:val="231F20"/>
          <w:spacing w:val="-5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needs</w:t>
      </w:r>
      <w:r>
        <w:rPr>
          <w:color w:val="231F20"/>
          <w:spacing w:val="-4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of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sz w:val="23"/>
        </w:rPr>
        <w:t>defendants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their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offending</w:t>
      </w:r>
      <w:r>
        <w:rPr>
          <w:color w:val="231F20"/>
          <w:spacing w:val="-25"/>
          <w:sz w:val="23"/>
        </w:rPr>
        <w:t xml:space="preserve"> </w:t>
      </w:r>
      <w:r>
        <w:rPr>
          <w:color w:val="231F20"/>
          <w:sz w:val="23"/>
        </w:rPr>
        <w:t>behaviour</w:t>
      </w:r>
    </w:p>
    <w:p w14:paraId="0ADCFD5E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27" w:line="247" w:lineRule="auto"/>
        <w:ind w:right="1131"/>
        <w:jc w:val="both"/>
        <w:rPr>
          <w:sz w:val="23"/>
        </w:rPr>
      </w:pPr>
      <w:r>
        <w:rPr>
          <w:color w:val="231F20"/>
          <w:w w:val="90"/>
          <w:sz w:val="23"/>
        </w:rPr>
        <w:t>Economic security - jobs, business opportunities, financial independence, adequate income support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sz w:val="23"/>
        </w:rPr>
        <w:t>for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those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not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able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work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housing.</w:t>
      </w:r>
    </w:p>
    <w:p w14:paraId="5AF0AD3A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1" w:line="249" w:lineRule="auto"/>
        <w:ind w:right="1130"/>
        <w:jc w:val="both"/>
        <w:rPr>
          <w:sz w:val="23"/>
        </w:rPr>
      </w:pPr>
      <w:r>
        <w:rPr>
          <w:color w:val="231F20"/>
          <w:w w:val="90"/>
          <w:sz w:val="23"/>
        </w:rPr>
        <w:t>Personal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community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-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inclusion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participation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community,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person-centred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care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w w:val="95"/>
          <w:sz w:val="23"/>
        </w:rPr>
        <w:t>and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support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provided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by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specialist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disability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services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and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mainstream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services;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informal</w:t>
      </w:r>
      <w:r>
        <w:rPr>
          <w:color w:val="231F20"/>
          <w:spacing w:val="-1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care</w:t>
      </w:r>
      <w:r>
        <w:rPr>
          <w:color w:val="231F20"/>
          <w:spacing w:val="-13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and</w:t>
      </w:r>
      <w:r>
        <w:rPr>
          <w:color w:val="231F20"/>
          <w:spacing w:val="-65"/>
          <w:w w:val="95"/>
          <w:sz w:val="23"/>
        </w:rPr>
        <w:t xml:space="preserve"> </w:t>
      </w:r>
      <w:r>
        <w:rPr>
          <w:color w:val="231F20"/>
          <w:sz w:val="23"/>
        </w:rPr>
        <w:t>support.</w:t>
      </w:r>
    </w:p>
    <w:p w14:paraId="5E327F1B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26" w:line="247" w:lineRule="auto"/>
        <w:ind w:right="1131"/>
        <w:jc w:val="both"/>
        <w:rPr>
          <w:sz w:val="23"/>
        </w:rPr>
      </w:pPr>
      <w:r>
        <w:rPr>
          <w:color w:val="231F20"/>
          <w:w w:val="95"/>
          <w:sz w:val="23"/>
        </w:rPr>
        <w:t>Learning and skills - early childhood education and care, schools, further education, vocational</w:t>
      </w:r>
      <w:r>
        <w:rPr>
          <w:color w:val="231F20"/>
          <w:spacing w:val="1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education;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transition</w:t>
      </w:r>
      <w:r>
        <w:rPr>
          <w:color w:val="231F20"/>
          <w:w w:val="90"/>
          <w:sz w:val="23"/>
        </w:rPr>
        <w:t>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from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education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employment;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life-long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learning.</w:t>
      </w:r>
    </w:p>
    <w:p w14:paraId="5243245F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0" w:line="247" w:lineRule="auto"/>
        <w:ind w:right="1131"/>
        <w:jc w:val="both"/>
        <w:rPr>
          <w:sz w:val="23"/>
        </w:rPr>
      </w:pPr>
      <w:r>
        <w:rPr>
          <w:color w:val="231F20"/>
          <w:w w:val="95"/>
          <w:sz w:val="23"/>
        </w:rPr>
        <w:t>Health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and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wellbeing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-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health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services,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health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promotion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and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interaction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between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health</w:t>
      </w:r>
      <w:r>
        <w:rPr>
          <w:color w:val="231F20"/>
          <w:spacing w:val="-1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and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systems;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wellbeing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enjoyment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life.</w:t>
      </w:r>
    </w:p>
    <w:p w14:paraId="74D72A20" w14:textId="77777777" w:rsidR="004E416D" w:rsidRDefault="004E416D">
      <w:pPr>
        <w:pStyle w:val="BodyText"/>
        <w:spacing w:before="1"/>
        <w:rPr>
          <w:sz w:val="20"/>
        </w:rPr>
      </w:pPr>
    </w:p>
    <w:p w14:paraId="7D77F0C0" w14:textId="77777777" w:rsidR="004E416D" w:rsidRDefault="00AA3B95">
      <w:pPr>
        <w:pStyle w:val="Heading2"/>
        <w:numPr>
          <w:ilvl w:val="2"/>
          <w:numId w:val="9"/>
        </w:numPr>
        <w:tabs>
          <w:tab w:val="left" w:pos="1993"/>
          <w:tab w:val="left" w:pos="1994"/>
        </w:tabs>
        <w:ind w:hanging="861"/>
      </w:pPr>
      <w:r>
        <w:rPr>
          <w:color w:val="F17E3A"/>
          <w:w w:val="85"/>
        </w:rPr>
        <w:t>Queensland state policy</w:t>
      </w:r>
    </w:p>
    <w:p w14:paraId="7D5C01F0" w14:textId="77777777" w:rsidR="004E416D" w:rsidRDefault="00AA3B95">
      <w:pPr>
        <w:spacing w:before="226" w:line="249" w:lineRule="auto"/>
        <w:ind w:left="1133" w:right="1131"/>
        <w:jc w:val="both"/>
        <w:rPr>
          <w:sz w:val="23"/>
        </w:rPr>
      </w:pPr>
      <w:r>
        <w:rPr>
          <w:color w:val="231F20"/>
          <w:w w:val="90"/>
          <w:sz w:val="23"/>
        </w:rPr>
        <w:t>Queensland’s Disability Plan is designed to align with, and deliver on, Queensland’s commitments under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8"/>
          <w:sz w:val="23"/>
        </w:rPr>
        <w:t xml:space="preserve"> </w:t>
      </w:r>
      <w:r>
        <w:rPr>
          <w:rFonts w:ascii="Century Gothic" w:hAnsi="Century Gothic"/>
          <w:i/>
          <w:color w:val="231F20"/>
          <w:sz w:val="23"/>
        </w:rPr>
        <w:t>National</w:t>
      </w:r>
      <w:r>
        <w:rPr>
          <w:rFonts w:ascii="Century Gothic" w:hAnsi="Century Gothic"/>
          <w:i/>
          <w:color w:val="231F20"/>
          <w:spacing w:val="-21"/>
          <w:sz w:val="23"/>
        </w:rPr>
        <w:t xml:space="preserve"> </w:t>
      </w:r>
      <w:r>
        <w:rPr>
          <w:rFonts w:ascii="Century Gothic" w:hAnsi="Century Gothic"/>
          <w:i/>
          <w:color w:val="231F20"/>
          <w:sz w:val="23"/>
        </w:rPr>
        <w:t>Disability</w:t>
      </w:r>
      <w:r>
        <w:rPr>
          <w:rFonts w:ascii="Century Gothic" w:hAnsi="Century Gothic"/>
          <w:i/>
          <w:color w:val="231F20"/>
          <w:spacing w:val="-22"/>
          <w:sz w:val="23"/>
        </w:rPr>
        <w:t xml:space="preserve"> </w:t>
      </w:r>
      <w:r>
        <w:rPr>
          <w:rFonts w:ascii="Century Gothic" w:hAnsi="Century Gothic"/>
          <w:i/>
          <w:color w:val="231F20"/>
          <w:sz w:val="23"/>
        </w:rPr>
        <w:t>Strategy</w:t>
      </w:r>
      <w:r>
        <w:rPr>
          <w:rFonts w:ascii="Century Gothic" w:hAnsi="Century Gothic"/>
          <w:i/>
          <w:color w:val="231F20"/>
          <w:spacing w:val="-21"/>
          <w:sz w:val="23"/>
        </w:rPr>
        <w:t xml:space="preserve"> </w:t>
      </w:r>
      <w:r>
        <w:rPr>
          <w:rFonts w:ascii="Century Gothic" w:hAnsi="Century Gothic"/>
          <w:i/>
          <w:color w:val="231F20"/>
          <w:sz w:val="23"/>
        </w:rPr>
        <w:t>2010-2020</w:t>
      </w:r>
      <w:r>
        <w:rPr>
          <w:color w:val="231F20"/>
          <w:sz w:val="23"/>
        </w:rPr>
        <w:t>.</w:t>
      </w:r>
    </w:p>
    <w:p w14:paraId="4DC34EB2" w14:textId="77777777" w:rsidR="004E416D" w:rsidRDefault="00AA3B95">
      <w:pPr>
        <w:spacing w:before="224" w:line="247" w:lineRule="auto"/>
        <w:ind w:left="1133" w:right="1131"/>
        <w:jc w:val="both"/>
        <w:rPr>
          <w:sz w:val="23"/>
        </w:rPr>
      </w:pPr>
      <w:r>
        <w:rPr>
          <w:color w:val="231F20"/>
          <w:w w:val="85"/>
          <w:sz w:val="23"/>
        </w:rPr>
        <w:t xml:space="preserve">Queensland’s most recent comprehensive disability policy was </w:t>
      </w:r>
      <w:r>
        <w:rPr>
          <w:rFonts w:ascii="Century Gothic" w:hAnsi="Century Gothic"/>
          <w:i/>
          <w:color w:val="231F20"/>
          <w:w w:val="85"/>
          <w:sz w:val="23"/>
        </w:rPr>
        <w:t>Absolutely Everybody 2011-2014 – whole of</w:t>
      </w:r>
      <w:r>
        <w:rPr>
          <w:rFonts w:ascii="Century Gothic" w:hAnsi="Century Gothic"/>
          <w:i/>
          <w:color w:val="231F20"/>
          <w:spacing w:val="1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government action plan</w:t>
      </w:r>
      <w:r>
        <w:rPr>
          <w:color w:val="231F20"/>
          <w:w w:val="85"/>
          <w:sz w:val="23"/>
        </w:rPr>
        <w:t>.</w:t>
      </w:r>
      <w:r>
        <w:rPr>
          <w:color w:val="231F20"/>
          <w:spacing w:val="1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But like other states and territories Queensland is now transitioning towards full</w:t>
      </w:r>
      <w:r>
        <w:rPr>
          <w:color w:val="231F20"/>
          <w:spacing w:val="1"/>
          <w:w w:val="85"/>
          <w:sz w:val="23"/>
        </w:rPr>
        <w:t xml:space="preserve"> </w:t>
      </w:r>
      <w:r>
        <w:rPr>
          <w:color w:val="231F20"/>
          <w:w w:val="90"/>
          <w:sz w:val="23"/>
        </w:rPr>
        <w:t>implementation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National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Insu</w:t>
      </w:r>
      <w:r>
        <w:rPr>
          <w:color w:val="231F20"/>
          <w:w w:val="90"/>
          <w:sz w:val="23"/>
        </w:rPr>
        <w:t>rance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Scheme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2018.</w:t>
      </w:r>
      <w:r>
        <w:rPr>
          <w:color w:val="231F20"/>
          <w:spacing w:val="4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There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currently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no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justice</w:t>
      </w:r>
    </w:p>
    <w:p w14:paraId="58AEDBE7" w14:textId="77777777" w:rsidR="004E416D" w:rsidRDefault="004E416D">
      <w:pPr>
        <w:spacing w:line="247" w:lineRule="auto"/>
        <w:jc w:val="both"/>
        <w:rPr>
          <w:sz w:val="23"/>
        </w:rPr>
        <w:sectPr w:rsidR="004E416D">
          <w:headerReference w:type="default" r:id="rId459"/>
          <w:footerReference w:type="default" r:id="rId460"/>
          <w:pgSz w:w="11910" w:h="16840"/>
          <w:pgMar w:top="1100" w:right="0" w:bottom="1040" w:left="0" w:header="0" w:footer="859" w:gutter="0"/>
          <w:cols w:space="720"/>
        </w:sectPr>
      </w:pPr>
    </w:p>
    <w:p w14:paraId="47371392" w14:textId="77777777" w:rsidR="004E416D" w:rsidRDefault="004E416D">
      <w:pPr>
        <w:pStyle w:val="BodyText"/>
        <w:rPr>
          <w:sz w:val="20"/>
        </w:rPr>
      </w:pPr>
    </w:p>
    <w:p w14:paraId="26F69C09" w14:textId="77777777" w:rsidR="004E416D" w:rsidRDefault="004E416D">
      <w:pPr>
        <w:pStyle w:val="BodyText"/>
        <w:spacing w:before="3"/>
        <w:rPr>
          <w:sz w:val="20"/>
        </w:rPr>
      </w:pPr>
    </w:p>
    <w:p w14:paraId="5DCCD07F" w14:textId="77777777" w:rsidR="004E416D" w:rsidRDefault="00AA3B95">
      <w:pPr>
        <w:pStyle w:val="BodyText"/>
        <w:spacing w:before="97" w:line="249" w:lineRule="auto"/>
        <w:ind w:left="1132" w:right="1133"/>
        <w:jc w:val="both"/>
      </w:pPr>
      <w:r>
        <w:rPr>
          <w:color w:val="231F20"/>
          <w:w w:val="95"/>
        </w:rPr>
        <w:t>strategy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state,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although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Discrimination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Commissioner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Graeme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Innes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called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states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territories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implement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strategy,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modelled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South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Australia.</w:t>
      </w:r>
    </w:p>
    <w:p w14:paraId="15678011" w14:textId="77777777" w:rsidR="004E416D" w:rsidRDefault="00AA3B95">
      <w:pPr>
        <w:pStyle w:val="Heading3"/>
        <w:numPr>
          <w:ilvl w:val="3"/>
          <w:numId w:val="9"/>
        </w:numPr>
        <w:tabs>
          <w:tab w:val="left" w:pos="1993"/>
        </w:tabs>
        <w:spacing w:before="222"/>
        <w:ind w:left="1992" w:hanging="861"/>
        <w:rPr>
          <w:rFonts w:ascii="Trebuchet MS"/>
          <w:i w:val="0"/>
        </w:rPr>
      </w:pPr>
      <w:r>
        <w:rPr>
          <w:color w:val="F17E3A"/>
          <w:w w:val="80"/>
        </w:rPr>
        <w:t>Queensland</w:t>
      </w:r>
      <w:r>
        <w:rPr>
          <w:color w:val="F17E3A"/>
          <w:spacing w:val="9"/>
          <w:w w:val="80"/>
        </w:rPr>
        <w:t xml:space="preserve"> </w:t>
      </w:r>
      <w:r>
        <w:rPr>
          <w:color w:val="F17E3A"/>
          <w:w w:val="80"/>
        </w:rPr>
        <w:t>Police</w:t>
      </w:r>
      <w:r>
        <w:rPr>
          <w:color w:val="F17E3A"/>
          <w:spacing w:val="10"/>
          <w:w w:val="80"/>
        </w:rPr>
        <w:t xml:space="preserve"> </w:t>
      </w:r>
      <w:r>
        <w:rPr>
          <w:color w:val="F17E3A"/>
          <w:w w:val="80"/>
        </w:rPr>
        <w:t>Service</w:t>
      </w:r>
      <w:r>
        <w:rPr>
          <w:color w:val="F17E3A"/>
          <w:spacing w:val="9"/>
          <w:w w:val="80"/>
        </w:rPr>
        <w:t xml:space="preserve"> </w:t>
      </w:r>
      <w:r>
        <w:rPr>
          <w:color w:val="F17E3A"/>
          <w:w w:val="80"/>
        </w:rPr>
        <w:t>Disability</w:t>
      </w:r>
      <w:r>
        <w:rPr>
          <w:color w:val="F17E3A"/>
          <w:spacing w:val="10"/>
          <w:w w:val="80"/>
        </w:rPr>
        <w:t xml:space="preserve"> </w:t>
      </w:r>
      <w:r>
        <w:rPr>
          <w:color w:val="F17E3A"/>
          <w:w w:val="80"/>
        </w:rPr>
        <w:t>Service</w:t>
      </w:r>
      <w:r>
        <w:rPr>
          <w:color w:val="F17E3A"/>
          <w:spacing w:val="10"/>
          <w:w w:val="80"/>
        </w:rPr>
        <w:t xml:space="preserve"> </w:t>
      </w:r>
      <w:r>
        <w:rPr>
          <w:color w:val="F17E3A"/>
          <w:w w:val="80"/>
        </w:rPr>
        <w:t>Plan</w:t>
      </w:r>
      <w:r>
        <w:rPr>
          <w:color w:val="F17E3A"/>
          <w:spacing w:val="13"/>
          <w:w w:val="80"/>
        </w:rPr>
        <w:t xml:space="preserve"> </w:t>
      </w:r>
      <w:r>
        <w:rPr>
          <w:rFonts w:ascii="Trebuchet MS"/>
          <w:i w:val="0"/>
          <w:color w:val="F17E3A"/>
          <w:w w:val="80"/>
        </w:rPr>
        <w:t>2011</w:t>
      </w:r>
      <w:r>
        <w:rPr>
          <w:rFonts w:ascii="Trebuchet MS"/>
          <w:i w:val="0"/>
          <w:color w:val="F17E3A"/>
          <w:spacing w:val="9"/>
          <w:w w:val="80"/>
        </w:rPr>
        <w:t xml:space="preserve"> </w:t>
      </w:r>
      <w:r>
        <w:rPr>
          <w:rFonts w:ascii="Trebuchet MS"/>
          <w:i w:val="0"/>
          <w:color w:val="F17E3A"/>
          <w:w w:val="80"/>
        </w:rPr>
        <w:t>-</w:t>
      </w:r>
      <w:r>
        <w:rPr>
          <w:rFonts w:ascii="Trebuchet MS"/>
          <w:i w:val="0"/>
          <w:color w:val="F17E3A"/>
          <w:spacing w:val="9"/>
          <w:w w:val="80"/>
        </w:rPr>
        <w:t xml:space="preserve"> </w:t>
      </w:r>
      <w:r>
        <w:rPr>
          <w:rFonts w:ascii="Trebuchet MS"/>
          <w:i w:val="0"/>
          <w:color w:val="F17E3A"/>
          <w:w w:val="80"/>
        </w:rPr>
        <w:t>2014</w:t>
      </w:r>
    </w:p>
    <w:p w14:paraId="3EA8BD2E" w14:textId="77777777" w:rsidR="004E416D" w:rsidRDefault="00AA3B95">
      <w:pPr>
        <w:pStyle w:val="BodyText"/>
        <w:spacing w:before="225" w:line="249" w:lineRule="auto"/>
        <w:ind w:left="1132" w:right="1133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(QPS)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follows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section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221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rFonts w:ascii="Century Gothic"/>
          <w:i/>
          <w:color w:val="231F20"/>
          <w:w w:val="90"/>
        </w:rPr>
        <w:t>Disability</w:t>
      </w:r>
      <w:r>
        <w:rPr>
          <w:rFonts w:ascii="Century Gothic"/>
          <w:i/>
          <w:color w:val="231F20"/>
          <w:spacing w:val="-2"/>
          <w:w w:val="90"/>
        </w:rPr>
        <w:t xml:space="preserve"> </w:t>
      </w:r>
      <w:r>
        <w:rPr>
          <w:rFonts w:ascii="Century Gothic"/>
          <w:i/>
          <w:color w:val="231F20"/>
          <w:w w:val="90"/>
        </w:rPr>
        <w:t>Services</w:t>
      </w:r>
      <w:r>
        <w:rPr>
          <w:rFonts w:ascii="Century Gothic"/>
          <w:i/>
          <w:color w:val="231F20"/>
          <w:spacing w:val="-1"/>
          <w:w w:val="90"/>
        </w:rPr>
        <w:t xml:space="preserve"> </w:t>
      </w:r>
      <w:r>
        <w:rPr>
          <w:rFonts w:ascii="Century Gothic"/>
          <w:i/>
          <w:color w:val="231F20"/>
          <w:w w:val="90"/>
        </w:rPr>
        <w:t>Act</w:t>
      </w:r>
      <w:r>
        <w:rPr>
          <w:rFonts w:ascii="Century Gothic"/>
          <w:i/>
          <w:color w:val="231F20"/>
          <w:spacing w:val="-2"/>
          <w:w w:val="90"/>
        </w:rPr>
        <w:t xml:space="preserve"> </w:t>
      </w:r>
      <w:r>
        <w:rPr>
          <w:rFonts w:ascii="Century Gothic"/>
          <w:i/>
          <w:color w:val="231F20"/>
          <w:w w:val="90"/>
        </w:rPr>
        <w:t>2000</w:t>
      </w:r>
      <w:r>
        <w:rPr>
          <w:rFonts w:ascii="Century Gothic"/>
          <w:i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(Qld),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5"/>
        </w:rPr>
        <w:t>requires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every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Queensland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Government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department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develop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Plan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identifies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and addresses issues regarding service delivery to people with a disability. The Act requires Government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departments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review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Plans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every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years.</w:t>
      </w:r>
    </w:p>
    <w:p w14:paraId="6A6E5F9B" w14:textId="77777777" w:rsidR="004E416D" w:rsidRDefault="00AA3B95">
      <w:pPr>
        <w:pStyle w:val="BodyText"/>
        <w:spacing w:before="227" w:line="249" w:lineRule="auto"/>
        <w:ind w:left="1132" w:right="1132"/>
        <w:jc w:val="both"/>
      </w:pPr>
      <w:r>
        <w:rPr>
          <w:color w:val="231F20"/>
          <w:w w:val="85"/>
        </w:rPr>
        <w:t>The</w:t>
      </w:r>
      <w:r>
        <w:rPr>
          <w:color w:val="231F20"/>
          <w:spacing w:val="-4"/>
          <w:w w:val="85"/>
        </w:rPr>
        <w:t xml:space="preserve"> </w:t>
      </w:r>
      <w:r>
        <w:rPr>
          <w:rFonts w:ascii="Century Gothic"/>
          <w:i/>
          <w:color w:val="231F20"/>
          <w:w w:val="85"/>
        </w:rPr>
        <w:t>Disability Services</w:t>
      </w:r>
      <w:r>
        <w:rPr>
          <w:rFonts w:ascii="Century Gothic"/>
          <w:i/>
          <w:color w:val="231F20"/>
          <w:spacing w:val="1"/>
          <w:w w:val="85"/>
        </w:rPr>
        <w:t xml:space="preserve"> </w:t>
      </w:r>
      <w:r>
        <w:rPr>
          <w:rFonts w:ascii="Century Gothic"/>
          <w:i/>
          <w:color w:val="231F20"/>
          <w:w w:val="85"/>
        </w:rPr>
        <w:t>Act</w:t>
      </w:r>
      <w:r>
        <w:rPr>
          <w:rFonts w:ascii="Century Gothic"/>
          <w:i/>
          <w:color w:val="231F20"/>
          <w:spacing w:val="1"/>
          <w:w w:val="85"/>
        </w:rPr>
        <w:t xml:space="preserve"> </w:t>
      </w:r>
      <w:r>
        <w:rPr>
          <w:rFonts w:ascii="Century Gothic"/>
          <w:i/>
          <w:color w:val="231F20"/>
          <w:w w:val="85"/>
        </w:rPr>
        <w:t>2006</w:t>
      </w:r>
      <w:r>
        <w:rPr>
          <w:rFonts w:ascii="Century Gothic"/>
          <w:i/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(Qld)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took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effect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1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July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2006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continues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provide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strong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foundation</w:t>
      </w:r>
      <w:r>
        <w:rPr>
          <w:color w:val="231F20"/>
          <w:spacing w:val="-58"/>
          <w:w w:val="85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promoting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rights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encouraging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participation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community.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addition to highlighting progress in the QPS Annual Report, QPS undertakes to provide annual reports on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our performance against specific actions to the Department of Communities, for collation into an annual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whole-of-Government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report.</w:t>
      </w:r>
    </w:p>
    <w:p w14:paraId="2756AB9B" w14:textId="77777777" w:rsidR="004E416D" w:rsidRDefault="00AA3B95">
      <w:pPr>
        <w:pStyle w:val="Heading3"/>
        <w:numPr>
          <w:ilvl w:val="3"/>
          <w:numId w:val="9"/>
        </w:numPr>
        <w:tabs>
          <w:tab w:val="left" w:pos="1993"/>
        </w:tabs>
        <w:spacing w:before="228" w:line="235" w:lineRule="auto"/>
        <w:ind w:left="1992" w:right="1133"/>
        <w:rPr>
          <w:rFonts w:ascii="Trebuchet MS" w:hAnsi="Trebuchet MS"/>
          <w:i w:val="0"/>
        </w:rPr>
      </w:pPr>
      <w:r>
        <w:rPr>
          <w:rFonts w:ascii="Verdana" w:hAnsi="Verdana"/>
          <w:color w:val="F17E3A"/>
          <w:w w:val="75"/>
        </w:rPr>
        <w:t>Queensland</w:t>
      </w:r>
      <w:r>
        <w:rPr>
          <w:rFonts w:ascii="Verdana" w:hAnsi="Verdana"/>
          <w:color w:val="F17E3A"/>
          <w:spacing w:val="56"/>
          <w:w w:val="75"/>
        </w:rPr>
        <w:t xml:space="preserve"> </w:t>
      </w:r>
      <w:r>
        <w:rPr>
          <w:rFonts w:ascii="Verdana" w:hAnsi="Verdana"/>
          <w:color w:val="F17E3A"/>
          <w:w w:val="75"/>
        </w:rPr>
        <w:t>Corrective</w:t>
      </w:r>
      <w:r>
        <w:rPr>
          <w:rFonts w:ascii="Verdana" w:hAnsi="Verdana"/>
          <w:color w:val="F17E3A"/>
          <w:spacing w:val="57"/>
          <w:w w:val="75"/>
        </w:rPr>
        <w:t xml:space="preserve"> </w:t>
      </w:r>
      <w:r>
        <w:rPr>
          <w:rFonts w:ascii="Verdana" w:hAnsi="Verdana"/>
          <w:color w:val="F17E3A"/>
          <w:w w:val="75"/>
        </w:rPr>
        <w:t>Services</w:t>
      </w:r>
      <w:r>
        <w:rPr>
          <w:rFonts w:ascii="Verdana" w:hAnsi="Verdana"/>
          <w:color w:val="F17E3A"/>
          <w:spacing w:val="57"/>
          <w:w w:val="75"/>
        </w:rPr>
        <w:t xml:space="preserve"> </w:t>
      </w:r>
      <w:r>
        <w:rPr>
          <w:rFonts w:ascii="Verdana" w:hAnsi="Verdana"/>
          <w:color w:val="F17E3A"/>
          <w:w w:val="75"/>
        </w:rPr>
        <w:t>Offenders</w:t>
      </w:r>
      <w:r>
        <w:rPr>
          <w:rFonts w:ascii="Verdana" w:hAnsi="Verdana"/>
          <w:color w:val="F17E3A"/>
          <w:spacing w:val="57"/>
          <w:w w:val="75"/>
        </w:rPr>
        <w:t xml:space="preserve"> </w:t>
      </w:r>
      <w:r>
        <w:rPr>
          <w:rFonts w:ascii="Verdana" w:hAnsi="Verdana"/>
          <w:color w:val="F17E3A"/>
          <w:w w:val="75"/>
        </w:rPr>
        <w:t>with</w:t>
      </w:r>
      <w:r>
        <w:rPr>
          <w:rFonts w:ascii="Verdana" w:hAnsi="Verdana"/>
          <w:color w:val="F17E3A"/>
          <w:spacing w:val="57"/>
          <w:w w:val="75"/>
        </w:rPr>
        <w:t xml:space="preserve"> </w:t>
      </w:r>
      <w:r>
        <w:rPr>
          <w:rFonts w:ascii="Verdana" w:hAnsi="Verdana"/>
          <w:color w:val="F17E3A"/>
          <w:w w:val="75"/>
        </w:rPr>
        <w:t>Specific</w:t>
      </w:r>
      <w:r>
        <w:rPr>
          <w:rFonts w:ascii="Verdana" w:hAnsi="Verdana"/>
          <w:color w:val="F17E3A"/>
          <w:spacing w:val="57"/>
          <w:w w:val="75"/>
        </w:rPr>
        <w:t xml:space="preserve"> </w:t>
      </w:r>
      <w:r>
        <w:rPr>
          <w:rFonts w:ascii="Verdana" w:hAnsi="Verdana"/>
          <w:color w:val="F17E3A"/>
          <w:w w:val="75"/>
        </w:rPr>
        <w:t>Needs</w:t>
      </w:r>
      <w:r>
        <w:rPr>
          <w:rFonts w:ascii="Verdana" w:hAnsi="Verdana"/>
          <w:color w:val="F17E3A"/>
          <w:spacing w:val="57"/>
          <w:w w:val="75"/>
        </w:rPr>
        <w:t xml:space="preserve"> </w:t>
      </w:r>
      <w:r>
        <w:rPr>
          <w:rFonts w:ascii="Verdana" w:hAnsi="Verdana"/>
          <w:color w:val="F17E3A"/>
          <w:w w:val="75"/>
        </w:rPr>
        <w:t>Policy</w:t>
      </w:r>
      <w:r>
        <w:rPr>
          <w:rFonts w:ascii="Verdana" w:hAnsi="Verdana"/>
          <w:color w:val="F17E3A"/>
          <w:spacing w:val="57"/>
          <w:w w:val="75"/>
        </w:rPr>
        <w:t xml:space="preserve"> </w:t>
      </w:r>
      <w:r>
        <w:rPr>
          <w:rFonts w:ascii="Verdana" w:hAnsi="Verdana"/>
          <w:color w:val="F17E3A"/>
          <w:w w:val="75"/>
        </w:rPr>
        <w:t>and</w:t>
      </w:r>
      <w:r>
        <w:rPr>
          <w:rFonts w:ascii="Verdana" w:hAnsi="Verdana"/>
          <w:color w:val="F17E3A"/>
          <w:spacing w:val="-66"/>
          <w:w w:val="75"/>
        </w:rPr>
        <w:t xml:space="preserve"> </w:t>
      </w:r>
      <w:r>
        <w:rPr>
          <w:color w:val="F17E3A"/>
          <w:w w:val="85"/>
        </w:rPr>
        <w:t>Action</w:t>
      </w:r>
      <w:r>
        <w:rPr>
          <w:color w:val="F17E3A"/>
          <w:spacing w:val="-14"/>
          <w:w w:val="85"/>
        </w:rPr>
        <w:t xml:space="preserve"> </w:t>
      </w:r>
      <w:r>
        <w:rPr>
          <w:color w:val="F17E3A"/>
          <w:w w:val="85"/>
        </w:rPr>
        <w:t>Plan</w:t>
      </w:r>
      <w:r>
        <w:rPr>
          <w:color w:val="F17E3A"/>
          <w:spacing w:val="-11"/>
          <w:w w:val="85"/>
        </w:rPr>
        <w:t xml:space="preserve"> </w:t>
      </w:r>
      <w:r>
        <w:rPr>
          <w:rFonts w:ascii="Trebuchet MS" w:hAnsi="Trebuchet MS"/>
          <w:i w:val="0"/>
          <w:color w:val="F17E3A"/>
          <w:w w:val="85"/>
        </w:rPr>
        <w:t>2006</w:t>
      </w:r>
      <w:r>
        <w:rPr>
          <w:rFonts w:ascii="Trebuchet MS" w:hAnsi="Trebuchet MS"/>
          <w:i w:val="0"/>
          <w:color w:val="F17E3A"/>
          <w:spacing w:val="-16"/>
          <w:w w:val="85"/>
        </w:rPr>
        <w:t xml:space="preserve"> </w:t>
      </w:r>
      <w:r>
        <w:rPr>
          <w:rFonts w:ascii="Trebuchet MS" w:hAnsi="Trebuchet MS"/>
          <w:i w:val="0"/>
          <w:color w:val="F17E3A"/>
          <w:w w:val="105"/>
        </w:rPr>
        <w:t>–</w:t>
      </w:r>
      <w:r>
        <w:rPr>
          <w:rFonts w:ascii="Trebuchet MS" w:hAnsi="Trebuchet MS"/>
          <w:i w:val="0"/>
          <w:color w:val="F17E3A"/>
          <w:spacing w:val="-32"/>
          <w:w w:val="105"/>
        </w:rPr>
        <w:t xml:space="preserve"> </w:t>
      </w:r>
      <w:r>
        <w:rPr>
          <w:rFonts w:ascii="Trebuchet MS" w:hAnsi="Trebuchet MS"/>
          <w:i w:val="0"/>
          <w:color w:val="F17E3A"/>
          <w:w w:val="85"/>
        </w:rPr>
        <w:t>2009</w:t>
      </w:r>
    </w:p>
    <w:p w14:paraId="43021B2C" w14:textId="77777777" w:rsidR="004E416D" w:rsidRDefault="00AA3B95">
      <w:pPr>
        <w:pStyle w:val="BodyText"/>
        <w:spacing w:before="227" w:line="249" w:lineRule="auto"/>
        <w:ind w:left="1132" w:right="1132"/>
        <w:jc w:val="both"/>
        <w:rPr>
          <w:sz w:val="13"/>
        </w:rPr>
      </w:pPr>
      <w:r>
        <w:rPr>
          <w:color w:val="231F20"/>
          <w:w w:val="90"/>
        </w:rPr>
        <w:t>This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policy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developed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2004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review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noted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increasing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proportion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offenders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with,</w:t>
      </w:r>
      <w:r>
        <w:rPr>
          <w:color w:val="231F20"/>
          <w:spacing w:val="-62"/>
          <w:w w:val="90"/>
        </w:rPr>
        <w:t xml:space="preserve"> </w:t>
      </w:r>
      <w:r>
        <w:rPr>
          <w:rFonts w:ascii="Century Gothic"/>
          <w:i/>
          <w:color w:val="231F20"/>
          <w:w w:val="90"/>
        </w:rPr>
        <w:t>inter</w:t>
      </w:r>
      <w:r>
        <w:rPr>
          <w:rFonts w:ascii="Century Gothic"/>
          <w:i/>
          <w:color w:val="231F20"/>
          <w:spacing w:val="-18"/>
          <w:w w:val="90"/>
        </w:rPr>
        <w:t xml:space="preserve"> </w:t>
      </w:r>
      <w:r>
        <w:rPr>
          <w:rFonts w:ascii="Century Gothic"/>
          <w:i/>
          <w:color w:val="231F20"/>
          <w:w w:val="90"/>
        </w:rPr>
        <w:t>alia</w:t>
      </w:r>
      <w:r>
        <w:rPr>
          <w:color w:val="231F20"/>
          <w:w w:val="90"/>
        </w:rPr>
        <w:t>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cognitive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impairment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disorder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amongst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offender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population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need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prioritise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policy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highlights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specific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needs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group.</w:t>
      </w:r>
      <w:r>
        <w:rPr>
          <w:color w:val="231F20"/>
          <w:w w:val="90"/>
          <w:position w:val="8"/>
          <w:sz w:val="13"/>
        </w:rPr>
        <w:t>48</w:t>
      </w:r>
    </w:p>
    <w:p w14:paraId="42D933DC" w14:textId="77777777" w:rsidR="004E416D" w:rsidRDefault="00AA3B95">
      <w:pPr>
        <w:pStyle w:val="BodyText"/>
        <w:spacing w:before="226" w:line="249" w:lineRule="auto"/>
        <w:ind w:left="1132" w:right="1132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stated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aim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policy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manage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address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specific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needs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group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offenders,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part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QCS’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duty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improve:</w:t>
      </w:r>
    </w:p>
    <w:p w14:paraId="21A766B3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5"/>
          <w:tab w:val="left" w:pos="1586"/>
        </w:tabs>
        <w:spacing w:before="228"/>
        <w:ind w:left="1585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offenders’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response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correctional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system</w:t>
      </w:r>
    </w:p>
    <w:p w14:paraId="2E1BAA75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5"/>
          <w:tab w:val="left" w:pos="1586"/>
        </w:tabs>
        <w:spacing w:before="235"/>
        <w:ind w:left="1585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safety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community,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staff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offenders.</w:t>
      </w:r>
    </w:p>
    <w:p w14:paraId="766724A4" w14:textId="77777777" w:rsidR="004E416D" w:rsidRDefault="00AA3B95">
      <w:pPr>
        <w:pStyle w:val="Heading3"/>
        <w:numPr>
          <w:ilvl w:val="3"/>
          <w:numId w:val="9"/>
        </w:numPr>
        <w:tabs>
          <w:tab w:val="left" w:pos="1993"/>
        </w:tabs>
        <w:spacing w:before="229"/>
        <w:ind w:left="1992" w:hanging="861"/>
        <w:rPr>
          <w:rFonts w:ascii="Trebuchet MS"/>
          <w:i w:val="0"/>
        </w:rPr>
      </w:pPr>
      <w:r>
        <w:rPr>
          <w:color w:val="F17E3A"/>
          <w:w w:val="80"/>
        </w:rPr>
        <w:t>Queensland</w:t>
      </w:r>
      <w:r>
        <w:rPr>
          <w:color w:val="F17E3A"/>
          <w:spacing w:val="6"/>
          <w:w w:val="80"/>
        </w:rPr>
        <w:t xml:space="preserve"> </w:t>
      </w:r>
      <w:r>
        <w:rPr>
          <w:color w:val="F17E3A"/>
          <w:w w:val="80"/>
        </w:rPr>
        <w:t>Mental</w:t>
      </w:r>
      <w:r>
        <w:rPr>
          <w:color w:val="F17E3A"/>
          <w:spacing w:val="6"/>
          <w:w w:val="80"/>
        </w:rPr>
        <w:t xml:space="preserve"> </w:t>
      </w:r>
      <w:r>
        <w:rPr>
          <w:color w:val="F17E3A"/>
          <w:w w:val="80"/>
        </w:rPr>
        <w:t>Health,</w:t>
      </w:r>
      <w:r>
        <w:rPr>
          <w:color w:val="F17E3A"/>
          <w:spacing w:val="6"/>
          <w:w w:val="80"/>
        </w:rPr>
        <w:t xml:space="preserve"> </w:t>
      </w:r>
      <w:r>
        <w:rPr>
          <w:color w:val="F17E3A"/>
          <w:w w:val="80"/>
        </w:rPr>
        <w:t>Drug</w:t>
      </w:r>
      <w:r>
        <w:rPr>
          <w:color w:val="F17E3A"/>
          <w:spacing w:val="6"/>
          <w:w w:val="80"/>
        </w:rPr>
        <w:t xml:space="preserve"> </w:t>
      </w:r>
      <w:r>
        <w:rPr>
          <w:color w:val="F17E3A"/>
          <w:w w:val="80"/>
        </w:rPr>
        <w:t>and</w:t>
      </w:r>
      <w:r>
        <w:rPr>
          <w:color w:val="F17E3A"/>
          <w:spacing w:val="7"/>
          <w:w w:val="80"/>
        </w:rPr>
        <w:t xml:space="preserve"> </w:t>
      </w:r>
      <w:r>
        <w:rPr>
          <w:color w:val="F17E3A"/>
          <w:w w:val="80"/>
        </w:rPr>
        <w:t>Alcohol</w:t>
      </w:r>
      <w:r>
        <w:rPr>
          <w:color w:val="F17E3A"/>
          <w:spacing w:val="6"/>
          <w:w w:val="80"/>
        </w:rPr>
        <w:t xml:space="preserve"> </w:t>
      </w:r>
      <w:r>
        <w:rPr>
          <w:color w:val="F17E3A"/>
          <w:w w:val="80"/>
        </w:rPr>
        <w:t>Strategic</w:t>
      </w:r>
      <w:r>
        <w:rPr>
          <w:color w:val="F17E3A"/>
          <w:spacing w:val="6"/>
          <w:w w:val="80"/>
        </w:rPr>
        <w:t xml:space="preserve"> </w:t>
      </w:r>
      <w:r>
        <w:rPr>
          <w:color w:val="F17E3A"/>
          <w:w w:val="80"/>
        </w:rPr>
        <w:t>Plan</w:t>
      </w:r>
      <w:r>
        <w:rPr>
          <w:color w:val="F17E3A"/>
          <w:spacing w:val="10"/>
          <w:w w:val="80"/>
        </w:rPr>
        <w:t xml:space="preserve"> </w:t>
      </w:r>
      <w:r>
        <w:rPr>
          <w:rFonts w:ascii="Trebuchet MS"/>
          <w:i w:val="0"/>
          <w:color w:val="F17E3A"/>
          <w:w w:val="80"/>
        </w:rPr>
        <w:t>2014-2019</w:t>
      </w:r>
    </w:p>
    <w:p w14:paraId="6DF5951F" w14:textId="77777777" w:rsidR="004E416D" w:rsidRDefault="00AA3B95">
      <w:pPr>
        <w:pStyle w:val="BodyText"/>
        <w:spacing w:before="226" w:line="249" w:lineRule="auto"/>
        <w:ind w:left="1132" w:right="1133"/>
        <w:jc w:val="both"/>
      </w:pPr>
      <w:r>
        <w:rPr>
          <w:color w:val="231F20"/>
          <w:w w:val="90"/>
        </w:rPr>
        <w:t>The policy provides a launching pad for Government and non-government services to work together 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experience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issues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related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substance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access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quality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care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support.</w:t>
      </w:r>
    </w:p>
    <w:p w14:paraId="0166B5AF" w14:textId="77777777" w:rsidR="004E416D" w:rsidRDefault="004E416D">
      <w:pPr>
        <w:pStyle w:val="BodyText"/>
        <w:spacing w:before="10"/>
        <w:rPr>
          <w:sz w:val="35"/>
        </w:rPr>
      </w:pPr>
    </w:p>
    <w:p w14:paraId="5C54B1F2" w14:textId="77777777" w:rsidR="004E416D" w:rsidRDefault="00AA3B95">
      <w:pPr>
        <w:pStyle w:val="Heading2"/>
        <w:tabs>
          <w:tab w:val="left" w:pos="10769"/>
        </w:tabs>
        <w:spacing w:before="1"/>
        <w:ind w:left="1132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1.5</w:t>
      </w:r>
      <w:r>
        <w:rPr>
          <w:color w:val="FFFFFF"/>
          <w:spacing w:val="35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Human</w:t>
      </w:r>
      <w:r>
        <w:rPr>
          <w:color w:val="FFFFFF"/>
          <w:spacing w:val="-19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rights</w:t>
      </w:r>
      <w:r>
        <w:rPr>
          <w:color w:val="FFFFFF"/>
          <w:spacing w:val="-19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framework</w:t>
      </w:r>
      <w:r>
        <w:rPr>
          <w:color w:val="FFFFFF"/>
          <w:shd w:val="clear" w:color="auto" w:fill="F17E3A"/>
        </w:rPr>
        <w:tab/>
      </w:r>
    </w:p>
    <w:p w14:paraId="383B73AC" w14:textId="77777777" w:rsidR="004E416D" w:rsidRDefault="004E416D">
      <w:pPr>
        <w:pStyle w:val="BodyText"/>
        <w:spacing w:before="6"/>
        <w:rPr>
          <w:rFonts w:ascii="Trebuchet MS"/>
          <w:b/>
          <w:sz w:val="33"/>
        </w:rPr>
      </w:pPr>
    </w:p>
    <w:p w14:paraId="5BD15BDC" w14:textId="77777777" w:rsidR="004E416D" w:rsidRDefault="00AA3B95">
      <w:pPr>
        <w:pStyle w:val="Heading3"/>
        <w:numPr>
          <w:ilvl w:val="2"/>
          <w:numId w:val="8"/>
        </w:numPr>
        <w:tabs>
          <w:tab w:val="left" w:pos="1991"/>
          <w:tab w:val="left" w:pos="1993"/>
        </w:tabs>
        <w:ind w:hanging="861"/>
      </w:pPr>
      <w:r>
        <w:rPr>
          <w:rFonts w:ascii="Trebuchet MS"/>
          <w:i w:val="0"/>
          <w:color w:val="F17E3A"/>
          <w:w w:val="85"/>
        </w:rPr>
        <w:t>The</w:t>
      </w:r>
      <w:r>
        <w:rPr>
          <w:rFonts w:ascii="Trebuchet MS"/>
          <w:i w:val="0"/>
          <w:color w:val="F17E3A"/>
          <w:spacing w:val="-15"/>
          <w:w w:val="85"/>
        </w:rPr>
        <w:t xml:space="preserve"> </w:t>
      </w:r>
      <w:r>
        <w:rPr>
          <w:color w:val="F17E3A"/>
          <w:w w:val="85"/>
        </w:rPr>
        <w:t>Convention</w:t>
      </w:r>
      <w:r>
        <w:rPr>
          <w:color w:val="F17E3A"/>
          <w:spacing w:val="-12"/>
          <w:w w:val="85"/>
        </w:rPr>
        <w:t xml:space="preserve"> </w:t>
      </w:r>
      <w:r>
        <w:rPr>
          <w:color w:val="F17E3A"/>
          <w:w w:val="85"/>
        </w:rPr>
        <w:t>on</w:t>
      </w:r>
      <w:r>
        <w:rPr>
          <w:color w:val="F17E3A"/>
          <w:spacing w:val="-13"/>
          <w:w w:val="85"/>
        </w:rPr>
        <w:t xml:space="preserve"> </w:t>
      </w:r>
      <w:r>
        <w:rPr>
          <w:color w:val="F17E3A"/>
          <w:w w:val="85"/>
        </w:rPr>
        <w:t>the</w:t>
      </w:r>
      <w:r>
        <w:rPr>
          <w:color w:val="F17E3A"/>
          <w:spacing w:val="-12"/>
          <w:w w:val="85"/>
        </w:rPr>
        <w:t xml:space="preserve"> </w:t>
      </w:r>
      <w:r>
        <w:rPr>
          <w:color w:val="F17E3A"/>
          <w:w w:val="85"/>
        </w:rPr>
        <w:t>Rights</w:t>
      </w:r>
      <w:r>
        <w:rPr>
          <w:color w:val="F17E3A"/>
          <w:spacing w:val="-13"/>
          <w:w w:val="85"/>
        </w:rPr>
        <w:t xml:space="preserve"> </w:t>
      </w:r>
      <w:r>
        <w:rPr>
          <w:color w:val="F17E3A"/>
          <w:w w:val="85"/>
        </w:rPr>
        <w:t>of</w:t>
      </w:r>
      <w:r>
        <w:rPr>
          <w:color w:val="F17E3A"/>
          <w:spacing w:val="-12"/>
          <w:w w:val="85"/>
        </w:rPr>
        <w:t xml:space="preserve"> </w:t>
      </w:r>
      <w:r>
        <w:rPr>
          <w:color w:val="F17E3A"/>
          <w:w w:val="85"/>
        </w:rPr>
        <w:t>Persons</w:t>
      </w:r>
      <w:r>
        <w:rPr>
          <w:color w:val="F17E3A"/>
          <w:spacing w:val="-12"/>
          <w:w w:val="85"/>
        </w:rPr>
        <w:t xml:space="preserve"> </w:t>
      </w:r>
      <w:r>
        <w:rPr>
          <w:color w:val="F17E3A"/>
          <w:w w:val="85"/>
        </w:rPr>
        <w:t>with</w:t>
      </w:r>
      <w:r>
        <w:rPr>
          <w:color w:val="F17E3A"/>
          <w:spacing w:val="-13"/>
          <w:w w:val="85"/>
        </w:rPr>
        <w:t xml:space="preserve"> </w:t>
      </w:r>
      <w:r>
        <w:rPr>
          <w:color w:val="F17E3A"/>
          <w:w w:val="85"/>
        </w:rPr>
        <w:t>Disabilities</w:t>
      </w:r>
    </w:p>
    <w:p w14:paraId="09BDE09D" w14:textId="77777777" w:rsidR="004E416D" w:rsidRDefault="00AA3B95">
      <w:pPr>
        <w:spacing w:before="226" w:line="249" w:lineRule="auto"/>
        <w:ind w:left="1132" w:right="1134"/>
        <w:jc w:val="both"/>
        <w:rPr>
          <w:sz w:val="23"/>
        </w:rPr>
      </w:pPr>
      <w:r>
        <w:rPr>
          <w:color w:val="231F20"/>
          <w:w w:val="90"/>
          <w:sz w:val="23"/>
        </w:rPr>
        <w:t>International human rights treaties provide useful standards against which to analyse Australia’s current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85"/>
          <w:sz w:val="23"/>
        </w:rPr>
        <w:t>legislation</w:t>
      </w:r>
      <w:r>
        <w:rPr>
          <w:color w:val="231F20"/>
          <w:spacing w:val="-1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and practices.</w:t>
      </w:r>
      <w:r>
        <w:rPr>
          <w:color w:val="231F20"/>
          <w:spacing w:val="-1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Australia ratified</w:t>
      </w:r>
      <w:r>
        <w:rPr>
          <w:color w:val="231F20"/>
          <w:spacing w:val="-1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 xml:space="preserve">the </w:t>
      </w:r>
      <w:r>
        <w:rPr>
          <w:rFonts w:ascii="Century Gothic" w:hAnsi="Century Gothic"/>
          <w:i/>
          <w:color w:val="231F20"/>
          <w:w w:val="85"/>
          <w:sz w:val="23"/>
        </w:rPr>
        <w:t>Convention</w:t>
      </w:r>
      <w:r>
        <w:rPr>
          <w:rFonts w:ascii="Century Gothic" w:hAnsi="Century Gothic"/>
          <w:i/>
          <w:color w:val="231F20"/>
          <w:spacing w:val="4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on</w:t>
      </w:r>
      <w:r>
        <w:rPr>
          <w:rFonts w:ascii="Century Gothic" w:hAnsi="Century Gothic"/>
          <w:i/>
          <w:color w:val="231F20"/>
          <w:spacing w:val="4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the</w:t>
      </w:r>
      <w:r>
        <w:rPr>
          <w:rFonts w:ascii="Century Gothic" w:hAnsi="Century Gothic"/>
          <w:i/>
          <w:color w:val="231F20"/>
          <w:spacing w:val="4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Rights</w:t>
      </w:r>
      <w:r>
        <w:rPr>
          <w:rFonts w:ascii="Century Gothic" w:hAnsi="Century Gothic"/>
          <w:i/>
          <w:color w:val="231F20"/>
          <w:spacing w:val="3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of</w:t>
      </w:r>
      <w:r>
        <w:rPr>
          <w:rFonts w:ascii="Century Gothic" w:hAnsi="Century Gothic"/>
          <w:i/>
          <w:color w:val="231F20"/>
          <w:spacing w:val="4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Persons</w:t>
      </w:r>
      <w:r>
        <w:rPr>
          <w:rFonts w:ascii="Century Gothic" w:hAnsi="Century Gothic"/>
          <w:i/>
          <w:color w:val="231F20"/>
          <w:spacing w:val="4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with</w:t>
      </w:r>
      <w:r>
        <w:rPr>
          <w:rFonts w:ascii="Century Gothic" w:hAnsi="Century Gothic"/>
          <w:i/>
          <w:color w:val="231F20"/>
          <w:spacing w:val="4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Disabilities</w:t>
      </w:r>
      <w:r>
        <w:rPr>
          <w:rFonts w:ascii="Century Gothic" w:hAnsi="Century Gothic"/>
          <w:i/>
          <w:color w:val="231F20"/>
          <w:spacing w:val="6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in 2008.</w:t>
      </w:r>
    </w:p>
    <w:p w14:paraId="545EAAC5" w14:textId="77777777" w:rsidR="004E416D" w:rsidRDefault="00AA3B95">
      <w:pPr>
        <w:pStyle w:val="BodyText"/>
        <w:spacing w:before="225" w:line="249" w:lineRule="auto"/>
        <w:ind w:left="1132" w:right="1132"/>
        <w:jc w:val="both"/>
      </w:pPr>
      <w:r>
        <w:rPr>
          <w:color w:val="231F20"/>
          <w:w w:val="90"/>
        </w:rPr>
        <w:t>A</w:t>
      </w:r>
      <w:r>
        <w:rPr>
          <w:color w:val="231F20"/>
          <w:w w:val="90"/>
        </w:rPr>
        <w:t>rticle 12 of the CRPD mandates a right to ‘recognition as persons before the law’ and that people with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‘enjoy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capacity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equal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basis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others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aspects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life’.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importantly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criminal justice, parties are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required to take appropriate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measures to ensure that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persons with disabilities</w:t>
      </w:r>
    </w:p>
    <w:p w14:paraId="4ECA2933" w14:textId="77777777" w:rsidR="004E416D" w:rsidRDefault="00AA3B95">
      <w:pPr>
        <w:pStyle w:val="BodyText"/>
        <w:spacing w:before="9"/>
        <w:rPr>
          <w:sz w:val="17"/>
        </w:rPr>
      </w:pPr>
      <w:r>
        <w:pict w14:anchorId="4C65E7F5">
          <v:shape id="_x0000_s1078" style="position:absolute;margin-left:56.7pt;margin-top:13.2pt;width:481.9pt;height:.1pt;z-index:-15611392;mso-wrap-distance-left:0;mso-wrap-distance-right:0;mso-position-horizontal-relative:page" coordorigin="1134,264" coordsize="9638,0" path="m1134,264r9638,e" filled="f" strokecolor="#f17e3a" strokeweight="1pt">
            <v:path arrowok="t"/>
            <w10:wrap type="topAndBottom" anchorx="page"/>
          </v:shape>
        </w:pict>
      </w:r>
    </w:p>
    <w:p w14:paraId="3C9B5701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47" w:line="249" w:lineRule="auto"/>
        <w:ind w:right="1159"/>
        <w:rPr>
          <w:rFonts w:ascii="Arial" w:hAnsi="Arial"/>
          <w:sz w:val="15"/>
        </w:rPr>
      </w:pPr>
      <w:r>
        <w:rPr>
          <w:color w:val="231F20"/>
          <w:sz w:val="15"/>
        </w:rPr>
        <w:t>Queensland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Corrective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Services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Offenders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with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specific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needs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Policy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and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Action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Plan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2006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–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2009.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Available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from:</w:t>
      </w:r>
      <w:r>
        <w:rPr>
          <w:color w:val="231F20"/>
          <w:spacing w:val="-4"/>
          <w:sz w:val="15"/>
        </w:rPr>
        <w:t xml:space="preserve"> </w:t>
      </w:r>
      <w:r>
        <w:rPr>
          <w:rFonts w:ascii="Arial" w:hAnsi="Arial"/>
          <w:color w:val="231F20"/>
          <w:sz w:val="15"/>
        </w:rPr>
        <w:t>&lt;</w:t>
      </w:r>
      <w:r>
        <w:rPr>
          <w:color w:val="231F20"/>
          <w:sz w:val="15"/>
        </w:rPr>
        <w:t>http://www.correctiveser-</w:t>
      </w:r>
      <w:r>
        <w:rPr>
          <w:color w:val="231F20"/>
          <w:spacing w:val="-44"/>
          <w:sz w:val="15"/>
        </w:rPr>
        <w:t xml:space="preserve"> </w:t>
      </w:r>
      <w:r>
        <w:rPr>
          <w:color w:val="231F20"/>
          <w:sz w:val="15"/>
        </w:rPr>
        <w:t>vices.qld.gov.au/Publications/Corporate_Publications/Strategic_Documents/Specific_Needs_Action_Plan.pdf</w:t>
      </w:r>
      <w:r>
        <w:rPr>
          <w:rFonts w:ascii="Arial" w:hAnsi="Arial"/>
          <w:color w:val="231F20"/>
          <w:sz w:val="15"/>
        </w:rPr>
        <w:t>&gt;</w:t>
      </w:r>
    </w:p>
    <w:p w14:paraId="2E659429" w14:textId="77777777" w:rsidR="004E416D" w:rsidRDefault="004E416D">
      <w:pPr>
        <w:spacing w:line="249" w:lineRule="auto"/>
        <w:rPr>
          <w:rFonts w:ascii="Arial" w:hAnsi="Arial"/>
          <w:sz w:val="15"/>
        </w:rPr>
        <w:sectPr w:rsidR="004E416D">
          <w:headerReference w:type="default" r:id="rId461"/>
          <w:footerReference w:type="default" r:id="rId462"/>
          <w:pgSz w:w="11910" w:h="16840"/>
          <w:pgMar w:top="1100" w:right="0" w:bottom="1040" w:left="0" w:header="0" w:footer="859" w:gutter="0"/>
          <w:cols w:space="720"/>
        </w:sectPr>
      </w:pPr>
    </w:p>
    <w:p w14:paraId="09F1B7B9" w14:textId="77777777" w:rsidR="004E416D" w:rsidRDefault="004E416D">
      <w:pPr>
        <w:pStyle w:val="BodyText"/>
        <w:rPr>
          <w:rFonts w:ascii="Arial"/>
          <w:sz w:val="20"/>
        </w:rPr>
      </w:pPr>
    </w:p>
    <w:p w14:paraId="1921EAFB" w14:textId="77777777" w:rsidR="004E416D" w:rsidRDefault="004E416D">
      <w:pPr>
        <w:pStyle w:val="BodyText"/>
        <w:spacing w:before="9"/>
        <w:rPr>
          <w:rFonts w:ascii="Arial"/>
          <w:sz w:val="21"/>
        </w:rPr>
      </w:pPr>
    </w:p>
    <w:p w14:paraId="4540708E" w14:textId="77777777" w:rsidR="004E416D" w:rsidRDefault="00AA3B95">
      <w:pPr>
        <w:pStyle w:val="BodyText"/>
        <w:spacing w:before="97" w:line="249" w:lineRule="auto"/>
        <w:ind w:left="1133" w:right="1130"/>
        <w:jc w:val="both"/>
      </w:pPr>
      <w:r>
        <w:rPr>
          <w:color w:val="231F20"/>
          <w:w w:val="95"/>
        </w:rPr>
        <w:t>have access to the supports they need to exercise their legal capacity.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This provision has profound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implications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procedures,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rights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standards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relation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jury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duty,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acting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witness,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victims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of crime, supports to exercise capacity in re</w:t>
      </w:r>
      <w:r>
        <w:rPr>
          <w:color w:val="231F20"/>
          <w:w w:val="90"/>
        </w:rPr>
        <w:t>lation to fitness for trial and the test for soundness of mind.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Article 13 of the CRPD mandates effective access to justice for persons with disabilities on an equal basis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others,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provision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procedural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age-appropriate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accommodations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order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facilitate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effective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role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direct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indirect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participants,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witnesses,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proceedings.</w:t>
      </w:r>
    </w:p>
    <w:p w14:paraId="542ADB77" w14:textId="77777777" w:rsidR="004E416D" w:rsidRDefault="004E416D">
      <w:pPr>
        <w:pStyle w:val="BodyText"/>
        <w:spacing w:before="3"/>
        <w:rPr>
          <w:sz w:val="20"/>
        </w:rPr>
      </w:pPr>
    </w:p>
    <w:p w14:paraId="0B3242F2" w14:textId="77777777" w:rsidR="004E416D" w:rsidRDefault="00AA3B95">
      <w:pPr>
        <w:pStyle w:val="Heading2"/>
        <w:numPr>
          <w:ilvl w:val="2"/>
          <w:numId w:val="8"/>
        </w:numPr>
        <w:tabs>
          <w:tab w:val="left" w:pos="1993"/>
          <w:tab w:val="left" w:pos="1994"/>
        </w:tabs>
        <w:ind w:left="1993" w:hanging="861"/>
      </w:pPr>
      <w:r>
        <w:rPr>
          <w:color w:val="F17E3A"/>
          <w:w w:val="90"/>
        </w:rPr>
        <w:t>The</w:t>
      </w:r>
      <w:r>
        <w:rPr>
          <w:color w:val="F17E3A"/>
          <w:spacing w:val="-13"/>
          <w:w w:val="90"/>
        </w:rPr>
        <w:t xml:space="preserve"> </w:t>
      </w:r>
      <w:r>
        <w:rPr>
          <w:color w:val="F17E3A"/>
          <w:w w:val="90"/>
        </w:rPr>
        <w:t>Australian</w:t>
      </w:r>
      <w:r>
        <w:rPr>
          <w:color w:val="F17E3A"/>
          <w:spacing w:val="-13"/>
          <w:w w:val="90"/>
        </w:rPr>
        <w:t xml:space="preserve"> </w:t>
      </w:r>
      <w:r>
        <w:rPr>
          <w:color w:val="F17E3A"/>
          <w:w w:val="90"/>
        </w:rPr>
        <w:t>Human</w:t>
      </w:r>
      <w:r>
        <w:rPr>
          <w:color w:val="F17E3A"/>
          <w:spacing w:val="-13"/>
          <w:w w:val="90"/>
        </w:rPr>
        <w:t xml:space="preserve"> </w:t>
      </w:r>
      <w:r>
        <w:rPr>
          <w:color w:val="F17E3A"/>
          <w:w w:val="90"/>
        </w:rPr>
        <w:t>Rights</w:t>
      </w:r>
      <w:r>
        <w:rPr>
          <w:color w:val="F17E3A"/>
          <w:spacing w:val="-12"/>
          <w:w w:val="90"/>
        </w:rPr>
        <w:t xml:space="preserve"> </w:t>
      </w:r>
      <w:r>
        <w:rPr>
          <w:color w:val="F17E3A"/>
          <w:w w:val="90"/>
        </w:rPr>
        <w:t>Commission</w:t>
      </w:r>
      <w:r>
        <w:rPr>
          <w:color w:val="F17E3A"/>
          <w:spacing w:val="-13"/>
          <w:w w:val="90"/>
        </w:rPr>
        <w:t xml:space="preserve"> </w:t>
      </w:r>
      <w:r>
        <w:rPr>
          <w:color w:val="F17E3A"/>
          <w:w w:val="90"/>
        </w:rPr>
        <w:t>(AHRC)</w:t>
      </w:r>
    </w:p>
    <w:p w14:paraId="223EE1CF" w14:textId="77777777" w:rsidR="004E416D" w:rsidRDefault="00AA3B95">
      <w:pPr>
        <w:spacing w:before="226" w:line="249" w:lineRule="auto"/>
        <w:ind w:left="1133" w:right="1131"/>
        <w:jc w:val="both"/>
        <w:rPr>
          <w:sz w:val="23"/>
        </w:rPr>
      </w:pPr>
      <w:r>
        <w:rPr>
          <w:color w:val="231F20"/>
          <w:w w:val="85"/>
          <w:sz w:val="23"/>
        </w:rPr>
        <w:t xml:space="preserve">The AHRC is a statutory body set up by the </w:t>
      </w:r>
      <w:r>
        <w:rPr>
          <w:rFonts w:ascii="Century Gothic"/>
          <w:i/>
          <w:color w:val="231F20"/>
          <w:w w:val="85"/>
          <w:sz w:val="23"/>
        </w:rPr>
        <w:t>Human Rights and Equal Opportunity Commission Act 1986</w:t>
      </w:r>
      <w:r>
        <w:rPr>
          <w:rFonts w:ascii="Century Gothic"/>
          <w:i/>
          <w:color w:val="231F20"/>
          <w:spacing w:val="1"/>
          <w:w w:val="85"/>
          <w:sz w:val="23"/>
        </w:rPr>
        <w:t xml:space="preserve"> </w:t>
      </w:r>
      <w:r>
        <w:rPr>
          <w:color w:val="231F20"/>
          <w:w w:val="95"/>
          <w:sz w:val="23"/>
        </w:rPr>
        <w:t>(Cth).</w:t>
      </w:r>
      <w:r>
        <w:rPr>
          <w:color w:val="231F20"/>
          <w:spacing w:val="66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It</w:t>
      </w:r>
      <w:r>
        <w:rPr>
          <w:color w:val="231F20"/>
          <w:spacing w:val="-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is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</w:t>
      </w:r>
      <w:r>
        <w:rPr>
          <w:color w:val="231F20"/>
          <w:spacing w:val="-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national</w:t>
      </w:r>
      <w:r>
        <w:rPr>
          <w:color w:val="231F20"/>
          <w:spacing w:val="-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human</w:t>
      </w:r>
      <w:r>
        <w:rPr>
          <w:color w:val="231F20"/>
          <w:spacing w:val="-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rights</w:t>
      </w:r>
      <w:r>
        <w:rPr>
          <w:color w:val="231F20"/>
          <w:spacing w:val="-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institution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funded</w:t>
      </w:r>
      <w:r>
        <w:rPr>
          <w:color w:val="231F20"/>
          <w:spacing w:val="-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by</w:t>
      </w:r>
      <w:r>
        <w:rPr>
          <w:color w:val="231F20"/>
          <w:spacing w:val="-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the</w:t>
      </w:r>
      <w:r>
        <w:rPr>
          <w:color w:val="231F20"/>
          <w:spacing w:val="-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Australian</w:t>
      </w:r>
      <w:r>
        <w:rPr>
          <w:color w:val="231F20"/>
          <w:spacing w:val="-2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government,</w:t>
      </w:r>
      <w:r>
        <w:rPr>
          <w:color w:val="231F20"/>
          <w:spacing w:val="-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but</w:t>
      </w:r>
      <w:r>
        <w:rPr>
          <w:color w:val="231F20"/>
          <w:spacing w:val="-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it</w:t>
      </w:r>
      <w:r>
        <w:rPr>
          <w:color w:val="231F20"/>
          <w:spacing w:val="-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operates</w:t>
      </w:r>
      <w:r>
        <w:rPr>
          <w:color w:val="231F20"/>
          <w:spacing w:val="-66"/>
          <w:w w:val="95"/>
          <w:sz w:val="23"/>
        </w:rPr>
        <w:t xml:space="preserve"> </w:t>
      </w:r>
      <w:r>
        <w:rPr>
          <w:color w:val="231F20"/>
          <w:w w:val="90"/>
          <w:sz w:val="23"/>
        </w:rPr>
        <w:t>independently.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 Commission has responsibility for inv</w:t>
      </w:r>
      <w:r>
        <w:rPr>
          <w:color w:val="231F20"/>
          <w:w w:val="90"/>
          <w:sz w:val="23"/>
        </w:rPr>
        <w:t>estigating alleged infringements under federal</w:t>
      </w:r>
      <w:r>
        <w:rPr>
          <w:color w:val="231F20"/>
          <w:spacing w:val="1"/>
          <w:w w:val="90"/>
          <w:sz w:val="23"/>
        </w:rPr>
        <w:t xml:space="preserve"> </w:t>
      </w:r>
      <w:r>
        <w:rPr>
          <w:color w:val="231F20"/>
          <w:w w:val="85"/>
          <w:sz w:val="23"/>
        </w:rPr>
        <w:t>anti-discrimination</w:t>
      </w:r>
      <w:r>
        <w:rPr>
          <w:color w:val="231F20"/>
          <w:spacing w:val="-6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legislation,</w:t>
      </w:r>
      <w:r>
        <w:rPr>
          <w:color w:val="231F20"/>
          <w:spacing w:val="-6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including</w:t>
      </w:r>
      <w:r>
        <w:rPr>
          <w:color w:val="231F20"/>
          <w:spacing w:val="-6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the</w:t>
      </w:r>
      <w:r>
        <w:rPr>
          <w:color w:val="231F20"/>
          <w:spacing w:val="-6"/>
          <w:w w:val="85"/>
          <w:sz w:val="23"/>
        </w:rPr>
        <w:t xml:space="preserve"> </w:t>
      </w:r>
      <w:r>
        <w:rPr>
          <w:rFonts w:ascii="Century Gothic"/>
          <w:i/>
          <w:color w:val="231F20"/>
          <w:w w:val="85"/>
          <w:sz w:val="23"/>
        </w:rPr>
        <w:t>Disability</w:t>
      </w:r>
      <w:r>
        <w:rPr>
          <w:rFonts w:ascii="Century Gothic"/>
          <w:i/>
          <w:color w:val="231F20"/>
          <w:spacing w:val="-1"/>
          <w:w w:val="85"/>
          <w:sz w:val="23"/>
        </w:rPr>
        <w:t xml:space="preserve"> </w:t>
      </w:r>
      <w:r>
        <w:rPr>
          <w:rFonts w:ascii="Century Gothic"/>
          <w:i/>
          <w:color w:val="231F20"/>
          <w:w w:val="85"/>
          <w:sz w:val="23"/>
        </w:rPr>
        <w:t>Discrimination</w:t>
      </w:r>
      <w:r>
        <w:rPr>
          <w:rFonts w:ascii="Century Gothic"/>
          <w:i/>
          <w:color w:val="231F20"/>
          <w:spacing w:val="-2"/>
          <w:w w:val="85"/>
          <w:sz w:val="23"/>
        </w:rPr>
        <w:t xml:space="preserve"> </w:t>
      </w:r>
      <w:r>
        <w:rPr>
          <w:rFonts w:ascii="Century Gothic"/>
          <w:i/>
          <w:color w:val="231F20"/>
          <w:w w:val="85"/>
          <w:sz w:val="23"/>
        </w:rPr>
        <w:t>Act</w:t>
      </w:r>
      <w:r>
        <w:rPr>
          <w:rFonts w:ascii="Century Gothic"/>
          <w:i/>
          <w:color w:val="231F20"/>
          <w:spacing w:val="-1"/>
          <w:w w:val="85"/>
          <w:sz w:val="23"/>
        </w:rPr>
        <w:t xml:space="preserve"> </w:t>
      </w:r>
      <w:r>
        <w:rPr>
          <w:rFonts w:ascii="Century Gothic"/>
          <w:i/>
          <w:color w:val="231F20"/>
          <w:w w:val="85"/>
          <w:sz w:val="23"/>
        </w:rPr>
        <w:t>1992</w:t>
      </w:r>
      <w:r>
        <w:rPr>
          <w:rFonts w:ascii="Century Gothic"/>
          <w:i/>
          <w:color w:val="231F20"/>
          <w:spacing w:val="1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(Cth).</w:t>
      </w:r>
    </w:p>
    <w:p w14:paraId="616975E6" w14:textId="77777777" w:rsidR="004E416D" w:rsidRDefault="004E416D">
      <w:pPr>
        <w:pStyle w:val="BodyText"/>
        <w:spacing w:before="5"/>
        <w:rPr>
          <w:sz w:val="19"/>
        </w:rPr>
      </w:pPr>
    </w:p>
    <w:p w14:paraId="25DCDF22" w14:textId="77777777" w:rsidR="004E416D" w:rsidRDefault="00AA3B95">
      <w:pPr>
        <w:pStyle w:val="Heading2"/>
        <w:numPr>
          <w:ilvl w:val="2"/>
          <w:numId w:val="8"/>
        </w:numPr>
        <w:tabs>
          <w:tab w:val="left" w:pos="1993"/>
          <w:tab w:val="left" w:pos="1994"/>
        </w:tabs>
        <w:ind w:left="1993" w:hanging="861"/>
      </w:pPr>
      <w:r>
        <w:rPr>
          <w:color w:val="F17E3A"/>
          <w:w w:val="85"/>
        </w:rPr>
        <w:t>The</w:t>
      </w:r>
      <w:r>
        <w:rPr>
          <w:color w:val="F17E3A"/>
          <w:spacing w:val="20"/>
          <w:w w:val="85"/>
        </w:rPr>
        <w:t xml:space="preserve"> </w:t>
      </w:r>
      <w:r>
        <w:rPr>
          <w:color w:val="F17E3A"/>
          <w:w w:val="85"/>
        </w:rPr>
        <w:t>Anti-Discrimination</w:t>
      </w:r>
      <w:r>
        <w:rPr>
          <w:color w:val="F17E3A"/>
          <w:spacing w:val="20"/>
          <w:w w:val="85"/>
        </w:rPr>
        <w:t xml:space="preserve"> </w:t>
      </w:r>
      <w:r>
        <w:rPr>
          <w:color w:val="F17E3A"/>
          <w:w w:val="85"/>
        </w:rPr>
        <w:t>Commission</w:t>
      </w:r>
      <w:r>
        <w:rPr>
          <w:color w:val="F17E3A"/>
          <w:spacing w:val="20"/>
          <w:w w:val="85"/>
        </w:rPr>
        <w:t xml:space="preserve"> </w:t>
      </w:r>
      <w:r>
        <w:rPr>
          <w:color w:val="F17E3A"/>
          <w:w w:val="85"/>
        </w:rPr>
        <w:t>Queensland</w:t>
      </w:r>
      <w:r>
        <w:rPr>
          <w:color w:val="F17E3A"/>
          <w:spacing w:val="20"/>
          <w:w w:val="85"/>
        </w:rPr>
        <w:t xml:space="preserve"> </w:t>
      </w:r>
      <w:r>
        <w:rPr>
          <w:color w:val="F17E3A"/>
          <w:w w:val="85"/>
        </w:rPr>
        <w:t>(ADCQ)</w:t>
      </w:r>
    </w:p>
    <w:p w14:paraId="2568E861" w14:textId="77777777" w:rsidR="004E416D" w:rsidRDefault="00AA3B95">
      <w:pPr>
        <w:pStyle w:val="BodyText"/>
        <w:spacing w:before="226" w:line="249" w:lineRule="auto"/>
        <w:ind w:left="1133" w:right="1131"/>
        <w:jc w:val="both"/>
      </w:pPr>
      <w:r>
        <w:rPr>
          <w:color w:val="231F20"/>
          <w:w w:val="85"/>
        </w:rPr>
        <w:t xml:space="preserve">The ADCQ was established by the </w:t>
      </w:r>
      <w:r>
        <w:rPr>
          <w:rFonts w:ascii="Century Gothic"/>
          <w:i/>
          <w:color w:val="231F20"/>
          <w:w w:val="85"/>
        </w:rPr>
        <w:t xml:space="preserve">Anti-Discrimination Act 1991 </w:t>
      </w:r>
      <w:r>
        <w:rPr>
          <w:color w:val="231F20"/>
          <w:w w:val="85"/>
        </w:rPr>
        <w:t>(Qld).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It is an independent statutory body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headed by the Anti-Discrimination Commissioner.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work of the Commission fits within the framework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established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international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human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rights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instruments.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Commission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responsibility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6"/>
          <w:w w:val="95"/>
        </w:rPr>
        <w:t xml:space="preserve"> </w:t>
      </w:r>
      <w:r>
        <w:rPr>
          <w:rFonts w:ascii="Century Gothic"/>
          <w:i/>
          <w:color w:val="231F20"/>
          <w:w w:val="90"/>
        </w:rPr>
        <w:t xml:space="preserve">Anti-Discrimination Act 1991 </w:t>
      </w:r>
      <w:r>
        <w:rPr>
          <w:color w:val="231F20"/>
          <w:w w:val="90"/>
        </w:rPr>
        <w:t>(Qld) to promote the understanding, acceptance and public discussion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state.</w:t>
      </w:r>
    </w:p>
    <w:p w14:paraId="44A7A096" w14:textId="77777777" w:rsidR="004E416D" w:rsidRDefault="004E416D">
      <w:pPr>
        <w:pStyle w:val="BodyText"/>
        <w:spacing w:before="6"/>
        <w:rPr>
          <w:sz w:val="35"/>
        </w:rPr>
      </w:pPr>
    </w:p>
    <w:p w14:paraId="6DC8820A" w14:textId="77777777" w:rsidR="004E416D" w:rsidRDefault="00AA3B95">
      <w:pPr>
        <w:pStyle w:val="Heading2"/>
        <w:tabs>
          <w:tab w:val="left" w:pos="10771"/>
        </w:tabs>
        <w:ind w:left="1133" w:firstLine="0"/>
        <w:jc w:val="both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1.6</w:t>
      </w:r>
      <w:r>
        <w:rPr>
          <w:color w:val="FFFFFF"/>
          <w:spacing w:val="6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Services</w:t>
      </w:r>
      <w:r>
        <w:rPr>
          <w:color w:val="FFFFFF"/>
          <w:spacing w:val="-19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and</w:t>
      </w:r>
      <w:r>
        <w:rPr>
          <w:color w:val="FFFFFF"/>
          <w:spacing w:val="-19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Supports</w:t>
      </w:r>
      <w:r>
        <w:rPr>
          <w:color w:val="FFFFFF"/>
          <w:shd w:val="clear" w:color="auto" w:fill="F17E3A"/>
        </w:rPr>
        <w:tab/>
      </w:r>
    </w:p>
    <w:p w14:paraId="4031BAE2" w14:textId="77777777" w:rsidR="004E416D" w:rsidRDefault="004E416D">
      <w:pPr>
        <w:pStyle w:val="BodyText"/>
        <w:rPr>
          <w:rFonts w:ascii="Trebuchet MS"/>
          <w:b/>
          <w:sz w:val="35"/>
        </w:rPr>
      </w:pPr>
    </w:p>
    <w:p w14:paraId="4EDB56AE" w14:textId="77777777" w:rsidR="004E416D" w:rsidRDefault="00AA3B95">
      <w:pPr>
        <w:pStyle w:val="ListParagraph"/>
        <w:numPr>
          <w:ilvl w:val="2"/>
          <w:numId w:val="7"/>
        </w:numPr>
        <w:tabs>
          <w:tab w:val="left" w:pos="1993"/>
          <w:tab w:val="left" w:pos="1994"/>
        </w:tabs>
        <w:spacing w:before="1"/>
        <w:ind w:hanging="861"/>
        <w:rPr>
          <w:rFonts w:ascii="Trebuchet MS"/>
          <w:b/>
          <w:sz w:val="27"/>
        </w:rPr>
      </w:pPr>
      <w:r>
        <w:rPr>
          <w:rFonts w:ascii="Trebuchet MS"/>
          <w:b/>
          <w:color w:val="F17E3A"/>
          <w:w w:val="90"/>
          <w:sz w:val="27"/>
        </w:rPr>
        <w:t>State</w:t>
      </w:r>
      <w:r>
        <w:rPr>
          <w:rFonts w:ascii="Trebuchet MS"/>
          <w:b/>
          <w:color w:val="F17E3A"/>
          <w:spacing w:val="-19"/>
          <w:w w:val="90"/>
          <w:sz w:val="27"/>
        </w:rPr>
        <w:t xml:space="preserve"> </w:t>
      </w:r>
      <w:r>
        <w:rPr>
          <w:rFonts w:ascii="Trebuchet MS"/>
          <w:b/>
          <w:color w:val="F17E3A"/>
          <w:w w:val="90"/>
          <w:sz w:val="27"/>
        </w:rPr>
        <w:t>Government</w:t>
      </w:r>
      <w:r>
        <w:rPr>
          <w:rFonts w:ascii="Trebuchet MS"/>
          <w:b/>
          <w:color w:val="F17E3A"/>
          <w:spacing w:val="-18"/>
          <w:w w:val="90"/>
          <w:sz w:val="27"/>
        </w:rPr>
        <w:t xml:space="preserve"> </w:t>
      </w:r>
      <w:r>
        <w:rPr>
          <w:rFonts w:ascii="Trebuchet MS"/>
          <w:b/>
          <w:color w:val="F17E3A"/>
          <w:w w:val="90"/>
          <w:sz w:val="27"/>
        </w:rPr>
        <w:t>services</w:t>
      </w:r>
    </w:p>
    <w:p w14:paraId="4F991E3D" w14:textId="77777777" w:rsidR="004E416D" w:rsidRDefault="004E416D">
      <w:pPr>
        <w:pStyle w:val="BodyText"/>
        <w:spacing w:before="5"/>
        <w:rPr>
          <w:rFonts w:ascii="Trebuchet MS"/>
          <w:b/>
          <w:sz w:val="20"/>
        </w:rPr>
      </w:pPr>
    </w:p>
    <w:p w14:paraId="4029D982" w14:textId="77777777" w:rsidR="004E416D" w:rsidRDefault="00AA3B95">
      <w:pPr>
        <w:pStyle w:val="Heading2"/>
        <w:numPr>
          <w:ilvl w:val="3"/>
          <w:numId w:val="7"/>
        </w:numPr>
        <w:tabs>
          <w:tab w:val="left" w:pos="1994"/>
        </w:tabs>
        <w:ind w:hanging="861"/>
      </w:pPr>
      <w:r>
        <w:rPr>
          <w:color w:val="F17E3A"/>
          <w:w w:val="90"/>
        </w:rPr>
        <w:t>Disability</w:t>
      </w:r>
      <w:r>
        <w:rPr>
          <w:color w:val="F17E3A"/>
          <w:spacing w:val="-17"/>
          <w:w w:val="90"/>
        </w:rPr>
        <w:t xml:space="preserve"> </w:t>
      </w:r>
      <w:r>
        <w:rPr>
          <w:color w:val="F17E3A"/>
          <w:w w:val="90"/>
        </w:rPr>
        <w:t>Services</w:t>
      </w:r>
      <w:r>
        <w:rPr>
          <w:color w:val="F17E3A"/>
          <w:spacing w:val="-17"/>
          <w:w w:val="90"/>
        </w:rPr>
        <w:t xml:space="preserve"> </w:t>
      </w:r>
      <w:r>
        <w:rPr>
          <w:color w:val="F17E3A"/>
          <w:w w:val="90"/>
        </w:rPr>
        <w:t>Queensland</w:t>
      </w:r>
    </w:p>
    <w:p w14:paraId="208A37C8" w14:textId="77777777" w:rsidR="004E416D" w:rsidRDefault="00AA3B95">
      <w:pPr>
        <w:pStyle w:val="BodyText"/>
        <w:spacing w:before="226" w:line="249" w:lineRule="auto"/>
        <w:ind w:left="1133" w:right="1130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Department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Communities,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Child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Safety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supports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 services available to children and adults with a disability and their families and carers. It also funds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non-government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organisations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range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services,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early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intervention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therapy,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families,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respite,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aids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equipment,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accommodation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access.</w:t>
      </w:r>
    </w:p>
    <w:p w14:paraId="718AA82E" w14:textId="77777777" w:rsidR="004E416D" w:rsidRDefault="00AA3B95">
      <w:pPr>
        <w:pStyle w:val="BodyText"/>
        <w:spacing w:before="232" w:line="249" w:lineRule="auto"/>
        <w:ind w:left="1133" w:right="1131"/>
        <w:jc w:val="both"/>
      </w:pP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Insurance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Scheme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launch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Queensland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1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July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2016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following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transitional period Disability Services will be subsumed by the Commonwealth’s National Disability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Insurance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Agency.</w:t>
      </w:r>
    </w:p>
    <w:p w14:paraId="6F62D336" w14:textId="77777777" w:rsidR="004E416D" w:rsidRDefault="004E416D">
      <w:pPr>
        <w:pStyle w:val="BodyText"/>
        <w:rPr>
          <w:sz w:val="20"/>
        </w:rPr>
      </w:pPr>
    </w:p>
    <w:p w14:paraId="3D4DAB0A" w14:textId="77777777" w:rsidR="004E416D" w:rsidRDefault="00AA3B95">
      <w:pPr>
        <w:pStyle w:val="Heading2"/>
        <w:numPr>
          <w:ilvl w:val="3"/>
          <w:numId w:val="7"/>
        </w:numPr>
        <w:tabs>
          <w:tab w:val="left" w:pos="1994"/>
        </w:tabs>
        <w:ind w:hanging="861"/>
      </w:pPr>
      <w:r>
        <w:rPr>
          <w:color w:val="F17E3A"/>
          <w:w w:val="90"/>
        </w:rPr>
        <w:t>Mental</w:t>
      </w:r>
      <w:r>
        <w:rPr>
          <w:color w:val="F17E3A"/>
          <w:spacing w:val="-17"/>
          <w:w w:val="90"/>
        </w:rPr>
        <w:t xml:space="preserve"> </w:t>
      </w:r>
      <w:r>
        <w:rPr>
          <w:color w:val="F17E3A"/>
          <w:w w:val="90"/>
        </w:rPr>
        <w:t>Health</w:t>
      </w:r>
      <w:r>
        <w:rPr>
          <w:color w:val="F17E3A"/>
          <w:spacing w:val="-16"/>
          <w:w w:val="90"/>
        </w:rPr>
        <w:t xml:space="preserve"> </w:t>
      </w:r>
      <w:r>
        <w:rPr>
          <w:color w:val="F17E3A"/>
          <w:w w:val="90"/>
        </w:rPr>
        <w:t>Commission</w:t>
      </w:r>
    </w:p>
    <w:p w14:paraId="67A7722D" w14:textId="77777777" w:rsidR="004E416D" w:rsidRDefault="00AA3B95">
      <w:pPr>
        <w:pStyle w:val="BodyText"/>
        <w:spacing w:before="227" w:line="249" w:lineRule="auto"/>
        <w:ind w:left="1133" w:right="1132"/>
        <w:jc w:val="both"/>
      </w:pPr>
      <w:r>
        <w:rPr>
          <w:color w:val="231F20"/>
          <w:w w:val="90"/>
        </w:rPr>
        <w:t>The Mental Health Commission was created by statute in 2013.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Its functions include strategic planning,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monitoring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reporting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‘substance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misuse’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system,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supporting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 promoting strategies to prevent mental illness, encouraging social inclusion and recovery of people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illness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promoting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awareness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substance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misuse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matters.</w:t>
      </w:r>
    </w:p>
    <w:p w14:paraId="1DD4167F" w14:textId="77777777" w:rsidR="004E416D" w:rsidRDefault="004E416D">
      <w:pPr>
        <w:pStyle w:val="BodyText"/>
        <w:spacing w:before="1"/>
        <w:rPr>
          <w:sz w:val="20"/>
        </w:rPr>
      </w:pPr>
    </w:p>
    <w:p w14:paraId="6C6FBA0F" w14:textId="77777777" w:rsidR="004E416D" w:rsidRDefault="00AA3B95">
      <w:pPr>
        <w:pStyle w:val="Heading2"/>
        <w:numPr>
          <w:ilvl w:val="3"/>
          <w:numId w:val="7"/>
        </w:numPr>
        <w:tabs>
          <w:tab w:val="left" w:pos="1994"/>
        </w:tabs>
        <w:ind w:hanging="861"/>
      </w:pPr>
      <w:r>
        <w:rPr>
          <w:color w:val="F17E3A"/>
          <w:w w:val="85"/>
        </w:rPr>
        <w:t>The</w:t>
      </w:r>
      <w:r>
        <w:rPr>
          <w:color w:val="F17E3A"/>
          <w:spacing w:val="-1"/>
          <w:w w:val="85"/>
        </w:rPr>
        <w:t xml:space="preserve"> </w:t>
      </w:r>
      <w:r>
        <w:rPr>
          <w:color w:val="F17E3A"/>
          <w:w w:val="85"/>
        </w:rPr>
        <w:t>Public</w:t>
      </w:r>
      <w:r>
        <w:rPr>
          <w:color w:val="F17E3A"/>
          <w:spacing w:val="-1"/>
          <w:w w:val="85"/>
        </w:rPr>
        <w:t xml:space="preserve"> </w:t>
      </w:r>
      <w:r>
        <w:rPr>
          <w:color w:val="F17E3A"/>
          <w:w w:val="85"/>
        </w:rPr>
        <w:t>Guardian</w:t>
      </w:r>
    </w:p>
    <w:p w14:paraId="1541CCEF" w14:textId="77777777" w:rsidR="004E416D" w:rsidRDefault="00AA3B95">
      <w:pPr>
        <w:spacing w:before="225"/>
        <w:ind w:left="1133"/>
        <w:jc w:val="both"/>
        <w:rPr>
          <w:rFonts w:ascii="Century Gothic" w:hAnsi="Century Gothic"/>
          <w:i/>
          <w:sz w:val="23"/>
        </w:rPr>
      </w:pPr>
      <w:r>
        <w:rPr>
          <w:color w:val="231F20"/>
          <w:w w:val="85"/>
          <w:sz w:val="23"/>
        </w:rPr>
        <w:t>The</w:t>
      </w:r>
      <w:r>
        <w:rPr>
          <w:color w:val="231F20"/>
          <w:spacing w:val="-8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Public</w:t>
      </w:r>
      <w:r>
        <w:rPr>
          <w:color w:val="231F20"/>
          <w:spacing w:val="-7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(formerly</w:t>
      </w:r>
      <w:r>
        <w:rPr>
          <w:color w:val="231F20"/>
          <w:spacing w:val="-7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‘Adult’)</w:t>
      </w:r>
      <w:r>
        <w:rPr>
          <w:color w:val="231F20"/>
          <w:spacing w:val="-7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Guardian</w:t>
      </w:r>
      <w:r>
        <w:rPr>
          <w:color w:val="231F20"/>
          <w:spacing w:val="-7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is</w:t>
      </w:r>
      <w:r>
        <w:rPr>
          <w:color w:val="231F20"/>
          <w:spacing w:val="-8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a</w:t>
      </w:r>
      <w:r>
        <w:rPr>
          <w:color w:val="231F20"/>
          <w:spacing w:val="-7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statutory</w:t>
      </w:r>
      <w:r>
        <w:rPr>
          <w:color w:val="231F20"/>
          <w:spacing w:val="-7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appointment</w:t>
      </w:r>
      <w:r>
        <w:rPr>
          <w:color w:val="231F20"/>
          <w:spacing w:val="-7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under</w:t>
      </w:r>
      <w:r>
        <w:rPr>
          <w:color w:val="231F20"/>
          <w:spacing w:val="-7"/>
          <w:w w:val="85"/>
          <w:sz w:val="23"/>
        </w:rPr>
        <w:t xml:space="preserve"> </w:t>
      </w:r>
      <w:r>
        <w:rPr>
          <w:color w:val="231F20"/>
          <w:w w:val="85"/>
          <w:sz w:val="23"/>
        </w:rPr>
        <w:t>the</w:t>
      </w:r>
      <w:r>
        <w:rPr>
          <w:color w:val="231F20"/>
          <w:spacing w:val="-8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Guardianship</w:t>
      </w:r>
      <w:r>
        <w:rPr>
          <w:rFonts w:ascii="Century Gothic" w:hAnsi="Century Gothic"/>
          <w:i/>
          <w:color w:val="231F20"/>
          <w:spacing w:val="-3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and</w:t>
      </w:r>
      <w:r>
        <w:rPr>
          <w:rFonts w:ascii="Century Gothic" w:hAnsi="Century Gothic"/>
          <w:i/>
          <w:color w:val="231F20"/>
          <w:spacing w:val="-3"/>
          <w:w w:val="85"/>
          <w:sz w:val="23"/>
        </w:rPr>
        <w:t xml:space="preserve"> </w:t>
      </w:r>
      <w:r>
        <w:rPr>
          <w:rFonts w:ascii="Century Gothic" w:hAnsi="Century Gothic"/>
          <w:i/>
          <w:color w:val="231F20"/>
          <w:w w:val="85"/>
          <w:sz w:val="23"/>
        </w:rPr>
        <w:t>Administration</w:t>
      </w:r>
    </w:p>
    <w:p w14:paraId="185FAD7D" w14:textId="77777777" w:rsidR="004E416D" w:rsidRDefault="004E416D">
      <w:pPr>
        <w:jc w:val="both"/>
        <w:rPr>
          <w:rFonts w:ascii="Century Gothic" w:hAnsi="Century Gothic"/>
          <w:sz w:val="23"/>
        </w:rPr>
        <w:sectPr w:rsidR="004E416D">
          <w:headerReference w:type="default" r:id="rId463"/>
          <w:footerReference w:type="default" r:id="rId464"/>
          <w:pgSz w:w="11910" w:h="16840"/>
          <w:pgMar w:top="1100" w:right="0" w:bottom="1040" w:left="0" w:header="0" w:footer="859" w:gutter="0"/>
          <w:cols w:space="720"/>
        </w:sectPr>
      </w:pPr>
    </w:p>
    <w:p w14:paraId="298F64E3" w14:textId="77777777" w:rsidR="004E416D" w:rsidRDefault="004E416D">
      <w:pPr>
        <w:pStyle w:val="BodyText"/>
        <w:rPr>
          <w:rFonts w:ascii="Century Gothic"/>
          <w:i/>
          <w:sz w:val="20"/>
        </w:rPr>
      </w:pPr>
    </w:p>
    <w:p w14:paraId="7D1E0F16" w14:textId="77777777" w:rsidR="004E416D" w:rsidRDefault="004E416D">
      <w:pPr>
        <w:pStyle w:val="BodyText"/>
        <w:spacing w:before="9"/>
        <w:rPr>
          <w:rFonts w:ascii="Century Gothic"/>
          <w:i/>
          <w:sz w:val="18"/>
        </w:rPr>
      </w:pPr>
    </w:p>
    <w:p w14:paraId="0535A8CB" w14:textId="77777777" w:rsidR="004E416D" w:rsidRDefault="00AA3B95">
      <w:pPr>
        <w:pStyle w:val="BodyText"/>
        <w:spacing w:before="95" w:line="247" w:lineRule="auto"/>
        <w:ind w:left="1145" w:right="1118"/>
        <w:jc w:val="both"/>
      </w:pPr>
      <w:r>
        <w:rPr>
          <w:rFonts w:ascii="Century Gothic"/>
          <w:i/>
          <w:color w:val="231F20"/>
          <w:spacing w:val="-1"/>
          <w:w w:val="90"/>
        </w:rPr>
        <w:t>Act</w:t>
      </w:r>
      <w:r>
        <w:rPr>
          <w:rFonts w:ascii="Century Gothic"/>
          <w:i/>
          <w:color w:val="231F20"/>
          <w:spacing w:val="-14"/>
          <w:w w:val="90"/>
        </w:rPr>
        <w:t xml:space="preserve"> </w:t>
      </w:r>
      <w:r>
        <w:rPr>
          <w:rFonts w:ascii="Century Gothic"/>
          <w:i/>
          <w:color w:val="231F20"/>
          <w:spacing w:val="-1"/>
          <w:w w:val="90"/>
        </w:rPr>
        <w:t>2000</w:t>
      </w:r>
      <w:r>
        <w:rPr>
          <w:rFonts w:ascii="Century Gothic"/>
          <w:i/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(Qld)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tasked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facilitate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exercise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power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financial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personal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matters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adult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needs,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need,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so.</w:t>
      </w:r>
    </w:p>
    <w:p w14:paraId="76993980" w14:textId="77777777" w:rsidR="004E416D" w:rsidRDefault="00AA3B95">
      <w:pPr>
        <w:pStyle w:val="BodyText"/>
        <w:spacing w:before="232" w:line="249" w:lineRule="auto"/>
        <w:ind w:left="1145" w:right="1121"/>
        <w:jc w:val="both"/>
      </w:pPr>
      <w:r>
        <w:rPr>
          <w:color w:val="231F20"/>
          <w:w w:val="90"/>
        </w:rPr>
        <w:t>The Public Guardian is a decision-maker of last resort in relation to matters for which the Guardian has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appointed,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legal,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personal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accommodation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matter</w:t>
      </w:r>
      <w:r>
        <w:rPr>
          <w:color w:val="231F20"/>
          <w:w w:val="90"/>
        </w:rPr>
        <w:t>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restrictive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practices.</w:t>
      </w:r>
    </w:p>
    <w:p w14:paraId="6F3FE7D2" w14:textId="77777777" w:rsidR="004E416D" w:rsidRDefault="00AA3B95">
      <w:pPr>
        <w:pStyle w:val="BodyText"/>
        <w:spacing w:before="229" w:line="249" w:lineRule="auto"/>
        <w:ind w:left="1145" w:right="1119"/>
        <w:jc w:val="both"/>
      </w:pPr>
      <w:r>
        <w:rPr>
          <w:color w:val="231F20"/>
          <w:w w:val="90"/>
        </w:rPr>
        <w:t>The Guardianship and Administration Tribunal (GAAT) was established on 1 July 2000 and replaced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Intellectually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Disabled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Council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Queensland.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Tribunal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authority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appoint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guardians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administrators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adults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impaired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decision-making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capacity.</w:t>
      </w:r>
    </w:p>
    <w:p w14:paraId="01AD5B1B" w14:textId="77777777" w:rsidR="004E416D" w:rsidRDefault="004E416D">
      <w:pPr>
        <w:pStyle w:val="BodyText"/>
        <w:rPr>
          <w:sz w:val="20"/>
        </w:rPr>
      </w:pPr>
    </w:p>
    <w:p w14:paraId="728CB900" w14:textId="77777777" w:rsidR="004E416D" w:rsidRDefault="00AA3B95">
      <w:pPr>
        <w:pStyle w:val="Heading2"/>
        <w:numPr>
          <w:ilvl w:val="2"/>
          <w:numId w:val="7"/>
        </w:numPr>
        <w:tabs>
          <w:tab w:val="left" w:pos="2145"/>
          <w:tab w:val="left" w:pos="2146"/>
        </w:tabs>
        <w:ind w:left="2145" w:hanging="1001"/>
      </w:pPr>
      <w:r>
        <w:rPr>
          <w:color w:val="F17E3A"/>
          <w:w w:val="90"/>
        </w:rPr>
        <w:t>Commonwealth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Government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Services</w:t>
      </w:r>
    </w:p>
    <w:p w14:paraId="1BA23CED" w14:textId="77777777" w:rsidR="004E416D" w:rsidRDefault="004E416D">
      <w:pPr>
        <w:pStyle w:val="BodyText"/>
        <w:spacing w:before="5"/>
        <w:rPr>
          <w:rFonts w:ascii="Trebuchet MS"/>
          <w:b/>
          <w:sz w:val="20"/>
        </w:rPr>
      </w:pPr>
    </w:p>
    <w:p w14:paraId="3A080752" w14:textId="77777777" w:rsidR="004E416D" w:rsidRDefault="00AA3B95">
      <w:pPr>
        <w:pStyle w:val="ListParagraph"/>
        <w:numPr>
          <w:ilvl w:val="3"/>
          <w:numId w:val="7"/>
        </w:numPr>
        <w:tabs>
          <w:tab w:val="left" w:pos="2145"/>
          <w:tab w:val="left" w:pos="2146"/>
        </w:tabs>
        <w:ind w:left="2145" w:hanging="1001"/>
        <w:rPr>
          <w:rFonts w:ascii="Trebuchet MS"/>
          <w:b/>
          <w:sz w:val="27"/>
        </w:rPr>
      </w:pPr>
      <w:r>
        <w:rPr>
          <w:rFonts w:ascii="Trebuchet MS"/>
          <w:b/>
          <w:color w:val="F17E3A"/>
          <w:w w:val="90"/>
          <w:sz w:val="27"/>
        </w:rPr>
        <w:t>The</w:t>
      </w:r>
      <w:r>
        <w:rPr>
          <w:rFonts w:ascii="Trebuchet MS"/>
          <w:b/>
          <w:color w:val="F17E3A"/>
          <w:spacing w:val="-19"/>
          <w:w w:val="90"/>
          <w:sz w:val="27"/>
        </w:rPr>
        <w:t xml:space="preserve"> </w:t>
      </w:r>
      <w:r>
        <w:rPr>
          <w:rFonts w:ascii="Trebuchet MS"/>
          <w:b/>
          <w:color w:val="F17E3A"/>
          <w:w w:val="90"/>
          <w:sz w:val="27"/>
        </w:rPr>
        <w:t>National</w:t>
      </w:r>
      <w:r>
        <w:rPr>
          <w:rFonts w:ascii="Trebuchet MS"/>
          <w:b/>
          <w:color w:val="F17E3A"/>
          <w:spacing w:val="-19"/>
          <w:w w:val="90"/>
          <w:sz w:val="27"/>
        </w:rPr>
        <w:t xml:space="preserve"> </w:t>
      </w:r>
      <w:r>
        <w:rPr>
          <w:rFonts w:ascii="Trebuchet MS"/>
          <w:b/>
          <w:color w:val="F17E3A"/>
          <w:w w:val="90"/>
          <w:sz w:val="27"/>
        </w:rPr>
        <w:t>Disability</w:t>
      </w:r>
      <w:r>
        <w:rPr>
          <w:rFonts w:ascii="Trebuchet MS"/>
          <w:b/>
          <w:color w:val="F17E3A"/>
          <w:spacing w:val="-18"/>
          <w:w w:val="90"/>
          <w:sz w:val="27"/>
        </w:rPr>
        <w:t xml:space="preserve"> </w:t>
      </w:r>
      <w:r>
        <w:rPr>
          <w:rFonts w:ascii="Trebuchet MS"/>
          <w:b/>
          <w:color w:val="F17E3A"/>
          <w:w w:val="90"/>
          <w:sz w:val="27"/>
        </w:rPr>
        <w:t>Insurance</w:t>
      </w:r>
      <w:r>
        <w:rPr>
          <w:rFonts w:ascii="Trebuchet MS"/>
          <w:b/>
          <w:color w:val="F17E3A"/>
          <w:spacing w:val="-19"/>
          <w:w w:val="90"/>
          <w:sz w:val="27"/>
        </w:rPr>
        <w:t xml:space="preserve"> </w:t>
      </w:r>
      <w:r>
        <w:rPr>
          <w:rFonts w:ascii="Trebuchet MS"/>
          <w:b/>
          <w:color w:val="F17E3A"/>
          <w:w w:val="90"/>
          <w:sz w:val="27"/>
        </w:rPr>
        <w:t>Scheme</w:t>
      </w:r>
    </w:p>
    <w:p w14:paraId="610DA99B" w14:textId="77777777" w:rsidR="004E416D" w:rsidRDefault="00AA3B95">
      <w:pPr>
        <w:pStyle w:val="BodyText"/>
        <w:spacing w:before="227" w:line="249" w:lineRule="auto"/>
        <w:ind w:left="1145" w:right="1119"/>
        <w:jc w:val="both"/>
      </w:pPr>
      <w:r>
        <w:rPr>
          <w:color w:val="231F20"/>
          <w:w w:val="95"/>
        </w:rPr>
        <w:t>Once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fully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operational,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Insurance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Scheme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three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tiers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people with disabilities, their families and supporters and to the broader community.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objects of the</w:t>
      </w:r>
      <w:r>
        <w:rPr>
          <w:color w:val="231F20"/>
          <w:spacing w:val="1"/>
          <w:w w:val="90"/>
        </w:rPr>
        <w:t xml:space="preserve"> </w:t>
      </w:r>
      <w:r>
        <w:rPr>
          <w:rFonts w:ascii="Century Gothic"/>
          <w:i/>
          <w:color w:val="231F20"/>
          <w:w w:val="80"/>
        </w:rPr>
        <w:t>National</w:t>
      </w:r>
      <w:r>
        <w:rPr>
          <w:rFonts w:ascii="Century Gothic"/>
          <w:i/>
          <w:color w:val="231F20"/>
          <w:spacing w:val="-2"/>
          <w:w w:val="80"/>
        </w:rPr>
        <w:t xml:space="preserve"> </w:t>
      </w:r>
      <w:r>
        <w:rPr>
          <w:rFonts w:ascii="Century Gothic"/>
          <w:i/>
          <w:color w:val="231F20"/>
          <w:w w:val="80"/>
        </w:rPr>
        <w:t>Disability</w:t>
      </w:r>
      <w:r>
        <w:rPr>
          <w:rFonts w:ascii="Century Gothic"/>
          <w:i/>
          <w:color w:val="231F20"/>
          <w:spacing w:val="-1"/>
          <w:w w:val="80"/>
        </w:rPr>
        <w:t xml:space="preserve"> </w:t>
      </w:r>
      <w:r>
        <w:rPr>
          <w:rFonts w:ascii="Century Gothic"/>
          <w:i/>
          <w:color w:val="231F20"/>
          <w:w w:val="80"/>
        </w:rPr>
        <w:t>Insurance</w:t>
      </w:r>
      <w:r>
        <w:rPr>
          <w:rFonts w:ascii="Century Gothic"/>
          <w:i/>
          <w:color w:val="231F20"/>
          <w:spacing w:val="-2"/>
          <w:w w:val="80"/>
        </w:rPr>
        <w:t xml:space="preserve"> </w:t>
      </w:r>
      <w:r>
        <w:rPr>
          <w:rFonts w:ascii="Century Gothic"/>
          <w:i/>
          <w:color w:val="231F20"/>
          <w:w w:val="80"/>
        </w:rPr>
        <w:t>Scheme</w:t>
      </w:r>
      <w:r>
        <w:rPr>
          <w:rFonts w:ascii="Century Gothic"/>
          <w:i/>
          <w:color w:val="231F20"/>
          <w:spacing w:val="-1"/>
          <w:w w:val="80"/>
        </w:rPr>
        <w:t xml:space="preserve"> </w:t>
      </w:r>
      <w:r>
        <w:rPr>
          <w:rFonts w:ascii="Century Gothic"/>
          <w:i/>
          <w:color w:val="231F20"/>
          <w:w w:val="80"/>
        </w:rPr>
        <w:t>Act</w:t>
      </w:r>
      <w:r>
        <w:rPr>
          <w:rFonts w:ascii="Century Gothic"/>
          <w:i/>
          <w:color w:val="231F20"/>
          <w:spacing w:val="-2"/>
          <w:w w:val="80"/>
        </w:rPr>
        <w:t xml:space="preserve"> </w:t>
      </w:r>
      <w:r>
        <w:rPr>
          <w:rFonts w:ascii="Century Gothic"/>
          <w:i/>
          <w:color w:val="231F20"/>
          <w:w w:val="80"/>
        </w:rPr>
        <w:t>2013</w:t>
      </w:r>
      <w:r>
        <w:rPr>
          <w:rFonts w:ascii="Century Gothic"/>
          <w:i/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(Cth)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include:</w:t>
      </w:r>
    </w:p>
    <w:p w14:paraId="643090D3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600"/>
        </w:tabs>
        <w:spacing w:before="225"/>
        <w:ind w:left="1599" w:hanging="455"/>
        <w:jc w:val="both"/>
        <w:rPr>
          <w:sz w:val="23"/>
        </w:rPr>
      </w:pPr>
      <w:r>
        <w:rPr>
          <w:color w:val="231F20"/>
          <w:w w:val="90"/>
          <w:sz w:val="23"/>
        </w:rPr>
        <w:t>giving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effect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Australia’s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obligations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under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Convention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Rights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Disabilities</w:t>
      </w:r>
    </w:p>
    <w:p w14:paraId="3630CF9C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600"/>
        </w:tabs>
        <w:spacing w:before="234"/>
        <w:ind w:left="1599" w:hanging="455"/>
        <w:jc w:val="both"/>
        <w:rPr>
          <w:sz w:val="23"/>
        </w:rPr>
      </w:pPr>
      <w:r>
        <w:rPr>
          <w:color w:val="231F20"/>
          <w:w w:val="90"/>
          <w:sz w:val="23"/>
        </w:rPr>
        <w:t>supporting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independence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social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economic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participation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</w:p>
    <w:p w14:paraId="09996F2A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600"/>
        </w:tabs>
        <w:spacing w:before="235"/>
        <w:ind w:left="1599" w:hanging="455"/>
        <w:jc w:val="both"/>
        <w:rPr>
          <w:sz w:val="23"/>
        </w:rPr>
      </w:pPr>
      <w:r>
        <w:rPr>
          <w:color w:val="231F20"/>
          <w:w w:val="90"/>
          <w:sz w:val="23"/>
        </w:rPr>
        <w:t>giving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reasonable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necessary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</w:p>
    <w:p w14:paraId="5E4A496A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651"/>
        </w:tabs>
        <w:spacing w:before="235" w:line="441" w:lineRule="auto"/>
        <w:ind w:left="1145" w:right="1699" w:firstLine="0"/>
        <w:jc w:val="both"/>
        <w:rPr>
          <w:sz w:val="23"/>
        </w:rPr>
      </w:pPr>
      <w:r>
        <w:rPr>
          <w:color w:val="231F20"/>
          <w:w w:val="90"/>
          <w:sz w:val="23"/>
        </w:rPr>
        <w:t>enabling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people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disability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exercise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choice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control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pursuit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their</w:t>
      </w:r>
      <w:r>
        <w:rPr>
          <w:color w:val="231F20"/>
          <w:spacing w:val="-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supports.</w:t>
      </w:r>
      <w:r>
        <w:rPr>
          <w:color w:val="231F20"/>
          <w:w w:val="90"/>
          <w:position w:val="8"/>
          <w:sz w:val="13"/>
        </w:rPr>
        <w:t>49</w:t>
      </w:r>
      <w:r>
        <w:rPr>
          <w:color w:val="231F20"/>
          <w:spacing w:val="-34"/>
          <w:w w:val="90"/>
          <w:position w:val="8"/>
          <w:sz w:val="1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scheme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commences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1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July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2016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Queensland.</w:t>
      </w:r>
    </w:p>
    <w:p w14:paraId="62EF5952" w14:textId="77777777" w:rsidR="004E416D" w:rsidRDefault="00AA3B95">
      <w:pPr>
        <w:pStyle w:val="BodyText"/>
        <w:spacing w:before="4" w:line="249" w:lineRule="auto"/>
        <w:ind w:left="1145" w:right="1119"/>
        <w:jc w:val="both"/>
        <w:rPr>
          <w:sz w:val="13"/>
        </w:rPr>
      </w:pP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2013,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Council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Australian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Governments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(COAG)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developed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endorsed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NDIS</w:t>
      </w:r>
      <w:r>
        <w:rPr>
          <w:rFonts w:ascii="Century Gothic" w:hAnsi="Century Gothic"/>
          <w:i/>
          <w:color w:val="231F20"/>
          <w:spacing w:val="1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-</w:t>
      </w:r>
      <w:r>
        <w:rPr>
          <w:rFonts w:ascii="Century Gothic" w:hAnsi="Century Gothic"/>
          <w:i/>
          <w:color w:val="231F20"/>
          <w:spacing w:val="1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Principles</w:t>
      </w:r>
      <w:r>
        <w:rPr>
          <w:rFonts w:ascii="Century Gothic" w:hAnsi="Century Gothic"/>
          <w:i/>
          <w:color w:val="231F20"/>
          <w:spacing w:val="1"/>
          <w:w w:val="90"/>
        </w:rPr>
        <w:t xml:space="preserve"> </w:t>
      </w:r>
      <w:r>
        <w:rPr>
          <w:rFonts w:ascii="Century Gothic" w:hAnsi="Century Gothic"/>
          <w:i/>
          <w:color w:val="231F20"/>
          <w:w w:val="90"/>
        </w:rPr>
        <w:t>to</w:t>
      </w:r>
      <w:r>
        <w:rPr>
          <w:rFonts w:ascii="Century Gothic" w:hAnsi="Century Gothic"/>
          <w:i/>
          <w:color w:val="231F20"/>
          <w:spacing w:val="-55"/>
          <w:w w:val="90"/>
        </w:rPr>
        <w:t xml:space="preserve"> </w:t>
      </w:r>
      <w:r>
        <w:rPr>
          <w:rFonts w:ascii="Century Gothic" w:hAnsi="Century Gothic"/>
          <w:i/>
          <w:color w:val="231F20"/>
          <w:w w:val="85"/>
        </w:rPr>
        <w:t>Determine the Responsibilities of the NDIS and Other Service Systems</w:t>
      </w:r>
      <w:r>
        <w:rPr>
          <w:color w:val="231F20"/>
          <w:w w:val="85"/>
        </w:rPr>
        <w:t>,</w:t>
      </w:r>
      <w:r>
        <w:rPr>
          <w:color w:val="231F20"/>
          <w:w w:val="85"/>
          <w:position w:val="8"/>
          <w:sz w:val="13"/>
        </w:rPr>
        <w:t xml:space="preserve">50 </w:t>
      </w:r>
      <w:r>
        <w:rPr>
          <w:color w:val="231F20"/>
          <w:w w:val="85"/>
        </w:rPr>
        <w:t>which sets out the principles to be</w:t>
      </w:r>
      <w:r>
        <w:rPr>
          <w:color w:val="231F20"/>
          <w:spacing w:val="-59"/>
          <w:w w:val="85"/>
        </w:rPr>
        <w:t xml:space="preserve"> </w:t>
      </w:r>
      <w:r>
        <w:rPr>
          <w:color w:val="231F20"/>
          <w:w w:val="90"/>
        </w:rPr>
        <w:t>applied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determine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funding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delivery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responsibilities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NDIS.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agreement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principles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applied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needs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come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contact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system,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essentially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retains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present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status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quo,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providing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‘the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(and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relevant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elements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civil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system)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continue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responsible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meeting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needs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line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Strategy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obligations’.</w:t>
      </w:r>
      <w:r>
        <w:rPr>
          <w:color w:val="231F20"/>
          <w:position w:val="8"/>
          <w:sz w:val="13"/>
        </w:rPr>
        <w:t>51</w:t>
      </w:r>
    </w:p>
    <w:p w14:paraId="13429B9F" w14:textId="77777777" w:rsidR="004E416D" w:rsidRDefault="004E416D">
      <w:pPr>
        <w:pStyle w:val="BodyText"/>
        <w:spacing w:before="10"/>
        <w:rPr>
          <w:sz w:val="19"/>
        </w:rPr>
      </w:pPr>
    </w:p>
    <w:p w14:paraId="7D58EDC3" w14:textId="77777777" w:rsidR="004E416D" w:rsidRDefault="00AA3B95">
      <w:pPr>
        <w:pStyle w:val="Heading2"/>
        <w:numPr>
          <w:ilvl w:val="3"/>
          <w:numId w:val="7"/>
        </w:numPr>
        <w:tabs>
          <w:tab w:val="left" w:pos="2145"/>
          <w:tab w:val="left" w:pos="2146"/>
        </w:tabs>
        <w:ind w:left="2145" w:hanging="1001"/>
      </w:pPr>
      <w:r>
        <w:rPr>
          <w:color w:val="F17E3A"/>
          <w:w w:val="90"/>
        </w:rPr>
        <w:t>Federal</w:t>
      </w:r>
      <w:r>
        <w:rPr>
          <w:color w:val="F17E3A"/>
          <w:spacing w:val="-16"/>
          <w:w w:val="90"/>
        </w:rPr>
        <w:t xml:space="preserve"> </w:t>
      </w:r>
      <w:r>
        <w:rPr>
          <w:color w:val="F17E3A"/>
          <w:w w:val="90"/>
        </w:rPr>
        <w:t>Mental</w:t>
      </w:r>
      <w:r>
        <w:rPr>
          <w:color w:val="F17E3A"/>
          <w:spacing w:val="-16"/>
          <w:w w:val="90"/>
        </w:rPr>
        <w:t xml:space="preserve"> </w:t>
      </w:r>
      <w:r>
        <w:rPr>
          <w:color w:val="F17E3A"/>
          <w:w w:val="90"/>
        </w:rPr>
        <w:t>Health</w:t>
      </w:r>
      <w:r>
        <w:rPr>
          <w:color w:val="F17E3A"/>
          <w:spacing w:val="-15"/>
          <w:w w:val="90"/>
        </w:rPr>
        <w:t xml:space="preserve"> </w:t>
      </w:r>
      <w:r>
        <w:rPr>
          <w:color w:val="F17E3A"/>
          <w:w w:val="90"/>
        </w:rPr>
        <w:t>Commission</w:t>
      </w:r>
    </w:p>
    <w:p w14:paraId="57A64B39" w14:textId="77777777" w:rsidR="004E416D" w:rsidRDefault="00AA3B95">
      <w:pPr>
        <w:pStyle w:val="BodyText"/>
        <w:spacing w:before="227" w:line="249" w:lineRule="auto"/>
        <w:ind w:left="1145" w:right="1119"/>
        <w:jc w:val="both"/>
        <w:rPr>
          <w:sz w:val="13"/>
        </w:rPr>
      </w:pP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federal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Commission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established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2012.</w:t>
      </w:r>
      <w:r>
        <w:rPr>
          <w:color w:val="231F20"/>
          <w:spacing w:val="56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specialist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body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established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report,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advise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collaborate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organisations,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governmental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not.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stated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mission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systemic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advocacy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change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like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state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counterparts,</w:t>
      </w:r>
      <w:r>
        <w:rPr>
          <w:color w:val="231F20"/>
          <w:w w:val="90"/>
          <w:position w:val="8"/>
          <w:sz w:val="13"/>
        </w:rPr>
        <w:t>52</w:t>
      </w:r>
      <w:r>
        <w:rPr>
          <w:color w:val="231F20"/>
          <w:spacing w:val="16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Commission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does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engage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individual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advocacy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assistance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individual.</w:t>
      </w:r>
      <w:r>
        <w:rPr>
          <w:color w:val="231F20"/>
          <w:w w:val="90"/>
          <w:position w:val="8"/>
          <w:sz w:val="13"/>
        </w:rPr>
        <w:t>53</w:t>
      </w:r>
    </w:p>
    <w:p w14:paraId="21A0AD70" w14:textId="77777777" w:rsidR="004E416D" w:rsidRDefault="00AA3B95">
      <w:pPr>
        <w:pStyle w:val="BodyText"/>
        <w:spacing w:before="6"/>
        <w:rPr>
          <w:sz w:val="8"/>
        </w:rPr>
      </w:pPr>
      <w:r>
        <w:pict w14:anchorId="7C807D0A">
          <v:shape id="_x0000_s1077" style="position:absolute;margin-left:56.6pt;margin-top:7.6pt;width:481.9pt;height:.1pt;z-index:-15610880;mso-wrap-distance-left:0;mso-wrap-distance-right:0;mso-position-horizontal-relative:page" coordorigin="1132,152" coordsize="9638,0" path="m1132,152r9638,e" filled="f" strokecolor="#f17e3a" strokeweight="1pt">
            <v:path arrowok="t"/>
            <w10:wrap type="topAndBottom" anchorx="page"/>
          </v:shape>
        </w:pict>
      </w:r>
    </w:p>
    <w:p w14:paraId="2C2A7276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6"/>
        </w:tabs>
        <w:spacing w:before="47"/>
        <w:ind w:left="1415"/>
        <w:rPr>
          <w:sz w:val="15"/>
        </w:rPr>
      </w:pPr>
      <w:r>
        <w:rPr>
          <w:color w:val="231F20"/>
          <w:sz w:val="15"/>
        </w:rPr>
        <w:t>Section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3</w:t>
      </w:r>
    </w:p>
    <w:p w14:paraId="7375EB5C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6"/>
        </w:tabs>
        <w:spacing w:before="9"/>
        <w:ind w:left="1415"/>
        <w:rPr>
          <w:rFonts w:ascii="Century Gothic"/>
          <w:i/>
          <w:sz w:val="15"/>
        </w:rPr>
      </w:pPr>
      <w:r>
        <w:rPr>
          <w:color w:val="231F20"/>
          <w:w w:val="95"/>
          <w:sz w:val="15"/>
        </w:rPr>
        <w:t>Council</w:t>
      </w:r>
      <w:r>
        <w:rPr>
          <w:color w:val="231F20"/>
          <w:spacing w:val="-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of</w:t>
      </w:r>
      <w:r>
        <w:rPr>
          <w:color w:val="231F20"/>
          <w:spacing w:val="-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Australian</w:t>
      </w:r>
      <w:r>
        <w:rPr>
          <w:color w:val="231F20"/>
          <w:spacing w:val="-8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Governments.</w:t>
      </w:r>
      <w:r>
        <w:rPr>
          <w:color w:val="231F20"/>
          <w:spacing w:val="-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13</w:t>
      </w:r>
      <w:r>
        <w:rPr>
          <w:color w:val="231F20"/>
          <w:spacing w:val="-8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April</w:t>
      </w:r>
      <w:r>
        <w:rPr>
          <w:color w:val="231F20"/>
          <w:spacing w:val="-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2013.</w:t>
      </w:r>
      <w:r>
        <w:rPr>
          <w:color w:val="231F20"/>
          <w:spacing w:val="-8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NDIS</w:t>
      </w:r>
      <w:r>
        <w:rPr>
          <w:rFonts w:ascii="Century Gothic"/>
          <w:i/>
          <w:color w:val="231F20"/>
          <w:spacing w:val="-6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-</w:t>
      </w:r>
      <w:r>
        <w:rPr>
          <w:rFonts w:ascii="Century Gothic"/>
          <w:i/>
          <w:color w:val="231F20"/>
          <w:spacing w:val="-6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Principles</w:t>
      </w:r>
      <w:r>
        <w:rPr>
          <w:rFonts w:ascii="Century Gothic"/>
          <w:i/>
          <w:color w:val="231F20"/>
          <w:spacing w:val="-5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to</w:t>
      </w:r>
      <w:r>
        <w:rPr>
          <w:rFonts w:ascii="Century Gothic"/>
          <w:i/>
          <w:color w:val="231F20"/>
          <w:spacing w:val="-6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Determine</w:t>
      </w:r>
      <w:r>
        <w:rPr>
          <w:rFonts w:ascii="Century Gothic"/>
          <w:i/>
          <w:color w:val="231F20"/>
          <w:spacing w:val="-6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the</w:t>
      </w:r>
      <w:r>
        <w:rPr>
          <w:rFonts w:ascii="Century Gothic"/>
          <w:i/>
          <w:color w:val="231F20"/>
          <w:spacing w:val="-6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Responsibilities</w:t>
      </w:r>
      <w:r>
        <w:rPr>
          <w:rFonts w:ascii="Century Gothic"/>
          <w:i/>
          <w:color w:val="231F20"/>
          <w:spacing w:val="-5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of</w:t>
      </w:r>
      <w:r>
        <w:rPr>
          <w:rFonts w:ascii="Century Gothic"/>
          <w:i/>
          <w:color w:val="231F20"/>
          <w:spacing w:val="-6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the</w:t>
      </w:r>
      <w:r>
        <w:rPr>
          <w:rFonts w:ascii="Century Gothic"/>
          <w:i/>
          <w:color w:val="231F20"/>
          <w:spacing w:val="-6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NDIS</w:t>
      </w:r>
      <w:r>
        <w:rPr>
          <w:rFonts w:ascii="Century Gothic"/>
          <w:i/>
          <w:color w:val="231F20"/>
          <w:spacing w:val="-6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and</w:t>
      </w:r>
      <w:r>
        <w:rPr>
          <w:rFonts w:ascii="Century Gothic"/>
          <w:i/>
          <w:color w:val="231F20"/>
          <w:spacing w:val="-5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Other</w:t>
      </w:r>
      <w:r>
        <w:rPr>
          <w:rFonts w:ascii="Century Gothic"/>
          <w:i/>
          <w:color w:val="231F20"/>
          <w:spacing w:val="-6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Service</w:t>
      </w:r>
      <w:r>
        <w:rPr>
          <w:rFonts w:ascii="Century Gothic"/>
          <w:i/>
          <w:color w:val="231F20"/>
          <w:spacing w:val="-6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Systems.</w:t>
      </w:r>
    </w:p>
    <w:p w14:paraId="0DD3281A" w14:textId="77777777" w:rsidR="004E416D" w:rsidRDefault="00AA3B95">
      <w:pPr>
        <w:spacing w:before="6"/>
        <w:ind w:left="1415"/>
        <w:rPr>
          <w:rFonts w:ascii="Arial"/>
          <w:sz w:val="15"/>
        </w:rPr>
      </w:pPr>
      <w:r>
        <w:rPr>
          <w:color w:val="231F20"/>
          <w:w w:val="95"/>
          <w:sz w:val="15"/>
        </w:rPr>
        <w:t>Available</w:t>
      </w:r>
      <w:r>
        <w:rPr>
          <w:color w:val="231F20"/>
          <w:spacing w:val="6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from</w:t>
      </w:r>
      <w:r>
        <w:rPr>
          <w:color w:val="231F20"/>
          <w:spacing w:val="7"/>
          <w:w w:val="95"/>
          <w:sz w:val="15"/>
        </w:rPr>
        <w:t xml:space="preserve"> </w:t>
      </w:r>
      <w:r>
        <w:rPr>
          <w:rFonts w:ascii="Arial"/>
          <w:color w:val="231F20"/>
          <w:w w:val="95"/>
          <w:sz w:val="15"/>
        </w:rPr>
        <w:t>&lt;</w:t>
      </w:r>
      <w:r>
        <w:rPr>
          <w:rFonts w:ascii="Arial"/>
          <w:color w:val="231F20"/>
          <w:spacing w:val="11"/>
          <w:w w:val="95"/>
          <w:sz w:val="15"/>
        </w:rPr>
        <w:t xml:space="preserve"> </w:t>
      </w:r>
      <w:hyperlink r:id="rId465">
        <w:r>
          <w:rPr>
            <w:color w:val="231F20"/>
            <w:w w:val="95"/>
            <w:sz w:val="15"/>
          </w:rPr>
          <w:t>https://www</w:t>
        </w:r>
      </w:hyperlink>
      <w:r>
        <w:rPr>
          <w:color w:val="231F20"/>
          <w:w w:val="95"/>
          <w:sz w:val="15"/>
        </w:rPr>
        <w:t>.coag.go</w:t>
      </w:r>
      <w:hyperlink r:id="rId466">
        <w:r>
          <w:rPr>
            <w:color w:val="231F20"/>
            <w:w w:val="95"/>
            <w:sz w:val="15"/>
          </w:rPr>
          <w:t>v.au/node/497</w:t>
        </w:r>
      </w:hyperlink>
      <w:r>
        <w:rPr>
          <w:rFonts w:ascii="Arial"/>
          <w:color w:val="231F20"/>
          <w:w w:val="95"/>
          <w:sz w:val="15"/>
        </w:rPr>
        <w:t>&gt;.</w:t>
      </w:r>
    </w:p>
    <w:p w14:paraId="78B634B3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6"/>
        </w:tabs>
        <w:spacing w:before="9"/>
        <w:ind w:left="1415"/>
        <w:rPr>
          <w:sz w:val="15"/>
        </w:rPr>
      </w:pPr>
      <w:r>
        <w:rPr>
          <w:color w:val="231F20"/>
          <w:sz w:val="15"/>
        </w:rPr>
        <w:t>Ibi</w:t>
      </w:r>
    </w:p>
    <w:p w14:paraId="0110AD45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6"/>
        </w:tabs>
        <w:spacing w:before="9"/>
        <w:ind w:left="1415"/>
        <w:rPr>
          <w:sz w:val="15"/>
        </w:rPr>
      </w:pPr>
      <w:r>
        <w:rPr>
          <w:color w:val="231F20"/>
          <w:sz w:val="15"/>
        </w:rPr>
        <w:t>In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addition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Queensland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Mental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Health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Commission,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there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are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also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similar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state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commissions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in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New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South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Wales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and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Western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Australia.</w:t>
      </w:r>
    </w:p>
    <w:p w14:paraId="77D3D574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6"/>
        </w:tabs>
        <w:spacing w:before="8" w:line="249" w:lineRule="auto"/>
        <w:ind w:left="1415" w:right="1177"/>
        <w:rPr>
          <w:sz w:val="15"/>
        </w:rPr>
      </w:pPr>
      <w:r>
        <w:rPr>
          <w:color w:val="231F20"/>
          <w:sz w:val="15"/>
        </w:rPr>
        <w:t>Queensland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Mental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Health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Commission.</w:t>
      </w:r>
      <w:r>
        <w:rPr>
          <w:color w:val="231F20"/>
          <w:spacing w:val="-5"/>
          <w:sz w:val="15"/>
        </w:rPr>
        <w:t xml:space="preserve"> </w:t>
      </w:r>
      <w:r>
        <w:rPr>
          <w:rFonts w:ascii="Arial"/>
          <w:color w:val="231F20"/>
          <w:sz w:val="15"/>
        </w:rPr>
        <w:t xml:space="preserve">&lt; </w:t>
      </w:r>
      <w:hyperlink r:id="rId467">
        <w:r>
          <w:rPr>
            <w:color w:val="231F20"/>
            <w:sz w:val="15"/>
          </w:rPr>
          <w:t>http://www.qmhc.qld.gov.au/</w:t>
        </w:r>
      </w:hyperlink>
      <w:r>
        <w:rPr>
          <w:rFonts w:ascii="Arial"/>
          <w:color w:val="231F20"/>
          <w:sz w:val="15"/>
        </w:rPr>
        <w:t>&gt;.</w:t>
      </w:r>
      <w:r>
        <w:rPr>
          <w:color w:val="231F20"/>
          <w:sz w:val="15"/>
        </w:rPr>
        <w:t>;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Mental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Health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Commission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New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South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Wales,</w:t>
      </w:r>
      <w:r>
        <w:rPr>
          <w:color w:val="231F20"/>
          <w:spacing w:val="-5"/>
          <w:sz w:val="15"/>
        </w:rPr>
        <w:t xml:space="preserve"> </w:t>
      </w:r>
      <w:r>
        <w:rPr>
          <w:rFonts w:ascii="Arial"/>
          <w:color w:val="231F20"/>
          <w:sz w:val="15"/>
        </w:rPr>
        <w:t>&lt;</w:t>
      </w:r>
      <w:hyperlink r:id="rId468">
        <w:r>
          <w:rPr>
            <w:color w:val="231F20"/>
            <w:sz w:val="15"/>
          </w:rPr>
          <w:t>http://nswmen-</w:t>
        </w:r>
      </w:hyperlink>
      <w:r>
        <w:rPr>
          <w:color w:val="231F20"/>
          <w:spacing w:val="-44"/>
          <w:sz w:val="15"/>
        </w:rPr>
        <w:t xml:space="preserve"> </w:t>
      </w:r>
      <w:r>
        <w:rPr>
          <w:color w:val="231F20"/>
          <w:sz w:val="15"/>
        </w:rPr>
        <w:t>talhealthcommission.com.au/about-us</w:t>
      </w:r>
      <w:r>
        <w:rPr>
          <w:rFonts w:ascii="Arial"/>
          <w:color w:val="231F20"/>
          <w:sz w:val="15"/>
        </w:rPr>
        <w:t>&gt;</w:t>
      </w:r>
      <w:r>
        <w:rPr>
          <w:color w:val="231F20"/>
          <w:sz w:val="15"/>
        </w:rPr>
        <w:t xml:space="preserve">; Government of Western Australia Mental Health Commission, </w:t>
      </w:r>
      <w:r>
        <w:rPr>
          <w:rFonts w:ascii="Arial"/>
          <w:color w:val="231F20"/>
          <w:sz w:val="15"/>
        </w:rPr>
        <w:t>&lt;</w:t>
      </w:r>
      <w:hyperlink r:id="rId469">
        <w:r>
          <w:rPr>
            <w:color w:val="231F20"/>
            <w:sz w:val="15"/>
          </w:rPr>
          <w:t>http://www.mentalhealth.wa.gov.</w:t>
        </w:r>
      </w:hyperlink>
      <w:r>
        <w:rPr>
          <w:color w:val="231F20"/>
          <w:spacing w:val="1"/>
          <w:sz w:val="15"/>
        </w:rPr>
        <w:t xml:space="preserve"> </w:t>
      </w:r>
      <w:r>
        <w:rPr>
          <w:color w:val="231F20"/>
          <w:sz w:val="15"/>
        </w:rPr>
        <w:t>au/</w:t>
      </w:r>
      <w:r>
        <w:rPr>
          <w:rFonts w:ascii="Arial"/>
          <w:color w:val="231F20"/>
          <w:sz w:val="15"/>
        </w:rPr>
        <w:t>&gt;</w:t>
      </w:r>
      <w:r>
        <w:rPr>
          <w:color w:val="231F20"/>
          <w:sz w:val="15"/>
        </w:rPr>
        <w:t>;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Australian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Government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National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Mental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Health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Commission,</w:t>
      </w:r>
      <w:r>
        <w:rPr>
          <w:color w:val="231F20"/>
          <w:spacing w:val="-9"/>
          <w:sz w:val="15"/>
        </w:rPr>
        <w:t xml:space="preserve"> </w:t>
      </w:r>
      <w:r>
        <w:rPr>
          <w:rFonts w:ascii="Arial"/>
          <w:color w:val="231F20"/>
          <w:sz w:val="15"/>
        </w:rPr>
        <w:t>&lt;</w:t>
      </w:r>
      <w:hyperlink r:id="rId470">
        <w:r>
          <w:rPr>
            <w:color w:val="231F20"/>
            <w:sz w:val="15"/>
          </w:rPr>
          <w:t>http://www.mentalhealthcommission.gov.au/</w:t>
        </w:r>
      </w:hyperlink>
      <w:r>
        <w:rPr>
          <w:rFonts w:ascii="Arial"/>
          <w:color w:val="231F20"/>
          <w:sz w:val="15"/>
        </w:rPr>
        <w:t>&gt;</w:t>
      </w:r>
      <w:r>
        <w:rPr>
          <w:color w:val="231F20"/>
          <w:sz w:val="15"/>
        </w:rPr>
        <w:t>.</w:t>
      </w:r>
    </w:p>
    <w:p w14:paraId="14B0B57C" w14:textId="77777777" w:rsidR="004E416D" w:rsidRDefault="004E416D">
      <w:pPr>
        <w:spacing w:line="249" w:lineRule="auto"/>
        <w:rPr>
          <w:sz w:val="15"/>
        </w:rPr>
        <w:sectPr w:rsidR="004E416D">
          <w:headerReference w:type="default" r:id="rId471"/>
          <w:footerReference w:type="default" r:id="rId472"/>
          <w:pgSz w:w="11910" w:h="16840"/>
          <w:pgMar w:top="1100" w:right="0" w:bottom="1040" w:left="0" w:header="0" w:footer="859" w:gutter="0"/>
          <w:cols w:space="720"/>
        </w:sectPr>
      </w:pPr>
    </w:p>
    <w:p w14:paraId="5A2F1C1B" w14:textId="77777777" w:rsidR="004E416D" w:rsidRDefault="004E416D">
      <w:pPr>
        <w:pStyle w:val="BodyText"/>
        <w:rPr>
          <w:sz w:val="20"/>
        </w:rPr>
      </w:pPr>
    </w:p>
    <w:p w14:paraId="5C560B47" w14:textId="77777777" w:rsidR="004E416D" w:rsidRDefault="004E416D">
      <w:pPr>
        <w:pStyle w:val="BodyText"/>
        <w:spacing w:before="10"/>
        <w:rPr>
          <w:sz w:val="17"/>
        </w:rPr>
      </w:pPr>
    </w:p>
    <w:p w14:paraId="6BFB89F8" w14:textId="77777777" w:rsidR="004E416D" w:rsidRDefault="00AA3B95">
      <w:pPr>
        <w:pStyle w:val="Heading2"/>
        <w:numPr>
          <w:ilvl w:val="2"/>
          <w:numId w:val="7"/>
        </w:numPr>
        <w:tabs>
          <w:tab w:val="left" w:pos="2413"/>
          <w:tab w:val="left" w:pos="2414"/>
        </w:tabs>
        <w:spacing w:before="60"/>
        <w:ind w:left="2413" w:hanging="1281"/>
      </w:pPr>
      <w:r>
        <w:rPr>
          <w:color w:val="F17E3A"/>
          <w:w w:val="85"/>
        </w:rPr>
        <w:t>Police,</w:t>
      </w:r>
      <w:r>
        <w:rPr>
          <w:color w:val="F17E3A"/>
          <w:spacing w:val="6"/>
          <w:w w:val="85"/>
        </w:rPr>
        <w:t xml:space="preserve"> </w:t>
      </w:r>
      <w:r>
        <w:rPr>
          <w:color w:val="F17E3A"/>
          <w:w w:val="85"/>
        </w:rPr>
        <w:t>Courts</w:t>
      </w:r>
      <w:r>
        <w:rPr>
          <w:color w:val="F17E3A"/>
          <w:spacing w:val="6"/>
          <w:w w:val="85"/>
        </w:rPr>
        <w:t xml:space="preserve"> </w:t>
      </w:r>
      <w:r>
        <w:rPr>
          <w:color w:val="F17E3A"/>
          <w:w w:val="85"/>
        </w:rPr>
        <w:t>and</w:t>
      </w:r>
      <w:r>
        <w:rPr>
          <w:color w:val="F17E3A"/>
          <w:spacing w:val="6"/>
          <w:w w:val="85"/>
        </w:rPr>
        <w:t xml:space="preserve"> </w:t>
      </w:r>
      <w:r>
        <w:rPr>
          <w:color w:val="F17E3A"/>
          <w:w w:val="85"/>
        </w:rPr>
        <w:t>Corrections</w:t>
      </w:r>
    </w:p>
    <w:p w14:paraId="2BE8CD81" w14:textId="77777777" w:rsidR="004E416D" w:rsidRDefault="004E416D">
      <w:pPr>
        <w:pStyle w:val="BodyText"/>
        <w:spacing w:before="5"/>
        <w:rPr>
          <w:rFonts w:ascii="Trebuchet MS"/>
          <w:b/>
          <w:sz w:val="20"/>
        </w:rPr>
      </w:pPr>
    </w:p>
    <w:p w14:paraId="1D20A29C" w14:textId="77777777" w:rsidR="004E416D" w:rsidRDefault="00AA3B95">
      <w:pPr>
        <w:pStyle w:val="ListParagraph"/>
        <w:numPr>
          <w:ilvl w:val="3"/>
          <w:numId w:val="7"/>
        </w:numPr>
        <w:tabs>
          <w:tab w:val="left" w:pos="2413"/>
          <w:tab w:val="left" w:pos="2414"/>
        </w:tabs>
        <w:ind w:left="2413" w:hanging="1281"/>
        <w:rPr>
          <w:rFonts w:ascii="Trebuchet MS"/>
          <w:b/>
          <w:sz w:val="27"/>
        </w:rPr>
      </w:pPr>
      <w:r>
        <w:rPr>
          <w:rFonts w:ascii="Trebuchet MS"/>
          <w:b/>
          <w:color w:val="F17E3A"/>
          <w:w w:val="90"/>
          <w:sz w:val="27"/>
        </w:rPr>
        <w:t>Forensic</w:t>
      </w:r>
      <w:r>
        <w:rPr>
          <w:rFonts w:ascii="Trebuchet MS"/>
          <w:b/>
          <w:color w:val="F17E3A"/>
          <w:spacing w:val="-16"/>
          <w:w w:val="90"/>
          <w:sz w:val="27"/>
        </w:rPr>
        <w:t xml:space="preserve"> </w:t>
      </w:r>
      <w:r>
        <w:rPr>
          <w:rFonts w:ascii="Trebuchet MS"/>
          <w:b/>
          <w:color w:val="F17E3A"/>
          <w:w w:val="90"/>
          <w:sz w:val="27"/>
        </w:rPr>
        <w:t>Proceedings</w:t>
      </w:r>
    </w:p>
    <w:p w14:paraId="080AFEDC" w14:textId="77777777" w:rsidR="004E416D" w:rsidRDefault="00AA3B95">
      <w:pPr>
        <w:pStyle w:val="BodyText"/>
        <w:spacing w:before="227" w:line="249" w:lineRule="auto"/>
        <w:ind w:left="1133" w:right="1131"/>
        <w:jc w:val="both"/>
      </w:pPr>
      <w:r>
        <w:rPr>
          <w:color w:val="231F20"/>
          <w:w w:val="90"/>
        </w:rPr>
        <w:t>The forensic system provides an alternative to the criminal justice process for people who lack (or may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lack)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capacity.</w:t>
      </w:r>
    </w:p>
    <w:p w14:paraId="28DFFCA3" w14:textId="77777777" w:rsidR="004E416D" w:rsidRDefault="004E416D">
      <w:pPr>
        <w:pStyle w:val="BodyText"/>
        <w:spacing w:before="10"/>
        <w:rPr>
          <w:sz w:val="19"/>
        </w:rPr>
      </w:pPr>
    </w:p>
    <w:p w14:paraId="33EBD454" w14:textId="77777777" w:rsidR="004E416D" w:rsidRDefault="00AA3B95">
      <w:pPr>
        <w:pStyle w:val="Heading2"/>
        <w:numPr>
          <w:ilvl w:val="4"/>
          <w:numId w:val="7"/>
        </w:numPr>
        <w:tabs>
          <w:tab w:val="left" w:pos="2413"/>
          <w:tab w:val="left" w:pos="2414"/>
        </w:tabs>
        <w:spacing w:before="1"/>
        <w:ind w:hanging="1281"/>
      </w:pPr>
      <w:r>
        <w:rPr>
          <w:color w:val="F17E3A"/>
          <w:w w:val="90"/>
        </w:rPr>
        <w:t>Mental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Health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Court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(MHC)</w:t>
      </w:r>
    </w:p>
    <w:p w14:paraId="793D6F8E" w14:textId="77777777" w:rsidR="004E416D" w:rsidRDefault="00AA3B95">
      <w:pPr>
        <w:pStyle w:val="BodyText"/>
        <w:spacing w:before="225" w:line="247" w:lineRule="auto"/>
        <w:ind w:left="1133" w:right="1132"/>
        <w:jc w:val="both"/>
        <w:rPr>
          <w:sz w:val="13"/>
        </w:rPr>
      </w:pPr>
      <w:r>
        <w:rPr>
          <w:color w:val="231F20"/>
          <w:w w:val="85"/>
        </w:rPr>
        <w:t>Established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7"/>
          <w:w w:val="85"/>
        </w:rPr>
        <w:t xml:space="preserve"> </w:t>
      </w:r>
      <w:r>
        <w:rPr>
          <w:rFonts w:ascii="Century Gothic"/>
          <w:i/>
          <w:color w:val="231F20"/>
          <w:w w:val="85"/>
        </w:rPr>
        <w:t>Mental</w:t>
      </w:r>
      <w:r>
        <w:rPr>
          <w:rFonts w:ascii="Century Gothic"/>
          <w:i/>
          <w:color w:val="231F20"/>
          <w:spacing w:val="-4"/>
          <w:w w:val="85"/>
        </w:rPr>
        <w:t xml:space="preserve"> </w:t>
      </w:r>
      <w:r>
        <w:rPr>
          <w:rFonts w:ascii="Century Gothic"/>
          <w:i/>
          <w:color w:val="231F20"/>
          <w:w w:val="85"/>
        </w:rPr>
        <w:t>Health</w:t>
      </w:r>
      <w:r>
        <w:rPr>
          <w:rFonts w:ascii="Century Gothic"/>
          <w:i/>
          <w:color w:val="231F20"/>
          <w:spacing w:val="-3"/>
          <w:w w:val="85"/>
        </w:rPr>
        <w:t xml:space="preserve"> </w:t>
      </w:r>
      <w:r>
        <w:rPr>
          <w:rFonts w:ascii="Century Gothic"/>
          <w:i/>
          <w:color w:val="231F20"/>
          <w:w w:val="85"/>
        </w:rPr>
        <w:t>Act</w:t>
      </w:r>
      <w:r>
        <w:rPr>
          <w:rFonts w:ascii="Century Gothic"/>
          <w:i/>
          <w:color w:val="231F20"/>
          <w:spacing w:val="-3"/>
          <w:w w:val="85"/>
        </w:rPr>
        <w:t xml:space="preserve"> </w:t>
      </w:r>
      <w:r>
        <w:rPr>
          <w:rFonts w:ascii="Century Gothic"/>
          <w:i/>
          <w:color w:val="231F20"/>
          <w:w w:val="85"/>
        </w:rPr>
        <w:t>2000</w:t>
      </w:r>
      <w:r>
        <w:rPr>
          <w:rFonts w:ascii="Century Gothic"/>
          <w:i/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(Qld)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(MHA),</w:t>
      </w:r>
      <w:r>
        <w:rPr>
          <w:color w:val="231F20"/>
          <w:w w:val="85"/>
          <w:position w:val="8"/>
          <w:sz w:val="13"/>
        </w:rPr>
        <w:t>54</w:t>
      </w:r>
      <w:r>
        <w:rPr>
          <w:color w:val="231F20"/>
          <w:spacing w:val="19"/>
          <w:w w:val="85"/>
          <w:position w:val="8"/>
          <w:sz w:val="13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Mental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Health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Court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constituted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Supreme</w:t>
      </w:r>
      <w:r>
        <w:rPr>
          <w:color w:val="231F20"/>
          <w:spacing w:val="-59"/>
          <w:w w:val="85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judge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sitting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alone,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assisted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psychiatrists.</w:t>
      </w:r>
      <w:r>
        <w:rPr>
          <w:color w:val="231F20"/>
          <w:w w:val="90"/>
          <w:position w:val="8"/>
          <w:sz w:val="13"/>
        </w:rPr>
        <w:t>55</w:t>
      </w:r>
    </w:p>
    <w:p w14:paraId="44EDA102" w14:textId="77777777" w:rsidR="004E416D" w:rsidRDefault="00AA3B95">
      <w:pPr>
        <w:pStyle w:val="BodyText"/>
        <w:spacing w:before="232" w:line="249" w:lineRule="auto"/>
        <w:ind w:left="1133" w:right="1132"/>
        <w:jc w:val="both"/>
      </w:pPr>
      <w:r>
        <w:rPr>
          <w:color w:val="231F20"/>
          <w:w w:val="90"/>
        </w:rPr>
        <w:t>The Queensland Mental Health Court is unique.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 is the only dedicated mental health court in Australia.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sits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12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weeks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calendar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year,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delays.</w:t>
      </w:r>
    </w:p>
    <w:p w14:paraId="6B469E78" w14:textId="77777777" w:rsidR="004E416D" w:rsidRDefault="00AA3B95">
      <w:pPr>
        <w:pStyle w:val="BodyText"/>
        <w:spacing w:before="229" w:line="249" w:lineRule="auto"/>
        <w:ind w:left="1133" w:right="1130"/>
        <w:jc w:val="both"/>
        <w:rPr>
          <w:sz w:val="13"/>
        </w:rPr>
      </w:pPr>
      <w:r>
        <w:rPr>
          <w:color w:val="231F20"/>
          <w:w w:val="90"/>
        </w:rPr>
        <w:t>The primary function of the Mental Health Court is to determine the state of mind of people charged with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criminal offences. For a criminal matter to be referred to the MHC, it must be considered that the alleged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offender is or was mentally ill or has an in</w:t>
      </w:r>
      <w:r>
        <w:rPr>
          <w:color w:val="231F20"/>
          <w:w w:val="90"/>
        </w:rPr>
        <w:t>tellectual disability and, at the relevant time, was deprived of a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capacity.</w:t>
      </w:r>
      <w:r>
        <w:rPr>
          <w:color w:val="231F20"/>
          <w:position w:val="8"/>
          <w:sz w:val="13"/>
        </w:rPr>
        <w:t>56</w:t>
      </w:r>
    </w:p>
    <w:p w14:paraId="0F3A4C25" w14:textId="77777777" w:rsidR="004E416D" w:rsidRDefault="00AA3B95">
      <w:pPr>
        <w:pStyle w:val="BodyText"/>
        <w:spacing w:before="232"/>
        <w:ind w:left="1133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relevant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‘mental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defences’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was:</w:t>
      </w:r>
    </w:p>
    <w:p w14:paraId="4A87E64E" w14:textId="77777777" w:rsidR="004E416D" w:rsidRDefault="004E416D">
      <w:pPr>
        <w:pStyle w:val="BodyText"/>
        <w:spacing w:before="8"/>
        <w:rPr>
          <w:sz w:val="19"/>
        </w:rPr>
      </w:pPr>
    </w:p>
    <w:p w14:paraId="5A9B2762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ind w:hanging="455"/>
        <w:rPr>
          <w:sz w:val="13"/>
        </w:rPr>
      </w:pPr>
      <w:r>
        <w:rPr>
          <w:color w:val="231F20"/>
          <w:w w:val="90"/>
          <w:sz w:val="23"/>
        </w:rPr>
        <w:t>of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unsound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mind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at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time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offence</w:t>
      </w:r>
      <w:r>
        <w:rPr>
          <w:color w:val="231F20"/>
          <w:w w:val="90"/>
          <w:position w:val="8"/>
          <w:sz w:val="13"/>
        </w:rPr>
        <w:t>57</w:t>
      </w:r>
    </w:p>
    <w:p w14:paraId="0D42CDC5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13"/>
        </w:rPr>
      </w:pPr>
      <w:r>
        <w:rPr>
          <w:color w:val="231F20"/>
          <w:w w:val="90"/>
          <w:sz w:val="23"/>
        </w:rPr>
        <w:t>not fit for trial because of mental illness or intellectual disability</w:t>
      </w:r>
      <w:r>
        <w:rPr>
          <w:color w:val="231F20"/>
          <w:w w:val="90"/>
          <w:position w:val="8"/>
          <w:sz w:val="13"/>
        </w:rPr>
        <w:t>58</w:t>
      </w:r>
    </w:p>
    <w:p w14:paraId="56DCB902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13"/>
        </w:rPr>
      </w:pPr>
      <w:r>
        <w:rPr>
          <w:color w:val="231F20"/>
          <w:w w:val="90"/>
          <w:sz w:val="23"/>
        </w:rPr>
        <w:t>of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diminished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responsibility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when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alleged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offence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murder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was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committed.</w:t>
      </w:r>
      <w:r>
        <w:rPr>
          <w:color w:val="231F20"/>
          <w:w w:val="90"/>
          <w:position w:val="8"/>
          <w:sz w:val="13"/>
        </w:rPr>
        <w:t>59</w:t>
      </w:r>
    </w:p>
    <w:p w14:paraId="6CB275A3" w14:textId="77777777" w:rsidR="004E416D" w:rsidRDefault="00AA3B95">
      <w:pPr>
        <w:pStyle w:val="BodyText"/>
        <w:spacing w:before="236" w:line="249" w:lineRule="auto"/>
        <w:ind w:left="1133" w:right="1132"/>
        <w:jc w:val="both"/>
        <w:rPr>
          <w:sz w:val="13"/>
        </w:rPr>
      </w:pPr>
      <w:r>
        <w:rPr>
          <w:color w:val="231F20"/>
          <w:w w:val="90"/>
        </w:rPr>
        <w:t>Other functions of the MHC are to hear and determine appeals from the Mental Health Review Tribunal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 to institute inquiries into the lawfulness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 person’s detention in authorised mental health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facilities.</w:t>
      </w:r>
      <w:r>
        <w:rPr>
          <w:color w:val="231F20"/>
          <w:w w:val="90"/>
          <w:position w:val="8"/>
          <w:sz w:val="13"/>
        </w:rPr>
        <w:t>60</w:t>
      </w:r>
    </w:p>
    <w:p w14:paraId="1557EE58" w14:textId="77777777" w:rsidR="004E416D" w:rsidRDefault="00AA3B95">
      <w:pPr>
        <w:pStyle w:val="BodyText"/>
        <w:spacing w:before="229" w:line="249" w:lineRule="auto"/>
        <w:ind w:left="1133" w:right="1131"/>
        <w:jc w:val="both"/>
        <w:rPr>
          <w:sz w:val="13"/>
        </w:rPr>
      </w:pPr>
      <w:r>
        <w:rPr>
          <w:color w:val="231F20"/>
          <w:w w:val="95"/>
        </w:rPr>
        <w:t>This Court has been praised for demonstrating</w:t>
      </w:r>
      <w:r>
        <w:rPr>
          <w:color w:val="231F20"/>
          <w:w w:val="95"/>
        </w:rPr>
        <w:t xml:space="preserve"> a multi-disciplinary, multi-agency problem-solving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approach,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acting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intermediary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helping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solve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underlying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problems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lead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contact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disability.</w:t>
      </w:r>
      <w:r>
        <w:rPr>
          <w:color w:val="231F20"/>
          <w:w w:val="90"/>
          <w:position w:val="8"/>
          <w:sz w:val="13"/>
        </w:rPr>
        <w:t>61</w:t>
      </w:r>
    </w:p>
    <w:p w14:paraId="695F70D2" w14:textId="77777777" w:rsidR="004E416D" w:rsidRDefault="004E416D">
      <w:pPr>
        <w:pStyle w:val="BodyText"/>
        <w:rPr>
          <w:sz w:val="20"/>
        </w:rPr>
      </w:pPr>
    </w:p>
    <w:p w14:paraId="0D7813BD" w14:textId="77777777" w:rsidR="004E416D" w:rsidRDefault="00AA3B95">
      <w:pPr>
        <w:pStyle w:val="Heading2"/>
        <w:numPr>
          <w:ilvl w:val="5"/>
          <w:numId w:val="7"/>
        </w:numPr>
        <w:tabs>
          <w:tab w:val="left" w:pos="2414"/>
        </w:tabs>
        <w:ind w:hanging="1281"/>
        <w:jc w:val="both"/>
      </w:pPr>
      <w:r>
        <w:rPr>
          <w:color w:val="F17E3A"/>
        </w:rPr>
        <w:t>Jurisdiction</w:t>
      </w:r>
    </w:p>
    <w:p w14:paraId="5299FF45" w14:textId="77777777" w:rsidR="004E416D" w:rsidRDefault="00AA3B95">
      <w:pPr>
        <w:pStyle w:val="BodyText"/>
        <w:spacing w:before="227"/>
        <w:ind w:left="1133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person’s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condition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relation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offence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referred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by:</w:t>
      </w:r>
    </w:p>
    <w:p w14:paraId="78E2CA16" w14:textId="77777777" w:rsidR="004E416D" w:rsidRDefault="004E416D">
      <w:pPr>
        <w:pStyle w:val="BodyText"/>
        <w:spacing w:before="8"/>
        <w:rPr>
          <w:sz w:val="19"/>
        </w:rPr>
      </w:pPr>
    </w:p>
    <w:p w14:paraId="2F6FADE5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ind w:hanging="455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11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</w:p>
    <w:p w14:paraId="6A6F066D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their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legal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representative</w:t>
      </w:r>
    </w:p>
    <w:p w14:paraId="40567471" w14:textId="77777777" w:rsidR="004E416D" w:rsidRDefault="004E416D">
      <w:pPr>
        <w:pStyle w:val="BodyText"/>
        <w:rPr>
          <w:sz w:val="20"/>
        </w:rPr>
      </w:pPr>
    </w:p>
    <w:p w14:paraId="4FBDDBA8" w14:textId="77777777" w:rsidR="004E416D" w:rsidRDefault="00AA3B95">
      <w:pPr>
        <w:pStyle w:val="BodyText"/>
        <w:spacing w:before="9"/>
        <w:rPr>
          <w:sz w:val="14"/>
        </w:rPr>
      </w:pPr>
      <w:r>
        <w:pict w14:anchorId="6849DD12">
          <v:shape id="_x0000_s1076" style="position:absolute;margin-left:56.7pt;margin-top:11.35pt;width:481.9pt;height:.1pt;z-index:-15610368;mso-wrap-distance-left:0;mso-wrap-distance-right:0;mso-position-horizontal-relative:page" coordorigin="1134,227" coordsize="9638,0" path="m1134,227r9638,e" filled="f" strokecolor="#f17e3a" strokeweight="1pt">
            <v:path arrowok="t"/>
            <w10:wrap type="topAndBottom" anchorx="page"/>
          </v:shape>
        </w:pict>
      </w:r>
    </w:p>
    <w:p w14:paraId="41A0963F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sz w:val="15"/>
        </w:rPr>
        <w:t>Section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381</w:t>
      </w:r>
    </w:p>
    <w:p w14:paraId="48B0BD09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9"/>
        <w:ind w:hanging="285"/>
        <w:rPr>
          <w:sz w:val="15"/>
        </w:rPr>
      </w:pPr>
      <w:r>
        <w:rPr>
          <w:color w:val="231F20"/>
          <w:sz w:val="15"/>
        </w:rPr>
        <w:t>Section</w:t>
      </w:r>
      <w:r>
        <w:rPr>
          <w:color w:val="231F20"/>
          <w:spacing w:val="-12"/>
          <w:sz w:val="15"/>
        </w:rPr>
        <w:t xml:space="preserve"> </w:t>
      </w:r>
      <w:r>
        <w:rPr>
          <w:color w:val="231F20"/>
          <w:sz w:val="15"/>
        </w:rPr>
        <w:t>382</w:t>
      </w:r>
    </w:p>
    <w:p w14:paraId="3F50ED6B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8"/>
        <w:ind w:hanging="285"/>
        <w:rPr>
          <w:sz w:val="15"/>
        </w:rPr>
      </w:pPr>
      <w:r>
        <w:rPr>
          <w:rFonts w:ascii="Century Gothic"/>
          <w:i/>
          <w:color w:val="231F20"/>
          <w:w w:val="85"/>
          <w:sz w:val="15"/>
        </w:rPr>
        <w:t>Criminal</w:t>
      </w:r>
      <w:r>
        <w:rPr>
          <w:rFonts w:ascii="Century Gothic"/>
          <w:i/>
          <w:color w:val="231F20"/>
          <w:spacing w:val="5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Code</w:t>
      </w:r>
      <w:r>
        <w:rPr>
          <w:rFonts w:ascii="Century Gothic"/>
          <w:i/>
          <w:color w:val="231F20"/>
          <w:spacing w:val="6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Act</w:t>
      </w:r>
      <w:r>
        <w:rPr>
          <w:rFonts w:ascii="Century Gothic"/>
          <w:i/>
          <w:color w:val="231F20"/>
          <w:spacing w:val="6"/>
          <w:w w:val="85"/>
          <w:sz w:val="15"/>
        </w:rPr>
        <w:t xml:space="preserve"> </w:t>
      </w:r>
      <w:r>
        <w:rPr>
          <w:rFonts w:ascii="Century Gothic"/>
          <w:i/>
          <w:color w:val="231F20"/>
          <w:w w:val="85"/>
          <w:sz w:val="15"/>
        </w:rPr>
        <w:t>1889</w:t>
      </w:r>
      <w:r>
        <w:rPr>
          <w:rFonts w:ascii="Century Gothic"/>
          <w:i/>
          <w:color w:val="231F20"/>
          <w:spacing w:val="6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(Qld),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s</w:t>
      </w:r>
      <w:r>
        <w:rPr>
          <w:color w:val="231F20"/>
          <w:spacing w:val="4"/>
          <w:w w:val="85"/>
          <w:sz w:val="15"/>
        </w:rPr>
        <w:t xml:space="preserve"> </w:t>
      </w:r>
      <w:r>
        <w:rPr>
          <w:color w:val="231F20"/>
          <w:w w:val="85"/>
          <w:sz w:val="15"/>
        </w:rPr>
        <w:t>27.</w:t>
      </w:r>
    </w:p>
    <w:p w14:paraId="1EB0F1F9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7" w:line="252" w:lineRule="auto"/>
        <w:ind w:right="1407"/>
        <w:rPr>
          <w:sz w:val="15"/>
        </w:rPr>
      </w:pPr>
      <w:r>
        <w:rPr>
          <w:color w:val="231F20"/>
          <w:sz w:val="15"/>
        </w:rPr>
        <w:t>Section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267(a)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–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that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is,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suffering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mental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illness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or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intellectual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disability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such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degree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as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not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be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able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be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held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responsible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for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their</w:t>
      </w:r>
      <w:r>
        <w:rPr>
          <w:color w:val="231F20"/>
          <w:spacing w:val="-44"/>
          <w:sz w:val="15"/>
        </w:rPr>
        <w:t xml:space="preserve"> </w:t>
      </w:r>
      <w:r>
        <w:rPr>
          <w:color w:val="231F20"/>
          <w:w w:val="105"/>
          <w:sz w:val="15"/>
        </w:rPr>
        <w:t>actions.</w:t>
      </w:r>
    </w:p>
    <w:p w14:paraId="053F979B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line="181" w:lineRule="exact"/>
        <w:ind w:hanging="285"/>
        <w:rPr>
          <w:sz w:val="15"/>
        </w:rPr>
      </w:pPr>
      <w:r>
        <w:rPr>
          <w:color w:val="231F20"/>
          <w:sz w:val="15"/>
        </w:rPr>
        <w:t>Section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270.</w:t>
      </w:r>
      <w:r>
        <w:rPr>
          <w:color w:val="231F20"/>
          <w:spacing w:val="31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court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may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find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person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temporarily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or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permanently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unfit: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s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271.</w:t>
      </w:r>
    </w:p>
    <w:p w14:paraId="73A7C6FC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9"/>
        <w:ind w:hanging="285"/>
        <w:rPr>
          <w:sz w:val="15"/>
        </w:rPr>
      </w:pPr>
      <w:r>
        <w:rPr>
          <w:color w:val="231F20"/>
          <w:w w:val="95"/>
          <w:sz w:val="15"/>
        </w:rPr>
        <w:t>Section</w:t>
      </w:r>
      <w:r>
        <w:rPr>
          <w:color w:val="231F20"/>
          <w:spacing w:val="-4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267(b)</w:t>
      </w:r>
    </w:p>
    <w:p w14:paraId="06899BCD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8"/>
        <w:ind w:hanging="285"/>
        <w:rPr>
          <w:sz w:val="15"/>
        </w:rPr>
      </w:pPr>
      <w:r>
        <w:rPr>
          <w:color w:val="231F20"/>
          <w:w w:val="95"/>
          <w:sz w:val="15"/>
        </w:rPr>
        <w:t>Queensland</w:t>
      </w:r>
      <w:r>
        <w:rPr>
          <w:color w:val="231F20"/>
          <w:spacing w:val="12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Courts.</w:t>
      </w:r>
      <w:r>
        <w:rPr>
          <w:color w:val="231F20"/>
          <w:spacing w:val="13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Mental</w:t>
      </w:r>
      <w:r>
        <w:rPr>
          <w:rFonts w:ascii="Century Gothic"/>
          <w:i/>
          <w:color w:val="231F20"/>
          <w:spacing w:val="14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Health</w:t>
      </w:r>
      <w:r>
        <w:rPr>
          <w:rFonts w:ascii="Century Gothic"/>
          <w:i/>
          <w:color w:val="231F20"/>
          <w:spacing w:val="14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Court.</w:t>
      </w:r>
      <w:r>
        <w:rPr>
          <w:rFonts w:ascii="Century Gothic"/>
          <w:i/>
          <w:color w:val="231F20"/>
          <w:spacing w:val="18"/>
          <w:w w:val="95"/>
          <w:sz w:val="15"/>
        </w:rPr>
        <w:t xml:space="preserve"> </w:t>
      </w:r>
      <w:r>
        <w:rPr>
          <w:rFonts w:ascii="Arial"/>
          <w:color w:val="231F20"/>
          <w:w w:val="95"/>
          <w:sz w:val="15"/>
        </w:rPr>
        <w:t>&lt;</w:t>
      </w:r>
      <w:hyperlink r:id="rId473">
        <w:r>
          <w:rPr>
            <w:color w:val="231F20"/>
            <w:w w:val="95"/>
            <w:sz w:val="15"/>
          </w:rPr>
          <w:t>http://www.courts.qld.gov.au/courts/mental-health-court</w:t>
        </w:r>
      </w:hyperlink>
      <w:r>
        <w:rPr>
          <w:rFonts w:ascii="Arial"/>
          <w:color w:val="231F20"/>
          <w:w w:val="95"/>
          <w:sz w:val="15"/>
        </w:rPr>
        <w:t>&gt;</w:t>
      </w:r>
      <w:r>
        <w:rPr>
          <w:color w:val="231F20"/>
          <w:w w:val="95"/>
          <w:sz w:val="15"/>
        </w:rPr>
        <w:t>.</w:t>
      </w:r>
    </w:p>
    <w:p w14:paraId="682AAA76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7"/>
        <w:ind w:hanging="285"/>
        <w:rPr>
          <w:sz w:val="15"/>
        </w:rPr>
      </w:pPr>
      <w:r>
        <w:rPr>
          <w:color w:val="231F20"/>
          <w:spacing w:val="-1"/>
          <w:w w:val="95"/>
          <w:sz w:val="15"/>
        </w:rPr>
        <w:t>Phillip</w:t>
      </w:r>
      <w:r>
        <w:rPr>
          <w:color w:val="231F20"/>
          <w:spacing w:val="-9"/>
          <w:w w:val="95"/>
          <w:sz w:val="15"/>
        </w:rPr>
        <w:t xml:space="preserve"> </w:t>
      </w:r>
      <w:r>
        <w:rPr>
          <w:color w:val="231F20"/>
          <w:spacing w:val="-1"/>
          <w:w w:val="95"/>
          <w:sz w:val="15"/>
        </w:rPr>
        <w:t>French.</w:t>
      </w:r>
      <w:r>
        <w:rPr>
          <w:color w:val="231F20"/>
          <w:spacing w:val="-8"/>
          <w:w w:val="95"/>
          <w:sz w:val="15"/>
        </w:rPr>
        <w:t xml:space="preserve"> </w:t>
      </w:r>
      <w:r>
        <w:rPr>
          <w:color w:val="231F20"/>
          <w:spacing w:val="-1"/>
          <w:w w:val="95"/>
          <w:sz w:val="15"/>
        </w:rPr>
        <w:t>2007.</w:t>
      </w:r>
      <w:r>
        <w:rPr>
          <w:color w:val="231F20"/>
          <w:spacing w:val="-8"/>
          <w:w w:val="95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95"/>
          <w:sz w:val="15"/>
        </w:rPr>
        <w:t>Disabled</w:t>
      </w:r>
      <w:r>
        <w:rPr>
          <w:rFonts w:ascii="Century Gothic"/>
          <w:i/>
          <w:color w:val="231F20"/>
          <w:spacing w:val="-6"/>
          <w:w w:val="95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95"/>
          <w:sz w:val="15"/>
        </w:rPr>
        <w:t>Justice:</w:t>
      </w:r>
      <w:r>
        <w:rPr>
          <w:rFonts w:ascii="Century Gothic"/>
          <w:i/>
          <w:color w:val="231F20"/>
          <w:spacing w:val="-5"/>
          <w:w w:val="95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95"/>
          <w:sz w:val="15"/>
        </w:rPr>
        <w:t>The</w:t>
      </w:r>
      <w:r>
        <w:rPr>
          <w:rFonts w:ascii="Century Gothic"/>
          <w:i/>
          <w:color w:val="231F20"/>
          <w:spacing w:val="-5"/>
          <w:w w:val="95"/>
          <w:sz w:val="15"/>
        </w:rPr>
        <w:t xml:space="preserve"> </w:t>
      </w:r>
      <w:r>
        <w:rPr>
          <w:rFonts w:ascii="Century Gothic"/>
          <w:i/>
          <w:color w:val="231F20"/>
          <w:spacing w:val="-1"/>
          <w:w w:val="95"/>
          <w:sz w:val="15"/>
        </w:rPr>
        <w:t>barriers</w:t>
      </w:r>
      <w:r>
        <w:rPr>
          <w:rFonts w:ascii="Century Gothic"/>
          <w:i/>
          <w:color w:val="231F20"/>
          <w:spacing w:val="-6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to</w:t>
      </w:r>
      <w:r>
        <w:rPr>
          <w:rFonts w:ascii="Century Gothic"/>
          <w:i/>
          <w:color w:val="231F20"/>
          <w:spacing w:val="-5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justice</w:t>
      </w:r>
      <w:r>
        <w:rPr>
          <w:rFonts w:ascii="Century Gothic"/>
          <w:i/>
          <w:color w:val="231F20"/>
          <w:spacing w:val="-6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for</w:t>
      </w:r>
      <w:r>
        <w:rPr>
          <w:rFonts w:ascii="Century Gothic"/>
          <w:i/>
          <w:color w:val="231F20"/>
          <w:spacing w:val="-5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persons</w:t>
      </w:r>
      <w:r>
        <w:rPr>
          <w:rFonts w:ascii="Century Gothic"/>
          <w:i/>
          <w:color w:val="231F20"/>
          <w:spacing w:val="-6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with</w:t>
      </w:r>
      <w:r>
        <w:rPr>
          <w:rFonts w:ascii="Century Gothic"/>
          <w:i/>
          <w:color w:val="231F20"/>
          <w:spacing w:val="-5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disability</w:t>
      </w:r>
      <w:r>
        <w:rPr>
          <w:rFonts w:ascii="Century Gothic"/>
          <w:i/>
          <w:color w:val="231F20"/>
          <w:spacing w:val="-5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in</w:t>
      </w:r>
      <w:r>
        <w:rPr>
          <w:rFonts w:ascii="Century Gothic"/>
          <w:i/>
          <w:color w:val="231F20"/>
          <w:spacing w:val="-6"/>
          <w:w w:val="95"/>
          <w:sz w:val="15"/>
        </w:rPr>
        <w:t xml:space="preserve"> </w:t>
      </w:r>
      <w:r>
        <w:rPr>
          <w:rFonts w:ascii="Century Gothic"/>
          <w:i/>
          <w:color w:val="231F20"/>
          <w:w w:val="95"/>
          <w:sz w:val="15"/>
        </w:rPr>
        <w:t>Queensland</w:t>
      </w:r>
      <w:r>
        <w:rPr>
          <w:color w:val="231F20"/>
          <w:w w:val="95"/>
          <w:sz w:val="15"/>
        </w:rPr>
        <w:t>.</w:t>
      </w:r>
      <w:r>
        <w:rPr>
          <w:color w:val="231F20"/>
          <w:spacing w:val="-8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Queensland</w:t>
      </w:r>
      <w:r>
        <w:rPr>
          <w:color w:val="231F20"/>
          <w:spacing w:val="-8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Advocacy</w:t>
      </w:r>
      <w:r>
        <w:rPr>
          <w:color w:val="231F20"/>
          <w:spacing w:val="-8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Incorporated,</w:t>
      </w:r>
      <w:r>
        <w:rPr>
          <w:color w:val="231F20"/>
          <w:spacing w:val="-9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98.</w:t>
      </w:r>
    </w:p>
    <w:p w14:paraId="47DA6A67" w14:textId="77777777" w:rsidR="004E416D" w:rsidRDefault="004E416D">
      <w:pPr>
        <w:rPr>
          <w:sz w:val="15"/>
        </w:rPr>
        <w:sectPr w:rsidR="004E416D">
          <w:headerReference w:type="default" r:id="rId474"/>
          <w:footerReference w:type="default" r:id="rId475"/>
          <w:pgSz w:w="11910" w:h="16840"/>
          <w:pgMar w:top="1100" w:right="0" w:bottom="1040" w:left="0" w:header="0" w:footer="859" w:gutter="0"/>
          <w:cols w:space="720"/>
        </w:sectPr>
      </w:pPr>
    </w:p>
    <w:p w14:paraId="2130BCB9" w14:textId="77777777" w:rsidR="004E416D" w:rsidRDefault="004E416D">
      <w:pPr>
        <w:pStyle w:val="BodyText"/>
        <w:rPr>
          <w:sz w:val="20"/>
        </w:rPr>
      </w:pPr>
    </w:p>
    <w:p w14:paraId="65C4CDBC" w14:textId="77777777" w:rsidR="004E416D" w:rsidRDefault="004E416D">
      <w:pPr>
        <w:pStyle w:val="BodyText"/>
        <w:spacing w:before="10"/>
        <w:rPr>
          <w:sz w:val="19"/>
        </w:rPr>
      </w:pPr>
    </w:p>
    <w:p w14:paraId="4A159EE8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02"/>
        <w:ind w:hanging="455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Attorney-General</w:t>
      </w:r>
    </w:p>
    <w:p w14:paraId="3A7DFC8E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DPP,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</w:p>
    <w:p w14:paraId="0E4E9800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1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Director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Health.</w:t>
      </w:r>
      <w:r>
        <w:rPr>
          <w:color w:val="231F20"/>
          <w:w w:val="90"/>
          <w:position w:val="8"/>
          <w:sz w:val="13"/>
        </w:rPr>
        <w:t>62</w:t>
      </w:r>
    </w:p>
    <w:p w14:paraId="7829E541" w14:textId="77777777" w:rsidR="004E416D" w:rsidRDefault="00AA3B95">
      <w:pPr>
        <w:pStyle w:val="BodyText"/>
        <w:spacing w:before="236" w:line="249" w:lineRule="auto"/>
        <w:ind w:left="1133" w:right="1124"/>
      </w:pPr>
      <w:r>
        <w:rPr>
          <w:color w:val="231F20"/>
          <w:w w:val="90"/>
        </w:rPr>
        <w:t>Provision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made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preparation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psychiatric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reports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pertaining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person’s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condition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fitness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trial.</w:t>
      </w:r>
    </w:p>
    <w:p w14:paraId="7A4CE3B9" w14:textId="77777777" w:rsidR="004E416D" w:rsidRDefault="004E416D">
      <w:pPr>
        <w:pStyle w:val="BodyText"/>
        <w:spacing w:before="10"/>
        <w:rPr>
          <w:sz w:val="19"/>
        </w:rPr>
      </w:pPr>
    </w:p>
    <w:p w14:paraId="72C92CCF" w14:textId="77777777" w:rsidR="004E416D" w:rsidRDefault="00AA3B95">
      <w:pPr>
        <w:pStyle w:val="Heading2"/>
        <w:numPr>
          <w:ilvl w:val="5"/>
          <w:numId w:val="7"/>
        </w:numPr>
        <w:tabs>
          <w:tab w:val="left" w:pos="2553"/>
          <w:tab w:val="left" w:pos="2554"/>
        </w:tabs>
        <w:ind w:left="2553" w:hanging="1421"/>
      </w:pPr>
      <w:r>
        <w:rPr>
          <w:color w:val="F17E3A"/>
          <w:w w:val="85"/>
        </w:rPr>
        <w:t>Victim</w:t>
      </w:r>
      <w:r>
        <w:rPr>
          <w:color w:val="F17E3A"/>
          <w:spacing w:val="-11"/>
          <w:w w:val="85"/>
        </w:rPr>
        <w:t xml:space="preserve"> </w:t>
      </w:r>
      <w:r>
        <w:rPr>
          <w:color w:val="F17E3A"/>
          <w:w w:val="85"/>
        </w:rPr>
        <w:t>impact</w:t>
      </w:r>
    </w:p>
    <w:p w14:paraId="2AC9041A" w14:textId="77777777" w:rsidR="004E416D" w:rsidRDefault="00AA3B95">
      <w:pPr>
        <w:pStyle w:val="BodyText"/>
        <w:spacing w:before="227" w:line="249" w:lineRule="auto"/>
        <w:ind w:left="1133" w:right="1124" w:firstLine="44"/>
        <w:rPr>
          <w:sz w:val="13"/>
        </w:rPr>
      </w:pP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take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account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sworn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material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submitted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victim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another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party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hearing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(concerned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person).</w:t>
      </w:r>
      <w:r>
        <w:rPr>
          <w:color w:val="231F20"/>
          <w:position w:val="8"/>
          <w:sz w:val="13"/>
        </w:rPr>
        <w:t>63</w:t>
      </w:r>
    </w:p>
    <w:p w14:paraId="7CAF1981" w14:textId="77777777" w:rsidR="004E416D" w:rsidRDefault="004E416D">
      <w:pPr>
        <w:pStyle w:val="BodyText"/>
        <w:spacing w:before="10"/>
        <w:rPr>
          <w:sz w:val="19"/>
        </w:rPr>
      </w:pPr>
    </w:p>
    <w:p w14:paraId="647275AD" w14:textId="77777777" w:rsidR="004E416D" w:rsidRDefault="00AA3B95">
      <w:pPr>
        <w:pStyle w:val="Heading2"/>
        <w:numPr>
          <w:ilvl w:val="5"/>
          <w:numId w:val="7"/>
        </w:numPr>
        <w:tabs>
          <w:tab w:val="left" w:pos="2553"/>
          <w:tab w:val="left" w:pos="2554"/>
        </w:tabs>
        <w:spacing w:before="1"/>
        <w:ind w:left="2553" w:hanging="1421"/>
      </w:pPr>
      <w:r>
        <w:rPr>
          <w:color w:val="F17E3A"/>
          <w:w w:val="85"/>
        </w:rPr>
        <w:t>Reasonable</w:t>
      </w:r>
      <w:r>
        <w:rPr>
          <w:color w:val="F17E3A"/>
          <w:spacing w:val="8"/>
          <w:w w:val="85"/>
        </w:rPr>
        <w:t xml:space="preserve"> </w:t>
      </w:r>
      <w:r>
        <w:rPr>
          <w:color w:val="F17E3A"/>
          <w:w w:val="85"/>
        </w:rPr>
        <w:t>doubt</w:t>
      </w:r>
      <w:r>
        <w:rPr>
          <w:color w:val="F17E3A"/>
          <w:spacing w:val="8"/>
          <w:w w:val="85"/>
        </w:rPr>
        <w:t xml:space="preserve"> </w:t>
      </w:r>
      <w:r>
        <w:rPr>
          <w:color w:val="F17E3A"/>
          <w:w w:val="85"/>
        </w:rPr>
        <w:t>person</w:t>
      </w:r>
      <w:r>
        <w:rPr>
          <w:color w:val="F17E3A"/>
          <w:spacing w:val="8"/>
          <w:w w:val="85"/>
        </w:rPr>
        <w:t xml:space="preserve"> </w:t>
      </w:r>
      <w:r>
        <w:rPr>
          <w:color w:val="F17E3A"/>
          <w:w w:val="85"/>
        </w:rPr>
        <w:t>committed</w:t>
      </w:r>
      <w:r>
        <w:rPr>
          <w:color w:val="F17E3A"/>
          <w:spacing w:val="8"/>
          <w:w w:val="85"/>
        </w:rPr>
        <w:t xml:space="preserve"> </w:t>
      </w:r>
      <w:r>
        <w:rPr>
          <w:color w:val="F17E3A"/>
          <w:w w:val="85"/>
        </w:rPr>
        <w:t>offence</w:t>
      </w:r>
    </w:p>
    <w:p w14:paraId="16196BF4" w14:textId="77777777" w:rsidR="004E416D" w:rsidRDefault="00AA3B95">
      <w:pPr>
        <w:pStyle w:val="BodyText"/>
        <w:spacing w:before="226" w:line="249" w:lineRule="auto"/>
        <w:ind w:left="1133" w:right="1124"/>
      </w:pP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MHC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make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decision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whether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unsound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mind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unfit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trial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satisfied:</w:t>
      </w:r>
    </w:p>
    <w:p w14:paraId="684F3E03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28"/>
        <w:ind w:hanging="455"/>
        <w:rPr>
          <w:sz w:val="13"/>
        </w:rPr>
      </w:pPr>
      <w:r>
        <w:rPr>
          <w:color w:val="231F20"/>
          <w:w w:val="90"/>
          <w:sz w:val="23"/>
        </w:rPr>
        <w:t>that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there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reasonable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doubt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committed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alleged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offence</w:t>
      </w:r>
      <w:r>
        <w:rPr>
          <w:color w:val="231F20"/>
          <w:w w:val="90"/>
          <w:position w:val="8"/>
          <w:sz w:val="13"/>
        </w:rPr>
        <w:t>64</w:t>
      </w:r>
    </w:p>
    <w:p w14:paraId="430AF924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 w:line="247" w:lineRule="auto"/>
        <w:ind w:right="1131"/>
        <w:rPr>
          <w:sz w:val="13"/>
        </w:rPr>
      </w:pPr>
      <w:r>
        <w:rPr>
          <w:color w:val="231F20"/>
          <w:w w:val="90"/>
          <w:sz w:val="23"/>
        </w:rPr>
        <w:t>that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fact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substantially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material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opinion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expert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witness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dispute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would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unsafe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make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z w:val="23"/>
        </w:rPr>
        <w:t>decision.</w:t>
      </w:r>
      <w:r>
        <w:rPr>
          <w:color w:val="231F20"/>
          <w:position w:val="8"/>
          <w:sz w:val="13"/>
        </w:rPr>
        <w:t>65</w:t>
      </w:r>
    </w:p>
    <w:p w14:paraId="1704C42E" w14:textId="77777777" w:rsidR="004E416D" w:rsidRDefault="004E416D">
      <w:pPr>
        <w:pStyle w:val="BodyText"/>
        <w:spacing w:before="1"/>
        <w:rPr>
          <w:sz w:val="20"/>
        </w:rPr>
      </w:pPr>
    </w:p>
    <w:p w14:paraId="2CE6D3FB" w14:textId="77777777" w:rsidR="004E416D" w:rsidRDefault="00AA3B95">
      <w:pPr>
        <w:pStyle w:val="Heading2"/>
        <w:numPr>
          <w:ilvl w:val="5"/>
          <w:numId w:val="7"/>
        </w:numPr>
        <w:tabs>
          <w:tab w:val="left" w:pos="2553"/>
          <w:tab w:val="left" w:pos="2554"/>
        </w:tabs>
        <w:ind w:left="2553" w:hanging="1421"/>
      </w:pPr>
      <w:r>
        <w:rPr>
          <w:color w:val="F17E3A"/>
          <w:w w:val="90"/>
        </w:rPr>
        <w:t>Forensic</w:t>
      </w:r>
      <w:r>
        <w:rPr>
          <w:color w:val="F17E3A"/>
          <w:spacing w:val="-15"/>
          <w:w w:val="90"/>
        </w:rPr>
        <w:t xml:space="preserve"> </w:t>
      </w:r>
      <w:r>
        <w:rPr>
          <w:color w:val="F17E3A"/>
          <w:w w:val="90"/>
        </w:rPr>
        <w:t>orders</w:t>
      </w:r>
    </w:p>
    <w:p w14:paraId="2E5F11A9" w14:textId="77777777" w:rsidR="004E416D" w:rsidRDefault="00AA3B95">
      <w:pPr>
        <w:pStyle w:val="BodyText"/>
        <w:spacing w:before="227"/>
        <w:ind w:left="1133"/>
      </w:pP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make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order</w:t>
      </w:r>
      <w:r>
        <w:rPr>
          <w:color w:val="231F20"/>
          <w:w w:val="90"/>
          <w:position w:val="8"/>
          <w:sz w:val="13"/>
        </w:rPr>
        <w:t>66</w:t>
      </w:r>
      <w:r>
        <w:rPr>
          <w:color w:val="231F20"/>
          <w:spacing w:val="7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requiring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involuntary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treatment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patient,</w:t>
      </w:r>
      <w:r>
        <w:rPr>
          <w:color w:val="231F20"/>
          <w:w w:val="90"/>
          <w:position w:val="8"/>
          <w:sz w:val="13"/>
        </w:rPr>
        <w:t>67</w:t>
      </w:r>
      <w:r>
        <w:rPr>
          <w:color w:val="231F20"/>
          <w:spacing w:val="7"/>
          <w:w w:val="90"/>
          <w:position w:val="8"/>
          <w:sz w:val="13"/>
        </w:rPr>
        <w:t xml:space="preserve"> </w:t>
      </w:r>
      <w:r>
        <w:rPr>
          <w:color w:val="231F20"/>
          <w:w w:val="90"/>
        </w:rPr>
        <w:t>having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regard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to:</w:t>
      </w:r>
    </w:p>
    <w:p w14:paraId="10355332" w14:textId="77777777" w:rsidR="004E416D" w:rsidRDefault="004E416D">
      <w:pPr>
        <w:pStyle w:val="BodyText"/>
        <w:spacing w:before="8"/>
        <w:rPr>
          <w:sz w:val="19"/>
        </w:rPr>
      </w:pPr>
    </w:p>
    <w:p w14:paraId="68C54DA0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ind w:hanging="455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seriousness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offence</w:t>
      </w:r>
    </w:p>
    <w:p w14:paraId="743FD042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23"/>
        </w:rPr>
      </w:pP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person’s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treatment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care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needs</w:t>
      </w:r>
    </w:p>
    <w:p w14:paraId="4F256BB6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235"/>
        <w:ind w:hanging="455"/>
        <w:rPr>
          <w:sz w:val="13"/>
        </w:rPr>
      </w:pPr>
      <w:r>
        <w:rPr>
          <w:color w:val="231F20"/>
          <w:spacing w:val="-1"/>
          <w:w w:val="90"/>
          <w:sz w:val="23"/>
        </w:rPr>
        <w:t>the</w:t>
      </w:r>
      <w:r>
        <w:rPr>
          <w:color w:val="231F20"/>
          <w:spacing w:val="-14"/>
          <w:w w:val="90"/>
          <w:sz w:val="23"/>
        </w:rPr>
        <w:t xml:space="preserve"> </w:t>
      </w:r>
      <w:r>
        <w:rPr>
          <w:color w:val="231F20"/>
          <w:spacing w:val="-1"/>
          <w:w w:val="90"/>
          <w:sz w:val="23"/>
        </w:rPr>
        <w:t>protection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community.</w:t>
      </w:r>
      <w:r>
        <w:rPr>
          <w:color w:val="231F20"/>
          <w:w w:val="90"/>
          <w:position w:val="8"/>
          <w:sz w:val="13"/>
        </w:rPr>
        <w:t>68</w:t>
      </w:r>
    </w:p>
    <w:p w14:paraId="69A20925" w14:textId="77777777" w:rsidR="004E416D" w:rsidRDefault="00AA3B95">
      <w:pPr>
        <w:pStyle w:val="BodyText"/>
        <w:spacing w:before="236" w:line="249" w:lineRule="auto"/>
        <w:ind w:left="1133" w:right="1128"/>
        <w:rPr>
          <w:sz w:val="13"/>
        </w:rPr>
      </w:pPr>
      <w:r>
        <w:rPr>
          <w:color w:val="231F20"/>
          <w:w w:val="95"/>
        </w:rPr>
        <w:t>The court may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order that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 person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whose unsoundness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or unfitness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is 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consequence 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detained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care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service.</w:t>
      </w:r>
      <w:r>
        <w:rPr>
          <w:color w:val="231F20"/>
          <w:w w:val="90"/>
          <w:position w:val="8"/>
          <w:sz w:val="13"/>
        </w:rPr>
        <w:t>69</w:t>
      </w:r>
    </w:p>
    <w:p w14:paraId="0845BD17" w14:textId="77777777" w:rsidR="004E416D" w:rsidRDefault="004E416D">
      <w:pPr>
        <w:pStyle w:val="BodyText"/>
        <w:spacing w:before="10"/>
        <w:rPr>
          <w:sz w:val="19"/>
        </w:rPr>
      </w:pPr>
    </w:p>
    <w:p w14:paraId="7673DD5D" w14:textId="77777777" w:rsidR="004E416D" w:rsidRDefault="00AA3B95">
      <w:pPr>
        <w:pStyle w:val="Heading2"/>
        <w:numPr>
          <w:ilvl w:val="5"/>
          <w:numId w:val="7"/>
        </w:numPr>
        <w:tabs>
          <w:tab w:val="left" w:pos="2553"/>
          <w:tab w:val="left" w:pos="2554"/>
        </w:tabs>
        <w:ind w:left="2553" w:hanging="1421"/>
      </w:pPr>
      <w:r>
        <w:rPr>
          <w:color w:val="F17E3A"/>
          <w:w w:val="85"/>
        </w:rPr>
        <w:t>Other</w:t>
      </w:r>
      <w:r>
        <w:rPr>
          <w:color w:val="F17E3A"/>
          <w:spacing w:val="-7"/>
          <w:w w:val="85"/>
        </w:rPr>
        <w:t xml:space="preserve"> </w:t>
      </w:r>
      <w:r>
        <w:rPr>
          <w:color w:val="F17E3A"/>
          <w:w w:val="85"/>
        </w:rPr>
        <w:t>functions</w:t>
      </w:r>
    </w:p>
    <w:p w14:paraId="560039F6" w14:textId="77777777" w:rsidR="004E416D" w:rsidRDefault="00AA3B95">
      <w:pPr>
        <w:pStyle w:val="BodyText"/>
        <w:spacing w:before="227"/>
        <w:ind w:left="1133"/>
      </w:pP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also:</w:t>
      </w:r>
    </w:p>
    <w:p w14:paraId="61BC71E6" w14:textId="77777777" w:rsidR="004E416D" w:rsidRDefault="004E416D">
      <w:pPr>
        <w:pStyle w:val="BodyText"/>
        <w:spacing w:before="8"/>
        <w:rPr>
          <w:sz w:val="19"/>
        </w:rPr>
      </w:pPr>
    </w:p>
    <w:p w14:paraId="156A751A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"/>
        <w:ind w:hanging="455"/>
        <w:rPr>
          <w:sz w:val="13"/>
        </w:rPr>
      </w:pPr>
      <w:r>
        <w:rPr>
          <w:color w:val="231F20"/>
          <w:w w:val="90"/>
          <w:sz w:val="23"/>
        </w:rPr>
        <w:t>hear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appeals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against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decisions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Review</w:t>
      </w:r>
      <w:r>
        <w:rPr>
          <w:color w:val="231F20"/>
          <w:spacing w:val="-4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Tribunal</w:t>
      </w:r>
      <w:r>
        <w:rPr>
          <w:color w:val="231F20"/>
          <w:w w:val="90"/>
          <w:position w:val="8"/>
          <w:sz w:val="13"/>
        </w:rPr>
        <w:t>70</w:t>
      </w:r>
    </w:p>
    <w:p w14:paraId="301B132E" w14:textId="77777777" w:rsidR="004E416D" w:rsidRDefault="00AA3B95">
      <w:pPr>
        <w:pStyle w:val="BodyText"/>
        <w:spacing w:before="2"/>
        <w:rPr>
          <w:sz w:val="16"/>
        </w:rPr>
      </w:pPr>
      <w:r>
        <w:pict w14:anchorId="74B2DFDD">
          <v:shape id="_x0000_s1075" style="position:absolute;margin-left:56.7pt;margin-top:12.25pt;width:481.9pt;height:.1pt;z-index:-15609856;mso-wrap-distance-left:0;mso-wrap-distance-right:0;mso-position-horizontal-relative:page" coordorigin="1134,245" coordsize="9638,0" path="m1134,245r9638,e" filled="f" strokecolor="#f17e3a" strokeweight="1pt">
            <v:path arrowok="t"/>
            <w10:wrap type="topAndBottom" anchorx="page"/>
          </v:shape>
        </w:pict>
      </w:r>
    </w:p>
    <w:p w14:paraId="19BB900C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sz w:val="15"/>
        </w:rPr>
        <w:t>Section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257</w:t>
      </w:r>
    </w:p>
    <w:p w14:paraId="4B91E903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9"/>
        <w:ind w:hanging="285"/>
        <w:rPr>
          <w:sz w:val="15"/>
        </w:rPr>
      </w:pPr>
      <w:r>
        <w:rPr>
          <w:color w:val="231F20"/>
          <w:sz w:val="15"/>
        </w:rPr>
        <w:t>Section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284</w:t>
      </w:r>
    </w:p>
    <w:p w14:paraId="37A4EAF6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9"/>
        <w:ind w:hanging="285"/>
        <w:rPr>
          <w:sz w:val="15"/>
        </w:rPr>
      </w:pPr>
      <w:r>
        <w:rPr>
          <w:color w:val="231F20"/>
          <w:w w:val="95"/>
          <w:sz w:val="15"/>
        </w:rPr>
        <w:t>Section</w:t>
      </w:r>
      <w:r>
        <w:rPr>
          <w:color w:val="231F20"/>
          <w:spacing w:val="-5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268(1)</w:t>
      </w:r>
    </w:p>
    <w:p w14:paraId="4CD6B529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9"/>
        <w:ind w:hanging="285"/>
        <w:rPr>
          <w:sz w:val="15"/>
        </w:rPr>
      </w:pPr>
      <w:r>
        <w:rPr>
          <w:color w:val="231F20"/>
          <w:sz w:val="15"/>
        </w:rPr>
        <w:t>Section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269.</w:t>
      </w:r>
      <w:r>
        <w:rPr>
          <w:color w:val="231F20"/>
          <w:spacing w:val="35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substantially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material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fact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may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be—</w:t>
      </w:r>
    </w:p>
    <w:p w14:paraId="63F0BEE8" w14:textId="77777777" w:rsidR="004E416D" w:rsidRDefault="00AA3B95">
      <w:pPr>
        <w:pStyle w:val="ListParagraph"/>
        <w:numPr>
          <w:ilvl w:val="1"/>
          <w:numId w:val="12"/>
        </w:numPr>
        <w:tabs>
          <w:tab w:val="left" w:pos="1623"/>
        </w:tabs>
        <w:spacing w:before="9" w:line="252" w:lineRule="auto"/>
        <w:ind w:left="1417" w:right="1384" w:firstLine="0"/>
        <w:rPr>
          <w:sz w:val="15"/>
        </w:rPr>
      </w:pPr>
      <w:r>
        <w:rPr>
          <w:color w:val="231F20"/>
          <w:sz w:val="15"/>
        </w:rPr>
        <w:t>something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that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happened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before,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at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same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time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as,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or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after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alleged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offence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was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committed;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or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(b)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something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about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person’s</w:t>
      </w:r>
      <w:r>
        <w:rPr>
          <w:color w:val="231F20"/>
          <w:spacing w:val="-44"/>
          <w:sz w:val="15"/>
        </w:rPr>
        <w:t xml:space="preserve"> </w:t>
      </w:r>
      <w:r>
        <w:rPr>
          <w:color w:val="231F20"/>
          <w:sz w:val="15"/>
        </w:rPr>
        <w:t>past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or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present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medical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or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psychiatric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treatment-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269(2).</w:t>
      </w:r>
    </w:p>
    <w:p w14:paraId="25D8C265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line="181" w:lineRule="exact"/>
        <w:ind w:hanging="285"/>
        <w:rPr>
          <w:sz w:val="15"/>
        </w:rPr>
      </w:pPr>
      <w:r>
        <w:rPr>
          <w:color w:val="231F20"/>
          <w:sz w:val="15"/>
        </w:rPr>
        <w:t>Section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288(3)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-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viz.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forensic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order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(Mental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Health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Court)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or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forensic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order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(Mental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Health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Court—disability).</w:t>
      </w:r>
    </w:p>
    <w:p w14:paraId="07A656B1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9"/>
        <w:ind w:hanging="285"/>
        <w:rPr>
          <w:sz w:val="15"/>
        </w:rPr>
      </w:pPr>
      <w:r>
        <w:rPr>
          <w:color w:val="231F20"/>
          <w:sz w:val="15"/>
        </w:rPr>
        <w:t>Section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288</w:t>
      </w:r>
    </w:p>
    <w:p w14:paraId="1358680B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9"/>
        <w:ind w:hanging="285"/>
        <w:rPr>
          <w:sz w:val="15"/>
        </w:rPr>
      </w:pPr>
      <w:r>
        <w:rPr>
          <w:color w:val="231F20"/>
          <w:w w:val="95"/>
          <w:sz w:val="15"/>
        </w:rPr>
        <w:t>Section</w:t>
      </w:r>
      <w:r>
        <w:rPr>
          <w:color w:val="231F20"/>
          <w:spacing w:val="-5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288(4)</w:t>
      </w:r>
    </w:p>
    <w:p w14:paraId="419C3A20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9"/>
        <w:ind w:hanging="285"/>
        <w:rPr>
          <w:sz w:val="15"/>
        </w:rPr>
      </w:pPr>
      <w:r>
        <w:rPr>
          <w:color w:val="231F20"/>
          <w:sz w:val="15"/>
        </w:rPr>
        <w:t>Section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288</w:t>
      </w:r>
    </w:p>
    <w:p w14:paraId="216EA615" w14:textId="77777777" w:rsidR="004E416D" w:rsidRDefault="004E416D">
      <w:pPr>
        <w:rPr>
          <w:sz w:val="15"/>
        </w:rPr>
        <w:sectPr w:rsidR="004E416D">
          <w:headerReference w:type="default" r:id="rId476"/>
          <w:footerReference w:type="default" r:id="rId477"/>
          <w:pgSz w:w="11910" w:h="16840"/>
          <w:pgMar w:top="1100" w:right="0" w:bottom="1040" w:left="0" w:header="0" w:footer="859" w:gutter="0"/>
          <w:cols w:space="720"/>
        </w:sectPr>
      </w:pPr>
    </w:p>
    <w:p w14:paraId="2CE63FE8" w14:textId="77777777" w:rsidR="004E416D" w:rsidRDefault="004E416D">
      <w:pPr>
        <w:pStyle w:val="BodyText"/>
        <w:rPr>
          <w:sz w:val="20"/>
        </w:rPr>
      </w:pPr>
    </w:p>
    <w:p w14:paraId="182E7DAD" w14:textId="77777777" w:rsidR="004E416D" w:rsidRDefault="004E416D">
      <w:pPr>
        <w:pStyle w:val="BodyText"/>
        <w:spacing w:before="10"/>
        <w:rPr>
          <w:sz w:val="19"/>
        </w:rPr>
      </w:pPr>
    </w:p>
    <w:p w14:paraId="4A9819E2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02"/>
        <w:ind w:hanging="455"/>
        <w:rPr>
          <w:sz w:val="13"/>
        </w:rPr>
      </w:pPr>
      <w:r>
        <w:rPr>
          <w:color w:val="231F20"/>
          <w:w w:val="90"/>
          <w:sz w:val="23"/>
        </w:rPr>
        <w:t>investigate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detention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patients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authorized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mental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health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services</w:t>
      </w:r>
      <w:r>
        <w:rPr>
          <w:color w:val="231F20"/>
          <w:w w:val="90"/>
          <w:position w:val="8"/>
          <w:sz w:val="13"/>
        </w:rPr>
        <w:t>71</w:t>
      </w:r>
    </w:p>
    <w:p w14:paraId="4825CA3E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8"/>
        </w:tabs>
        <w:spacing w:before="235" w:line="249" w:lineRule="auto"/>
        <w:ind w:right="1131"/>
        <w:jc w:val="both"/>
        <w:rPr>
          <w:sz w:val="13"/>
        </w:rPr>
      </w:pPr>
      <w:r>
        <w:rPr>
          <w:color w:val="231F20"/>
          <w:w w:val="90"/>
          <w:sz w:val="23"/>
        </w:rPr>
        <w:t>approve,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subject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‘treatment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plan’</w:t>
      </w:r>
      <w:r>
        <w:rPr>
          <w:color w:val="231F20"/>
          <w:w w:val="90"/>
          <w:position w:val="8"/>
          <w:sz w:val="13"/>
        </w:rPr>
        <w:t>72</w:t>
      </w:r>
      <w:r>
        <w:rPr>
          <w:color w:val="231F20"/>
          <w:spacing w:val="20"/>
          <w:w w:val="90"/>
          <w:position w:val="8"/>
          <w:sz w:val="13"/>
        </w:rPr>
        <w:t xml:space="preserve"> </w:t>
      </w:r>
      <w:r>
        <w:rPr>
          <w:color w:val="231F20"/>
          <w:w w:val="90"/>
          <w:sz w:val="23"/>
        </w:rPr>
        <w:t>that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include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monitoring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by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device,</w:t>
      </w:r>
      <w:r>
        <w:rPr>
          <w:color w:val="231F20"/>
          <w:w w:val="90"/>
          <w:position w:val="8"/>
          <w:sz w:val="13"/>
        </w:rPr>
        <w:t>73</w:t>
      </w:r>
      <w:r>
        <w:rPr>
          <w:color w:val="231F20"/>
          <w:spacing w:val="3"/>
          <w:w w:val="90"/>
          <w:position w:val="8"/>
          <w:sz w:val="13"/>
        </w:rPr>
        <w:t xml:space="preserve"> </w:t>
      </w:r>
      <w:r>
        <w:rPr>
          <w:color w:val="231F20"/>
          <w:w w:val="90"/>
          <w:sz w:val="23"/>
        </w:rPr>
        <w:t>limited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community</w:t>
      </w:r>
      <w:r>
        <w:rPr>
          <w:color w:val="231F20"/>
          <w:spacing w:val="-6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treatment provided the ‘patient’ does not represent an unacceptable risk to their or another person’s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safety.</w:t>
      </w:r>
      <w:r>
        <w:rPr>
          <w:color w:val="231F20"/>
          <w:position w:val="8"/>
          <w:sz w:val="13"/>
        </w:rPr>
        <w:t>74</w:t>
      </w:r>
    </w:p>
    <w:p w14:paraId="6CCC8FE0" w14:textId="77777777" w:rsidR="004E416D" w:rsidRDefault="004E416D">
      <w:pPr>
        <w:pStyle w:val="BodyText"/>
        <w:spacing w:before="8"/>
        <w:rPr>
          <w:sz w:val="19"/>
        </w:rPr>
      </w:pPr>
    </w:p>
    <w:p w14:paraId="7EB87F07" w14:textId="77777777" w:rsidR="004E416D" w:rsidRDefault="00AA3B95">
      <w:pPr>
        <w:pStyle w:val="Heading2"/>
        <w:numPr>
          <w:ilvl w:val="4"/>
          <w:numId w:val="7"/>
        </w:numPr>
        <w:tabs>
          <w:tab w:val="left" w:pos="2294"/>
        </w:tabs>
        <w:ind w:left="2293" w:hanging="1161"/>
      </w:pPr>
      <w:r>
        <w:rPr>
          <w:color w:val="F17E3A"/>
          <w:w w:val="90"/>
        </w:rPr>
        <w:t>Mental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Health</w:t>
      </w:r>
      <w:r>
        <w:rPr>
          <w:color w:val="F17E3A"/>
          <w:spacing w:val="-18"/>
          <w:w w:val="90"/>
        </w:rPr>
        <w:t xml:space="preserve"> </w:t>
      </w:r>
      <w:r>
        <w:rPr>
          <w:color w:val="F17E3A"/>
          <w:w w:val="90"/>
        </w:rPr>
        <w:t>Review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Tribunal</w:t>
      </w:r>
      <w:r>
        <w:rPr>
          <w:color w:val="F17E3A"/>
          <w:spacing w:val="-18"/>
          <w:w w:val="90"/>
        </w:rPr>
        <w:t xml:space="preserve"> </w:t>
      </w:r>
      <w:r>
        <w:rPr>
          <w:color w:val="F17E3A"/>
          <w:w w:val="90"/>
        </w:rPr>
        <w:t>(MHRT)</w:t>
      </w:r>
    </w:p>
    <w:p w14:paraId="06EE3D16" w14:textId="77777777" w:rsidR="004E416D" w:rsidRDefault="00AA3B95">
      <w:pPr>
        <w:pStyle w:val="BodyText"/>
        <w:spacing w:before="227" w:line="249" w:lineRule="auto"/>
        <w:ind w:left="1133" w:right="1131"/>
        <w:jc w:val="both"/>
        <w:rPr>
          <w:sz w:val="13"/>
        </w:rPr>
      </w:pPr>
      <w:r>
        <w:rPr>
          <w:color w:val="231F20"/>
          <w:w w:val="90"/>
        </w:rPr>
        <w:t>In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distinction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Commission,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Review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Tribunal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operates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individual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5"/>
        </w:rPr>
        <w:t>case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basis,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reviewing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Involuntary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Treatment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Orders,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Forensic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Orders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Fitness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Trial,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well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0"/>
        </w:rPr>
        <w:t>applications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involving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young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persons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illness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detained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high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security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treatment.</w:t>
      </w:r>
      <w:r>
        <w:rPr>
          <w:color w:val="231F20"/>
          <w:w w:val="90"/>
          <w:position w:val="8"/>
          <w:sz w:val="13"/>
        </w:rPr>
        <w:t>75</w:t>
      </w:r>
    </w:p>
    <w:p w14:paraId="7CAA2D1C" w14:textId="77777777" w:rsidR="004E416D" w:rsidRDefault="00AA3B95">
      <w:pPr>
        <w:pStyle w:val="BodyText"/>
        <w:spacing w:before="231" w:line="249" w:lineRule="auto"/>
        <w:ind w:left="1133" w:right="1130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order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authorises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treated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involuntary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basis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service.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order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called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patient.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order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only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revoked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Tribunal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Court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appeal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Tribunal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decision.</w:t>
      </w:r>
    </w:p>
    <w:p w14:paraId="27918D40" w14:textId="77777777" w:rsidR="004E416D" w:rsidRDefault="00AA3B95">
      <w:pPr>
        <w:pStyle w:val="BodyText"/>
        <w:spacing w:before="230" w:line="247" w:lineRule="auto"/>
        <w:ind w:left="1133" w:right="1131"/>
        <w:jc w:val="both"/>
      </w:pPr>
      <w:r>
        <w:rPr>
          <w:color w:val="231F20"/>
          <w:spacing w:val="-1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MHRT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reviews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forensic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orders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according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statutory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timeframes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prescribed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rFonts w:ascii="Century Gothic"/>
          <w:i/>
          <w:color w:val="231F20"/>
          <w:w w:val="90"/>
        </w:rPr>
        <w:t>Mental</w:t>
      </w:r>
      <w:r>
        <w:rPr>
          <w:rFonts w:ascii="Century Gothic"/>
          <w:i/>
          <w:color w:val="231F20"/>
          <w:spacing w:val="-5"/>
          <w:w w:val="90"/>
        </w:rPr>
        <w:t xml:space="preserve"> </w:t>
      </w:r>
      <w:r>
        <w:rPr>
          <w:rFonts w:ascii="Century Gothic"/>
          <w:i/>
          <w:color w:val="231F20"/>
          <w:w w:val="90"/>
        </w:rPr>
        <w:t>Health</w:t>
      </w:r>
      <w:r>
        <w:rPr>
          <w:rFonts w:ascii="Century Gothic"/>
          <w:i/>
          <w:color w:val="231F20"/>
          <w:spacing w:val="-55"/>
          <w:w w:val="90"/>
        </w:rPr>
        <w:t xml:space="preserve"> </w:t>
      </w:r>
      <w:r>
        <w:rPr>
          <w:rFonts w:ascii="Century Gothic"/>
          <w:i/>
          <w:color w:val="231F20"/>
          <w:w w:val="85"/>
        </w:rPr>
        <w:t>Act</w:t>
      </w:r>
      <w:r>
        <w:rPr>
          <w:rFonts w:ascii="Century Gothic"/>
          <w:i/>
          <w:color w:val="231F20"/>
          <w:spacing w:val="12"/>
          <w:w w:val="85"/>
        </w:rPr>
        <w:t xml:space="preserve"> </w:t>
      </w:r>
      <w:r>
        <w:rPr>
          <w:rFonts w:ascii="Century Gothic"/>
          <w:i/>
          <w:color w:val="231F20"/>
          <w:w w:val="85"/>
        </w:rPr>
        <w:t>2000</w:t>
      </w:r>
      <w:r>
        <w:rPr>
          <w:rFonts w:ascii="Century Gothic"/>
          <w:i/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(Qld).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bulk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its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work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consists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making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review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Involuntary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Treatment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Orders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but</w:t>
      </w:r>
      <w:r>
        <w:rPr>
          <w:color w:val="231F20"/>
          <w:spacing w:val="-59"/>
          <w:w w:val="8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Forensic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Orders.</w:t>
      </w:r>
    </w:p>
    <w:p w14:paraId="15E49051" w14:textId="77777777" w:rsidR="004E416D" w:rsidRDefault="004E416D">
      <w:pPr>
        <w:pStyle w:val="BodyText"/>
        <w:spacing w:before="1"/>
        <w:rPr>
          <w:sz w:val="20"/>
        </w:rPr>
      </w:pPr>
    </w:p>
    <w:p w14:paraId="7C813283" w14:textId="77777777" w:rsidR="004E416D" w:rsidRDefault="00AA3B95">
      <w:pPr>
        <w:pStyle w:val="Heading2"/>
        <w:numPr>
          <w:ilvl w:val="4"/>
          <w:numId w:val="7"/>
        </w:numPr>
        <w:tabs>
          <w:tab w:val="left" w:pos="2294"/>
        </w:tabs>
        <w:ind w:left="2293" w:hanging="1161"/>
      </w:pPr>
      <w:r>
        <w:rPr>
          <w:color w:val="F17E3A"/>
          <w:w w:val="90"/>
        </w:rPr>
        <w:t>Forensic</w:t>
      </w:r>
      <w:r>
        <w:rPr>
          <w:color w:val="F17E3A"/>
          <w:spacing w:val="-17"/>
          <w:w w:val="90"/>
        </w:rPr>
        <w:t xml:space="preserve"> </w:t>
      </w:r>
      <w:r>
        <w:rPr>
          <w:color w:val="F17E3A"/>
          <w:w w:val="90"/>
        </w:rPr>
        <w:t>Disability</w:t>
      </w:r>
      <w:r>
        <w:rPr>
          <w:color w:val="F17E3A"/>
          <w:spacing w:val="-17"/>
          <w:w w:val="90"/>
        </w:rPr>
        <w:t xml:space="preserve"> </w:t>
      </w:r>
      <w:r>
        <w:rPr>
          <w:color w:val="F17E3A"/>
          <w:w w:val="90"/>
        </w:rPr>
        <w:t>Service</w:t>
      </w:r>
    </w:p>
    <w:p w14:paraId="037BC98C" w14:textId="77777777" w:rsidR="004E416D" w:rsidRDefault="00AA3B95">
      <w:pPr>
        <w:pStyle w:val="BodyText"/>
        <w:spacing w:before="225" w:line="249" w:lineRule="auto"/>
        <w:ind w:left="1133" w:right="1131"/>
        <w:jc w:val="both"/>
      </w:pPr>
      <w:r>
        <w:rPr>
          <w:color w:val="231F20"/>
          <w:w w:val="90"/>
        </w:rPr>
        <w:t xml:space="preserve">This is a statutory body set up by the </w:t>
      </w:r>
      <w:r>
        <w:rPr>
          <w:rFonts w:ascii="Century Gothic"/>
          <w:i/>
          <w:color w:val="231F20"/>
          <w:w w:val="90"/>
        </w:rPr>
        <w:t xml:space="preserve">Forensic Disability Act 2011 </w:t>
      </w:r>
      <w:r>
        <w:rPr>
          <w:color w:val="231F20"/>
          <w:w w:val="90"/>
        </w:rPr>
        <w:t>(Qld). The service is overseen by 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administrator who is responsible to ensure that forensic orders (disability) are given effect.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service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10-bed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facility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Wacol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Brisbane.</w:t>
      </w:r>
    </w:p>
    <w:p w14:paraId="3EEFC05F" w14:textId="77777777" w:rsidR="004E416D" w:rsidRDefault="004E416D">
      <w:pPr>
        <w:pStyle w:val="BodyText"/>
        <w:spacing w:before="9"/>
        <w:rPr>
          <w:sz w:val="19"/>
        </w:rPr>
      </w:pPr>
    </w:p>
    <w:p w14:paraId="0EB3E56A" w14:textId="77777777" w:rsidR="004E416D" w:rsidRDefault="00AA3B95">
      <w:pPr>
        <w:pStyle w:val="Heading2"/>
        <w:numPr>
          <w:ilvl w:val="4"/>
          <w:numId w:val="7"/>
        </w:numPr>
        <w:tabs>
          <w:tab w:val="left" w:pos="2294"/>
        </w:tabs>
        <w:ind w:left="2293" w:hanging="1161"/>
      </w:pPr>
      <w:r>
        <w:rPr>
          <w:color w:val="F17E3A"/>
          <w:w w:val="90"/>
        </w:rPr>
        <w:t>Forensic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Mental</w:t>
      </w:r>
      <w:r>
        <w:rPr>
          <w:color w:val="F17E3A"/>
          <w:spacing w:val="-18"/>
          <w:w w:val="90"/>
        </w:rPr>
        <w:t xml:space="preserve"> </w:t>
      </w:r>
      <w:r>
        <w:rPr>
          <w:color w:val="F17E3A"/>
          <w:w w:val="90"/>
        </w:rPr>
        <w:t>Health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Service</w:t>
      </w:r>
    </w:p>
    <w:p w14:paraId="2674D260" w14:textId="77777777" w:rsidR="004E416D" w:rsidRDefault="00AA3B95">
      <w:pPr>
        <w:pStyle w:val="BodyText"/>
        <w:spacing w:before="226"/>
        <w:ind w:left="1133"/>
        <w:jc w:val="both"/>
      </w:pPr>
      <w:r>
        <w:rPr>
          <w:color w:val="231F20"/>
          <w:w w:val="90"/>
        </w:rPr>
        <w:t>Th</w:t>
      </w:r>
      <w:r>
        <w:rPr>
          <w:color w:val="231F20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FMHS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monitoring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‘patients’,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operating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programs:</w:t>
      </w:r>
    </w:p>
    <w:p w14:paraId="6AB76F8F" w14:textId="77777777" w:rsidR="004E416D" w:rsidRDefault="004E416D">
      <w:pPr>
        <w:pStyle w:val="BodyText"/>
        <w:spacing w:before="10"/>
        <w:rPr>
          <w:sz w:val="19"/>
        </w:rPr>
      </w:pPr>
    </w:p>
    <w:p w14:paraId="1A3FB41E" w14:textId="77777777" w:rsidR="004E416D" w:rsidRDefault="00AA3B95">
      <w:pPr>
        <w:pStyle w:val="ListParagraph"/>
        <w:numPr>
          <w:ilvl w:val="0"/>
          <w:numId w:val="6"/>
        </w:numPr>
        <w:tabs>
          <w:tab w:val="left" w:pos="1993"/>
          <w:tab w:val="left" w:pos="1994"/>
        </w:tabs>
        <w:rPr>
          <w:sz w:val="23"/>
        </w:rPr>
      </w:pPr>
      <w:r>
        <w:rPr>
          <w:color w:val="231F20"/>
          <w:sz w:val="23"/>
        </w:rPr>
        <w:t>Inpatient</w:t>
      </w:r>
    </w:p>
    <w:p w14:paraId="18ED9D58" w14:textId="77777777" w:rsidR="004E416D" w:rsidRDefault="00AA3B95">
      <w:pPr>
        <w:pStyle w:val="ListParagraph"/>
        <w:numPr>
          <w:ilvl w:val="0"/>
          <w:numId w:val="6"/>
        </w:numPr>
        <w:tabs>
          <w:tab w:val="left" w:pos="1993"/>
          <w:tab w:val="left" w:pos="1994"/>
        </w:tabs>
        <w:spacing w:before="13"/>
        <w:rPr>
          <w:sz w:val="23"/>
        </w:rPr>
      </w:pPr>
      <w:r>
        <w:rPr>
          <w:color w:val="231F20"/>
          <w:sz w:val="23"/>
        </w:rPr>
        <w:t>Community</w:t>
      </w:r>
    </w:p>
    <w:p w14:paraId="6EBA0684" w14:textId="77777777" w:rsidR="004E416D" w:rsidRDefault="00AA3B95">
      <w:pPr>
        <w:pStyle w:val="ListParagraph"/>
        <w:numPr>
          <w:ilvl w:val="0"/>
          <w:numId w:val="6"/>
        </w:numPr>
        <w:tabs>
          <w:tab w:val="left" w:pos="1993"/>
          <w:tab w:val="left" w:pos="1994"/>
        </w:tabs>
        <w:spacing w:before="12"/>
        <w:rPr>
          <w:sz w:val="23"/>
        </w:rPr>
      </w:pPr>
      <w:r>
        <w:rPr>
          <w:color w:val="231F20"/>
          <w:w w:val="90"/>
          <w:sz w:val="23"/>
        </w:rPr>
        <w:t>In-reach</w:t>
      </w:r>
      <w:r>
        <w:rPr>
          <w:color w:val="231F20"/>
          <w:spacing w:val="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into</w:t>
      </w:r>
      <w:r>
        <w:rPr>
          <w:color w:val="231F20"/>
          <w:spacing w:val="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prison</w:t>
      </w:r>
    </w:p>
    <w:p w14:paraId="7198F614" w14:textId="77777777" w:rsidR="004E416D" w:rsidRDefault="00AA3B95">
      <w:pPr>
        <w:pStyle w:val="ListParagraph"/>
        <w:numPr>
          <w:ilvl w:val="0"/>
          <w:numId w:val="6"/>
        </w:numPr>
        <w:tabs>
          <w:tab w:val="left" w:pos="1993"/>
          <w:tab w:val="left" w:pos="1994"/>
        </w:tabs>
        <w:spacing w:before="12"/>
        <w:rPr>
          <w:sz w:val="23"/>
        </w:rPr>
      </w:pPr>
      <w:r>
        <w:rPr>
          <w:color w:val="231F20"/>
          <w:w w:val="90"/>
          <w:sz w:val="23"/>
        </w:rPr>
        <w:t>Court</w:t>
      </w:r>
      <w:r>
        <w:rPr>
          <w:color w:val="231F20"/>
          <w:spacing w:val="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liaison</w:t>
      </w:r>
      <w:r>
        <w:rPr>
          <w:color w:val="231F20"/>
          <w:spacing w:val="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officer.</w:t>
      </w:r>
    </w:p>
    <w:p w14:paraId="14254E7C" w14:textId="77777777" w:rsidR="004E416D" w:rsidRDefault="004E416D">
      <w:pPr>
        <w:pStyle w:val="BodyText"/>
        <w:spacing w:before="9"/>
        <w:rPr>
          <w:sz w:val="20"/>
        </w:rPr>
      </w:pPr>
    </w:p>
    <w:p w14:paraId="7640B034" w14:textId="77777777" w:rsidR="004E416D" w:rsidRDefault="00AA3B95">
      <w:pPr>
        <w:pStyle w:val="Heading2"/>
        <w:numPr>
          <w:ilvl w:val="4"/>
          <w:numId w:val="7"/>
        </w:numPr>
        <w:tabs>
          <w:tab w:val="left" w:pos="2294"/>
        </w:tabs>
        <w:ind w:left="2293" w:hanging="1161"/>
      </w:pPr>
      <w:r>
        <w:rPr>
          <w:color w:val="F17E3A"/>
          <w:w w:val="85"/>
        </w:rPr>
        <w:t>Queensland</w:t>
      </w:r>
      <w:r>
        <w:rPr>
          <w:color w:val="F17E3A"/>
          <w:spacing w:val="8"/>
          <w:w w:val="85"/>
        </w:rPr>
        <w:t xml:space="preserve"> </w:t>
      </w:r>
      <w:r>
        <w:rPr>
          <w:color w:val="F17E3A"/>
          <w:w w:val="85"/>
        </w:rPr>
        <w:t>Health</w:t>
      </w:r>
      <w:r>
        <w:rPr>
          <w:color w:val="F17E3A"/>
          <w:spacing w:val="8"/>
          <w:w w:val="85"/>
        </w:rPr>
        <w:t xml:space="preserve"> </w:t>
      </w:r>
      <w:r>
        <w:rPr>
          <w:color w:val="F17E3A"/>
          <w:w w:val="85"/>
        </w:rPr>
        <w:t>Victim</w:t>
      </w:r>
      <w:r>
        <w:rPr>
          <w:color w:val="F17E3A"/>
          <w:spacing w:val="8"/>
          <w:w w:val="85"/>
        </w:rPr>
        <w:t xml:space="preserve"> </w:t>
      </w:r>
      <w:r>
        <w:rPr>
          <w:color w:val="F17E3A"/>
          <w:w w:val="85"/>
        </w:rPr>
        <w:t>Support</w:t>
      </w:r>
      <w:r>
        <w:rPr>
          <w:color w:val="F17E3A"/>
          <w:spacing w:val="9"/>
          <w:w w:val="85"/>
        </w:rPr>
        <w:t xml:space="preserve"> </w:t>
      </w:r>
      <w:r>
        <w:rPr>
          <w:color w:val="F17E3A"/>
          <w:w w:val="85"/>
        </w:rPr>
        <w:t>Service</w:t>
      </w:r>
    </w:p>
    <w:p w14:paraId="2AB4ADD5" w14:textId="77777777" w:rsidR="004E416D" w:rsidRDefault="00AA3B95">
      <w:pPr>
        <w:pStyle w:val="BodyText"/>
        <w:spacing w:before="226" w:line="249" w:lineRule="auto"/>
        <w:ind w:left="1133" w:right="1130"/>
        <w:jc w:val="both"/>
      </w:pPr>
      <w:r>
        <w:rPr>
          <w:color w:val="231F20"/>
          <w:w w:val="90"/>
        </w:rPr>
        <w:t>The Queensland Health Victim Support Service is a state-wide service providing support and information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victim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register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victims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offences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committed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offenders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illness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disability.</w:t>
      </w:r>
      <w:r>
        <w:rPr>
          <w:color w:val="231F20"/>
          <w:spacing w:val="5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assistance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direct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victims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offence,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parents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guardians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young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victim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victim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incapacity,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family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members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victim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harmed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offence.</w:t>
      </w:r>
    </w:p>
    <w:p w14:paraId="707D906E" w14:textId="77777777" w:rsidR="004E416D" w:rsidRDefault="00AA3B95">
      <w:pPr>
        <w:pStyle w:val="BodyText"/>
        <w:spacing w:before="6"/>
        <w:rPr>
          <w:sz w:val="28"/>
        </w:rPr>
      </w:pPr>
      <w:r>
        <w:pict w14:anchorId="0D4329CF">
          <v:shape id="_x0000_s1074" style="position:absolute;margin-left:56.7pt;margin-top:19.65pt;width:481.9pt;height:.1pt;z-index:-15609344;mso-wrap-distance-left:0;mso-wrap-distance-right:0;mso-position-horizontal-relative:page" coordorigin="1134,393" coordsize="9638,0" path="m1134,393r9638,e" filled="f" strokecolor="#f17e3a" strokeweight="1pt">
            <v:path arrowok="t"/>
            <w10:wrap type="topAndBottom" anchorx="page"/>
          </v:shape>
        </w:pict>
      </w:r>
    </w:p>
    <w:p w14:paraId="1C1AB3D0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47"/>
        <w:ind w:hanging="285"/>
        <w:rPr>
          <w:sz w:val="15"/>
        </w:rPr>
      </w:pPr>
      <w:r>
        <w:rPr>
          <w:color w:val="231F20"/>
          <w:sz w:val="15"/>
        </w:rPr>
        <w:t>Chapter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8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Part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1</w:t>
      </w:r>
    </w:p>
    <w:p w14:paraId="4771031C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9"/>
        <w:ind w:hanging="285"/>
        <w:rPr>
          <w:sz w:val="15"/>
        </w:rPr>
      </w:pPr>
      <w:r>
        <w:rPr>
          <w:color w:val="231F20"/>
          <w:sz w:val="15"/>
        </w:rPr>
        <w:t>Chapter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14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Part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6</w:t>
      </w:r>
    </w:p>
    <w:p w14:paraId="55912D20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9"/>
        <w:ind w:hanging="285"/>
        <w:rPr>
          <w:sz w:val="15"/>
        </w:rPr>
      </w:pPr>
      <w:r>
        <w:rPr>
          <w:color w:val="231F20"/>
          <w:sz w:val="15"/>
        </w:rPr>
        <w:t>Section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131</w:t>
      </w:r>
    </w:p>
    <w:p w14:paraId="3D7D0A4E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9"/>
        <w:ind w:hanging="285"/>
        <w:rPr>
          <w:sz w:val="15"/>
        </w:rPr>
      </w:pPr>
      <w:r>
        <w:rPr>
          <w:color w:val="231F20"/>
          <w:w w:val="95"/>
          <w:sz w:val="15"/>
        </w:rPr>
        <w:t>Section</w:t>
      </w:r>
      <w:r>
        <w:rPr>
          <w:color w:val="231F20"/>
          <w:spacing w:val="-3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131A(3)</w:t>
      </w:r>
    </w:p>
    <w:p w14:paraId="01011879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9"/>
        <w:ind w:hanging="285"/>
        <w:rPr>
          <w:sz w:val="15"/>
        </w:rPr>
      </w:pPr>
      <w:r>
        <w:rPr>
          <w:color w:val="231F20"/>
          <w:sz w:val="15"/>
        </w:rPr>
        <w:t>Sections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275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&amp;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z w:val="15"/>
        </w:rPr>
        <w:t>283</w:t>
      </w:r>
    </w:p>
    <w:p w14:paraId="22148E09" w14:textId="77777777" w:rsidR="004E416D" w:rsidRDefault="00AA3B95">
      <w:pPr>
        <w:pStyle w:val="ListParagraph"/>
        <w:numPr>
          <w:ilvl w:val="0"/>
          <w:numId w:val="12"/>
        </w:numPr>
        <w:tabs>
          <w:tab w:val="left" w:pos="1418"/>
        </w:tabs>
        <w:spacing w:before="9"/>
        <w:ind w:hanging="285"/>
        <w:rPr>
          <w:sz w:val="15"/>
        </w:rPr>
      </w:pPr>
      <w:r>
        <w:rPr>
          <w:color w:val="231F20"/>
          <w:spacing w:val="-1"/>
          <w:sz w:val="15"/>
        </w:rPr>
        <w:t>Queensland</w:t>
      </w:r>
      <w:r>
        <w:rPr>
          <w:color w:val="231F20"/>
          <w:spacing w:val="-11"/>
          <w:sz w:val="15"/>
        </w:rPr>
        <w:t xml:space="preserve"> </w:t>
      </w:r>
      <w:r>
        <w:rPr>
          <w:color w:val="231F20"/>
          <w:spacing w:val="-1"/>
          <w:sz w:val="15"/>
        </w:rPr>
        <w:t>Government,</w:t>
      </w:r>
      <w:r>
        <w:rPr>
          <w:color w:val="231F20"/>
          <w:spacing w:val="-11"/>
          <w:sz w:val="15"/>
        </w:rPr>
        <w:t xml:space="preserve"> </w:t>
      </w:r>
      <w:r>
        <w:rPr>
          <w:color w:val="231F20"/>
          <w:sz w:val="15"/>
        </w:rPr>
        <w:t>Mental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sz w:val="15"/>
        </w:rPr>
        <w:t>Health</w:t>
      </w:r>
      <w:r>
        <w:rPr>
          <w:color w:val="231F20"/>
          <w:spacing w:val="-11"/>
          <w:sz w:val="15"/>
        </w:rPr>
        <w:t xml:space="preserve"> </w:t>
      </w:r>
      <w:r>
        <w:rPr>
          <w:color w:val="231F20"/>
          <w:sz w:val="15"/>
        </w:rPr>
        <w:t>Review</w:t>
      </w:r>
      <w:r>
        <w:rPr>
          <w:color w:val="231F20"/>
          <w:spacing w:val="-11"/>
          <w:sz w:val="15"/>
        </w:rPr>
        <w:t xml:space="preserve"> </w:t>
      </w:r>
      <w:r>
        <w:rPr>
          <w:color w:val="231F20"/>
          <w:sz w:val="15"/>
        </w:rPr>
        <w:t>Tribunal.</w:t>
      </w:r>
      <w:r>
        <w:rPr>
          <w:color w:val="231F20"/>
          <w:spacing w:val="-10"/>
          <w:sz w:val="15"/>
        </w:rPr>
        <w:t xml:space="preserve"> </w:t>
      </w:r>
      <w:r>
        <w:rPr>
          <w:rFonts w:ascii="Arial"/>
          <w:color w:val="231F20"/>
          <w:sz w:val="15"/>
        </w:rPr>
        <w:t>&lt;</w:t>
      </w:r>
      <w:hyperlink r:id="rId478">
        <w:r>
          <w:rPr>
            <w:color w:val="231F20"/>
            <w:sz w:val="15"/>
          </w:rPr>
          <w:t>http://www.mhrt.qld.gov.au/</w:t>
        </w:r>
      </w:hyperlink>
      <w:r>
        <w:rPr>
          <w:rFonts w:ascii="Arial"/>
          <w:color w:val="231F20"/>
          <w:sz w:val="15"/>
        </w:rPr>
        <w:t>&gt;</w:t>
      </w:r>
      <w:r>
        <w:rPr>
          <w:color w:val="231F20"/>
          <w:sz w:val="15"/>
        </w:rPr>
        <w:t>.</w:t>
      </w:r>
    </w:p>
    <w:p w14:paraId="0999ABF7" w14:textId="77777777" w:rsidR="004E416D" w:rsidRDefault="004E416D">
      <w:pPr>
        <w:rPr>
          <w:sz w:val="15"/>
        </w:rPr>
        <w:sectPr w:rsidR="004E416D">
          <w:headerReference w:type="default" r:id="rId479"/>
          <w:footerReference w:type="default" r:id="rId480"/>
          <w:pgSz w:w="11910" w:h="16840"/>
          <w:pgMar w:top="1100" w:right="0" w:bottom="1040" w:left="0" w:header="0" w:footer="859" w:gutter="0"/>
          <w:cols w:space="720"/>
        </w:sectPr>
      </w:pPr>
    </w:p>
    <w:p w14:paraId="6766E6A7" w14:textId="77777777" w:rsidR="004E416D" w:rsidRDefault="004E416D">
      <w:pPr>
        <w:pStyle w:val="BodyText"/>
        <w:rPr>
          <w:sz w:val="20"/>
        </w:rPr>
      </w:pPr>
    </w:p>
    <w:p w14:paraId="71AB7489" w14:textId="77777777" w:rsidR="004E416D" w:rsidRDefault="004E416D">
      <w:pPr>
        <w:pStyle w:val="BodyText"/>
        <w:spacing w:before="3"/>
        <w:rPr>
          <w:sz w:val="19"/>
        </w:rPr>
      </w:pPr>
    </w:p>
    <w:p w14:paraId="59A2A873" w14:textId="77777777" w:rsidR="004E416D" w:rsidRDefault="00AA3B95">
      <w:pPr>
        <w:pStyle w:val="Heading2"/>
        <w:numPr>
          <w:ilvl w:val="2"/>
          <w:numId w:val="7"/>
        </w:numPr>
        <w:tabs>
          <w:tab w:val="left" w:pos="2093"/>
          <w:tab w:val="left" w:pos="2094"/>
        </w:tabs>
        <w:spacing w:before="61"/>
        <w:ind w:left="2093" w:hanging="961"/>
      </w:pPr>
      <w:r>
        <w:rPr>
          <w:color w:val="F17E3A"/>
          <w:w w:val="90"/>
        </w:rPr>
        <w:t>Non-government</w:t>
      </w:r>
      <w:r>
        <w:rPr>
          <w:color w:val="F17E3A"/>
          <w:spacing w:val="-18"/>
          <w:w w:val="90"/>
        </w:rPr>
        <w:t xml:space="preserve"> </w:t>
      </w:r>
      <w:r>
        <w:rPr>
          <w:color w:val="F17E3A"/>
          <w:w w:val="90"/>
        </w:rPr>
        <w:t>support</w:t>
      </w:r>
    </w:p>
    <w:p w14:paraId="50252735" w14:textId="77777777" w:rsidR="004E416D" w:rsidRDefault="00AA3B95">
      <w:pPr>
        <w:pStyle w:val="ListParagraph"/>
        <w:numPr>
          <w:ilvl w:val="3"/>
          <w:numId w:val="7"/>
        </w:numPr>
        <w:tabs>
          <w:tab w:val="left" w:pos="2093"/>
          <w:tab w:val="left" w:pos="2094"/>
        </w:tabs>
        <w:spacing w:before="180"/>
        <w:ind w:left="2093" w:hanging="961"/>
        <w:rPr>
          <w:rFonts w:ascii="Trebuchet MS"/>
          <w:b/>
          <w:sz w:val="27"/>
        </w:rPr>
      </w:pPr>
      <w:r>
        <w:rPr>
          <w:rFonts w:ascii="Trebuchet MS"/>
          <w:b/>
          <w:color w:val="F17E3A"/>
          <w:w w:val="90"/>
          <w:sz w:val="27"/>
        </w:rPr>
        <w:t>Legal</w:t>
      </w:r>
      <w:r>
        <w:rPr>
          <w:rFonts w:ascii="Trebuchet MS"/>
          <w:b/>
          <w:color w:val="F17E3A"/>
          <w:spacing w:val="-12"/>
          <w:w w:val="90"/>
          <w:sz w:val="27"/>
        </w:rPr>
        <w:t xml:space="preserve"> </w:t>
      </w:r>
      <w:r>
        <w:rPr>
          <w:rFonts w:ascii="Trebuchet MS"/>
          <w:b/>
          <w:color w:val="F17E3A"/>
          <w:w w:val="90"/>
          <w:sz w:val="27"/>
        </w:rPr>
        <w:t>services</w:t>
      </w:r>
    </w:p>
    <w:p w14:paraId="3C5DF784" w14:textId="77777777" w:rsidR="004E416D" w:rsidRDefault="00AA3B95">
      <w:pPr>
        <w:pStyle w:val="BodyText"/>
        <w:spacing w:before="170"/>
        <w:ind w:left="1133"/>
        <w:jc w:val="both"/>
      </w:pPr>
      <w:r>
        <w:rPr>
          <w:color w:val="231F20"/>
          <w:w w:val="90"/>
        </w:rPr>
        <w:t>Legal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Aid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single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largest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provider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defence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services.</w:t>
      </w:r>
    </w:p>
    <w:p w14:paraId="7BED65EE" w14:textId="77777777" w:rsidR="004E416D" w:rsidRDefault="00AA3B95">
      <w:pPr>
        <w:pStyle w:val="BodyText"/>
        <w:spacing w:before="183" w:line="249" w:lineRule="auto"/>
        <w:ind w:left="1133" w:right="1132"/>
        <w:jc w:val="both"/>
      </w:pPr>
      <w:r>
        <w:rPr>
          <w:color w:val="231F20"/>
          <w:w w:val="90"/>
        </w:rPr>
        <w:t>The Queensland Public Interest Law Clearing House (QPILCH) and Queensland Advocacy Incorporated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advice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representation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Order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reviews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Review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Tribunal.</w:t>
      </w:r>
    </w:p>
    <w:p w14:paraId="5D6C59A4" w14:textId="77777777" w:rsidR="004E416D" w:rsidRDefault="00AA3B95">
      <w:pPr>
        <w:pStyle w:val="BodyText"/>
        <w:spacing w:before="172" w:line="249" w:lineRule="auto"/>
        <w:ind w:left="1133" w:right="1131"/>
        <w:jc w:val="both"/>
      </w:pPr>
      <w:r>
        <w:rPr>
          <w:color w:val="231F20"/>
          <w:w w:val="90"/>
        </w:rPr>
        <w:t xml:space="preserve">Some 25 Community Legal Services throughout Queensland </w:t>
      </w:r>
      <w:r>
        <w:rPr>
          <w:color w:val="231F20"/>
          <w:w w:val="90"/>
        </w:rPr>
        <w:t>provide legal advice in relation to criminal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matters.</w:t>
      </w:r>
    </w:p>
    <w:p w14:paraId="20B7BDEC" w14:textId="77777777" w:rsidR="004E416D" w:rsidRDefault="00AA3B95">
      <w:pPr>
        <w:pStyle w:val="BodyText"/>
        <w:spacing w:before="173" w:line="249" w:lineRule="auto"/>
        <w:ind w:left="1133" w:right="1131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Prisoners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free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advice,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information,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assistance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referrals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Queensland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prisoners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families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matters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relating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imprisonment.</w:t>
      </w:r>
    </w:p>
    <w:p w14:paraId="43FDDC4D" w14:textId="77777777" w:rsidR="004E416D" w:rsidRDefault="00AA3B95">
      <w:pPr>
        <w:pStyle w:val="BodyText"/>
        <w:spacing w:before="173" w:line="249" w:lineRule="auto"/>
        <w:ind w:left="1133" w:right="1131"/>
        <w:jc w:val="both"/>
      </w:pPr>
      <w:r>
        <w:rPr>
          <w:color w:val="231F20"/>
          <w:w w:val="90"/>
        </w:rPr>
        <w:t>Sisters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Inside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Inc.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organisation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advocates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human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rights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women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aims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address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gaps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them.</w:t>
      </w:r>
    </w:p>
    <w:p w14:paraId="7CF96071" w14:textId="77777777" w:rsidR="004E416D" w:rsidRDefault="00AA3B95">
      <w:pPr>
        <w:pStyle w:val="BodyText"/>
        <w:spacing w:before="172" w:line="249" w:lineRule="auto"/>
        <w:ind w:left="1133" w:right="1133"/>
        <w:jc w:val="both"/>
      </w:pPr>
      <w:r>
        <w:rPr>
          <w:color w:val="231F20"/>
          <w:w w:val="90"/>
        </w:rPr>
        <w:t>Aboriginal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Torres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Strait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Islander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(ATSILS)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advice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Aboriginal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Torres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Strait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Islander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Queensland.</w:t>
      </w:r>
    </w:p>
    <w:p w14:paraId="05F5D387" w14:textId="77777777" w:rsidR="004E416D" w:rsidRDefault="00AA3B95">
      <w:pPr>
        <w:pStyle w:val="Heading2"/>
        <w:numPr>
          <w:ilvl w:val="3"/>
          <w:numId w:val="7"/>
        </w:numPr>
        <w:tabs>
          <w:tab w:val="left" w:pos="2093"/>
          <w:tab w:val="left" w:pos="2094"/>
        </w:tabs>
        <w:spacing w:before="184"/>
        <w:ind w:left="2093" w:hanging="961"/>
      </w:pPr>
      <w:r>
        <w:rPr>
          <w:color w:val="F17E3A"/>
          <w:w w:val="85"/>
        </w:rPr>
        <w:t>Other</w:t>
      </w:r>
      <w:r>
        <w:rPr>
          <w:color w:val="F17E3A"/>
          <w:spacing w:val="-11"/>
          <w:w w:val="85"/>
        </w:rPr>
        <w:t xml:space="preserve"> </w:t>
      </w:r>
      <w:r>
        <w:rPr>
          <w:color w:val="F17E3A"/>
          <w:w w:val="85"/>
        </w:rPr>
        <w:t>advocacy</w:t>
      </w:r>
    </w:p>
    <w:p w14:paraId="42C09AEA" w14:textId="77777777" w:rsidR="004E416D" w:rsidRDefault="00AA3B95">
      <w:pPr>
        <w:pStyle w:val="BodyText"/>
        <w:spacing w:before="170" w:line="249" w:lineRule="auto"/>
        <w:ind w:left="1133" w:right="1130"/>
        <w:jc w:val="both"/>
      </w:pPr>
      <w:r>
        <w:rPr>
          <w:color w:val="231F20"/>
          <w:w w:val="90"/>
        </w:rPr>
        <w:t>Queensland Advocacy Incorporated’s Justice Support Program provides non-legal support to persons with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system.</w:t>
      </w:r>
    </w:p>
    <w:p w14:paraId="7203D7AD" w14:textId="77777777" w:rsidR="004E416D" w:rsidRDefault="00AA3B95">
      <w:pPr>
        <w:pStyle w:val="BodyText"/>
        <w:spacing w:before="172" w:line="249" w:lineRule="auto"/>
        <w:ind w:left="1133" w:right="1131"/>
        <w:jc w:val="both"/>
      </w:pPr>
      <w:r>
        <w:rPr>
          <w:color w:val="231F20"/>
          <w:w w:val="90"/>
        </w:rPr>
        <w:t>WWILD Sexual Violence Prevention Association works with people with intellectual or learning disabilities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w w:val="90"/>
        </w:rPr>
        <w:t xml:space="preserve"> have been victims of sexual violence, other crime or exploitation.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WWILD provides groups, support,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referral,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education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training.</w:t>
      </w:r>
    </w:p>
    <w:p w14:paraId="1875EB6E" w14:textId="77777777" w:rsidR="004E416D" w:rsidRDefault="00AA3B95">
      <w:pPr>
        <w:pStyle w:val="BodyText"/>
        <w:spacing w:before="174"/>
        <w:ind w:left="1133"/>
        <w:jc w:val="both"/>
      </w:pPr>
      <w:r>
        <w:rPr>
          <w:color w:val="231F20"/>
          <w:w w:val="90"/>
        </w:rPr>
        <w:t>Catholic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Prison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Ministry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range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criminal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system.</w:t>
      </w:r>
    </w:p>
    <w:p w14:paraId="7ED59DDE" w14:textId="77777777" w:rsidR="004E416D" w:rsidRDefault="00AA3B95">
      <w:pPr>
        <w:pStyle w:val="Heading2"/>
        <w:numPr>
          <w:ilvl w:val="2"/>
          <w:numId w:val="7"/>
        </w:numPr>
        <w:tabs>
          <w:tab w:val="left" w:pos="2093"/>
          <w:tab w:val="left" w:pos="2094"/>
        </w:tabs>
        <w:spacing w:before="193"/>
        <w:ind w:left="2093" w:hanging="961"/>
      </w:pPr>
      <w:r>
        <w:rPr>
          <w:color w:val="F17E3A"/>
          <w:w w:val="90"/>
        </w:rPr>
        <w:t>External</w:t>
      </w:r>
      <w:r>
        <w:rPr>
          <w:color w:val="F17E3A"/>
          <w:spacing w:val="-15"/>
          <w:w w:val="90"/>
        </w:rPr>
        <w:t xml:space="preserve"> </w:t>
      </w:r>
      <w:r>
        <w:rPr>
          <w:color w:val="F17E3A"/>
          <w:w w:val="90"/>
        </w:rPr>
        <w:t>monitors</w:t>
      </w:r>
    </w:p>
    <w:p w14:paraId="641655B7" w14:textId="77777777" w:rsidR="004E416D" w:rsidRDefault="00AA3B95">
      <w:pPr>
        <w:pStyle w:val="ListParagraph"/>
        <w:numPr>
          <w:ilvl w:val="3"/>
          <w:numId w:val="7"/>
        </w:numPr>
        <w:tabs>
          <w:tab w:val="left" w:pos="2093"/>
          <w:tab w:val="left" w:pos="2094"/>
        </w:tabs>
        <w:spacing w:before="181"/>
        <w:ind w:left="2093" w:hanging="961"/>
        <w:rPr>
          <w:rFonts w:ascii="Trebuchet MS"/>
          <w:b/>
          <w:sz w:val="27"/>
        </w:rPr>
      </w:pPr>
      <w:r>
        <w:rPr>
          <w:rFonts w:ascii="Trebuchet MS"/>
          <w:b/>
          <w:color w:val="F17E3A"/>
          <w:w w:val="85"/>
          <w:sz w:val="27"/>
        </w:rPr>
        <w:t>The</w:t>
      </w:r>
      <w:r>
        <w:rPr>
          <w:rFonts w:ascii="Trebuchet MS"/>
          <w:b/>
          <w:color w:val="F17E3A"/>
          <w:spacing w:val="-4"/>
          <w:w w:val="85"/>
          <w:sz w:val="27"/>
        </w:rPr>
        <w:t xml:space="preserve"> </w:t>
      </w:r>
      <w:r>
        <w:rPr>
          <w:rFonts w:ascii="Trebuchet MS"/>
          <w:b/>
          <w:color w:val="F17E3A"/>
          <w:w w:val="85"/>
          <w:sz w:val="27"/>
        </w:rPr>
        <w:t>Public</w:t>
      </w:r>
      <w:r>
        <w:rPr>
          <w:rFonts w:ascii="Trebuchet MS"/>
          <w:b/>
          <w:color w:val="F17E3A"/>
          <w:spacing w:val="-4"/>
          <w:w w:val="85"/>
          <w:sz w:val="27"/>
        </w:rPr>
        <w:t xml:space="preserve"> </w:t>
      </w:r>
      <w:r>
        <w:rPr>
          <w:rFonts w:ascii="Trebuchet MS"/>
          <w:b/>
          <w:color w:val="F17E3A"/>
          <w:w w:val="85"/>
          <w:sz w:val="27"/>
        </w:rPr>
        <w:t>Advocate</w:t>
      </w:r>
    </w:p>
    <w:p w14:paraId="47E3484A" w14:textId="77777777" w:rsidR="004E416D" w:rsidRDefault="00AA3B95">
      <w:pPr>
        <w:pStyle w:val="BodyText"/>
        <w:spacing w:before="170" w:line="249" w:lineRule="auto"/>
        <w:ind w:left="1133" w:right="1131"/>
        <w:jc w:val="both"/>
      </w:pPr>
      <w:r>
        <w:rPr>
          <w:color w:val="231F20"/>
          <w:w w:val="90"/>
        </w:rPr>
        <w:t>This is a statutory office created pursuant to Chapter 9 of the Guardianship and Administration Act 2000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(Qld).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functions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include:</w:t>
      </w:r>
    </w:p>
    <w:p w14:paraId="75590D8E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71"/>
        <w:ind w:hanging="455"/>
        <w:rPr>
          <w:sz w:val="23"/>
        </w:rPr>
      </w:pPr>
      <w:r>
        <w:rPr>
          <w:color w:val="231F20"/>
          <w:w w:val="90"/>
          <w:sz w:val="23"/>
        </w:rPr>
        <w:t>promoting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protecting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rights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adults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with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impaired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capacity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matter</w:t>
      </w:r>
    </w:p>
    <w:p w14:paraId="7469F625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78"/>
        <w:ind w:hanging="455"/>
        <w:rPr>
          <w:sz w:val="23"/>
        </w:rPr>
      </w:pPr>
      <w:r>
        <w:rPr>
          <w:color w:val="231F20"/>
          <w:w w:val="90"/>
          <w:sz w:val="23"/>
        </w:rPr>
        <w:t>promoting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protection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adults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from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neglect,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exploitation</w:t>
      </w:r>
      <w:r>
        <w:rPr>
          <w:color w:val="231F20"/>
          <w:spacing w:val="-9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or</w:t>
      </w:r>
      <w:r>
        <w:rPr>
          <w:color w:val="231F20"/>
          <w:spacing w:val="-8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abuse</w:t>
      </w:r>
    </w:p>
    <w:p w14:paraId="2014E97F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631"/>
          <w:tab w:val="left" w:pos="1632"/>
        </w:tabs>
        <w:spacing w:before="178" w:line="247" w:lineRule="auto"/>
        <w:ind w:right="1131"/>
        <w:rPr>
          <w:sz w:val="23"/>
        </w:rPr>
      </w:pPr>
      <w:r>
        <w:tab/>
      </w:r>
      <w:r>
        <w:rPr>
          <w:color w:val="231F20"/>
          <w:w w:val="90"/>
          <w:sz w:val="23"/>
        </w:rPr>
        <w:t>encouraging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development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programs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help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adults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reach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greatest</w:t>
      </w:r>
      <w:r>
        <w:rPr>
          <w:color w:val="231F20"/>
          <w:spacing w:val="-13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practicable</w:t>
      </w:r>
      <w:r>
        <w:rPr>
          <w:color w:val="231F20"/>
          <w:spacing w:val="-12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degree</w:t>
      </w:r>
      <w:r>
        <w:rPr>
          <w:color w:val="231F20"/>
          <w:spacing w:val="-62"/>
          <w:w w:val="90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autonomy</w:t>
      </w:r>
    </w:p>
    <w:p w14:paraId="5D4E70F2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74"/>
        <w:ind w:hanging="455"/>
        <w:rPr>
          <w:sz w:val="23"/>
        </w:rPr>
      </w:pPr>
      <w:r>
        <w:rPr>
          <w:color w:val="231F20"/>
          <w:w w:val="90"/>
          <w:sz w:val="23"/>
        </w:rPr>
        <w:t>promoting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provision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facilities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for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5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adults</w:t>
      </w:r>
    </w:p>
    <w:p w14:paraId="254FDC84" w14:textId="77777777" w:rsidR="004E416D" w:rsidRDefault="00AA3B95">
      <w:pPr>
        <w:pStyle w:val="ListParagraph"/>
        <w:numPr>
          <w:ilvl w:val="0"/>
          <w:numId w:val="92"/>
        </w:numPr>
        <w:tabs>
          <w:tab w:val="left" w:pos="1587"/>
          <w:tab w:val="left" w:pos="1588"/>
        </w:tabs>
        <w:spacing w:before="178"/>
        <w:ind w:hanging="455"/>
        <w:rPr>
          <w:sz w:val="23"/>
        </w:rPr>
      </w:pPr>
      <w:r>
        <w:rPr>
          <w:color w:val="231F20"/>
          <w:w w:val="90"/>
          <w:sz w:val="23"/>
        </w:rPr>
        <w:t>monitoring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reviewing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delivery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of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services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and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facilities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to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the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adults.</w:t>
      </w:r>
    </w:p>
    <w:p w14:paraId="03CB7D50" w14:textId="77777777" w:rsidR="004E416D" w:rsidRDefault="00AA3B95">
      <w:pPr>
        <w:pStyle w:val="Heading2"/>
        <w:numPr>
          <w:ilvl w:val="3"/>
          <w:numId w:val="7"/>
        </w:numPr>
        <w:tabs>
          <w:tab w:val="left" w:pos="2093"/>
          <w:tab w:val="left" w:pos="2094"/>
        </w:tabs>
        <w:spacing w:before="247"/>
        <w:ind w:left="2093" w:hanging="961"/>
      </w:pPr>
      <w:r>
        <w:rPr>
          <w:color w:val="F17E3A"/>
          <w:w w:val="90"/>
        </w:rPr>
        <w:t>Queensland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Disability</w:t>
      </w:r>
      <w:r>
        <w:rPr>
          <w:color w:val="F17E3A"/>
          <w:spacing w:val="-20"/>
          <w:w w:val="90"/>
        </w:rPr>
        <w:t xml:space="preserve"> </w:t>
      </w:r>
      <w:r>
        <w:rPr>
          <w:color w:val="F17E3A"/>
          <w:w w:val="90"/>
        </w:rPr>
        <w:t>Advisory</w:t>
      </w:r>
      <w:r>
        <w:rPr>
          <w:color w:val="F17E3A"/>
          <w:spacing w:val="-19"/>
          <w:w w:val="90"/>
        </w:rPr>
        <w:t xml:space="preserve"> </w:t>
      </w:r>
      <w:r>
        <w:rPr>
          <w:color w:val="F17E3A"/>
          <w:w w:val="90"/>
        </w:rPr>
        <w:t>Council</w:t>
      </w:r>
    </w:p>
    <w:p w14:paraId="309312DF" w14:textId="77777777" w:rsidR="004E416D" w:rsidRDefault="00AA3B95">
      <w:pPr>
        <w:pStyle w:val="BodyText"/>
        <w:spacing w:before="226" w:line="249" w:lineRule="auto"/>
        <w:ind w:left="1133" w:right="1131"/>
        <w:jc w:val="both"/>
      </w:pPr>
      <w:r>
        <w:rPr>
          <w:color w:val="231F20"/>
          <w:w w:val="90"/>
        </w:rPr>
        <w:t>The Queensland and regional disability advisory councils advise the Minister on a range of regional, state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related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matters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affect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broader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community.</w:t>
      </w:r>
    </w:p>
    <w:p w14:paraId="1547C051" w14:textId="77777777" w:rsidR="004E416D" w:rsidRDefault="004E416D">
      <w:pPr>
        <w:spacing w:line="249" w:lineRule="auto"/>
        <w:jc w:val="both"/>
        <w:sectPr w:rsidR="004E416D">
          <w:headerReference w:type="default" r:id="rId481"/>
          <w:footerReference w:type="default" r:id="rId482"/>
          <w:pgSz w:w="11910" w:h="16840"/>
          <w:pgMar w:top="1100" w:right="0" w:bottom="1040" w:left="0" w:header="0" w:footer="859" w:gutter="0"/>
          <w:cols w:space="720"/>
        </w:sectPr>
      </w:pPr>
    </w:p>
    <w:p w14:paraId="7CA9ABF4" w14:textId="77777777" w:rsidR="004E416D" w:rsidRDefault="004E416D">
      <w:pPr>
        <w:pStyle w:val="BodyText"/>
        <w:rPr>
          <w:sz w:val="20"/>
        </w:rPr>
      </w:pPr>
    </w:p>
    <w:p w14:paraId="1436A941" w14:textId="77777777" w:rsidR="004E416D" w:rsidRDefault="004E416D">
      <w:pPr>
        <w:pStyle w:val="BodyText"/>
        <w:spacing w:before="4"/>
        <w:rPr>
          <w:sz w:val="18"/>
        </w:rPr>
      </w:pPr>
    </w:p>
    <w:p w14:paraId="1007CE99" w14:textId="77777777" w:rsidR="004E416D" w:rsidRDefault="00AA3B95">
      <w:pPr>
        <w:pStyle w:val="Heading1"/>
        <w:tabs>
          <w:tab w:val="left" w:pos="10771"/>
        </w:tabs>
      </w:pPr>
      <w:r>
        <w:rPr>
          <w:color w:val="FFFFFF"/>
          <w:w w:val="66"/>
          <w:shd w:val="clear" w:color="auto" w:fill="231F20"/>
        </w:rPr>
        <w:t xml:space="preserve"> </w:t>
      </w:r>
      <w:r>
        <w:rPr>
          <w:color w:val="FFFFFF"/>
          <w:spacing w:val="6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APPENDIX</w:t>
      </w:r>
      <w:r>
        <w:rPr>
          <w:color w:val="FFFFFF"/>
          <w:spacing w:val="3"/>
          <w:w w:val="90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D</w:t>
      </w:r>
      <w:r>
        <w:rPr>
          <w:color w:val="FFFFFF"/>
          <w:spacing w:val="3"/>
          <w:w w:val="90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–</w:t>
      </w:r>
      <w:r>
        <w:rPr>
          <w:color w:val="FFFFFF"/>
          <w:spacing w:val="3"/>
          <w:w w:val="90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Other</w:t>
      </w:r>
      <w:r>
        <w:rPr>
          <w:color w:val="FFFFFF"/>
          <w:spacing w:val="3"/>
          <w:w w:val="90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Jurisdictions</w:t>
      </w:r>
      <w:r>
        <w:rPr>
          <w:color w:val="FFFFFF"/>
          <w:shd w:val="clear" w:color="auto" w:fill="231F20"/>
        </w:rPr>
        <w:tab/>
      </w:r>
    </w:p>
    <w:p w14:paraId="168D8EF6" w14:textId="77777777" w:rsidR="004E416D" w:rsidRDefault="004E416D">
      <w:pPr>
        <w:pStyle w:val="BodyText"/>
        <w:spacing w:before="3"/>
        <w:rPr>
          <w:rFonts w:ascii="Trebuchet MS"/>
          <w:b/>
          <w:sz w:val="56"/>
        </w:rPr>
      </w:pPr>
    </w:p>
    <w:p w14:paraId="4FB242DE" w14:textId="77777777" w:rsidR="004E416D" w:rsidRDefault="00AA3B95">
      <w:pPr>
        <w:pStyle w:val="Heading2"/>
        <w:tabs>
          <w:tab w:val="left" w:pos="10771"/>
        </w:tabs>
        <w:ind w:left="1133" w:firstLine="0"/>
      </w:pPr>
      <w:r>
        <w:rPr>
          <w:color w:val="FFFFFF"/>
          <w:w w:val="66"/>
          <w:shd w:val="clear" w:color="auto" w:fill="F17E3A"/>
        </w:rPr>
        <w:t xml:space="preserve"> </w:t>
      </w:r>
      <w:r>
        <w:rPr>
          <w:color w:val="FFFFFF"/>
          <w:shd w:val="clear" w:color="auto" w:fill="F17E3A"/>
        </w:rPr>
        <w:t xml:space="preserve"> </w:t>
      </w:r>
      <w:r>
        <w:rPr>
          <w:color w:val="FFFFFF"/>
          <w:spacing w:val="1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Table</w:t>
      </w:r>
      <w:r>
        <w:rPr>
          <w:color w:val="FFFFFF"/>
          <w:spacing w:val="-19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1:</w:t>
      </w:r>
      <w:r>
        <w:rPr>
          <w:color w:val="FFFFFF"/>
          <w:spacing w:val="-19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Summary</w:t>
      </w:r>
      <w:r>
        <w:rPr>
          <w:color w:val="FFFFFF"/>
          <w:spacing w:val="-18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of</w:t>
      </w:r>
      <w:r>
        <w:rPr>
          <w:color w:val="FFFFFF"/>
          <w:spacing w:val="-19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forensic</w:t>
      </w:r>
      <w:r>
        <w:rPr>
          <w:color w:val="FFFFFF"/>
          <w:spacing w:val="-18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order</w:t>
      </w:r>
      <w:r>
        <w:rPr>
          <w:color w:val="FFFFFF"/>
          <w:spacing w:val="-19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provisions</w:t>
      </w:r>
      <w:r>
        <w:rPr>
          <w:color w:val="FFFFFF"/>
          <w:spacing w:val="-18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in</w:t>
      </w:r>
      <w:r>
        <w:rPr>
          <w:color w:val="FFFFFF"/>
          <w:spacing w:val="-19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other</w:t>
      </w:r>
      <w:r>
        <w:rPr>
          <w:color w:val="FFFFFF"/>
          <w:spacing w:val="-18"/>
          <w:w w:val="90"/>
          <w:shd w:val="clear" w:color="auto" w:fill="F17E3A"/>
        </w:rPr>
        <w:t xml:space="preserve"> </w:t>
      </w:r>
      <w:r>
        <w:rPr>
          <w:color w:val="FFFFFF"/>
          <w:w w:val="90"/>
          <w:shd w:val="clear" w:color="auto" w:fill="F17E3A"/>
        </w:rPr>
        <w:t>jurisdictions</w:t>
      </w:r>
      <w:r>
        <w:rPr>
          <w:color w:val="FFFFFF"/>
          <w:shd w:val="clear" w:color="auto" w:fill="F17E3A"/>
        </w:rPr>
        <w:tab/>
      </w:r>
    </w:p>
    <w:p w14:paraId="04BC0DC7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3D693793" w14:textId="77777777" w:rsidR="004E416D" w:rsidRDefault="004E416D">
      <w:pPr>
        <w:pStyle w:val="BodyText"/>
        <w:spacing w:before="10"/>
        <w:rPr>
          <w:rFonts w:ascii="Trebuchet MS"/>
          <w:b/>
          <w:sz w:val="15"/>
        </w:rPr>
      </w:pPr>
    </w:p>
    <w:tbl>
      <w:tblPr>
        <w:tblW w:w="0" w:type="auto"/>
        <w:tblInd w:w="1143" w:type="dxa"/>
        <w:tblBorders>
          <w:top w:val="single" w:sz="4" w:space="0" w:color="F17E3A"/>
          <w:left w:val="single" w:sz="4" w:space="0" w:color="F17E3A"/>
          <w:bottom w:val="single" w:sz="4" w:space="0" w:color="F17E3A"/>
          <w:right w:val="single" w:sz="4" w:space="0" w:color="F17E3A"/>
          <w:insideH w:val="single" w:sz="4" w:space="0" w:color="F17E3A"/>
          <w:insideV w:val="single" w:sz="4" w:space="0" w:color="F17E3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6"/>
        <w:gridCol w:w="992"/>
        <w:gridCol w:w="4309"/>
        <w:gridCol w:w="1405"/>
        <w:gridCol w:w="1558"/>
      </w:tblGrid>
      <w:tr w:rsidR="004E416D" w14:paraId="1EAE0A87" w14:textId="77777777">
        <w:trPr>
          <w:trHeight w:val="1003"/>
        </w:trPr>
        <w:tc>
          <w:tcPr>
            <w:tcW w:w="1336" w:type="dxa"/>
            <w:shd w:val="clear" w:color="auto" w:fill="FEE8D8"/>
          </w:tcPr>
          <w:p w14:paraId="0885E9A8" w14:textId="77777777" w:rsidR="004E416D" w:rsidRDefault="00AA3B95">
            <w:pPr>
              <w:pStyle w:val="TableParagraph"/>
              <w:spacing w:before="78"/>
              <w:ind w:left="45" w:right="35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w w:val="90"/>
                <w:sz w:val="23"/>
              </w:rPr>
              <w:t>Jurisdiction</w:t>
            </w:r>
          </w:p>
        </w:tc>
        <w:tc>
          <w:tcPr>
            <w:tcW w:w="992" w:type="dxa"/>
            <w:shd w:val="clear" w:color="auto" w:fill="FEE8D8"/>
          </w:tcPr>
          <w:p w14:paraId="1461910D" w14:textId="77777777" w:rsidR="004E416D" w:rsidRDefault="00AA3B95">
            <w:pPr>
              <w:pStyle w:val="TableParagraph"/>
              <w:spacing w:before="78" w:line="249" w:lineRule="auto"/>
              <w:ind w:left="265" w:hanging="158"/>
              <w:rPr>
                <w:b/>
                <w:sz w:val="23"/>
              </w:rPr>
            </w:pPr>
            <w:r>
              <w:rPr>
                <w:b/>
                <w:color w:val="231F20"/>
                <w:w w:val="80"/>
                <w:sz w:val="23"/>
              </w:rPr>
              <w:t>Limiting</w:t>
            </w:r>
            <w:r>
              <w:rPr>
                <w:b/>
                <w:color w:val="231F20"/>
                <w:spacing w:val="-51"/>
                <w:w w:val="80"/>
                <w:sz w:val="23"/>
              </w:rPr>
              <w:t xml:space="preserve"> </w:t>
            </w:r>
            <w:r>
              <w:rPr>
                <w:b/>
                <w:color w:val="231F20"/>
                <w:w w:val="95"/>
                <w:sz w:val="23"/>
              </w:rPr>
              <w:t>term</w:t>
            </w:r>
          </w:p>
        </w:tc>
        <w:tc>
          <w:tcPr>
            <w:tcW w:w="4309" w:type="dxa"/>
            <w:shd w:val="clear" w:color="auto" w:fill="FEE8D8"/>
          </w:tcPr>
          <w:p w14:paraId="7E0649FB" w14:textId="77777777" w:rsidR="004E416D" w:rsidRDefault="00AA3B95">
            <w:pPr>
              <w:pStyle w:val="TableParagraph"/>
              <w:spacing w:before="78"/>
              <w:ind w:left="80"/>
              <w:rPr>
                <w:b/>
                <w:sz w:val="23"/>
              </w:rPr>
            </w:pPr>
            <w:r>
              <w:rPr>
                <w:b/>
                <w:color w:val="231F20"/>
                <w:w w:val="95"/>
                <w:sz w:val="23"/>
              </w:rPr>
              <w:t>Test</w:t>
            </w:r>
          </w:p>
        </w:tc>
        <w:tc>
          <w:tcPr>
            <w:tcW w:w="1405" w:type="dxa"/>
            <w:shd w:val="clear" w:color="auto" w:fill="FEE8D8"/>
          </w:tcPr>
          <w:p w14:paraId="52510D1B" w14:textId="77777777" w:rsidR="004E416D" w:rsidRDefault="00AA3B95">
            <w:pPr>
              <w:pStyle w:val="TableParagraph"/>
              <w:spacing w:before="78" w:line="249" w:lineRule="auto"/>
              <w:ind w:left="283" w:hanging="159"/>
              <w:rPr>
                <w:b/>
                <w:sz w:val="23"/>
              </w:rPr>
            </w:pPr>
            <w:r>
              <w:rPr>
                <w:b/>
                <w:color w:val="231F20"/>
                <w:w w:val="80"/>
                <w:sz w:val="23"/>
              </w:rPr>
              <w:t>Overarching</w:t>
            </w:r>
            <w:r>
              <w:rPr>
                <w:b/>
                <w:color w:val="231F20"/>
                <w:spacing w:val="-51"/>
                <w:w w:val="80"/>
                <w:sz w:val="23"/>
              </w:rPr>
              <w:t xml:space="preserve"> </w:t>
            </w:r>
            <w:r>
              <w:rPr>
                <w:b/>
                <w:color w:val="231F20"/>
                <w:w w:val="90"/>
                <w:sz w:val="23"/>
              </w:rPr>
              <w:t>principle</w:t>
            </w:r>
          </w:p>
        </w:tc>
        <w:tc>
          <w:tcPr>
            <w:tcW w:w="1558" w:type="dxa"/>
            <w:shd w:val="clear" w:color="auto" w:fill="FEE8D8"/>
          </w:tcPr>
          <w:p w14:paraId="0A70A672" w14:textId="77777777" w:rsidR="004E416D" w:rsidRDefault="00AA3B95">
            <w:pPr>
              <w:pStyle w:val="TableParagraph"/>
              <w:spacing w:before="78" w:line="249" w:lineRule="auto"/>
              <w:ind w:left="260" w:hanging="140"/>
              <w:rPr>
                <w:b/>
                <w:sz w:val="23"/>
              </w:rPr>
            </w:pPr>
            <w:r>
              <w:rPr>
                <w:b/>
                <w:color w:val="231F20"/>
                <w:w w:val="80"/>
                <w:sz w:val="23"/>
              </w:rPr>
              <w:t>Consideration</w:t>
            </w:r>
            <w:r>
              <w:rPr>
                <w:b/>
                <w:color w:val="231F20"/>
                <w:spacing w:val="-51"/>
                <w:w w:val="80"/>
                <w:sz w:val="23"/>
              </w:rPr>
              <w:t xml:space="preserve"> </w:t>
            </w:r>
            <w:r>
              <w:rPr>
                <w:b/>
                <w:color w:val="231F20"/>
                <w:w w:val="80"/>
                <w:sz w:val="23"/>
              </w:rPr>
              <w:t>of safety of</w:t>
            </w:r>
            <w:r>
              <w:rPr>
                <w:b/>
                <w:color w:val="231F20"/>
                <w:spacing w:val="1"/>
                <w:w w:val="80"/>
                <w:sz w:val="23"/>
              </w:rPr>
              <w:t xml:space="preserve"> </w:t>
            </w:r>
            <w:r>
              <w:rPr>
                <w:b/>
                <w:color w:val="231F20"/>
                <w:w w:val="80"/>
                <w:sz w:val="23"/>
              </w:rPr>
              <w:t>the</w:t>
            </w:r>
            <w:r>
              <w:rPr>
                <w:b/>
                <w:color w:val="231F20"/>
                <w:spacing w:val="-7"/>
                <w:w w:val="80"/>
                <w:sz w:val="23"/>
              </w:rPr>
              <w:t xml:space="preserve"> </w:t>
            </w:r>
            <w:r>
              <w:rPr>
                <w:b/>
                <w:color w:val="231F20"/>
                <w:w w:val="80"/>
                <w:sz w:val="23"/>
              </w:rPr>
              <w:t>patient</w:t>
            </w:r>
          </w:p>
        </w:tc>
      </w:tr>
      <w:tr w:rsidR="004E416D" w14:paraId="5D80AB06" w14:textId="77777777">
        <w:trPr>
          <w:trHeight w:val="376"/>
        </w:trPr>
        <w:tc>
          <w:tcPr>
            <w:tcW w:w="1336" w:type="dxa"/>
            <w:shd w:val="clear" w:color="auto" w:fill="FEE8D8"/>
          </w:tcPr>
          <w:p w14:paraId="15D6AFD7" w14:textId="77777777" w:rsidR="004E416D" w:rsidRDefault="00AA3B95">
            <w:pPr>
              <w:pStyle w:val="TableParagraph"/>
              <w:spacing w:before="71"/>
              <w:ind w:left="45" w:right="35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Cth</w:t>
            </w:r>
          </w:p>
        </w:tc>
        <w:tc>
          <w:tcPr>
            <w:tcW w:w="992" w:type="dxa"/>
            <w:shd w:val="clear" w:color="auto" w:fill="FEE8D8"/>
          </w:tcPr>
          <w:p w14:paraId="682499EE" w14:textId="77777777" w:rsidR="004E416D" w:rsidRDefault="00AA3B95">
            <w:pPr>
              <w:pStyle w:val="TableParagraph"/>
              <w:spacing w:before="71"/>
              <w:ind w:left="298" w:right="287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Yes</w:t>
            </w:r>
          </w:p>
        </w:tc>
        <w:tc>
          <w:tcPr>
            <w:tcW w:w="4309" w:type="dxa"/>
            <w:shd w:val="clear" w:color="auto" w:fill="FEE8D8"/>
          </w:tcPr>
          <w:p w14:paraId="5F321C98" w14:textId="77777777" w:rsidR="004E416D" w:rsidRDefault="00AA3B95">
            <w:pPr>
              <w:pStyle w:val="TableParagraph"/>
              <w:spacing w:before="71"/>
              <w:ind w:left="80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Constraint</w:t>
            </w:r>
            <w:r>
              <w:rPr>
                <w:color w:val="231F20"/>
                <w:spacing w:val="-6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on</w:t>
            </w:r>
            <w:r>
              <w:rPr>
                <w:color w:val="231F20"/>
                <w:spacing w:val="-6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release</w:t>
            </w:r>
          </w:p>
        </w:tc>
        <w:tc>
          <w:tcPr>
            <w:tcW w:w="1405" w:type="dxa"/>
            <w:shd w:val="clear" w:color="auto" w:fill="FEE8D8"/>
          </w:tcPr>
          <w:p w14:paraId="207FEAF5" w14:textId="77777777" w:rsidR="004E416D" w:rsidRDefault="00AA3B95">
            <w:pPr>
              <w:pStyle w:val="TableParagraph"/>
              <w:spacing w:before="71"/>
              <w:ind w:left="504" w:right="49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No</w:t>
            </w:r>
          </w:p>
        </w:tc>
        <w:tc>
          <w:tcPr>
            <w:tcW w:w="1558" w:type="dxa"/>
            <w:shd w:val="clear" w:color="auto" w:fill="FEE8D8"/>
          </w:tcPr>
          <w:p w14:paraId="66657685" w14:textId="77777777" w:rsidR="004E416D" w:rsidRDefault="00AA3B95">
            <w:pPr>
              <w:pStyle w:val="TableParagraph"/>
              <w:spacing w:before="71"/>
              <w:ind w:left="580" w:right="571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Yes</w:t>
            </w:r>
          </w:p>
        </w:tc>
      </w:tr>
      <w:tr w:rsidR="004E416D" w14:paraId="35B6F616" w14:textId="77777777">
        <w:trPr>
          <w:trHeight w:val="376"/>
        </w:trPr>
        <w:tc>
          <w:tcPr>
            <w:tcW w:w="1336" w:type="dxa"/>
            <w:shd w:val="clear" w:color="auto" w:fill="FEE8D8"/>
          </w:tcPr>
          <w:p w14:paraId="2C2DF5CC" w14:textId="77777777" w:rsidR="004E416D" w:rsidRDefault="00AA3B95">
            <w:pPr>
              <w:pStyle w:val="TableParagraph"/>
              <w:spacing w:before="71"/>
              <w:ind w:left="45" w:right="35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NSW</w:t>
            </w:r>
          </w:p>
        </w:tc>
        <w:tc>
          <w:tcPr>
            <w:tcW w:w="992" w:type="dxa"/>
            <w:shd w:val="clear" w:color="auto" w:fill="FEE8D8"/>
          </w:tcPr>
          <w:p w14:paraId="7A3B6D2C" w14:textId="77777777" w:rsidR="004E416D" w:rsidRDefault="00AA3B95">
            <w:pPr>
              <w:pStyle w:val="TableParagraph"/>
              <w:spacing w:before="71"/>
              <w:ind w:left="298" w:right="287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Yes</w:t>
            </w:r>
          </w:p>
        </w:tc>
        <w:tc>
          <w:tcPr>
            <w:tcW w:w="4309" w:type="dxa"/>
            <w:shd w:val="clear" w:color="auto" w:fill="FEE8D8"/>
          </w:tcPr>
          <w:p w14:paraId="54D8178F" w14:textId="77777777" w:rsidR="004E416D" w:rsidRDefault="00AA3B95">
            <w:pPr>
              <w:pStyle w:val="TableParagraph"/>
              <w:spacing w:before="71"/>
              <w:ind w:left="80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Constraint</w:t>
            </w:r>
            <w:r>
              <w:rPr>
                <w:color w:val="231F20"/>
                <w:spacing w:val="-6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on</w:t>
            </w:r>
            <w:r>
              <w:rPr>
                <w:color w:val="231F20"/>
                <w:spacing w:val="-6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release</w:t>
            </w:r>
          </w:p>
        </w:tc>
        <w:tc>
          <w:tcPr>
            <w:tcW w:w="1405" w:type="dxa"/>
            <w:shd w:val="clear" w:color="auto" w:fill="FEE8D8"/>
          </w:tcPr>
          <w:p w14:paraId="010CBC6B" w14:textId="77777777" w:rsidR="004E416D" w:rsidRDefault="00AA3B95">
            <w:pPr>
              <w:pStyle w:val="TableParagraph"/>
              <w:spacing w:before="71"/>
              <w:ind w:left="504" w:right="49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No</w:t>
            </w:r>
          </w:p>
        </w:tc>
        <w:tc>
          <w:tcPr>
            <w:tcW w:w="1558" w:type="dxa"/>
            <w:shd w:val="clear" w:color="auto" w:fill="FEE8D8"/>
          </w:tcPr>
          <w:p w14:paraId="60A504D3" w14:textId="77777777" w:rsidR="004E416D" w:rsidRDefault="00AA3B95">
            <w:pPr>
              <w:pStyle w:val="TableParagraph"/>
              <w:spacing w:before="71"/>
              <w:ind w:left="580" w:right="571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Yes</w:t>
            </w:r>
          </w:p>
        </w:tc>
      </w:tr>
      <w:tr w:rsidR="004E416D" w14:paraId="1FCA9115" w14:textId="77777777">
        <w:trPr>
          <w:trHeight w:val="376"/>
        </w:trPr>
        <w:tc>
          <w:tcPr>
            <w:tcW w:w="1336" w:type="dxa"/>
            <w:shd w:val="clear" w:color="auto" w:fill="FEE8D8"/>
          </w:tcPr>
          <w:p w14:paraId="470B6A5B" w14:textId="77777777" w:rsidR="004E416D" w:rsidRDefault="00AA3B95">
            <w:pPr>
              <w:pStyle w:val="TableParagraph"/>
              <w:spacing w:before="71"/>
              <w:ind w:left="41" w:right="35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ACT</w:t>
            </w:r>
          </w:p>
        </w:tc>
        <w:tc>
          <w:tcPr>
            <w:tcW w:w="992" w:type="dxa"/>
            <w:shd w:val="clear" w:color="auto" w:fill="FEE8D8"/>
          </w:tcPr>
          <w:p w14:paraId="1BFC0006" w14:textId="77777777" w:rsidR="004E416D" w:rsidRDefault="00AA3B95">
            <w:pPr>
              <w:pStyle w:val="TableParagraph"/>
              <w:spacing w:before="71"/>
              <w:ind w:left="298" w:right="287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Yes</w:t>
            </w:r>
          </w:p>
        </w:tc>
        <w:tc>
          <w:tcPr>
            <w:tcW w:w="4309" w:type="dxa"/>
            <w:shd w:val="clear" w:color="auto" w:fill="FEE8D8"/>
          </w:tcPr>
          <w:p w14:paraId="2D99AD4A" w14:textId="77777777" w:rsidR="004E416D" w:rsidRDefault="00AA3B95">
            <w:pPr>
              <w:pStyle w:val="TableParagraph"/>
              <w:spacing w:before="71"/>
              <w:ind w:left="80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Relevant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considerations</w:t>
            </w:r>
          </w:p>
        </w:tc>
        <w:tc>
          <w:tcPr>
            <w:tcW w:w="1405" w:type="dxa"/>
            <w:shd w:val="clear" w:color="auto" w:fill="FEE8D8"/>
          </w:tcPr>
          <w:p w14:paraId="7B99B1D1" w14:textId="77777777" w:rsidR="004E416D" w:rsidRDefault="00AA3B95">
            <w:pPr>
              <w:pStyle w:val="TableParagraph"/>
              <w:spacing w:before="71"/>
              <w:ind w:left="504" w:right="49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No</w:t>
            </w:r>
          </w:p>
        </w:tc>
        <w:tc>
          <w:tcPr>
            <w:tcW w:w="1558" w:type="dxa"/>
            <w:shd w:val="clear" w:color="auto" w:fill="FEE8D8"/>
          </w:tcPr>
          <w:p w14:paraId="52479922" w14:textId="77777777" w:rsidR="004E416D" w:rsidRDefault="00AA3B95">
            <w:pPr>
              <w:pStyle w:val="TableParagraph"/>
              <w:spacing w:before="71"/>
              <w:ind w:left="580" w:right="571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Yes</w:t>
            </w:r>
          </w:p>
        </w:tc>
      </w:tr>
      <w:tr w:rsidR="004E416D" w14:paraId="15535C92" w14:textId="77777777">
        <w:trPr>
          <w:trHeight w:val="666"/>
        </w:trPr>
        <w:tc>
          <w:tcPr>
            <w:tcW w:w="1336" w:type="dxa"/>
            <w:shd w:val="clear" w:color="auto" w:fill="FEE8D8"/>
          </w:tcPr>
          <w:p w14:paraId="392CA367" w14:textId="77777777" w:rsidR="004E416D" w:rsidRDefault="00AA3B95">
            <w:pPr>
              <w:pStyle w:val="TableParagraph"/>
              <w:spacing w:before="71"/>
              <w:ind w:left="45" w:right="35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NT</w:t>
            </w:r>
          </w:p>
        </w:tc>
        <w:tc>
          <w:tcPr>
            <w:tcW w:w="992" w:type="dxa"/>
            <w:shd w:val="clear" w:color="auto" w:fill="FEE8D8"/>
          </w:tcPr>
          <w:p w14:paraId="008578EB" w14:textId="77777777" w:rsidR="004E416D" w:rsidRDefault="00AA3B95">
            <w:pPr>
              <w:pStyle w:val="TableParagraph"/>
              <w:spacing w:before="71"/>
              <w:ind w:left="298" w:right="287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No</w:t>
            </w:r>
          </w:p>
        </w:tc>
        <w:tc>
          <w:tcPr>
            <w:tcW w:w="4309" w:type="dxa"/>
            <w:shd w:val="clear" w:color="auto" w:fill="FEE8D8"/>
          </w:tcPr>
          <w:p w14:paraId="1B7C8253" w14:textId="77777777" w:rsidR="004E416D" w:rsidRDefault="00AA3B95">
            <w:pPr>
              <w:pStyle w:val="TableParagraph"/>
              <w:spacing w:before="59" w:line="290" w:lineRule="atLeast"/>
              <w:ind w:left="80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Constraint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on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continued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detention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/</w:t>
            </w:r>
            <w:r>
              <w:rPr>
                <w:color w:val="231F20"/>
                <w:spacing w:val="-62"/>
                <w:w w:val="90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supervision</w:t>
            </w:r>
          </w:p>
        </w:tc>
        <w:tc>
          <w:tcPr>
            <w:tcW w:w="1405" w:type="dxa"/>
            <w:shd w:val="clear" w:color="auto" w:fill="FEE8D8"/>
          </w:tcPr>
          <w:p w14:paraId="12A0716A" w14:textId="77777777" w:rsidR="004E416D" w:rsidRDefault="00AA3B95">
            <w:pPr>
              <w:pStyle w:val="TableParagraph"/>
              <w:spacing w:before="71"/>
              <w:ind w:left="504" w:right="49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Yes</w:t>
            </w:r>
          </w:p>
        </w:tc>
        <w:tc>
          <w:tcPr>
            <w:tcW w:w="1558" w:type="dxa"/>
            <w:shd w:val="clear" w:color="auto" w:fill="FEE8D8"/>
          </w:tcPr>
          <w:p w14:paraId="302BA485" w14:textId="77777777" w:rsidR="004E416D" w:rsidRDefault="00AA3B95">
            <w:pPr>
              <w:pStyle w:val="TableParagraph"/>
              <w:spacing w:before="71"/>
              <w:ind w:left="580" w:right="571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Yes</w:t>
            </w:r>
          </w:p>
        </w:tc>
      </w:tr>
      <w:tr w:rsidR="004E416D" w14:paraId="2337D11B" w14:textId="77777777">
        <w:trPr>
          <w:trHeight w:val="376"/>
        </w:trPr>
        <w:tc>
          <w:tcPr>
            <w:tcW w:w="1336" w:type="dxa"/>
            <w:shd w:val="clear" w:color="auto" w:fill="FEE8D8"/>
          </w:tcPr>
          <w:p w14:paraId="3A130B7E" w14:textId="77777777" w:rsidR="004E416D" w:rsidRDefault="00AA3B95">
            <w:pPr>
              <w:pStyle w:val="TableParagraph"/>
              <w:spacing w:before="71"/>
              <w:ind w:left="45" w:right="35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Qld</w:t>
            </w:r>
          </w:p>
        </w:tc>
        <w:tc>
          <w:tcPr>
            <w:tcW w:w="992" w:type="dxa"/>
            <w:shd w:val="clear" w:color="auto" w:fill="FEE8D8"/>
          </w:tcPr>
          <w:p w14:paraId="07ACB6AF" w14:textId="77777777" w:rsidR="004E416D" w:rsidRDefault="00AA3B95">
            <w:pPr>
              <w:pStyle w:val="TableParagraph"/>
              <w:spacing w:before="71"/>
              <w:ind w:left="298" w:right="287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No</w:t>
            </w:r>
          </w:p>
        </w:tc>
        <w:tc>
          <w:tcPr>
            <w:tcW w:w="4309" w:type="dxa"/>
            <w:shd w:val="clear" w:color="auto" w:fill="FEE8D8"/>
          </w:tcPr>
          <w:p w14:paraId="07E9018A" w14:textId="77777777" w:rsidR="004E416D" w:rsidRDefault="00AA3B95">
            <w:pPr>
              <w:pStyle w:val="TableParagraph"/>
              <w:spacing w:before="71"/>
              <w:ind w:left="80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Constraint</w:t>
            </w:r>
            <w:r>
              <w:rPr>
                <w:color w:val="231F20"/>
                <w:spacing w:val="-6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on</w:t>
            </w:r>
            <w:r>
              <w:rPr>
                <w:color w:val="231F20"/>
                <w:spacing w:val="-6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release</w:t>
            </w:r>
          </w:p>
        </w:tc>
        <w:tc>
          <w:tcPr>
            <w:tcW w:w="1405" w:type="dxa"/>
            <w:shd w:val="clear" w:color="auto" w:fill="FEE8D8"/>
          </w:tcPr>
          <w:p w14:paraId="10ECB3D2" w14:textId="77777777" w:rsidR="004E416D" w:rsidRDefault="00AA3B95">
            <w:pPr>
              <w:pStyle w:val="TableParagraph"/>
              <w:spacing w:before="71"/>
              <w:ind w:left="504" w:right="49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No</w:t>
            </w:r>
          </w:p>
        </w:tc>
        <w:tc>
          <w:tcPr>
            <w:tcW w:w="1558" w:type="dxa"/>
            <w:shd w:val="clear" w:color="auto" w:fill="FEE8D8"/>
          </w:tcPr>
          <w:p w14:paraId="63BB4AF7" w14:textId="77777777" w:rsidR="004E416D" w:rsidRDefault="00AA3B95">
            <w:pPr>
              <w:pStyle w:val="TableParagraph"/>
              <w:spacing w:before="71"/>
              <w:ind w:left="580" w:right="571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Yes</w:t>
            </w:r>
          </w:p>
        </w:tc>
      </w:tr>
      <w:tr w:rsidR="004E416D" w14:paraId="47BD01A5" w14:textId="77777777">
        <w:trPr>
          <w:trHeight w:val="376"/>
        </w:trPr>
        <w:tc>
          <w:tcPr>
            <w:tcW w:w="1336" w:type="dxa"/>
            <w:shd w:val="clear" w:color="auto" w:fill="FEE8D8"/>
          </w:tcPr>
          <w:p w14:paraId="2F5DB773" w14:textId="77777777" w:rsidR="004E416D" w:rsidRDefault="00AA3B95">
            <w:pPr>
              <w:pStyle w:val="TableParagraph"/>
              <w:spacing w:before="71"/>
              <w:ind w:left="45" w:right="35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SA</w:t>
            </w:r>
          </w:p>
        </w:tc>
        <w:tc>
          <w:tcPr>
            <w:tcW w:w="992" w:type="dxa"/>
            <w:shd w:val="clear" w:color="auto" w:fill="FEE8D8"/>
          </w:tcPr>
          <w:p w14:paraId="39538AEC" w14:textId="77777777" w:rsidR="004E416D" w:rsidRDefault="00AA3B95">
            <w:pPr>
              <w:pStyle w:val="TableParagraph"/>
              <w:spacing w:before="71"/>
              <w:ind w:left="298" w:right="287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Yes</w:t>
            </w:r>
          </w:p>
        </w:tc>
        <w:tc>
          <w:tcPr>
            <w:tcW w:w="4309" w:type="dxa"/>
            <w:shd w:val="clear" w:color="auto" w:fill="FEE8D8"/>
          </w:tcPr>
          <w:p w14:paraId="550558E6" w14:textId="77777777" w:rsidR="004E416D" w:rsidRDefault="00AA3B95">
            <w:pPr>
              <w:pStyle w:val="TableParagraph"/>
              <w:spacing w:before="71"/>
              <w:ind w:left="80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Relevant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considerations</w:t>
            </w:r>
          </w:p>
        </w:tc>
        <w:tc>
          <w:tcPr>
            <w:tcW w:w="1405" w:type="dxa"/>
            <w:shd w:val="clear" w:color="auto" w:fill="FEE8D8"/>
          </w:tcPr>
          <w:p w14:paraId="49304F3D" w14:textId="77777777" w:rsidR="004E416D" w:rsidRDefault="00AA3B95">
            <w:pPr>
              <w:pStyle w:val="TableParagraph"/>
              <w:spacing w:before="71"/>
              <w:ind w:left="504" w:right="49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Yes</w:t>
            </w:r>
          </w:p>
        </w:tc>
        <w:tc>
          <w:tcPr>
            <w:tcW w:w="1558" w:type="dxa"/>
            <w:shd w:val="clear" w:color="auto" w:fill="FEE8D8"/>
          </w:tcPr>
          <w:p w14:paraId="5D5CAF46" w14:textId="77777777" w:rsidR="004E416D" w:rsidRDefault="00AA3B95">
            <w:pPr>
              <w:pStyle w:val="TableParagraph"/>
              <w:spacing w:before="71"/>
              <w:ind w:left="580" w:right="571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No</w:t>
            </w:r>
          </w:p>
        </w:tc>
      </w:tr>
      <w:tr w:rsidR="004E416D" w14:paraId="5EC1292C" w14:textId="77777777">
        <w:trPr>
          <w:trHeight w:val="376"/>
        </w:trPr>
        <w:tc>
          <w:tcPr>
            <w:tcW w:w="1336" w:type="dxa"/>
            <w:shd w:val="clear" w:color="auto" w:fill="FEE8D8"/>
          </w:tcPr>
          <w:p w14:paraId="38F50264" w14:textId="77777777" w:rsidR="004E416D" w:rsidRDefault="00AA3B95">
            <w:pPr>
              <w:pStyle w:val="TableParagraph"/>
              <w:spacing w:before="71"/>
              <w:ind w:left="45" w:right="35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Tas</w:t>
            </w:r>
          </w:p>
        </w:tc>
        <w:tc>
          <w:tcPr>
            <w:tcW w:w="992" w:type="dxa"/>
            <w:shd w:val="clear" w:color="auto" w:fill="FEE8D8"/>
          </w:tcPr>
          <w:p w14:paraId="2A697BF0" w14:textId="77777777" w:rsidR="004E416D" w:rsidRDefault="00AA3B95">
            <w:pPr>
              <w:pStyle w:val="TableParagraph"/>
              <w:spacing w:before="71"/>
              <w:ind w:left="298" w:right="287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No</w:t>
            </w:r>
          </w:p>
        </w:tc>
        <w:tc>
          <w:tcPr>
            <w:tcW w:w="4309" w:type="dxa"/>
            <w:shd w:val="clear" w:color="auto" w:fill="FEE8D8"/>
          </w:tcPr>
          <w:p w14:paraId="2BC47636" w14:textId="77777777" w:rsidR="004E416D" w:rsidRDefault="00AA3B95">
            <w:pPr>
              <w:pStyle w:val="TableParagraph"/>
              <w:spacing w:before="71"/>
              <w:ind w:left="80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Relevant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considerations</w:t>
            </w:r>
          </w:p>
        </w:tc>
        <w:tc>
          <w:tcPr>
            <w:tcW w:w="1405" w:type="dxa"/>
            <w:shd w:val="clear" w:color="auto" w:fill="FEE8D8"/>
          </w:tcPr>
          <w:p w14:paraId="2AF7CF28" w14:textId="77777777" w:rsidR="004E416D" w:rsidRDefault="00AA3B95">
            <w:pPr>
              <w:pStyle w:val="TableParagraph"/>
              <w:spacing w:before="71"/>
              <w:ind w:left="504" w:right="49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Yes</w:t>
            </w:r>
          </w:p>
        </w:tc>
        <w:tc>
          <w:tcPr>
            <w:tcW w:w="1558" w:type="dxa"/>
            <w:shd w:val="clear" w:color="auto" w:fill="FEE8D8"/>
          </w:tcPr>
          <w:p w14:paraId="7FD30DB1" w14:textId="77777777" w:rsidR="004E416D" w:rsidRDefault="00AA3B95">
            <w:pPr>
              <w:pStyle w:val="TableParagraph"/>
              <w:spacing w:before="71"/>
              <w:ind w:left="580" w:right="571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No</w:t>
            </w:r>
          </w:p>
        </w:tc>
      </w:tr>
      <w:tr w:rsidR="004E416D" w14:paraId="4A04F743" w14:textId="77777777">
        <w:trPr>
          <w:trHeight w:val="1359"/>
        </w:trPr>
        <w:tc>
          <w:tcPr>
            <w:tcW w:w="1336" w:type="dxa"/>
            <w:shd w:val="clear" w:color="auto" w:fill="FEE8D8"/>
          </w:tcPr>
          <w:p w14:paraId="33557026" w14:textId="77777777" w:rsidR="004E416D" w:rsidRDefault="00AA3B95">
            <w:pPr>
              <w:pStyle w:val="TableParagraph"/>
              <w:spacing w:before="71"/>
              <w:ind w:left="45" w:right="35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Vic</w:t>
            </w:r>
          </w:p>
        </w:tc>
        <w:tc>
          <w:tcPr>
            <w:tcW w:w="992" w:type="dxa"/>
            <w:shd w:val="clear" w:color="auto" w:fill="FEE8D8"/>
          </w:tcPr>
          <w:p w14:paraId="6FBC429C" w14:textId="77777777" w:rsidR="004E416D" w:rsidRDefault="00AA3B95">
            <w:pPr>
              <w:pStyle w:val="TableParagraph"/>
              <w:spacing w:before="71"/>
              <w:ind w:left="298" w:right="287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No</w:t>
            </w:r>
          </w:p>
        </w:tc>
        <w:tc>
          <w:tcPr>
            <w:tcW w:w="4309" w:type="dxa"/>
            <w:shd w:val="clear" w:color="auto" w:fill="FEE8D8"/>
          </w:tcPr>
          <w:p w14:paraId="24544E97" w14:textId="77777777" w:rsidR="004E416D" w:rsidRDefault="00AA3B95">
            <w:pPr>
              <w:pStyle w:val="TableParagraph"/>
              <w:spacing w:before="71"/>
              <w:ind w:left="80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During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nominal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term: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Constraint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on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release</w:t>
            </w:r>
          </w:p>
          <w:p w14:paraId="5157AA55" w14:textId="77777777" w:rsidR="004E416D" w:rsidRDefault="00AA3B95">
            <w:pPr>
              <w:pStyle w:val="TableParagraph"/>
              <w:spacing w:before="114" w:line="290" w:lineRule="atLeast"/>
              <w:ind w:left="80" w:right="275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After nominal term: Constraint on</w:t>
            </w:r>
            <w:r>
              <w:rPr>
                <w:color w:val="231F20"/>
                <w:spacing w:val="1"/>
                <w:w w:val="90"/>
                <w:sz w:val="23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3"/>
              </w:rPr>
              <w:t>continued</w:t>
            </w:r>
            <w:r>
              <w:rPr>
                <w:color w:val="231F20"/>
                <w:spacing w:val="-1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detention;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otherwise,</w:t>
            </w:r>
            <w:r>
              <w:rPr>
                <w:color w:val="231F20"/>
                <w:spacing w:val="4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relevant</w:t>
            </w:r>
            <w:r>
              <w:rPr>
                <w:color w:val="231F20"/>
                <w:spacing w:val="-61"/>
                <w:w w:val="90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considerations</w:t>
            </w:r>
          </w:p>
        </w:tc>
        <w:tc>
          <w:tcPr>
            <w:tcW w:w="1405" w:type="dxa"/>
            <w:shd w:val="clear" w:color="auto" w:fill="FEE8D8"/>
          </w:tcPr>
          <w:p w14:paraId="2B2E508D" w14:textId="77777777" w:rsidR="004E416D" w:rsidRDefault="00AA3B95">
            <w:pPr>
              <w:pStyle w:val="TableParagraph"/>
              <w:spacing w:before="71"/>
              <w:ind w:left="504" w:right="49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Yes</w:t>
            </w:r>
          </w:p>
        </w:tc>
        <w:tc>
          <w:tcPr>
            <w:tcW w:w="1558" w:type="dxa"/>
            <w:shd w:val="clear" w:color="auto" w:fill="FEE8D8"/>
          </w:tcPr>
          <w:p w14:paraId="2AD50A9D" w14:textId="77777777" w:rsidR="004E416D" w:rsidRDefault="00AA3B95">
            <w:pPr>
              <w:pStyle w:val="TableParagraph"/>
              <w:spacing w:before="71"/>
              <w:ind w:left="580" w:right="571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Yes</w:t>
            </w:r>
          </w:p>
        </w:tc>
      </w:tr>
      <w:tr w:rsidR="004E416D" w14:paraId="7175F82D" w14:textId="77777777">
        <w:trPr>
          <w:trHeight w:val="376"/>
        </w:trPr>
        <w:tc>
          <w:tcPr>
            <w:tcW w:w="1336" w:type="dxa"/>
            <w:shd w:val="clear" w:color="auto" w:fill="FEE8D8"/>
          </w:tcPr>
          <w:p w14:paraId="3B8E9118" w14:textId="77777777" w:rsidR="004E416D" w:rsidRDefault="00AA3B95">
            <w:pPr>
              <w:pStyle w:val="TableParagraph"/>
              <w:spacing w:before="71"/>
              <w:ind w:left="43" w:right="35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WA</w:t>
            </w:r>
          </w:p>
        </w:tc>
        <w:tc>
          <w:tcPr>
            <w:tcW w:w="992" w:type="dxa"/>
            <w:shd w:val="clear" w:color="auto" w:fill="FEE8D8"/>
          </w:tcPr>
          <w:p w14:paraId="676111B2" w14:textId="77777777" w:rsidR="004E416D" w:rsidRDefault="00AA3B95">
            <w:pPr>
              <w:pStyle w:val="TableParagraph"/>
              <w:spacing w:before="71"/>
              <w:ind w:left="298" w:right="287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No</w:t>
            </w:r>
          </w:p>
        </w:tc>
        <w:tc>
          <w:tcPr>
            <w:tcW w:w="4309" w:type="dxa"/>
            <w:shd w:val="clear" w:color="auto" w:fill="FEE8D8"/>
          </w:tcPr>
          <w:p w14:paraId="11F0BA8D" w14:textId="77777777" w:rsidR="004E416D" w:rsidRDefault="00AA3B95">
            <w:pPr>
              <w:pStyle w:val="TableParagraph"/>
              <w:spacing w:before="71"/>
              <w:ind w:left="80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Relevant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considerations</w:t>
            </w:r>
          </w:p>
        </w:tc>
        <w:tc>
          <w:tcPr>
            <w:tcW w:w="1405" w:type="dxa"/>
            <w:shd w:val="clear" w:color="auto" w:fill="FEE8D8"/>
          </w:tcPr>
          <w:p w14:paraId="5B316161" w14:textId="77777777" w:rsidR="004E416D" w:rsidRDefault="00AA3B95">
            <w:pPr>
              <w:pStyle w:val="TableParagraph"/>
              <w:spacing w:before="71"/>
              <w:ind w:left="504" w:right="494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No</w:t>
            </w:r>
          </w:p>
        </w:tc>
        <w:tc>
          <w:tcPr>
            <w:tcW w:w="1558" w:type="dxa"/>
            <w:shd w:val="clear" w:color="auto" w:fill="FEE8D8"/>
          </w:tcPr>
          <w:p w14:paraId="10719BE2" w14:textId="77777777" w:rsidR="004E416D" w:rsidRDefault="00AA3B95">
            <w:pPr>
              <w:pStyle w:val="TableParagraph"/>
              <w:spacing w:before="71"/>
              <w:ind w:left="580" w:right="571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No</w:t>
            </w:r>
          </w:p>
        </w:tc>
      </w:tr>
    </w:tbl>
    <w:p w14:paraId="55BED6B3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153F70B7" w14:textId="77777777" w:rsidR="004E416D" w:rsidRDefault="00AA3B95">
      <w:pPr>
        <w:spacing w:before="177"/>
        <w:ind w:left="1133"/>
        <w:rPr>
          <w:rFonts w:ascii="Trebuchet MS"/>
          <w:b/>
          <w:sz w:val="27"/>
        </w:rPr>
      </w:pPr>
      <w:r>
        <w:rPr>
          <w:rFonts w:ascii="Trebuchet MS"/>
          <w:b/>
          <w:color w:val="FFFFFF"/>
          <w:w w:val="66"/>
          <w:sz w:val="27"/>
          <w:shd w:val="clear" w:color="auto" w:fill="F17E3A"/>
        </w:rPr>
        <w:t xml:space="preserve"> </w:t>
      </w:r>
      <w:r>
        <w:rPr>
          <w:rFonts w:ascii="Trebuchet MS"/>
          <w:b/>
          <w:color w:val="FFFFFF"/>
          <w:sz w:val="27"/>
          <w:shd w:val="clear" w:color="auto" w:fill="F17E3A"/>
        </w:rPr>
        <w:t xml:space="preserve"> </w:t>
      </w:r>
      <w:r>
        <w:rPr>
          <w:rFonts w:ascii="Trebuchet MS"/>
          <w:b/>
          <w:color w:val="FFFFFF"/>
          <w:spacing w:val="10"/>
          <w:sz w:val="27"/>
          <w:shd w:val="clear" w:color="auto" w:fill="F17E3A"/>
        </w:rPr>
        <w:t xml:space="preserve"> </w:t>
      </w:r>
      <w:r>
        <w:rPr>
          <w:rFonts w:ascii="Trebuchet MS"/>
          <w:b/>
          <w:color w:val="FFFFFF"/>
          <w:w w:val="85"/>
          <w:sz w:val="27"/>
          <w:shd w:val="clear" w:color="auto" w:fill="F17E3A"/>
        </w:rPr>
        <w:t>Table</w:t>
      </w:r>
      <w:r>
        <w:rPr>
          <w:rFonts w:ascii="Trebuchet MS"/>
          <w:b/>
          <w:color w:val="FFFFFF"/>
          <w:spacing w:val="2"/>
          <w:w w:val="85"/>
          <w:sz w:val="27"/>
          <w:shd w:val="clear" w:color="auto" w:fill="F17E3A"/>
        </w:rPr>
        <w:t xml:space="preserve"> </w:t>
      </w:r>
      <w:r>
        <w:rPr>
          <w:rFonts w:ascii="Trebuchet MS"/>
          <w:b/>
          <w:color w:val="FFFFFF"/>
          <w:w w:val="85"/>
          <w:sz w:val="27"/>
          <w:shd w:val="clear" w:color="auto" w:fill="F17E3A"/>
        </w:rPr>
        <w:t>2:</w:t>
      </w:r>
      <w:r>
        <w:rPr>
          <w:rFonts w:ascii="Trebuchet MS"/>
          <w:b/>
          <w:color w:val="FFFFFF"/>
          <w:spacing w:val="2"/>
          <w:w w:val="85"/>
          <w:sz w:val="27"/>
          <w:shd w:val="clear" w:color="auto" w:fill="F17E3A"/>
        </w:rPr>
        <w:t xml:space="preserve"> </w:t>
      </w:r>
      <w:r>
        <w:rPr>
          <w:rFonts w:ascii="Trebuchet MS"/>
          <w:b/>
          <w:color w:val="FFFFFF"/>
          <w:w w:val="85"/>
          <w:sz w:val="27"/>
          <w:shd w:val="clear" w:color="auto" w:fill="F17E3A"/>
        </w:rPr>
        <w:t>Test</w:t>
      </w:r>
      <w:r>
        <w:rPr>
          <w:rFonts w:ascii="Trebuchet MS"/>
          <w:b/>
          <w:color w:val="FFFFFF"/>
          <w:spacing w:val="3"/>
          <w:w w:val="85"/>
          <w:sz w:val="27"/>
          <w:shd w:val="clear" w:color="auto" w:fill="F17E3A"/>
        </w:rPr>
        <w:t xml:space="preserve"> </w:t>
      </w:r>
      <w:r>
        <w:rPr>
          <w:rFonts w:ascii="Trebuchet MS"/>
          <w:b/>
          <w:color w:val="FFFFFF"/>
          <w:w w:val="85"/>
          <w:sz w:val="27"/>
          <w:shd w:val="clear" w:color="auto" w:fill="F17E3A"/>
        </w:rPr>
        <w:t>for</w:t>
      </w:r>
      <w:r>
        <w:rPr>
          <w:rFonts w:ascii="Trebuchet MS"/>
          <w:b/>
          <w:color w:val="FFFFFF"/>
          <w:spacing w:val="2"/>
          <w:w w:val="85"/>
          <w:sz w:val="27"/>
          <w:shd w:val="clear" w:color="auto" w:fill="F17E3A"/>
        </w:rPr>
        <w:t xml:space="preserve"> </w:t>
      </w:r>
      <w:r>
        <w:rPr>
          <w:rFonts w:ascii="Trebuchet MS"/>
          <w:b/>
          <w:color w:val="FFFFFF"/>
          <w:w w:val="85"/>
          <w:sz w:val="27"/>
          <w:shd w:val="clear" w:color="auto" w:fill="F17E3A"/>
        </w:rPr>
        <w:t>release</w:t>
      </w:r>
      <w:r>
        <w:rPr>
          <w:rFonts w:ascii="Trebuchet MS"/>
          <w:b/>
          <w:color w:val="FFFFFF"/>
          <w:spacing w:val="2"/>
          <w:w w:val="85"/>
          <w:sz w:val="27"/>
          <w:shd w:val="clear" w:color="auto" w:fill="F17E3A"/>
        </w:rPr>
        <w:t xml:space="preserve"> </w:t>
      </w:r>
      <w:r>
        <w:rPr>
          <w:rFonts w:ascii="Trebuchet MS"/>
          <w:b/>
          <w:color w:val="FFFFFF"/>
          <w:w w:val="85"/>
          <w:sz w:val="27"/>
          <w:shd w:val="clear" w:color="auto" w:fill="F17E3A"/>
        </w:rPr>
        <w:t>in</w:t>
      </w:r>
      <w:r>
        <w:rPr>
          <w:rFonts w:ascii="Trebuchet MS"/>
          <w:b/>
          <w:color w:val="FFFFFF"/>
          <w:spacing w:val="3"/>
          <w:w w:val="85"/>
          <w:sz w:val="27"/>
          <w:shd w:val="clear" w:color="auto" w:fill="F17E3A"/>
        </w:rPr>
        <w:t xml:space="preserve"> </w:t>
      </w:r>
      <w:r>
        <w:rPr>
          <w:rFonts w:ascii="Trebuchet MS"/>
          <w:b/>
          <w:color w:val="FFFFFF"/>
          <w:w w:val="85"/>
          <w:sz w:val="27"/>
          <w:shd w:val="clear" w:color="auto" w:fill="F17E3A"/>
        </w:rPr>
        <w:t>other</w:t>
      </w:r>
      <w:r>
        <w:rPr>
          <w:rFonts w:ascii="Trebuchet MS"/>
          <w:b/>
          <w:color w:val="FFFFFF"/>
          <w:spacing w:val="2"/>
          <w:w w:val="85"/>
          <w:sz w:val="27"/>
          <w:shd w:val="clear" w:color="auto" w:fill="F17E3A"/>
        </w:rPr>
        <w:t xml:space="preserve"> </w:t>
      </w:r>
      <w:r>
        <w:rPr>
          <w:rFonts w:ascii="Trebuchet MS"/>
          <w:b/>
          <w:color w:val="FFFFFF"/>
          <w:w w:val="85"/>
          <w:sz w:val="27"/>
          <w:shd w:val="clear" w:color="auto" w:fill="F17E3A"/>
        </w:rPr>
        <w:t>jurisdictions:</w:t>
      </w:r>
      <w:r>
        <w:rPr>
          <w:rFonts w:ascii="Trebuchet MS"/>
          <w:b/>
          <w:color w:val="FFFFFF"/>
          <w:w w:val="85"/>
          <w:sz w:val="27"/>
          <w:vertAlign w:val="superscript"/>
        </w:rPr>
        <w:t>1</w:t>
      </w:r>
    </w:p>
    <w:p w14:paraId="3DD3CE3C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019B9EA8" w14:textId="77777777" w:rsidR="004E416D" w:rsidRDefault="004E416D">
      <w:pPr>
        <w:pStyle w:val="BodyText"/>
        <w:spacing w:before="11"/>
        <w:rPr>
          <w:rFonts w:ascii="Trebuchet MS"/>
          <w:b/>
          <w:sz w:val="15"/>
        </w:rPr>
      </w:pPr>
    </w:p>
    <w:tbl>
      <w:tblPr>
        <w:tblW w:w="0" w:type="auto"/>
        <w:tblInd w:w="1143" w:type="dxa"/>
        <w:tblBorders>
          <w:top w:val="single" w:sz="4" w:space="0" w:color="F17E3A"/>
          <w:left w:val="single" w:sz="4" w:space="0" w:color="F17E3A"/>
          <w:bottom w:val="single" w:sz="4" w:space="0" w:color="F17E3A"/>
          <w:right w:val="single" w:sz="4" w:space="0" w:color="F17E3A"/>
          <w:insideH w:val="single" w:sz="4" w:space="0" w:color="F17E3A"/>
          <w:insideV w:val="single" w:sz="4" w:space="0" w:color="F17E3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6"/>
        <w:gridCol w:w="6023"/>
        <w:gridCol w:w="2257"/>
      </w:tblGrid>
      <w:tr w:rsidR="004E416D" w14:paraId="35393030" w14:textId="77777777">
        <w:trPr>
          <w:trHeight w:val="483"/>
        </w:trPr>
        <w:tc>
          <w:tcPr>
            <w:tcW w:w="1336" w:type="dxa"/>
            <w:shd w:val="clear" w:color="auto" w:fill="FEE8D8"/>
          </w:tcPr>
          <w:p w14:paraId="4A2231C0" w14:textId="77777777" w:rsidR="004E416D" w:rsidRDefault="00AA3B95">
            <w:pPr>
              <w:pStyle w:val="TableParagraph"/>
              <w:spacing w:before="78"/>
              <w:ind w:left="45" w:right="35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w w:val="90"/>
                <w:sz w:val="23"/>
              </w:rPr>
              <w:t>Jurisdiction</w:t>
            </w:r>
          </w:p>
        </w:tc>
        <w:tc>
          <w:tcPr>
            <w:tcW w:w="6023" w:type="dxa"/>
            <w:shd w:val="clear" w:color="auto" w:fill="FEE8D8"/>
          </w:tcPr>
          <w:p w14:paraId="1CDB7EBA" w14:textId="77777777" w:rsidR="004E416D" w:rsidRDefault="00AA3B95">
            <w:pPr>
              <w:pStyle w:val="TableParagraph"/>
              <w:spacing w:before="78"/>
              <w:ind w:left="80"/>
              <w:rPr>
                <w:b/>
                <w:sz w:val="23"/>
              </w:rPr>
            </w:pPr>
            <w:r>
              <w:rPr>
                <w:b/>
                <w:color w:val="231F20"/>
                <w:w w:val="80"/>
                <w:sz w:val="23"/>
              </w:rPr>
              <w:t>Test</w:t>
            </w:r>
            <w:r>
              <w:rPr>
                <w:b/>
                <w:color w:val="231F20"/>
                <w:spacing w:val="4"/>
                <w:w w:val="80"/>
                <w:sz w:val="23"/>
              </w:rPr>
              <w:t xml:space="preserve"> </w:t>
            </w:r>
            <w:r>
              <w:rPr>
                <w:b/>
                <w:color w:val="231F20"/>
                <w:w w:val="80"/>
                <w:sz w:val="23"/>
              </w:rPr>
              <w:t>for</w:t>
            </w:r>
            <w:r>
              <w:rPr>
                <w:b/>
                <w:color w:val="231F20"/>
                <w:spacing w:val="5"/>
                <w:w w:val="80"/>
                <w:sz w:val="23"/>
              </w:rPr>
              <w:t xml:space="preserve"> </w:t>
            </w:r>
            <w:r>
              <w:rPr>
                <w:b/>
                <w:color w:val="231F20"/>
                <w:w w:val="80"/>
                <w:sz w:val="23"/>
              </w:rPr>
              <w:t>release</w:t>
            </w:r>
          </w:p>
        </w:tc>
        <w:tc>
          <w:tcPr>
            <w:tcW w:w="2257" w:type="dxa"/>
            <w:shd w:val="clear" w:color="auto" w:fill="FEE8D8"/>
          </w:tcPr>
          <w:p w14:paraId="2B995AB2" w14:textId="77777777" w:rsidR="004E416D" w:rsidRDefault="00AA3B95">
            <w:pPr>
              <w:pStyle w:val="TableParagraph"/>
              <w:spacing w:before="78"/>
              <w:ind w:left="81"/>
              <w:rPr>
                <w:b/>
                <w:sz w:val="23"/>
              </w:rPr>
            </w:pPr>
            <w:r>
              <w:rPr>
                <w:b/>
                <w:color w:val="231F20"/>
                <w:w w:val="95"/>
                <w:sz w:val="23"/>
              </w:rPr>
              <w:t>Legislation</w:t>
            </w:r>
          </w:p>
        </w:tc>
      </w:tr>
      <w:tr w:rsidR="004E416D" w14:paraId="22AFB4CD" w14:textId="77777777">
        <w:trPr>
          <w:trHeight w:val="956"/>
        </w:trPr>
        <w:tc>
          <w:tcPr>
            <w:tcW w:w="1336" w:type="dxa"/>
            <w:shd w:val="clear" w:color="auto" w:fill="FEE8D8"/>
          </w:tcPr>
          <w:p w14:paraId="6DFA6CE3" w14:textId="77777777" w:rsidR="004E416D" w:rsidRDefault="00AA3B95">
            <w:pPr>
              <w:pStyle w:val="TableParagraph"/>
              <w:spacing w:before="71"/>
              <w:ind w:left="45" w:right="35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Cth</w:t>
            </w:r>
          </w:p>
        </w:tc>
        <w:tc>
          <w:tcPr>
            <w:tcW w:w="6023" w:type="dxa"/>
            <w:shd w:val="clear" w:color="auto" w:fill="FEE8D8"/>
          </w:tcPr>
          <w:p w14:paraId="3B303D4C" w14:textId="77777777" w:rsidR="004E416D" w:rsidRDefault="00AA3B95">
            <w:pPr>
              <w:pStyle w:val="TableParagraph"/>
              <w:spacing w:before="59" w:line="290" w:lineRule="atLeast"/>
              <w:ind w:left="80" w:right="377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Not unless the Attorney-General is satisfied that the person</w:t>
            </w:r>
            <w:r>
              <w:rPr>
                <w:color w:val="231F20"/>
                <w:spacing w:val="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is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not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threat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danger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either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himself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herself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61"/>
                <w:w w:val="90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community.</w:t>
            </w:r>
          </w:p>
        </w:tc>
        <w:tc>
          <w:tcPr>
            <w:tcW w:w="2257" w:type="dxa"/>
            <w:shd w:val="clear" w:color="auto" w:fill="FEE8D8"/>
          </w:tcPr>
          <w:p w14:paraId="44AC57C3" w14:textId="77777777" w:rsidR="004E416D" w:rsidRDefault="00AA3B95">
            <w:pPr>
              <w:pStyle w:val="TableParagraph"/>
              <w:spacing w:before="70" w:line="247" w:lineRule="auto"/>
              <w:ind w:left="81"/>
              <w:rPr>
                <w:sz w:val="23"/>
              </w:rPr>
            </w:pPr>
            <w:r>
              <w:rPr>
                <w:rFonts w:ascii="Century Gothic"/>
                <w:i/>
                <w:color w:val="231F20"/>
                <w:w w:val="80"/>
                <w:sz w:val="23"/>
              </w:rPr>
              <w:t>Crimes</w:t>
            </w:r>
            <w:r>
              <w:rPr>
                <w:rFonts w:ascii="Century Gothic"/>
                <w:i/>
                <w:color w:val="231F20"/>
                <w:spacing w:val="3"/>
                <w:w w:val="80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80"/>
                <w:sz w:val="23"/>
              </w:rPr>
              <w:t>Act</w:t>
            </w:r>
            <w:r>
              <w:rPr>
                <w:rFonts w:ascii="Century Gothic"/>
                <w:i/>
                <w:color w:val="231F20"/>
                <w:spacing w:val="3"/>
                <w:w w:val="80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80"/>
                <w:sz w:val="23"/>
              </w:rPr>
              <w:t>1914</w:t>
            </w:r>
            <w:r>
              <w:rPr>
                <w:rFonts w:ascii="Century Gothic"/>
                <w:i/>
                <w:color w:val="231F20"/>
                <w:spacing w:val="6"/>
                <w:w w:val="80"/>
                <w:sz w:val="23"/>
              </w:rPr>
              <w:t xml:space="preserve"> </w:t>
            </w:r>
            <w:r>
              <w:rPr>
                <w:color w:val="231F20"/>
                <w:w w:val="80"/>
                <w:sz w:val="23"/>
              </w:rPr>
              <w:t>(Cth)</w:t>
            </w:r>
            <w:r>
              <w:rPr>
                <w:color w:val="231F20"/>
                <w:spacing w:val="-1"/>
                <w:w w:val="80"/>
                <w:sz w:val="23"/>
              </w:rPr>
              <w:t xml:space="preserve"> </w:t>
            </w:r>
            <w:r>
              <w:rPr>
                <w:color w:val="231F20"/>
                <w:w w:val="80"/>
                <w:sz w:val="23"/>
              </w:rPr>
              <w:t>s</w:t>
            </w:r>
            <w:r>
              <w:rPr>
                <w:color w:val="231F20"/>
                <w:spacing w:val="-54"/>
                <w:w w:val="80"/>
                <w:sz w:val="23"/>
              </w:rPr>
              <w:t xml:space="preserve"> </w:t>
            </w:r>
            <w:r>
              <w:rPr>
                <w:color w:val="231F20"/>
                <w:w w:val="95"/>
                <w:sz w:val="23"/>
              </w:rPr>
              <w:t>20BL(2)</w:t>
            </w:r>
          </w:p>
        </w:tc>
      </w:tr>
      <w:tr w:rsidR="004E416D" w14:paraId="78C62A3E" w14:textId="77777777">
        <w:trPr>
          <w:trHeight w:val="2053"/>
        </w:trPr>
        <w:tc>
          <w:tcPr>
            <w:tcW w:w="1336" w:type="dxa"/>
            <w:shd w:val="clear" w:color="auto" w:fill="FEE8D8"/>
          </w:tcPr>
          <w:p w14:paraId="49B7D199" w14:textId="77777777" w:rsidR="004E416D" w:rsidRDefault="00AA3B95">
            <w:pPr>
              <w:pStyle w:val="TableParagraph"/>
              <w:spacing w:before="71"/>
              <w:ind w:left="45" w:right="35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NSW</w:t>
            </w:r>
          </w:p>
        </w:tc>
        <w:tc>
          <w:tcPr>
            <w:tcW w:w="6023" w:type="dxa"/>
            <w:shd w:val="clear" w:color="auto" w:fill="FEE8D8"/>
          </w:tcPr>
          <w:p w14:paraId="2BF0AC1B" w14:textId="77777777" w:rsidR="004E416D" w:rsidRDefault="00AA3B95">
            <w:pPr>
              <w:pStyle w:val="TableParagraph"/>
              <w:spacing w:before="71"/>
              <w:ind w:left="80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Tribunal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must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be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satisfied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that:</w:t>
            </w:r>
          </w:p>
          <w:p w14:paraId="4B075343" w14:textId="77777777" w:rsidR="004E416D" w:rsidRDefault="00AA3B95">
            <w:pPr>
              <w:pStyle w:val="TableParagraph"/>
              <w:numPr>
                <w:ilvl w:val="0"/>
                <w:numId w:val="5"/>
              </w:numPr>
              <w:tabs>
                <w:tab w:val="left" w:pos="416"/>
              </w:tabs>
              <w:spacing w:before="126" w:line="249" w:lineRule="auto"/>
              <w:ind w:right="86" w:firstLine="0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safety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of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patient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any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member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of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public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will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not</w:t>
            </w:r>
            <w:r>
              <w:rPr>
                <w:color w:val="231F20"/>
                <w:spacing w:val="-6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be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seriously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endangered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by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patient’s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release;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and</w:t>
            </w:r>
          </w:p>
          <w:p w14:paraId="731207CE" w14:textId="77777777" w:rsidR="004E416D" w:rsidRDefault="00AA3B95">
            <w:pPr>
              <w:pStyle w:val="TableParagraph"/>
              <w:numPr>
                <w:ilvl w:val="0"/>
                <w:numId w:val="5"/>
              </w:numPr>
              <w:tabs>
                <w:tab w:val="left" w:pos="420"/>
              </w:tabs>
              <w:spacing w:before="103" w:line="290" w:lineRule="atLeast"/>
              <w:ind w:right="213" w:firstLine="0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other care of a less restrictive kind, that is consistent with</w:t>
            </w:r>
            <w:r>
              <w:rPr>
                <w:color w:val="231F20"/>
                <w:spacing w:val="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safe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and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effective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care,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is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appropriate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and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reasonably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available</w:t>
            </w:r>
            <w:r>
              <w:rPr>
                <w:color w:val="231F20"/>
                <w:spacing w:val="-6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</w:t>
            </w:r>
            <w:r>
              <w:rPr>
                <w:color w:val="231F20"/>
                <w:spacing w:val="-1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patient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that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patient</w:t>
            </w:r>
            <w:r>
              <w:rPr>
                <w:color w:val="231F20"/>
                <w:spacing w:val="-1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does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not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require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care</w:t>
            </w:r>
          </w:p>
        </w:tc>
        <w:tc>
          <w:tcPr>
            <w:tcW w:w="2257" w:type="dxa"/>
            <w:shd w:val="clear" w:color="auto" w:fill="FEE8D8"/>
          </w:tcPr>
          <w:p w14:paraId="15C25B35" w14:textId="77777777" w:rsidR="004E416D" w:rsidRDefault="00AA3B95">
            <w:pPr>
              <w:pStyle w:val="TableParagraph"/>
              <w:spacing w:before="70" w:line="247" w:lineRule="auto"/>
              <w:ind w:left="81"/>
              <w:rPr>
                <w:sz w:val="23"/>
              </w:rPr>
            </w:pPr>
            <w:r>
              <w:rPr>
                <w:rFonts w:ascii="Century Gothic"/>
                <w:i/>
                <w:color w:val="231F20"/>
                <w:spacing w:val="-2"/>
                <w:w w:val="80"/>
                <w:sz w:val="23"/>
              </w:rPr>
              <w:t>Mental</w:t>
            </w:r>
            <w:r>
              <w:rPr>
                <w:rFonts w:ascii="Century Gothic"/>
                <w:i/>
                <w:color w:val="231F20"/>
                <w:spacing w:val="-1"/>
                <w:w w:val="80"/>
                <w:sz w:val="23"/>
              </w:rPr>
              <w:t xml:space="preserve"> Health (Forensic</w:t>
            </w:r>
            <w:r>
              <w:rPr>
                <w:rFonts w:ascii="Century Gothic"/>
                <w:i/>
                <w:color w:val="231F20"/>
                <w:spacing w:val="-48"/>
                <w:w w:val="80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80"/>
                <w:sz w:val="23"/>
              </w:rPr>
              <w:t>Provisions)</w:t>
            </w:r>
            <w:r>
              <w:rPr>
                <w:rFonts w:ascii="Century Gothic"/>
                <w:i/>
                <w:color w:val="231F20"/>
                <w:spacing w:val="3"/>
                <w:w w:val="80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80"/>
                <w:sz w:val="23"/>
              </w:rPr>
              <w:t>Act</w:t>
            </w:r>
            <w:r>
              <w:rPr>
                <w:rFonts w:ascii="Century Gothic"/>
                <w:i/>
                <w:color w:val="231F20"/>
                <w:spacing w:val="4"/>
                <w:w w:val="80"/>
                <w:sz w:val="23"/>
              </w:rPr>
              <w:t xml:space="preserve"> </w:t>
            </w:r>
            <w:r>
              <w:rPr>
                <w:color w:val="231F20"/>
                <w:w w:val="80"/>
                <w:sz w:val="23"/>
              </w:rPr>
              <w:t>1990</w:t>
            </w:r>
          </w:p>
          <w:p w14:paraId="5C31ACFC" w14:textId="77777777" w:rsidR="004E416D" w:rsidRDefault="00AA3B95">
            <w:pPr>
              <w:pStyle w:val="TableParagraph"/>
              <w:ind w:left="81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s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43</w:t>
            </w:r>
          </w:p>
        </w:tc>
      </w:tr>
    </w:tbl>
    <w:p w14:paraId="654F7F89" w14:textId="77777777" w:rsidR="004E416D" w:rsidRDefault="004E416D">
      <w:pPr>
        <w:pStyle w:val="BodyText"/>
        <w:rPr>
          <w:rFonts w:ascii="Trebuchet MS"/>
          <w:b/>
          <w:sz w:val="20"/>
        </w:rPr>
      </w:pPr>
    </w:p>
    <w:p w14:paraId="35DCA414" w14:textId="77777777" w:rsidR="004E416D" w:rsidRDefault="00AA3B95">
      <w:pPr>
        <w:pStyle w:val="BodyText"/>
        <w:spacing w:before="8"/>
        <w:rPr>
          <w:rFonts w:ascii="Trebuchet MS"/>
          <w:b/>
          <w:sz w:val="19"/>
        </w:rPr>
      </w:pPr>
      <w:r>
        <w:pict w14:anchorId="64A79BE0">
          <v:shape id="_x0000_s1073" style="position:absolute;margin-left:56.7pt;margin-top:13.9pt;width:481.9pt;height:.1pt;z-index:-15608832;mso-wrap-distance-left:0;mso-wrap-distance-right:0;mso-position-horizontal-relative:page" coordorigin="1134,278" coordsize="9638,0" path="m1134,278r9638,e" filled="f" strokecolor="#f17e3a" strokeweight="1pt">
            <v:path arrowok="t"/>
            <w10:wrap type="topAndBottom" anchorx="page"/>
          </v:shape>
        </w:pict>
      </w:r>
    </w:p>
    <w:p w14:paraId="6C8F7006" w14:textId="77777777" w:rsidR="004E416D" w:rsidRDefault="00AA3B95">
      <w:pPr>
        <w:tabs>
          <w:tab w:val="left" w:pos="1417"/>
        </w:tabs>
        <w:spacing w:before="47" w:line="264" w:lineRule="auto"/>
        <w:ind w:left="1417" w:right="1464" w:hanging="284"/>
        <w:rPr>
          <w:sz w:val="15"/>
        </w:rPr>
      </w:pPr>
      <w:r>
        <w:rPr>
          <w:color w:val="231F20"/>
          <w:sz w:val="15"/>
        </w:rPr>
        <w:t>1</w:t>
      </w:r>
      <w:r>
        <w:rPr>
          <w:color w:val="231F20"/>
          <w:sz w:val="15"/>
        </w:rPr>
        <w:tab/>
      </w:r>
      <w:r>
        <w:rPr>
          <w:color w:val="231F20"/>
          <w:w w:val="90"/>
          <w:sz w:val="15"/>
        </w:rPr>
        <w:t>Taken from New South Wales Law Reform Commission Report 138 entitled ‘People with cognitive and mental health impairments in the criminal justice</w:t>
      </w:r>
      <w:r>
        <w:rPr>
          <w:color w:val="231F20"/>
          <w:spacing w:val="-40"/>
          <w:w w:val="90"/>
          <w:sz w:val="15"/>
        </w:rPr>
        <w:t xml:space="preserve"> </w:t>
      </w:r>
      <w:r>
        <w:rPr>
          <w:color w:val="231F20"/>
          <w:spacing w:val="-1"/>
          <w:w w:val="90"/>
          <w:sz w:val="15"/>
        </w:rPr>
        <w:t xml:space="preserve">system; Criminal </w:t>
      </w:r>
      <w:r>
        <w:rPr>
          <w:color w:val="231F20"/>
          <w:w w:val="90"/>
          <w:sz w:val="15"/>
        </w:rPr>
        <w:t xml:space="preserve">responsibility and consequences’ (May 2013), chapter 8 at pp 209-120: </w:t>
      </w:r>
      <w:hyperlink r:id="rId483">
        <w:r>
          <w:rPr>
            <w:color w:val="231F20"/>
            <w:w w:val="90"/>
            <w:sz w:val="15"/>
          </w:rPr>
          <w:t>http://www.lawreform.lawlink.nsw.gov.au/agdbasev7wr/lrc/</w:t>
        </w:r>
      </w:hyperlink>
      <w:r>
        <w:rPr>
          <w:color w:val="231F20"/>
          <w:spacing w:val="1"/>
          <w:w w:val="90"/>
          <w:sz w:val="15"/>
        </w:rPr>
        <w:t xml:space="preserve"> </w:t>
      </w:r>
      <w:r>
        <w:rPr>
          <w:color w:val="231F20"/>
          <w:sz w:val="15"/>
        </w:rPr>
        <w:t>documents/pdf/report%20138.pdf.</w:t>
      </w:r>
    </w:p>
    <w:p w14:paraId="55C99170" w14:textId="77777777" w:rsidR="004E416D" w:rsidRDefault="004E416D">
      <w:pPr>
        <w:spacing w:line="264" w:lineRule="auto"/>
        <w:rPr>
          <w:sz w:val="15"/>
        </w:rPr>
        <w:sectPr w:rsidR="004E416D">
          <w:headerReference w:type="default" r:id="rId484"/>
          <w:footerReference w:type="default" r:id="rId485"/>
          <w:pgSz w:w="11910" w:h="16840"/>
          <w:pgMar w:top="1100" w:right="0" w:bottom="1040" w:left="0" w:header="0" w:footer="859" w:gutter="0"/>
          <w:cols w:space="720"/>
        </w:sectPr>
      </w:pPr>
    </w:p>
    <w:p w14:paraId="30DD47E3" w14:textId="77777777" w:rsidR="004E416D" w:rsidRDefault="00AA3B95">
      <w:pPr>
        <w:pStyle w:val="BodyText"/>
        <w:rPr>
          <w:sz w:val="20"/>
        </w:rPr>
      </w:pPr>
      <w:r>
        <w:pict w14:anchorId="0D13CAA0">
          <v:group id="_x0000_s1067" style="position:absolute;margin-left:0;margin-top:784.95pt;width:595.3pt;height:56.95pt;z-index:15848960;mso-position-horizontal-relative:page;mso-position-vertical-relative:page" coordorigin=",15699" coordsize="11906,1139">
            <v:rect id="_x0000_s1072" style="position:absolute;top:15699;width:11906;height:241" fillcolor="#faf49d" stroked="f"/>
            <v:rect id="_x0000_s1071" style="position:absolute;top:15940;width:11906;height:577" fillcolor="#f17e3a" stroked="f"/>
            <v:rect id="_x0000_s1070" style="position:absolute;top:16516;width:11906;height:322" fillcolor="#231f20" stroked="f"/>
            <v:shape id="_x0000_s1069" type="#_x0000_t202" style="position:absolute;left:5146;top:16096;width:5646;height:191" filled="f" stroked="f">
              <v:textbox inset="0,0,0,0">
                <w:txbxContent>
                  <w:p w14:paraId="28F5BAD9" w14:textId="77777777" w:rsidR="004E416D" w:rsidRDefault="00AA3B95">
                    <w:pPr>
                      <w:spacing w:line="191" w:lineRule="exac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dis-</w:t>
                    </w:r>
                    <w:r>
                      <w:rPr>
                        <w:rFonts w:ascii="Trebuchet MS"/>
                        <w:b/>
                        <w:color w:val="FFFFFF"/>
                        <w:sz w:val="16"/>
                      </w:rPr>
                      <w:t>Abled</w:t>
                    </w:r>
                    <w:r>
                      <w:rPr>
                        <w:rFonts w:ascii="Trebuchet MS"/>
                        <w:b/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sz w:val="16"/>
                      </w:rPr>
                      <w:t>Justice:</w:t>
                    </w:r>
                    <w:r>
                      <w:rPr>
                        <w:rFonts w:ascii="Trebuchet MS"/>
                        <w:b/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Reforms to Justice for Persons with Disability</w:t>
                    </w:r>
                    <w:r>
                      <w:rPr>
                        <w:color w:val="FFFFF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in Queensland</w:t>
                    </w:r>
                  </w:p>
                </w:txbxContent>
              </v:textbox>
            </v:shape>
            <v:shape id="_x0000_s1068" type="#_x0000_t202" style="position:absolute;left:1133;top:16129;width:287;height:160" filled="f" stroked="f">
              <v:textbox inset="0,0,0,0">
                <w:txbxContent>
                  <w:p w14:paraId="0B533C26" w14:textId="77777777" w:rsidR="004E416D" w:rsidRDefault="00AA3B95">
                    <w:pPr>
                      <w:spacing w:line="160" w:lineRule="exac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1"/>
                        <w:sz w:val="16"/>
                      </w:rPr>
                      <w:t>184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41B8CE8" w14:textId="77777777" w:rsidR="004E416D" w:rsidRDefault="004E416D">
      <w:pPr>
        <w:pStyle w:val="BodyText"/>
        <w:spacing w:before="1"/>
        <w:rPr>
          <w:sz w:val="28"/>
        </w:rPr>
      </w:pPr>
    </w:p>
    <w:tbl>
      <w:tblPr>
        <w:tblW w:w="0" w:type="auto"/>
        <w:tblInd w:w="1143" w:type="dxa"/>
        <w:tblBorders>
          <w:top w:val="single" w:sz="4" w:space="0" w:color="F17E3A"/>
          <w:left w:val="single" w:sz="4" w:space="0" w:color="F17E3A"/>
          <w:bottom w:val="single" w:sz="4" w:space="0" w:color="F17E3A"/>
          <w:right w:val="single" w:sz="4" w:space="0" w:color="F17E3A"/>
          <w:insideH w:val="single" w:sz="4" w:space="0" w:color="F17E3A"/>
          <w:insideV w:val="single" w:sz="4" w:space="0" w:color="F17E3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6"/>
        <w:gridCol w:w="6023"/>
        <w:gridCol w:w="2257"/>
      </w:tblGrid>
      <w:tr w:rsidR="004E416D" w14:paraId="1CA91088" w14:textId="77777777">
        <w:trPr>
          <w:trHeight w:val="383"/>
        </w:trPr>
        <w:tc>
          <w:tcPr>
            <w:tcW w:w="1336" w:type="dxa"/>
            <w:shd w:val="clear" w:color="auto" w:fill="FEE8D8"/>
          </w:tcPr>
          <w:p w14:paraId="1FF97806" w14:textId="77777777" w:rsidR="004E416D" w:rsidRDefault="00AA3B95">
            <w:pPr>
              <w:pStyle w:val="TableParagraph"/>
              <w:spacing w:before="78"/>
              <w:ind w:left="45" w:right="35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w w:val="90"/>
                <w:sz w:val="23"/>
              </w:rPr>
              <w:t>Jurisdiction</w:t>
            </w:r>
          </w:p>
        </w:tc>
        <w:tc>
          <w:tcPr>
            <w:tcW w:w="6023" w:type="dxa"/>
            <w:shd w:val="clear" w:color="auto" w:fill="FEE8D8"/>
          </w:tcPr>
          <w:p w14:paraId="407E4C8E" w14:textId="77777777" w:rsidR="004E416D" w:rsidRDefault="00AA3B95">
            <w:pPr>
              <w:pStyle w:val="TableParagraph"/>
              <w:spacing w:before="78"/>
              <w:ind w:left="80"/>
              <w:rPr>
                <w:b/>
                <w:sz w:val="23"/>
              </w:rPr>
            </w:pPr>
            <w:r>
              <w:rPr>
                <w:b/>
                <w:color w:val="231F20"/>
                <w:w w:val="80"/>
                <w:sz w:val="23"/>
              </w:rPr>
              <w:t>Test</w:t>
            </w:r>
            <w:r>
              <w:rPr>
                <w:b/>
                <w:color w:val="231F20"/>
                <w:spacing w:val="4"/>
                <w:w w:val="80"/>
                <w:sz w:val="23"/>
              </w:rPr>
              <w:t xml:space="preserve"> </w:t>
            </w:r>
            <w:r>
              <w:rPr>
                <w:b/>
                <w:color w:val="231F20"/>
                <w:w w:val="80"/>
                <w:sz w:val="23"/>
              </w:rPr>
              <w:t>for</w:t>
            </w:r>
            <w:r>
              <w:rPr>
                <w:b/>
                <w:color w:val="231F20"/>
                <w:spacing w:val="5"/>
                <w:w w:val="80"/>
                <w:sz w:val="23"/>
              </w:rPr>
              <w:t xml:space="preserve"> </w:t>
            </w:r>
            <w:r>
              <w:rPr>
                <w:b/>
                <w:color w:val="231F20"/>
                <w:w w:val="80"/>
                <w:sz w:val="23"/>
              </w:rPr>
              <w:t>release</w:t>
            </w:r>
          </w:p>
        </w:tc>
        <w:tc>
          <w:tcPr>
            <w:tcW w:w="2257" w:type="dxa"/>
            <w:shd w:val="clear" w:color="auto" w:fill="FEE8D8"/>
          </w:tcPr>
          <w:p w14:paraId="484BBD46" w14:textId="77777777" w:rsidR="004E416D" w:rsidRDefault="00AA3B95">
            <w:pPr>
              <w:pStyle w:val="TableParagraph"/>
              <w:spacing w:before="78"/>
              <w:ind w:left="81"/>
              <w:rPr>
                <w:b/>
                <w:sz w:val="23"/>
              </w:rPr>
            </w:pPr>
            <w:r>
              <w:rPr>
                <w:b/>
                <w:color w:val="231F20"/>
                <w:w w:val="95"/>
                <w:sz w:val="23"/>
              </w:rPr>
              <w:t>Legislation</w:t>
            </w:r>
          </w:p>
        </w:tc>
      </w:tr>
      <w:tr w:rsidR="004E416D" w14:paraId="2649F1F3" w14:textId="77777777">
        <w:trPr>
          <w:trHeight w:val="2456"/>
        </w:trPr>
        <w:tc>
          <w:tcPr>
            <w:tcW w:w="1336" w:type="dxa"/>
            <w:shd w:val="clear" w:color="auto" w:fill="FEE8D8"/>
          </w:tcPr>
          <w:p w14:paraId="1CEBECAD" w14:textId="77777777" w:rsidR="004E416D" w:rsidRDefault="00AA3B95">
            <w:pPr>
              <w:pStyle w:val="TableParagraph"/>
              <w:spacing w:before="71"/>
              <w:ind w:left="41" w:right="35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ACT</w:t>
            </w:r>
          </w:p>
        </w:tc>
        <w:tc>
          <w:tcPr>
            <w:tcW w:w="6023" w:type="dxa"/>
            <w:shd w:val="clear" w:color="auto" w:fill="FEE8D8"/>
          </w:tcPr>
          <w:p w14:paraId="21E37653" w14:textId="77777777" w:rsidR="004E416D" w:rsidRDefault="00AA3B95">
            <w:pPr>
              <w:pStyle w:val="TableParagraph"/>
              <w:spacing w:before="71" w:line="249" w:lineRule="auto"/>
              <w:ind w:left="80" w:right="79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In</w:t>
            </w:r>
            <w:r>
              <w:rPr>
                <w:color w:val="231F20"/>
                <w:spacing w:val="-6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making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</w:t>
            </w:r>
            <w:r>
              <w:rPr>
                <w:color w:val="231F20"/>
                <w:spacing w:val="-6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decision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which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could</w:t>
            </w:r>
            <w:r>
              <w:rPr>
                <w:color w:val="231F20"/>
                <w:spacing w:val="-6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include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an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order</w:t>
            </w:r>
            <w:r>
              <w:rPr>
                <w:color w:val="231F20"/>
                <w:spacing w:val="-6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for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detention,</w:t>
            </w:r>
            <w:r>
              <w:rPr>
                <w:color w:val="231F20"/>
                <w:spacing w:val="-6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 Supreme Court or Magistrates Court shall consider the</w:t>
            </w:r>
            <w:r>
              <w:rPr>
                <w:color w:val="231F20"/>
                <w:spacing w:val="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following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criteria:</w:t>
            </w:r>
          </w:p>
          <w:p w14:paraId="2E3F20F3" w14:textId="77777777" w:rsidR="004E416D" w:rsidRDefault="00AA3B95">
            <w:pPr>
              <w:pStyle w:val="TableParagraph"/>
              <w:spacing w:before="117"/>
              <w:ind w:left="80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(a)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whether</w:t>
            </w:r>
            <w:r>
              <w:rPr>
                <w:color w:val="231F20"/>
                <w:spacing w:val="-1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</w:t>
            </w:r>
            <w:r>
              <w:rPr>
                <w:color w:val="231F20"/>
                <w:spacing w:val="-1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not,</w:t>
            </w:r>
            <w:r>
              <w:rPr>
                <w:color w:val="231F20"/>
                <w:spacing w:val="-1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if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released—</w:t>
            </w:r>
          </w:p>
          <w:p w14:paraId="46DFD91A" w14:textId="77777777" w:rsidR="004E416D" w:rsidRDefault="00AA3B95">
            <w:pPr>
              <w:pStyle w:val="TableParagraph"/>
              <w:numPr>
                <w:ilvl w:val="0"/>
                <w:numId w:val="4"/>
              </w:numPr>
              <w:tabs>
                <w:tab w:val="left" w:pos="308"/>
              </w:tabs>
              <w:spacing w:before="126" w:line="249" w:lineRule="auto"/>
              <w:ind w:right="387" w:firstLine="0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accused’s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health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and</w:t>
            </w:r>
            <w:r>
              <w:rPr>
                <w:color w:val="231F20"/>
                <w:spacing w:val="-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safety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is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likely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</w:t>
            </w:r>
            <w:r>
              <w:rPr>
                <w:color w:val="231F20"/>
                <w:spacing w:val="-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be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substantially</w:t>
            </w:r>
            <w:r>
              <w:rPr>
                <w:color w:val="231F20"/>
                <w:spacing w:val="-6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impaired;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</w:t>
            </w:r>
          </w:p>
          <w:p w14:paraId="14989796" w14:textId="77777777" w:rsidR="004E416D" w:rsidRDefault="00AA3B95">
            <w:pPr>
              <w:pStyle w:val="TableParagraph"/>
              <w:numPr>
                <w:ilvl w:val="0"/>
                <w:numId w:val="4"/>
              </w:numPr>
              <w:tabs>
                <w:tab w:val="left" w:pos="361"/>
              </w:tabs>
              <w:spacing w:before="116"/>
              <w:ind w:left="360" w:hanging="281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accused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is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likely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be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danger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community.</w:t>
            </w:r>
          </w:p>
        </w:tc>
        <w:tc>
          <w:tcPr>
            <w:tcW w:w="2257" w:type="dxa"/>
            <w:shd w:val="clear" w:color="auto" w:fill="FEE8D8"/>
          </w:tcPr>
          <w:p w14:paraId="3CFC0080" w14:textId="77777777" w:rsidR="004E416D" w:rsidRDefault="00AA3B95">
            <w:pPr>
              <w:pStyle w:val="TableParagraph"/>
              <w:spacing w:before="70"/>
              <w:ind w:left="81"/>
              <w:rPr>
                <w:rFonts w:ascii="Century Gothic"/>
                <w:i/>
                <w:sz w:val="23"/>
              </w:rPr>
            </w:pPr>
            <w:r>
              <w:rPr>
                <w:rFonts w:ascii="Century Gothic"/>
                <w:i/>
                <w:color w:val="231F20"/>
                <w:w w:val="80"/>
                <w:sz w:val="23"/>
              </w:rPr>
              <w:t>Crimes</w:t>
            </w:r>
            <w:r>
              <w:rPr>
                <w:rFonts w:ascii="Century Gothic"/>
                <w:i/>
                <w:color w:val="231F20"/>
                <w:spacing w:val="-3"/>
                <w:w w:val="80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80"/>
                <w:sz w:val="23"/>
              </w:rPr>
              <w:t>Act</w:t>
            </w:r>
            <w:r>
              <w:rPr>
                <w:rFonts w:ascii="Century Gothic"/>
                <w:i/>
                <w:color w:val="231F20"/>
                <w:spacing w:val="-3"/>
                <w:w w:val="80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80"/>
                <w:sz w:val="23"/>
              </w:rPr>
              <w:t>1900</w:t>
            </w:r>
          </w:p>
          <w:p w14:paraId="2AAC1262" w14:textId="77777777" w:rsidR="004E416D" w:rsidRDefault="00AA3B95">
            <w:pPr>
              <w:pStyle w:val="TableParagraph"/>
              <w:spacing w:before="9"/>
              <w:ind w:left="81"/>
              <w:rPr>
                <w:sz w:val="23"/>
              </w:rPr>
            </w:pPr>
            <w:r>
              <w:rPr>
                <w:color w:val="231F20"/>
                <w:w w:val="85"/>
                <w:sz w:val="23"/>
              </w:rPr>
              <w:t>(ACT)</w:t>
            </w:r>
            <w:r>
              <w:rPr>
                <w:color w:val="231F20"/>
                <w:spacing w:val="-9"/>
                <w:w w:val="85"/>
                <w:sz w:val="23"/>
              </w:rPr>
              <w:t xml:space="preserve"> </w:t>
            </w:r>
            <w:r>
              <w:rPr>
                <w:color w:val="231F20"/>
                <w:w w:val="85"/>
                <w:sz w:val="23"/>
              </w:rPr>
              <w:t>s</w:t>
            </w:r>
            <w:r>
              <w:rPr>
                <w:color w:val="231F20"/>
                <w:spacing w:val="-9"/>
                <w:w w:val="85"/>
                <w:sz w:val="23"/>
              </w:rPr>
              <w:t xml:space="preserve"> </w:t>
            </w:r>
            <w:r>
              <w:rPr>
                <w:color w:val="231F20"/>
                <w:w w:val="85"/>
                <w:sz w:val="23"/>
              </w:rPr>
              <w:t>308</w:t>
            </w:r>
          </w:p>
        </w:tc>
      </w:tr>
      <w:tr w:rsidR="004E416D" w14:paraId="286662CA" w14:textId="77777777">
        <w:trPr>
          <w:trHeight w:val="2456"/>
        </w:trPr>
        <w:tc>
          <w:tcPr>
            <w:tcW w:w="1336" w:type="dxa"/>
            <w:shd w:val="clear" w:color="auto" w:fill="FEE8D8"/>
          </w:tcPr>
          <w:p w14:paraId="7DD3C187" w14:textId="77777777" w:rsidR="004E416D" w:rsidRDefault="004E41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23" w:type="dxa"/>
            <w:shd w:val="clear" w:color="auto" w:fill="FEE8D8"/>
          </w:tcPr>
          <w:p w14:paraId="3FB45878" w14:textId="77777777" w:rsidR="004E416D" w:rsidRDefault="00AA3B95">
            <w:pPr>
              <w:pStyle w:val="TableParagraph"/>
              <w:spacing w:before="71" w:line="249" w:lineRule="auto"/>
              <w:ind w:left="80" w:right="243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In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considering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whether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not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order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release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of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person,</w:t>
            </w:r>
            <w:r>
              <w:rPr>
                <w:color w:val="231F20"/>
                <w:spacing w:val="-6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 ACT Civil and Administrative Tribunal (ACAT) shall have</w:t>
            </w:r>
            <w:r>
              <w:rPr>
                <w:color w:val="231F20"/>
                <w:spacing w:val="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regard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following:</w:t>
            </w:r>
          </w:p>
          <w:p w14:paraId="04B2DA53" w14:textId="77777777" w:rsidR="004E416D" w:rsidRDefault="00AA3B95">
            <w:pPr>
              <w:pStyle w:val="TableParagraph"/>
              <w:spacing w:before="117"/>
              <w:ind w:left="80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(b)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whether</w:t>
            </w:r>
            <w:r>
              <w:rPr>
                <w:color w:val="231F20"/>
                <w:spacing w:val="-1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not,</w:t>
            </w:r>
            <w:r>
              <w:rPr>
                <w:color w:val="231F20"/>
                <w:spacing w:val="-1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if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released—</w:t>
            </w:r>
          </w:p>
          <w:p w14:paraId="5C6E56C0" w14:textId="77777777" w:rsidR="004E416D" w:rsidRDefault="00AA3B95">
            <w:pPr>
              <w:pStyle w:val="TableParagraph"/>
              <w:numPr>
                <w:ilvl w:val="0"/>
                <w:numId w:val="3"/>
              </w:numPr>
              <w:tabs>
                <w:tab w:val="left" w:pos="308"/>
              </w:tabs>
              <w:spacing w:before="126" w:line="249" w:lineRule="auto"/>
              <w:ind w:right="287" w:firstLine="0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person’s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health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safety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would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be,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would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be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likely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</w:t>
            </w:r>
            <w:r>
              <w:rPr>
                <w:color w:val="231F20"/>
                <w:spacing w:val="-6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be,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substantially</w:t>
            </w:r>
            <w:r>
              <w:rPr>
                <w:color w:val="231F20"/>
                <w:spacing w:val="-1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impaired;</w:t>
            </w:r>
            <w:r>
              <w:rPr>
                <w:color w:val="231F20"/>
                <w:spacing w:val="-1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</w:t>
            </w:r>
          </w:p>
          <w:p w14:paraId="1002F139" w14:textId="77777777" w:rsidR="004E416D" w:rsidRDefault="00AA3B95">
            <w:pPr>
              <w:pStyle w:val="TableParagraph"/>
              <w:numPr>
                <w:ilvl w:val="0"/>
                <w:numId w:val="3"/>
              </w:numPr>
              <w:tabs>
                <w:tab w:val="left" w:pos="361"/>
              </w:tabs>
              <w:spacing w:before="116"/>
              <w:ind w:left="360" w:hanging="281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person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would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be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likely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do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serious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harm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others.</w:t>
            </w:r>
          </w:p>
        </w:tc>
        <w:tc>
          <w:tcPr>
            <w:tcW w:w="2257" w:type="dxa"/>
            <w:shd w:val="clear" w:color="auto" w:fill="FEE8D8"/>
          </w:tcPr>
          <w:p w14:paraId="5BECD9A4" w14:textId="77777777" w:rsidR="004E416D" w:rsidRDefault="00AA3B95">
            <w:pPr>
              <w:pStyle w:val="TableParagraph"/>
              <w:spacing w:before="70" w:line="247" w:lineRule="auto"/>
              <w:ind w:left="81" w:right="154"/>
              <w:rPr>
                <w:sz w:val="23"/>
              </w:rPr>
            </w:pPr>
            <w:r>
              <w:rPr>
                <w:rFonts w:ascii="Century Gothic"/>
                <w:i/>
                <w:color w:val="231F20"/>
                <w:w w:val="75"/>
                <w:sz w:val="23"/>
              </w:rPr>
              <w:t>Mental</w:t>
            </w:r>
            <w:r>
              <w:rPr>
                <w:rFonts w:ascii="Century Gothic"/>
                <w:i/>
                <w:color w:val="231F20"/>
                <w:spacing w:val="4"/>
                <w:w w:val="75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5"/>
                <w:sz w:val="23"/>
              </w:rPr>
              <w:t>Health</w:t>
            </w:r>
            <w:r>
              <w:rPr>
                <w:rFonts w:ascii="Century Gothic"/>
                <w:i/>
                <w:color w:val="231F20"/>
                <w:spacing w:val="1"/>
                <w:w w:val="75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5"/>
                <w:sz w:val="23"/>
              </w:rPr>
              <w:t>(Treatment</w:t>
            </w:r>
            <w:r>
              <w:rPr>
                <w:rFonts w:ascii="Century Gothic"/>
                <w:i/>
                <w:color w:val="231F20"/>
                <w:spacing w:val="4"/>
                <w:w w:val="75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5"/>
                <w:sz w:val="23"/>
              </w:rPr>
              <w:t>and</w:t>
            </w:r>
            <w:r>
              <w:rPr>
                <w:rFonts w:ascii="Century Gothic"/>
                <w:i/>
                <w:color w:val="231F20"/>
                <w:spacing w:val="4"/>
                <w:w w:val="75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5"/>
                <w:sz w:val="23"/>
              </w:rPr>
              <w:t>Care)</w:t>
            </w:r>
            <w:r>
              <w:rPr>
                <w:rFonts w:ascii="Century Gothic"/>
                <w:i/>
                <w:color w:val="231F20"/>
                <w:spacing w:val="1"/>
                <w:w w:val="75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spacing w:val="-1"/>
                <w:w w:val="80"/>
                <w:sz w:val="23"/>
              </w:rPr>
              <w:t>Act</w:t>
            </w:r>
            <w:r>
              <w:rPr>
                <w:rFonts w:ascii="Century Gothic"/>
                <w:i/>
                <w:color w:val="231F20"/>
                <w:spacing w:val="-2"/>
                <w:w w:val="80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80"/>
                <w:sz w:val="23"/>
              </w:rPr>
              <w:t xml:space="preserve">1994 </w:t>
            </w:r>
            <w:r>
              <w:rPr>
                <w:color w:val="231F20"/>
                <w:w w:val="80"/>
                <w:sz w:val="23"/>
              </w:rPr>
              <w:t>(ACT)</w:t>
            </w:r>
            <w:r>
              <w:rPr>
                <w:color w:val="231F20"/>
                <w:spacing w:val="-6"/>
                <w:w w:val="80"/>
                <w:sz w:val="23"/>
              </w:rPr>
              <w:t xml:space="preserve"> </w:t>
            </w:r>
            <w:r>
              <w:rPr>
                <w:color w:val="231F20"/>
                <w:w w:val="80"/>
                <w:sz w:val="23"/>
              </w:rPr>
              <w:t>s</w:t>
            </w:r>
            <w:r>
              <w:rPr>
                <w:color w:val="231F20"/>
                <w:spacing w:val="-6"/>
                <w:w w:val="80"/>
                <w:sz w:val="23"/>
              </w:rPr>
              <w:t xml:space="preserve"> </w:t>
            </w:r>
            <w:r>
              <w:rPr>
                <w:color w:val="231F20"/>
                <w:w w:val="80"/>
                <w:sz w:val="23"/>
              </w:rPr>
              <w:t>72(3)</w:t>
            </w:r>
          </w:p>
        </w:tc>
      </w:tr>
      <w:tr w:rsidR="004E416D" w14:paraId="2FAE07B3" w14:textId="77777777">
        <w:trPr>
          <w:trHeight w:val="1536"/>
        </w:trPr>
        <w:tc>
          <w:tcPr>
            <w:tcW w:w="1336" w:type="dxa"/>
            <w:shd w:val="clear" w:color="auto" w:fill="FEE8D8"/>
          </w:tcPr>
          <w:p w14:paraId="7AE89CAC" w14:textId="77777777" w:rsidR="004E416D" w:rsidRDefault="00AA3B95">
            <w:pPr>
              <w:pStyle w:val="TableParagraph"/>
              <w:spacing w:before="71"/>
              <w:ind w:left="45" w:right="35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NT</w:t>
            </w:r>
          </w:p>
        </w:tc>
        <w:tc>
          <w:tcPr>
            <w:tcW w:w="6023" w:type="dxa"/>
            <w:shd w:val="clear" w:color="auto" w:fill="FEE8D8"/>
          </w:tcPr>
          <w:p w14:paraId="48CF62A7" w14:textId="77777777" w:rsidR="004E416D" w:rsidRDefault="00AA3B95">
            <w:pPr>
              <w:pStyle w:val="TableParagraph"/>
              <w:spacing w:before="71" w:line="249" w:lineRule="auto"/>
              <w:ind w:left="80" w:right="114"/>
              <w:jc w:val="both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On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completing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review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under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subsection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(5),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unless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court</w:t>
            </w:r>
            <w:r>
              <w:rPr>
                <w:color w:val="231F20"/>
                <w:spacing w:val="-6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considers that the safety of the supervised person or the public</w:t>
            </w:r>
            <w:r>
              <w:rPr>
                <w:color w:val="231F20"/>
                <w:spacing w:val="-6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will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</w:t>
            </w:r>
            <w:r>
              <w:rPr>
                <w:color w:val="231F20"/>
                <w:spacing w:val="-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is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likely</w:t>
            </w:r>
            <w:r>
              <w:rPr>
                <w:color w:val="231F20"/>
                <w:spacing w:val="-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be</w:t>
            </w:r>
            <w:r>
              <w:rPr>
                <w:color w:val="231F20"/>
                <w:spacing w:val="-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seriously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at</w:t>
            </w:r>
            <w:r>
              <w:rPr>
                <w:color w:val="231F20"/>
                <w:spacing w:val="-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risk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if</w:t>
            </w:r>
            <w:r>
              <w:rPr>
                <w:color w:val="231F20"/>
                <w:spacing w:val="-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supervised</w:t>
            </w:r>
            <w:r>
              <w:rPr>
                <w:color w:val="231F20"/>
                <w:spacing w:val="-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person</w:t>
            </w:r>
          </w:p>
          <w:p w14:paraId="5708775C" w14:textId="77777777" w:rsidR="004E416D" w:rsidRDefault="00AA3B95">
            <w:pPr>
              <w:pStyle w:val="TableParagraph"/>
              <w:spacing w:line="290" w:lineRule="exact"/>
              <w:ind w:left="80" w:right="669"/>
              <w:jc w:val="both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is released, the court must release the supervised person</w:t>
            </w:r>
            <w:r>
              <w:rPr>
                <w:color w:val="231F20"/>
                <w:spacing w:val="-62"/>
                <w:w w:val="90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unconditionally</w:t>
            </w:r>
          </w:p>
        </w:tc>
        <w:tc>
          <w:tcPr>
            <w:tcW w:w="2257" w:type="dxa"/>
            <w:shd w:val="clear" w:color="auto" w:fill="FEE8D8"/>
          </w:tcPr>
          <w:p w14:paraId="7AD7E454" w14:textId="77777777" w:rsidR="004E416D" w:rsidRDefault="00AA3B95">
            <w:pPr>
              <w:pStyle w:val="TableParagraph"/>
              <w:spacing w:before="70"/>
              <w:ind w:left="81"/>
              <w:rPr>
                <w:rFonts w:ascii="Century Gothic"/>
                <w:i/>
                <w:sz w:val="23"/>
              </w:rPr>
            </w:pPr>
            <w:r>
              <w:rPr>
                <w:rFonts w:ascii="Century Gothic"/>
                <w:i/>
                <w:color w:val="231F20"/>
                <w:w w:val="75"/>
                <w:sz w:val="23"/>
              </w:rPr>
              <w:t>Criminal</w:t>
            </w:r>
            <w:r>
              <w:rPr>
                <w:rFonts w:ascii="Century Gothic"/>
                <w:i/>
                <w:color w:val="231F20"/>
                <w:spacing w:val="11"/>
                <w:w w:val="75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5"/>
                <w:sz w:val="23"/>
              </w:rPr>
              <w:t>Code</w:t>
            </w:r>
            <w:r>
              <w:rPr>
                <w:rFonts w:ascii="Century Gothic"/>
                <w:i/>
                <w:color w:val="231F20"/>
                <w:spacing w:val="12"/>
                <w:w w:val="75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5"/>
                <w:sz w:val="23"/>
              </w:rPr>
              <w:t>(NT)</w:t>
            </w:r>
          </w:p>
          <w:p w14:paraId="475F5789" w14:textId="77777777" w:rsidR="004E416D" w:rsidRDefault="00AA3B95">
            <w:pPr>
              <w:pStyle w:val="TableParagraph"/>
              <w:spacing w:before="9"/>
              <w:ind w:left="81"/>
              <w:rPr>
                <w:sz w:val="23"/>
              </w:rPr>
            </w:pPr>
            <w:r>
              <w:rPr>
                <w:color w:val="231F20"/>
                <w:w w:val="85"/>
                <w:sz w:val="23"/>
              </w:rPr>
              <w:t>s</w:t>
            </w:r>
            <w:r>
              <w:rPr>
                <w:color w:val="231F20"/>
                <w:spacing w:val="-10"/>
                <w:w w:val="85"/>
                <w:sz w:val="23"/>
              </w:rPr>
              <w:t xml:space="preserve"> </w:t>
            </w:r>
            <w:r>
              <w:rPr>
                <w:color w:val="231F20"/>
                <w:w w:val="85"/>
                <w:sz w:val="23"/>
              </w:rPr>
              <w:t>43ZG(6)</w:t>
            </w:r>
          </w:p>
        </w:tc>
      </w:tr>
      <w:tr w:rsidR="004E416D" w14:paraId="661A8A56" w14:textId="77777777">
        <w:trPr>
          <w:trHeight w:val="2053"/>
        </w:trPr>
        <w:tc>
          <w:tcPr>
            <w:tcW w:w="1336" w:type="dxa"/>
            <w:shd w:val="clear" w:color="auto" w:fill="FEE8D8"/>
          </w:tcPr>
          <w:p w14:paraId="426A2B34" w14:textId="77777777" w:rsidR="004E416D" w:rsidRDefault="004E41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23" w:type="dxa"/>
            <w:shd w:val="clear" w:color="auto" w:fill="FEE8D8"/>
          </w:tcPr>
          <w:p w14:paraId="7E08472C" w14:textId="77777777" w:rsidR="004E416D" w:rsidRDefault="00AA3B95">
            <w:pPr>
              <w:pStyle w:val="TableParagraph"/>
              <w:spacing w:before="71" w:line="249" w:lineRule="auto"/>
              <w:ind w:left="80" w:right="291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On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completing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review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of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custodial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supervision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order,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6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court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must:</w:t>
            </w:r>
          </w:p>
          <w:p w14:paraId="1E9F68A9" w14:textId="77777777" w:rsidR="004E416D" w:rsidRDefault="00AA3B95">
            <w:pPr>
              <w:pStyle w:val="TableParagraph"/>
              <w:spacing w:before="229" w:line="249" w:lineRule="auto"/>
              <w:ind w:left="80" w:right="128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(a) vary the supervision order to a non-custodial supervision</w:t>
            </w:r>
            <w:r>
              <w:rPr>
                <w:color w:val="231F20"/>
                <w:spacing w:val="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order unless satisfied on the evidence available that the safety</w:t>
            </w:r>
            <w:r>
              <w:rPr>
                <w:color w:val="231F20"/>
                <w:spacing w:val="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of the</w:t>
            </w:r>
            <w:r>
              <w:rPr>
                <w:color w:val="231F20"/>
                <w:spacing w:val="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supervised</w:t>
            </w:r>
            <w:r>
              <w:rPr>
                <w:color w:val="231F20"/>
                <w:spacing w:val="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person</w:t>
            </w:r>
            <w:r>
              <w:rPr>
                <w:color w:val="231F20"/>
                <w:spacing w:val="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</w:t>
            </w:r>
            <w:r>
              <w:rPr>
                <w:color w:val="231F20"/>
                <w:spacing w:val="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public</w:t>
            </w:r>
            <w:r>
              <w:rPr>
                <w:color w:val="231F20"/>
                <w:spacing w:val="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will be</w:t>
            </w:r>
            <w:r>
              <w:rPr>
                <w:color w:val="231F20"/>
                <w:spacing w:val="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seriously</w:t>
            </w:r>
            <w:r>
              <w:rPr>
                <w:color w:val="231F20"/>
                <w:spacing w:val="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at</w:t>
            </w:r>
            <w:r>
              <w:rPr>
                <w:color w:val="231F20"/>
                <w:spacing w:val="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risk</w:t>
            </w:r>
            <w:r>
              <w:rPr>
                <w:color w:val="231F20"/>
                <w:spacing w:val="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if</w:t>
            </w:r>
            <w:r>
              <w:rPr>
                <w:color w:val="231F20"/>
                <w:spacing w:val="-6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person</w:t>
            </w:r>
            <w:r>
              <w:rPr>
                <w:color w:val="231F20"/>
                <w:spacing w:val="-6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is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released</w:t>
            </w:r>
            <w:r>
              <w:rPr>
                <w:color w:val="231F20"/>
                <w:spacing w:val="-6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on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</w:t>
            </w:r>
            <w:r>
              <w:rPr>
                <w:color w:val="231F20"/>
                <w:spacing w:val="-6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non-custodial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supervision</w:t>
            </w:r>
            <w:r>
              <w:rPr>
                <w:color w:val="231F20"/>
                <w:spacing w:val="-6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order.</w:t>
            </w:r>
          </w:p>
        </w:tc>
        <w:tc>
          <w:tcPr>
            <w:tcW w:w="2257" w:type="dxa"/>
            <w:shd w:val="clear" w:color="auto" w:fill="FEE8D8"/>
          </w:tcPr>
          <w:p w14:paraId="647ED0AB" w14:textId="77777777" w:rsidR="004E416D" w:rsidRDefault="00AA3B95">
            <w:pPr>
              <w:pStyle w:val="TableParagraph"/>
              <w:spacing w:before="70"/>
              <w:ind w:left="81"/>
              <w:rPr>
                <w:rFonts w:ascii="Century Gothic"/>
                <w:i/>
                <w:sz w:val="23"/>
              </w:rPr>
            </w:pPr>
            <w:r>
              <w:rPr>
                <w:rFonts w:ascii="Century Gothic"/>
                <w:i/>
                <w:color w:val="231F20"/>
                <w:w w:val="75"/>
                <w:sz w:val="23"/>
              </w:rPr>
              <w:t>Criminal</w:t>
            </w:r>
            <w:r>
              <w:rPr>
                <w:rFonts w:ascii="Century Gothic"/>
                <w:i/>
                <w:color w:val="231F20"/>
                <w:spacing w:val="11"/>
                <w:w w:val="75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5"/>
                <w:sz w:val="23"/>
              </w:rPr>
              <w:t>Code</w:t>
            </w:r>
            <w:r>
              <w:rPr>
                <w:rFonts w:ascii="Century Gothic"/>
                <w:i/>
                <w:color w:val="231F20"/>
                <w:spacing w:val="12"/>
                <w:w w:val="75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5"/>
                <w:sz w:val="23"/>
              </w:rPr>
              <w:t>(NT)</w:t>
            </w:r>
          </w:p>
          <w:p w14:paraId="70180F94" w14:textId="77777777" w:rsidR="004E416D" w:rsidRDefault="00AA3B95">
            <w:pPr>
              <w:pStyle w:val="TableParagraph"/>
              <w:spacing w:before="9"/>
              <w:ind w:left="81"/>
              <w:rPr>
                <w:sz w:val="23"/>
              </w:rPr>
            </w:pPr>
            <w:r>
              <w:rPr>
                <w:color w:val="231F20"/>
                <w:w w:val="85"/>
                <w:sz w:val="23"/>
              </w:rPr>
              <w:t>s</w:t>
            </w:r>
            <w:r>
              <w:rPr>
                <w:color w:val="231F20"/>
                <w:spacing w:val="-9"/>
                <w:w w:val="85"/>
                <w:sz w:val="23"/>
              </w:rPr>
              <w:t xml:space="preserve"> </w:t>
            </w:r>
            <w:r>
              <w:rPr>
                <w:color w:val="231F20"/>
                <w:w w:val="85"/>
                <w:sz w:val="23"/>
              </w:rPr>
              <w:t>43ZH(2)</w:t>
            </w:r>
          </w:p>
        </w:tc>
      </w:tr>
      <w:tr w:rsidR="004E416D" w14:paraId="1DFF9478" w14:textId="77777777">
        <w:trPr>
          <w:trHeight w:val="2053"/>
        </w:trPr>
        <w:tc>
          <w:tcPr>
            <w:tcW w:w="1336" w:type="dxa"/>
            <w:shd w:val="clear" w:color="auto" w:fill="FEE8D8"/>
          </w:tcPr>
          <w:p w14:paraId="233A02E6" w14:textId="77777777" w:rsidR="004E416D" w:rsidRDefault="004E41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23" w:type="dxa"/>
            <w:shd w:val="clear" w:color="auto" w:fill="FEE8D8"/>
          </w:tcPr>
          <w:p w14:paraId="038DFC7D" w14:textId="77777777" w:rsidR="004E416D" w:rsidRDefault="00AA3B95">
            <w:pPr>
              <w:pStyle w:val="TableParagraph"/>
              <w:spacing w:before="71" w:line="249" w:lineRule="auto"/>
              <w:ind w:left="80" w:right="326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In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determining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whether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make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an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order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under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this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Part,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6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court</w:t>
            </w:r>
            <w:r>
              <w:rPr>
                <w:color w:val="231F20"/>
                <w:spacing w:val="-1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must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have</w:t>
            </w:r>
            <w:r>
              <w:rPr>
                <w:color w:val="231F20"/>
                <w:spacing w:val="-1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regard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1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following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matters:</w:t>
            </w:r>
          </w:p>
          <w:p w14:paraId="791BED19" w14:textId="77777777" w:rsidR="004E416D" w:rsidRDefault="00AA3B95">
            <w:pPr>
              <w:pStyle w:val="TableParagraph"/>
              <w:spacing w:before="229" w:line="249" w:lineRule="auto"/>
              <w:ind w:left="80" w:right="78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(a)</w:t>
            </w:r>
            <w:r>
              <w:rPr>
                <w:color w:val="231F20"/>
                <w:spacing w:val="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whether</w:t>
            </w:r>
            <w:r>
              <w:rPr>
                <w:color w:val="231F20"/>
                <w:spacing w:val="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accused</w:t>
            </w:r>
            <w:r>
              <w:rPr>
                <w:color w:val="231F20"/>
                <w:spacing w:val="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person</w:t>
            </w:r>
            <w:r>
              <w:rPr>
                <w:color w:val="231F20"/>
                <w:spacing w:val="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</w:t>
            </w:r>
            <w:r>
              <w:rPr>
                <w:color w:val="231F20"/>
                <w:spacing w:val="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supervised</w:t>
            </w:r>
            <w:r>
              <w:rPr>
                <w:color w:val="231F20"/>
                <w:spacing w:val="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person</w:t>
            </w:r>
            <w:r>
              <w:rPr>
                <w:color w:val="231F20"/>
                <w:spacing w:val="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concerned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is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likely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to,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would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if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released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be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likely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to,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endanger</w:t>
            </w:r>
            <w:r>
              <w:rPr>
                <w:color w:val="231F20"/>
                <w:spacing w:val="-6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himself or herself or another person because of his or her</w:t>
            </w:r>
            <w:r>
              <w:rPr>
                <w:color w:val="231F20"/>
                <w:spacing w:val="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mental</w:t>
            </w:r>
            <w:r>
              <w:rPr>
                <w:color w:val="231F20"/>
                <w:spacing w:val="-1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impairment,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condition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disability.</w:t>
            </w:r>
          </w:p>
        </w:tc>
        <w:tc>
          <w:tcPr>
            <w:tcW w:w="2257" w:type="dxa"/>
            <w:shd w:val="clear" w:color="auto" w:fill="FEE8D8"/>
          </w:tcPr>
          <w:p w14:paraId="3F63BFEF" w14:textId="77777777" w:rsidR="004E416D" w:rsidRDefault="00AA3B95">
            <w:pPr>
              <w:pStyle w:val="TableParagraph"/>
              <w:spacing w:before="70"/>
              <w:ind w:left="81"/>
              <w:rPr>
                <w:rFonts w:ascii="Century Gothic"/>
                <w:i/>
                <w:sz w:val="23"/>
              </w:rPr>
            </w:pPr>
            <w:r>
              <w:rPr>
                <w:rFonts w:ascii="Century Gothic"/>
                <w:i/>
                <w:color w:val="231F20"/>
                <w:w w:val="75"/>
                <w:sz w:val="23"/>
              </w:rPr>
              <w:t>Criminal</w:t>
            </w:r>
            <w:r>
              <w:rPr>
                <w:rFonts w:ascii="Century Gothic"/>
                <w:i/>
                <w:color w:val="231F20"/>
                <w:spacing w:val="11"/>
                <w:w w:val="75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5"/>
                <w:sz w:val="23"/>
              </w:rPr>
              <w:t>Code</w:t>
            </w:r>
            <w:r>
              <w:rPr>
                <w:rFonts w:ascii="Century Gothic"/>
                <w:i/>
                <w:color w:val="231F20"/>
                <w:spacing w:val="12"/>
                <w:w w:val="75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5"/>
                <w:sz w:val="23"/>
              </w:rPr>
              <w:t>(NT)</w:t>
            </w:r>
          </w:p>
          <w:p w14:paraId="70C7045F" w14:textId="77777777" w:rsidR="004E416D" w:rsidRDefault="00AA3B95">
            <w:pPr>
              <w:pStyle w:val="TableParagraph"/>
              <w:spacing w:before="9"/>
              <w:ind w:left="81"/>
              <w:rPr>
                <w:sz w:val="23"/>
              </w:rPr>
            </w:pPr>
            <w:r>
              <w:rPr>
                <w:color w:val="231F20"/>
                <w:w w:val="85"/>
                <w:sz w:val="23"/>
              </w:rPr>
              <w:t>s</w:t>
            </w:r>
            <w:r>
              <w:rPr>
                <w:color w:val="231F20"/>
                <w:spacing w:val="-7"/>
                <w:w w:val="85"/>
                <w:sz w:val="23"/>
              </w:rPr>
              <w:t xml:space="preserve"> </w:t>
            </w:r>
            <w:r>
              <w:rPr>
                <w:color w:val="231F20"/>
                <w:w w:val="85"/>
                <w:sz w:val="23"/>
              </w:rPr>
              <w:t>43ZN(1)</w:t>
            </w:r>
          </w:p>
        </w:tc>
      </w:tr>
      <w:tr w:rsidR="004E416D" w14:paraId="5249261B" w14:textId="77777777">
        <w:trPr>
          <w:trHeight w:val="2343"/>
        </w:trPr>
        <w:tc>
          <w:tcPr>
            <w:tcW w:w="1336" w:type="dxa"/>
            <w:shd w:val="clear" w:color="auto" w:fill="FEE8D8"/>
          </w:tcPr>
          <w:p w14:paraId="70EF7F0E" w14:textId="77777777" w:rsidR="004E416D" w:rsidRDefault="00AA3B95">
            <w:pPr>
              <w:pStyle w:val="TableParagraph"/>
              <w:spacing w:before="71"/>
              <w:ind w:left="45" w:right="35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Qld</w:t>
            </w:r>
          </w:p>
        </w:tc>
        <w:tc>
          <w:tcPr>
            <w:tcW w:w="6023" w:type="dxa"/>
            <w:shd w:val="clear" w:color="auto" w:fill="FEE8D8"/>
          </w:tcPr>
          <w:p w14:paraId="2EEA3685" w14:textId="77777777" w:rsidR="004E416D" w:rsidRDefault="00AA3B95">
            <w:pPr>
              <w:pStyle w:val="TableParagraph"/>
              <w:spacing w:before="71" w:line="249" w:lineRule="auto"/>
              <w:ind w:left="80" w:right="112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The tribunal must not do either of the following unless it is</w:t>
            </w:r>
            <w:r>
              <w:rPr>
                <w:color w:val="231F20"/>
                <w:spacing w:val="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satisfied the patient does not represent an unacceptable risk to</w:t>
            </w:r>
            <w:r>
              <w:rPr>
                <w:color w:val="231F20"/>
                <w:spacing w:val="-6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safety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of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patient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others,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having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regard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patient’s</w:t>
            </w:r>
            <w:r>
              <w:rPr>
                <w:color w:val="231F20"/>
                <w:spacing w:val="-6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mental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illness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intellectual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disability—</w:t>
            </w:r>
          </w:p>
          <w:p w14:paraId="6A3A5EA9" w14:textId="77777777" w:rsidR="004E416D" w:rsidRDefault="00AA3B95">
            <w:pPr>
              <w:pStyle w:val="TableParagraph"/>
              <w:numPr>
                <w:ilvl w:val="0"/>
                <w:numId w:val="2"/>
              </w:numPr>
              <w:tabs>
                <w:tab w:val="left" w:pos="365"/>
              </w:tabs>
              <w:spacing w:before="119"/>
              <w:ind w:hanging="285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revoke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forensic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order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for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patient;</w:t>
            </w:r>
          </w:p>
          <w:p w14:paraId="5C4E6B22" w14:textId="77777777" w:rsidR="004E416D" w:rsidRDefault="00AA3B95">
            <w:pPr>
              <w:pStyle w:val="TableParagraph"/>
              <w:numPr>
                <w:ilvl w:val="0"/>
                <w:numId w:val="2"/>
              </w:numPr>
              <w:tabs>
                <w:tab w:val="left" w:pos="369"/>
              </w:tabs>
              <w:spacing w:before="113" w:line="290" w:lineRule="atLeast"/>
              <w:ind w:left="80" w:right="741" w:firstLine="0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order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approve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limited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community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treatment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for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62"/>
                <w:w w:val="90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patient</w:t>
            </w:r>
          </w:p>
        </w:tc>
        <w:tc>
          <w:tcPr>
            <w:tcW w:w="2257" w:type="dxa"/>
            <w:shd w:val="clear" w:color="auto" w:fill="FEE8D8"/>
          </w:tcPr>
          <w:p w14:paraId="4770ED37" w14:textId="77777777" w:rsidR="004E416D" w:rsidRDefault="00AA3B95">
            <w:pPr>
              <w:pStyle w:val="TableParagraph"/>
              <w:spacing w:before="70" w:line="247" w:lineRule="auto"/>
              <w:ind w:left="81" w:right="424"/>
              <w:rPr>
                <w:sz w:val="23"/>
              </w:rPr>
            </w:pPr>
            <w:r>
              <w:rPr>
                <w:rFonts w:ascii="Century Gothic"/>
                <w:i/>
                <w:color w:val="231F20"/>
                <w:w w:val="75"/>
                <w:sz w:val="23"/>
              </w:rPr>
              <w:t>Mental</w:t>
            </w:r>
            <w:r>
              <w:rPr>
                <w:rFonts w:ascii="Century Gothic"/>
                <w:i/>
                <w:color w:val="231F20"/>
                <w:spacing w:val="9"/>
                <w:w w:val="75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5"/>
                <w:sz w:val="23"/>
              </w:rPr>
              <w:t>Health</w:t>
            </w:r>
            <w:r>
              <w:rPr>
                <w:rFonts w:ascii="Century Gothic"/>
                <w:i/>
                <w:color w:val="231F20"/>
                <w:spacing w:val="9"/>
                <w:w w:val="75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5"/>
                <w:sz w:val="23"/>
              </w:rPr>
              <w:t>Act</w:t>
            </w:r>
            <w:r>
              <w:rPr>
                <w:rFonts w:ascii="Century Gothic"/>
                <w:i/>
                <w:color w:val="231F20"/>
                <w:spacing w:val="-45"/>
                <w:w w:val="75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80"/>
                <w:sz w:val="23"/>
              </w:rPr>
              <w:t>2000</w:t>
            </w:r>
            <w:r>
              <w:rPr>
                <w:rFonts w:ascii="Century Gothic"/>
                <w:i/>
                <w:color w:val="231F20"/>
                <w:spacing w:val="8"/>
                <w:w w:val="80"/>
                <w:sz w:val="23"/>
              </w:rPr>
              <w:t xml:space="preserve"> </w:t>
            </w:r>
            <w:r>
              <w:rPr>
                <w:color w:val="231F20"/>
                <w:w w:val="80"/>
                <w:sz w:val="23"/>
              </w:rPr>
              <w:t>(Qld)</w:t>
            </w:r>
            <w:r>
              <w:rPr>
                <w:color w:val="231F20"/>
                <w:spacing w:val="4"/>
                <w:w w:val="80"/>
                <w:sz w:val="23"/>
              </w:rPr>
              <w:t xml:space="preserve"> </w:t>
            </w:r>
            <w:r>
              <w:rPr>
                <w:color w:val="231F20"/>
                <w:w w:val="80"/>
                <w:sz w:val="23"/>
              </w:rPr>
              <w:t>s</w:t>
            </w:r>
            <w:r>
              <w:rPr>
                <w:color w:val="231F20"/>
                <w:spacing w:val="4"/>
                <w:w w:val="80"/>
                <w:sz w:val="23"/>
              </w:rPr>
              <w:t xml:space="preserve"> </w:t>
            </w:r>
            <w:r>
              <w:rPr>
                <w:color w:val="231F20"/>
                <w:w w:val="80"/>
                <w:sz w:val="23"/>
              </w:rPr>
              <w:t>204</w:t>
            </w:r>
          </w:p>
        </w:tc>
      </w:tr>
    </w:tbl>
    <w:p w14:paraId="5B47AC74" w14:textId="77777777" w:rsidR="004E416D" w:rsidRDefault="004E416D">
      <w:pPr>
        <w:spacing w:line="247" w:lineRule="auto"/>
        <w:rPr>
          <w:sz w:val="23"/>
        </w:rPr>
        <w:sectPr w:rsidR="004E416D">
          <w:headerReference w:type="default" r:id="rId486"/>
          <w:footerReference w:type="default" r:id="rId487"/>
          <w:pgSz w:w="11910" w:h="16840"/>
          <w:pgMar w:top="1100" w:right="0" w:bottom="0" w:left="0" w:header="0" w:footer="0" w:gutter="0"/>
          <w:cols w:space="720"/>
        </w:sectPr>
      </w:pPr>
    </w:p>
    <w:p w14:paraId="67AFC564" w14:textId="77777777" w:rsidR="004E416D" w:rsidRDefault="00AA3B95">
      <w:pPr>
        <w:pStyle w:val="BodyText"/>
        <w:rPr>
          <w:sz w:val="20"/>
        </w:rPr>
      </w:pPr>
      <w:r>
        <w:pict w14:anchorId="4B512554">
          <v:group id="_x0000_s1061" style="position:absolute;margin-left:0;margin-top:784.95pt;width:595.3pt;height:56.95pt;z-index:15849472;mso-position-horizontal-relative:page;mso-position-vertical-relative:page" coordorigin=",15699" coordsize="11906,1139">
            <v:rect id="_x0000_s1066" style="position:absolute;top:15699;width:11906;height:241" fillcolor="#faf49d" stroked="f"/>
            <v:rect id="_x0000_s1065" style="position:absolute;top:15940;width:11906;height:577" fillcolor="#f17e3a" stroked="f"/>
            <v:rect id="_x0000_s1064" style="position:absolute;top:16516;width:11906;height:322" fillcolor="#231f20" stroked="f"/>
            <v:shape id="_x0000_s1063" type="#_x0000_t202" style="position:absolute;left:10547;top:16126;width:287;height:160" filled="f" stroked="f">
              <v:textbox inset="0,0,0,0">
                <w:txbxContent>
                  <w:p w14:paraId="48675D72" w14:textId="77777777" w:rsidR="004E416D" w:rsidRDefault="00AA3B95">
                    <w:pPr>
                      <w:spacing w:line="160" w:lineRule="exac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1"/>
                        <w:sz w:val="16"/>
                      </w:rPr>
                      <w:t>185</w:t>
                    </w:r>
                  </w:p>
                </w:txbxContent>
              </v:textbox>
            </v:shape>
            <v:shape id="_x0000_s1062" type="#_x0000_t202" style="position:absolute;left:1176;top:16115;width:2404;height:160" filled="f" stroked="f">
              <v:textbox inset="0,0,0,0">
                <w:txbxContent>
                  <w:p w14:paraId="755503D9" w14:textId="77777777" w:rsidR="004E416D" w:rsidRDefault="00AA3B95">
                    <w:pPr>
                      <w:spacing w:line="160" w:lineRule="exac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  <w:sz w:val="16"/>
                      </w:rPr>
                      <w:t>Appendix</w:t>
                    </w:r>
                    <w:r>
                      <w:rPr>
                        <w:rFonts w:ascii="Trebuchet MS"/>
                        <w:b/>
                        <w:color w:val="FFFFFF"/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95"/>
                        <w:sz w:val="16"/>
                      </w:rPr>
                      <w:t>D</w:t>
                    </w:r>
                    <w:r>
                      <w:rPr>
                        <w:rFonts w:ascii="Trebuchet MS"/>
                        <w:b/>
                        <w:color w:val="FFFFFF"/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95"/>
                        <w:sz w:val="16"/>
                      </w:rPr>
                      <w:t>-</w:t>
                    </w:r>
                    <w:r>
                      <w:rPr>
                        <w:rFonts w:ascii="Trebuchet MS"/>
                        <w:b/>
                        <w:color w:val="FFFFFF"/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95"/>
                        <w:sz w:val="16"/>
                      </w:rPr>
                      <w:t>Other</w:t>
                    </w:r>
                    <w:r>
                      <w:rPr>
                        <w:rFonts w:ascii="Trebuchet MS"/>
                        <w:b/>
                        <w:color w:val="FFFFFF"/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95"/>
                        <w:sz w:val="16"/>
                      </w:rPr>
                      <w:t>Jurisdictions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D3472B4" w14:textId="77777777" w:rsidR="004E416D" w:rsidRDefault="004E416D">
      <w:pPr>
        <w:pStyle w:val="BodyText"/>
        <w:spacing w:before="1"/>
        <w:rPr>
          <w:sz w:val="28"/>
        </w:rPr>
      </w:pPr>
    </w:p>
    <w:tbl>
      <w:tblPr>
        <w:tblW w:w="0" w:type="auto"/>
        <w:tblInd w:w="1143" w:type="dxa"/>
        <w:tblBorders>
          <w:top w:val="single" w:sz="4" w:space="0" w:color="F17E3A"/>
          <w:left w:val="single" w:sz="4" w:space="0" w:color="F17E3A"/>
          <w:bottom w:val="single" w:sz="4" w:space="0" w:color="F17E3A"/>
          <w:right w:val="single" w:sz="4" w:space="0" w:color="F17E3A"/>
          <w:insideH w:val="single" w:sz="4" w:space="0" w:color="F17E3A"/>
          <w:insideV w:val="single" w:sz="4" w:space="0" w:color="F17E3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6"/>
        <w:gridCol w:w="6023"/>
        <w:gridCol w:w="2257"/>
      </w:tblGrid>
      <w:tr w:rsidR="004E416D" w14:paraId="4D4064A1" w14:textId="77777777">
        <w:trPr>
          <w:trHeight w:val="383"/>
        </w:trPr>
        <w:tc>
          <w:tcPr>
            <w:tcW w:w="1336" w:type="dxa"/>
            <w:shd w:val="clear" w:color="auto" w:fill="FEE8D8"/>
          </w:tcPr>
          <w:p w14:paraId="40215A61" w14:textId="77777777" w:rsidR="004E416D" w:rsidRDefault="00AA3B95">
            <w:pPr>
              <w:pStyle w:val="TableParagraph"/>
              <w:spacing w:before="78"/>
              <w:ind w:left="45" w:right="35"/>
              <w:jc w:val="center"/>
              <w:rPr>
                <w:b/>
                <w:sz w:val="23"/>
              </w:rPr>
            </w:pPr>
            <w:r>
              <w:rPr>
                <w:b/>
                <w:color w:val="231F20"/>
                <w:w w:val="90"/>
                <w:sz w:val="23"/>
              </w:rPr>
              <w:t>Jurisdiction</w:t>
            </w:r>
          </w:p>
        </w:tc>
        <w:tc>
          <w:tcPr>
            <w:tcW w:w="6023" w:type="dxa"/>
            <w:shd w:val="clear" w:color="auto" w:fill="FEE8D8"/>
          </w:tcPr>
          <w:p w14:paraId="5A94FFCC" w14:textId="77777777" w:rsidR="004E416D" w:rsidRDefault="00AA3B95">
            <w:pPr>
              <w:pStyle w:val="TableParagraph"/>
              <w:spacing w:before="78"/>
              <w:ind w:left="80"/>
              <w:rPr>
                <w:b/>
                <w:sz w:val="23"/>
              </w:rPr>
            </w:pPr>
            <w:r>
              <w:rPr>
                <w:b/>
                <w:color w:val="231F20"/>
                <w:w w:val="80"/>
                <w:sz w:val="23"/>
              </w:rPr>
              <w:t>Test</w:t>
            </w:r>
            <w:r>
              <w:rPr>
                <w:b/>
                <w:color w:val="231F20"/>
                <w:spacing w:val="4"/>
                <w:w w:val="80"/>
                <w:sz w:val="23"/>
              </w:rPr>
              <w:t xml:space="preserve"> </w:t>
            </w:r>
            <w:r>
              <w:rPr>
                <w:b/>
                <w:color w:val="231F20"/>
                <w:w w:val="80"/>
                <w:sz w:val="23"/>
              </w:rPr>
              <w:t>for</w:t>
            </w:r>
            <w:r>
              <w:rPr>
                <w:b/>
                <w:color w:val="231F20"/>
                <w:spacing w:val="5"/>
                <w:w w:val="80"/>
                <w:sz w:val="23"/>
              </w:rPr>
              <w:t xml:space="preserve"> </w:t>
            </w:r>
            <w:r>
              <w:rPr>
                <w:b/>
                <w:color w:val="231F20"/>
                <w:w w:val="80"/>
                <w:sz w:val="23"/>
              </w:rPr>
              <w:t>release</w:t>
            </w:r>
          </w:p>
        </w:tc>
        <w:tc>
          <w:tcPr>
            <w:tcW w:w="2257" w:type="dxa"/>
            <w:shd w:val="clear" w:color="auto" w:fill="FEE8D8"/>
          </w:tcPr>
          <w:p w14:paraId="212616AB" w14:textId="77777777" w:rsidR="004E416D" w:rsidRDefault="00AA3B95">
            <w:pPr>
              <w:pStyle w:val="TableParagraph"/>
              <w:spacing w:before="78"/>
              <w:ind w:left="81"/>
              <w:rPr>
                <w:b/>
                <w:sz w:val="23"/>
              </w:rPr>
            </w:pPr>
            <w:r>
              <w:rPr>
                <w:b/>
                <w:color w:val="231F20"/>
                <w:w w:val="95"/>
                <w:sz w:val="23"/>
              </w:rPr>
              <w:t>Legislation</w:t>
            </w:r>
          </w:p>
        </w:tc>
      </w:tr>
      <w:tr w:rsidR="004E416D" w14:paraId="42483DE3" w14:textId="77777777">
        <w:trPr>
          <w:trHeight w:val="1246"/>
        </w:trPr>
        <w:tc>
          <w:tcPr>
            <w:tcW w:w="1336" w:type="dxa"/>
            <w:shd w:val="clear" w:color="auto" w:fill="FEE8D8"/>
          </w:tcPr>
          <w:p w14:paraId="3A614B68" w14:textId="77777777" w:rsidR="004E416D" w:rsidRDefault="00AA3B95">
            <w:pPr>
              <w:pStyle w:val="TableParagraph"/>
              <w:spacing w:before="71"/>
              <w:ind w:left="45" w:right="35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SA</w:t>
            </w:r>
          </w:p>
        </w:tc>
        <w:tc>
          <w:tcPr>
            <w:tcW w:w="6023" w:type="dxa"/>
            <w:shd w:val="clear" w:color="auto" w:fill="FEE8D8"/>
          </w:tcPr>
          <w:p w14:paraId="4196A33B" w14:textId="77777777" w:rsidR="004E416D" w:rsidRDefault="00AA3B95">
            <w:pPr>
              <w:pStyle w:val="TableParagraph"/>
              <w:spacing w:before="71"/>
              <w:ind w:left="80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In</w:t>
            </w:r>
            <w:r>
              <w:rPr>
                <w:color w:val="231F20"/>
                <w:spacing w:val="-1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deciding</w:t>
            </w:r>
            <w:r>
              <w:rPr>
                <w:color w:val="231F20"/>
                <w:spacing w:val="-1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proceedings,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1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court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should</w:t>
            </w:r>
            <w:r>
              <w:rPr>
                <w:color w:val="231F20"/>
                <w:spacing w:val="-1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have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regard</w:t>
            </w:r>
            <w:r>
              <w:rPr>
                <w:color w:val="231F20"/>
                <w:spacing w:val="-1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to:</w:t>
            </w:r>
          </w:p>
          <w:p w14:paraId="4B00EF17" w14:textId="77777777" w:rsidR="004E416D" w:rsidRDefault="00AA3B95">
            <w:pPr>
              <w:pStyle w:val="TableParagraph"/>
              <w:spacing w:before="126" w:line="249" w:lineRule="auto"/>
              <w:ind w:left="80" w:right="361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(a)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whether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defendant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is,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would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if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released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be,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likely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</w:t>
            </w:r>
            <w:r>
              <w:rPr>
                <w:color w:val="231F20"/>
                <w:spacing w:val="-6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endanger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another</w:t>
            </w:r>
            <w:r>
              <w:rPr>
                <w:color w:val="231F20"/>
                <w:spacing w:val="-9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person,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</w:t>
            </w:r>
            <w:r>
              <w:rPr>
                <w:color w:val="231F20"/>
                <w:spacing w:val="-9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other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persons</w:t>
            </w:r>
            <w:r>
              <w:rPr>
                <w:color w:val="231F20"/>
                <w:spacing w:val="-9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generally.</w:t>
            </w:r>
          </w:p>
        </w:tc>
        <w:tc>
          <w:tcPr>
            <w:tcW w:w="2257" w:type="dxa"/>
            <w:shd w:val="clear" w:color="auto" w:fill="FEE8D8"/>
          </w:tcPr>
          <w:p w14:paraId="7DE12B54" w14:textId="77777777" w:rsidR="004E416D" w:rsidRDefault="00AA3B95">
            <w:pPr>
              <w:pStyle w:val="TableParagraph"/>
              <w:spacing w:before="70" w:line="247" w:lineRule="auto"/>
              <w:ind w:left="81" w:right="424"/>
              <w:rPr>
                <w:sz w:val="23"/>
              </w:rPr>
            </w:pPr>
            <w:r>
              <w:rPr>
                <w:rFonts w:ascii="Century Gothic"/>
                <w:i/>
                <w:color w:val="231F20"/>
                <w:w w:val="80"/>
                <w:sz w:val="23"/>
              </w:rPr>
              <w:t>Criminal Law</w:t>
            </w:r>
            <w:r>
              <w:rPr>
                <w:rFonts w:ascii="Century Gothic"/>
                <w:i/>
                <w:color w:val="231F20"/>
                <w:spacing w:val="1"/>
                <w:w w:val="80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5"/>
                <w:sz w:val="23"/>
              </w:rPr>
              <w:t>Consolidation</w:t>
            </w:r>
            <w:r>
              <w:rPr>
                <w:rFonts w:ascii="Century Gothic"/>
                <w:i/>
                <w:color w:val="231F20"/>
                <w:spacing w:val="4"/>
                <w:w w:val="75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5"/>
                <w:sz w:val="23"/>
              </w:rPr>
              <w:t>Act</w:t>
            </w:r>
            <w:r>
              <w:rPr>
                <w:rFonts w:ascii="Century Gothic"/>
                <w:i/>
                <w:color w:val="231F20"/>
                <w:spacing w:val="-45"/>
                <w:w w:val="75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80"/>
                <w:sz w:val="23"/>
              </w:rPr>
              <w:t>1935</w:t>
            </w:r>
            <w:r>
              <w:rPr>
                <w:rFonts w:ascii="Century Gothic"/>
                <w:i/>
                <w:color w:val="231F20"/>
                <w:spacing w:val="14"/>
                <w:w w:val="80"/>
                <w:sz w:val="23"/>
              </w:rPr>
              <w:t xml:space="preserve"> </w:t>
            </w:r>
            <w:r>
              <w:rPr>
                <w:color w:val="231F20"/>
                <w:w w:val="80"/>
                <w:sz w:val="23"/>
              </w:rPr>
              <w:t>(SA)</w:t>
            </w:r>
            <w:r>
              <w:rPr>
                <w:color w:val="231F20"/>
                <w:spacing w:val="11"/>
                <w:w w:val="80"/>
                <w:sz w:val="23"/>
              </w:rPr>
              <w:t xml:space="preserve"> </w:t>
            </w:r>
            <w:r>
              <w:rPr>
                <w:color w:val="231F20"/>
                <w:w w:val="80"/>
                <w:sz w:val="23"/>
              </w:rPr>
              <w:t>s</w:t>
            </w:r>
            <w:r>
              <w:rPr>
                <w:color w:val="231F20"/>
                <w:spacing w:val="11"/>
                <w:w w:val="80"/>
                <w:sz w:val="23"/>
              </w:rPr>
              <w:t xml:space="preserve"> </w:t>
            </w:r>
            <w:r>
              <w:rPr>
                <w:color w:val="231F20"/>
                <w:w w:val="80"/>
                <w:sz w:val="23"/>
              </w:rPr>
              <w:t>269T</w:t>
            </w:r>
          </w:p>
        </w:tc>
      </w:tr>
      <w:tr w:rsidR="004E416D" w14:paraId="40F39820" w14:textId="77777777">
        <w:trPr>
          <w:trHeight w:val="1536"/>
        </w:trPr>
        <w:tc>
          <w:tcPr>
            <w:tcW w:w="1336" w:type="dxa"/>
            <w:shd w:val="clear" w:color="auto" w:fill="FEE8D8"/>
          </w:tcPr>
          <w:p w14:paraId="687AF76B" w14:textId="77777777" w:rsidR="004E416D" w:rsidRDefault="00AA3B95">
            <w:pPr>
              <w:pStyle w:val="TableParagraph"/>
              <w:spacing w:before="71"/>
              <w:ind w:left="45" w:right="35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Tas</w:t>
            </w:r>
          </w:p>
        </w:tc>
        <w:tc>
          <w:tcPr>
            <w:tcW w:w="6023" w:type="dxa"/>
            <w:shd w:val="clear" w:color="auto" w:fill="FEE8D8"/>
          </w:tcPr>
          <w:p w14:paraId="5072A86D" w14:textId="77777777" w:rsidR="004E416D" w:rsidRDefault="00AA3B95">
            <w:pPr>
              <w:pStyle w:val="TableParagraph"/>
              <w:spacing w:before="71" w:line="249" w:lineRule="auto"/>
              <w:ind w:left="80" w:right="312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In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determining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proceedings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under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this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Part,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court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must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...</w:t>
            </w:r>
            <w:r>
              <w:rPr>
                <w:color w:val="231F20"/>
                <w:spacing w:val="-6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have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regard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to-</w:t>
            </w:r>
          </w:p>
          <w:p w14:paraId="59B42E4B" w14:textId="77777777" w:rsidR="004E416D" w:rsidRDefault="00AA3B95">
            <w:pPr>
              <w:pStyle w:val="TableParagraph"/>
              <w:spacing w:before="116" w:line="249" w:lineRule="auto"/>
              <w:ind w:left="80" w:right="361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(a)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whether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defendant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is,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would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if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released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be,</w:t>
            </w:r>
            <w:r>
              <w:rPr>
                <w:color w:val="231F20"/>
                <w:spacing w:val="-1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likely</w:t>
            </w:r>
            <w:r>
              <w:rPr>
                <w:color w:val="231F20"/>
                <w:spacing w:val="-1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</w:t>
            </w:r>
            <w:r>
              <w:rPr>
                <w:color w:val="231F20"/>
                <w:spacing w:val="-6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endanger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another</w:t>
            </w:r>
            <w:r>
              <w:rPr>
                <w:color w:val="231F20"/>
                <w:spacing w:val="-9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person</w:t>
            </w:r>
            <w:r>
              <w:rPr>
                <w:color w:val="231F20"/>
                <w:spacing w:val="-9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other</w:t>
            </w:r>
            <w:r>
              <w:rPr>
                <w:color w:val="231F20"/>
                <w:spacing w:val="-9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persons</w:t>
            </w:r>
            <w:r>
              <w:rPr>
                <w:color w:val="231F20"/>
                <w:spacing w:val="-9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generally.</w:t>
            </w:r>
          </w:p>
        </w:tc>
        <w:tc>
          <w:tcPr>
            <w:tcW w:w="2257" w:type="dxa"/>
            <w:shd w:val="clear" w:color="auto" w:fill="FEE8D8"/>
          </w:tcPr>
          <w:p w14:paraId="7060E522" w14:textId="77777777" w:rsidR="004E416D" w:rsidRDefault="00AA3B95">
            <w:pPr>
              <w:pStyle w:val="TableParagraph"/>
              <w:spacing w:before="70" w:line="247" w:lineRule="auto"/>
              <w:ind w:left="81" w:right="154"/>
              <w:rPr>
                <w:sz w:val="23"/>
              </w:rPr>
            </w:pPr>
            <w:r>
              <w:rPr>
                <w:rFonts w:ascii="Century Gothic"/>
                <w:i/>
                <w:color w:val="231F20"/>
                <w:w w:val="80"/>
                <w:sz w:val="23"/>
              </w:rPr>
              <w:t>Criminal</w:t>
            </w:r>
            <w:r>
              <w:rPr>
                <w:rFonts w:ascii="Century Gothic"/>
                <w:i/>
                <w:color w:val="231F20"/>
                <w:spacing w:val="2"/>
                <w:w w:val="80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80"/>
                <w:sz w:val="23"/>
              </w:rPr>
              <w:t>Justice</w:t>
            </w:r>
            <w:r>
              <w:rPr>
                <w:rFonts w:ascii="Century Gothic"/>
                <w:i/>
                <w:color w:val="231F20"/>
                <w:spacing w:val="1"/>
                <w:w w:val="80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5"/>
                <w:sz w:val="23"/>
              </w:rPr>
              <w:t>(Mental</w:t>
            </w:r>
            <w:r>
              <w:rPr>
                <w:rFonts w:ascii="Century Gothic"/>
                <w:i/>
                <w:color w:val="231F20"/>
                <w:spacing w:val="1"/>
                <w:w w:val="75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5"/>
                <w:sz w:val="23"/>
              </w:rPr>
              <w:t>Impairment)</w:t>
            </w:r>
            <w:r>
              <w:rPr>
                <w:rFonts w:ascii="Century Gothic"/>
                <w:i/>
                <w:color w:val="231F20"/>
                <w:spacing w:val="-45"/>
                <w:w w:val="75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spacing w:val="-3"/>
                <w:w w:val="80"/>
                <w:sz w:val="23"/>
              </w:rPr>
              <w:t xml:space="preserve">Act </w:t>
            </w:r>
            <w:r>
              <w:rPr>
                <w:rFonts w:ascii="Century Gothic"/>
                <w:i/>
                <w:color w:val="231F20"/>
                <w:spacing w:val="-2"/>
                <w:w w:val="80"/>
                <w:sz w:val="23"/>
              </w:rPr>
              <w:t xml:space="preserve">1999 </w:t>
            </w:r>
            <w:r>
              <w:rPr>
                <w:color w:val="231F20"/>
                <w:spacing w:val="-2"/>
                <w:w w:val="80"/>
                <w:sz w:val="23"/>
              </w:rPr>
              <w:t>(Tas)</w:t>
            </w:r>
          </w:p>
          <w:p w14:paraId="50434D26" w14:textId="77777777" w:rsidR="004E416D" w:rsidRDefault="00AA3B95">
            <w:pPr>
              <w:pStyle w:val="TableParagraph"/>
              <w:ind w:left="81"/>
              <w:rPr>
                <w:sz w:val="23"/>
              </w:rPr>
            </w:pPr>
            <w:r>
              <w:rPr>
                <w:color w:val="231F20"/>
                <w:w w:val="80"/>
                <w:sz w:val="23"/>
              </w:rPr>
              <w:t>s</w:t>
            </w:r>
            <w:r>
              <w:rPr>
                <w:color w:val="231F20"/>
                <w:spacing w:val="-2"/>
                <w:w w:val="80"/>
                <w:sz w:val="23"/>
              </w:rPr>
              <w:t xml:space="preserve"> </w:t>
            </w:r>
            <w:r>
              <w:rPr>
                <w:color w:val="231F20"/>
                <w:w w:val="80"/>
                <w:sz w:val="23"/>
              </w:rPr>
              <w:t>35(1)</w:t>
            </w:r>
          </w:p>
        </w:tc>
      </w:tr>
      <w:tr w:rsidR="004E416D" w14:paraId="462D3485" w14:textId="77777777">
        <w:trPr>
          <w:trHeight w:val="1826"/>
        </w:trPr>
        <w:tc>
          <w:tcPr>
            <w:tcW w:w="1336" w:type="dxa"/>
            <w:shd w:val="clear" w:color="auto" w:fill="FEE8D8"/>
          </w:tcPr>
          <w:p w14:paraId="5C1FDDFD" w14:textId="77777777" w:rsidR="004E416D" w:rsidRDefault="00AA3B95">
            <w:pPr>
              <w:pStyle w:val="TableParagraph"/>
              <w:spacing w:before="71"/>
              <w:ind w:left="45" w:right="35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Vic</w:t>
            </w:r>
          </w:p>
        </w:tc>
        <w:tc>
          <w:tcPr>
            <w:tcW w:w="6023" w:type="dxa"/>
            <w:shd w:val="clear" w:color="auto" w:fill="FEE8D8"/>
          </w:tcPr>
          <w:p w14:paraId="4D940EFF" w14:textId="77777777" w:rsidR="004E416D" w:rsidRDefault="00AA3B95">
            <w:pPr>
              <w:pStyle w:val="TableParagraph"/>
              <w:spacing w:before="71" w:line="249" w:lineRule="auto"/>
              <w:ind w:left="80" w:right="674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court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must</w:t>
            </w:r>
            <w:r>
              <w:rPr>
                <w:color w:val="231F20"/>
                <w:spacing w:val="-6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not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vary</w:t>
            </w:r>
            <w:r>
              <w:rPr>
                <w:color w:val="231F20"/>
                <w:spacing w:val="-6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custodial</w:t>
            </w:r>
            <w:r>
              <w:rPr>
                <w:color w:val="231F20"/>
                <w:spacing w:val="-6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supervision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order</w:t>
            </w:r>
            <w:r>
              <w:rPr>
                <w:color w:val="231F20"/>
                <w:spacing w:val="-6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</w:t>
            </w:r>
            <w:r>
              <w:rPr>
                <w:color w:val="231F20"/>
                <w:spacing w:val="-6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non-custodial</w:t>
            </w:r>
            <w:r>
              <w:rPr>
                <w:color w:val="231F20"/>
                <w:spacing w:val="6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supervision</w:t>
            </w:r>
            <w:r>
              <w:rPr>
                <w:color w:val="231F20"/>
                <w:spacing w:val="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order</w:t>
            </w:r>
            <w:r>
              <w:rPr>
                <w:color w:val="231F20"/>
                <w:spacing w:val="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during</w:t>
            </w:r>
            <w:r>
              <w:rPr>
                <w:color w:val="231F20"/>
                <w:spacing w:val="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6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nominal</w:t>
            </w:r>
            <w:r>
              <w:rPr>
                <w:color w:val="231F20"/>
                <w:spacing w:val="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term</w:t>
            </w:r>
          </w:p>
          <w:p w14:paraId="44102F8B" w14:textId="77777777" w:rsidR="004E416D" w:rsidRDefault="00AA3B95">
            <w:pPr>
              <w:pStyle w:val="TableParagraph"/>
              <w:spacing w:before="3" w:line="249" w:lineRule="auto"/>
              <w:ind w:left="80" w:right="87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unless satisfied on the evidence available that the safety of the</w:t>
            </w:r>
            <w:r>
              <w:rPr>
                <w:color w:val="231F20"/>
                <w:spacing w:val="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person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subject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order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members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of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public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will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not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be</w:t>
            </w:r>
            <w:r>
              <w:rPr>
                <w:color w:val="231F20"/>
                <w:spacing w:val="-6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seriously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endangered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as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result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of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release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of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person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on</w:t>
            </w:r>
            <w:r>
              <w:rPr>
                <w:color w:val="231F20"/>
                <w:spacing w:val="-6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</w:t>
            </w:r>
            <w:r>
              <w:rPr>
                <w:color w:val="231F20"/>
                <w:spacing w:val="-1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non-custodial</w:t>
            </w:r>
            <w:r>
              <w:rPr>
                <w:color w:val="231F20"/>
                <w:spacing w:val="-1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supervision</w:t>
            </w:r>
            <w:r>
              <w:rPr>
                <w:color w:val="231F20"/>
                <w:spacing w:val="-1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order.</w:t>
            </w:r>
          </w:p>
        </w:tc>
        <w:tc>
          <w:tcPr>
            <w:tcW w:w="2257" w:type="dxa"/>
            <w:shd w:val="clear" w:color="auto" w:fill="FEE8D8"/>
          </w:tcPr>
          <w:p w14:paraId="3BFCB858" w14:textId="77777777" w:rsidR="004E416D" w:rsidRDefault="00AA3B95">
            <w:pPr>
              <w:pStyle w:val="TableParagraph"/>
              <w:spacing w:before="70" w:line="247" w:lineRule="auto"/>
              <w:ind w:left="81" w:right="424"/>
              <w:rPr>
                <w:rFonts w:ascii="Century Gothic"/>
                <w:i/>
                <w:sz w:val="23"/>
              </w:rPr>
            </w:pPr>
            <w:r>
              <w:rPr>
                <w:rFonts w:ascii="Century Gothic"/>
                <w:i/>
                <w:color w:val="231F20"/>
                <w:w w:val="75"/>
                <w:sz w:val="23"/>
              </w:rPr>
              <w:t>Impairment</w:t>
            </w:r>
            <w:r>
              <w:rPr>
                <w:rFonts w:ascii="Century Gothic"/>
                <w:i/>
                <w:color w:val="231F20"/>
                <w:spacing w:val="20"/>
                <w:w w:val="75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5"/>
                <w:sz w:val="23"/>
              </w:rPr>
              <w:t>and</w:t>
            </w:r>
            <w:r>
              <w:rPr>
                <w:rFonts w:ascii="Century Gothic"/>
                <w:i/>
                <w:color w:val="231F20"/>
                <w:spacing w:val="-45"/>
                <w:w w:val="75"/>
                <w:sz w:val="23"/>
              </w:rPr>
              <w:t xml:space="preserve"> </w:t>
            </w:r>
            <w:r>
              <w:rPr>
                <w:rFonts w:ascii="Verdana"/>
                <w:i/>
                <w:color w:val="231F20"/>
                <w:w w:val="75"/>
                <w:sz w:val="23"/>
              </w:rPr>
              <w:t>Unfitness to be</w:t>
            </w:r>
            <w:r>
              <w:rPr>
                <w:rFonts w:ascii="Verdana"/>
                <w:i/>
                <w:color w:val="231F20"/>
                <w:spacing w:val="1"/>
                <w:w w:val="75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5"/>
                <w:sz w:val="23"/>
              </w:rPr>
              <w:t>Tried)</w:t>
            </w:r>
            <w:r>
              <w:rPr>
                <w:rFonts w:ascii="Century Gothic"/>
                <w:i/>
                <w:color w:val="231F20"/>
                <w:spacing w:val="15"/>
                <w:w w:val="75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5"/>
                <w:sz w:val="23"/>
              </w:rPr>
              <w:t>Act</w:t>
            </w:r>
            <w:r>
              <w:rPr>
                <w:rFonts w:ascii="Century Gothic"/>
                <w:i/>
                <w:color w:val="231F20"/>
                <w:spacing w:val="15"/>
                <w:w w:val="75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5"/>
                <w:sz w:val="23"/>
              </w:rPr>
              <w:t>1997</w:t>
            </w:r>
          </w:p>
          <w:p w14:paraId="6938E16E" w14:textId="77777777" w:rsidR="004E416D" w:rsidRDefault="00AA3B95">
            <w:pPr>
              <w:pStyle w:val="TableParagraph"/>
              <w:spacing w:before="2"/>
              <w:ind w:left="81"/>
              <w:rPr>
                <w:sz w:val="23"/>
              </w:rPr>
            </w:pPr>
            <w:r>
              <w:rPr>
                <w:color w:val="231F20"/>
                <w:w w:val="80"/>
                <w:sz w:val="23"/>
              </w:rPr>
              <w:t>(Vic)</w:t>
            </w:r>
            <w:r>
              <w:rPr>
                <w:color w:val="231F20"/>
                <w:spacing w:val="-1"/>
                <w:w w:val="80"/>
                <w:sz w:val="23"/>
              </w:rPr>
              <w:t xml:space="preserve"> </w:t>
            </w:r>
            <w:r>
              <w:rPr>
                <w:color w:val="231F20"/>
                <w:w w:val="80"/>
                <w:sz w:val="23"/>
              </w:rPr>
              <w:t>s</w:t>
            </w:r>
            <w:r>
              <w:rPr>
                <w:color w:val="231F20"/>
                <w:spacing w:val="-1"/>
                <w:w w:val="80"/>
                <w:sz w:val="23"/>
              </w:rPr>
              <w:t xml:space="preserve"> </w:t>
            </w:r>
            <w:r>
              <w:rPr>
                <w:color w:val="231F20"/>
                <w:w w:val="80"/>
                <w:sz w:val="23"/>
              </w:rPr>
              <w:t>32(2)</w:t>
            </w:r>
          </w:p>
        </w:tc>
      </w:tr>
      <w:tr w:rsidR="004E416D" w14:paraId="317DF29F" w14:textId="77777777">
        <w:trPr>
          <w:trHeight w:val="2343"/>
        </w:trPr>
        <w:tc>
          <w:tcPr>
            <w:tcW w:w="1336" w:type="dxa"/>
            <w:shd w:val="clear" w:color="auto" w:fill="FEE8D8"/>
          </w:tcPr>
          <w:p w14:paraId="4F4499F2" w14:textId="77777777" w:rsidR="004E416D" w:rsidRDefault="004E41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23" w:type="dxa"/>
            <w:shd w:val="clear" w:color="auto" w:fill="FEE8D8"/>
          </w:tcPr>
          <w:p w14:paraId="15D2CBA2" w14:textId="77777777" w:rsidR="004E416D" w:rsidRDefault="00AA3B95">
            <w:pPr>
              <w:pStyle w:val="TableParagraph"/>
              <w:spacing w:before="71"/>
              <w:ind w:left="80"/>
              <w:rPr>
                <w:sz w:val="23"/>
              </w:rPr>
            </w:pPr>
            <w:r>
              <w:rPr>
                <w:color w:val="231F20"/>
                <w:spacing w:val="-1"/>
                <w:w w:val="90"/>
                <w:sz w:val="23"/>
              </w:rPr>
              <w:t>On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major</w:t>
            </w:r>
            <w:r>
              <w:rPr>
                <w:color w:val="231F20"/>
                <w:spacing w:val="-1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review,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court—</w:t>
            </w:r>
          </w:p>
          <w:p w14:paraId="52DABCD9" w14:textId="77777777" w:rsidR="004E416D" w:rsidRDefault="00AA3B95">
            <w:pPr>
              <w:pStyle w:val="TableParagraph"/>
              <w:numPr>
                <w:ilvl w:val="0"/>
                <w:numId w:val="1"/>
              </w:numPr>
              <w:tabs>
                <w:tab w:val="left" w:pos="365"/>
              </w:tabs>
              <w:spacing w:before="126"/>
              <w:ind w:hanging="285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if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supervision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order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is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</w:t>
            </w:r>
            <w:r>
              <w:rPr>
                <w:color w:val="231F20"/>
                <w:spacing w:val="-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custodial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supervision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order—</w:t>
            </w:r>
          </w:p>
          <w:p w14:paraId="2C8BB71C" w14:textId="77777777" w:rsidR="004E416D" w:rsidRDefault="00AA3B95">
            <w:pPr>
              <w:pStyle w:val="TableParagraph"/>
              <w:numPr>
                <w:ilvl w:val="0"/>
                <w:numId w:val="1"/>
              </w:numPr>
              <w:tabs>
                <w:tab w:val="left" w:pos="369"/>
              </w:tabs>
              <w:spacing w:before="126" w:line="249" w:lineRule="auto"/>
              <w:ind w:left="80" w:right="107" w:firstLine="0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must vary the order to a non-custodial supervision order,</w:t>
            </w:r>
            <w:r>
              <w:rPr>
                <w:color w:val="231F20"/>
                <w:spacing w:val="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unless satisfied on the evidence available that the safety of the</w:t>
            </w:r>
            <w:r>
              <w:rPr>
                <w:color w:val="231F20"/>
                <w:spacing w:val="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person subject to the order or members of the public will be</w:t>
            </w:r>
            <w:r>
              <w:rPr>
                <w:color w:val="231F20"/>
                <w:spacing w:val="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seriously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endangered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as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result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of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release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of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person</w:t>
            </w:r>
            <w:r>
              <w:rPr>
                <w:color w:val="231F20"/>
                <w:spacing w:val="-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on</w:t>
            </w:r>
            <w:r>
              <w:rPr>
                <w:color w:val="231F20"/>
                <w:spacing w:val="-6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noncustodial</w:t>
            </w:r>
            <w:r>
              <w:rPr>
                <w:color w:val="231F20"/>
                <w:spacing w:val="-1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supervision</w:t>
            </w:r>
            <w:r>
              <w:rPr>
                <w:color w:val="231F20"/>
                <w:spacing w:val="-1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order.</w:t>
            </w:r>
          </w:p>
        </w:tc>
        <w:tc>
          <w:tcPr>
            <w:tcW w:w="2257" w:type="dxa"/>
            <w:shd w:val="clear" w:color="auto" w:fill="FEE8D8"/>
          </w:tcPr>
          <w:p w14:paraId="06FC84B1" w14:textId="77777777" w:rsidR="004E416D" w:rsidRDefault="00AA3B95">
            <w:pPr>
              <w:pStyle w:val="TableParagraph"/>
              <w:spacing w:before="70" w:line="247" w:lineRule="auto"/>
              <w:ind w:left="81" w:right="424"/>
              <w:rPr>
                <w:rFonts w:ascii="Century Gothic"/>
                <w:i/>
                <w:sz w:val="23"/>
              </w:rPr>
            </w:pPr>
            <w:r>
              <w:rPr>
                <w:rFonts w:ascii="Century Gothic"/>
                <w:i/>
                <w:color w:val="231F20"/>
                <w:spacing w:val="-1"/>
                <w:w w:val="80"/>
                <w:sz w:val="23"/>
              </w:rPr>
              <w:t xml:space="preserve">Crimes </w:t>
            </w:r>
            <w:r>
              <w:rPr>
                <w:rFonts w:ascii="Century Gothic"/>
                <w:i/>
                <w:color w:val="231F20"/>
                <w:w w:val="80"/>
                <w:sz w:val="23"/>
              </w:rPr>
              <w:t>(Mental</w:t>
            </w:r>
            <w:r>
              <w:rPr>
                <w:rFonts w:ascii="Century Gothic"/>
                <w:i/>
                <w:color w:val="231F20"/>
                <w:spacing w:val="1"/>
                <w:w w:val="80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5"/>
                <w:sz w:val="23"/>
              </w:rPr>
              <w:t>Impairment</w:t>
            </w:r>
            <w:r>
              <w:rPr>
                <w:rFonts w:ascii="Century Gothic"/>
                <w:i/>
                <w:color w:val="231F20"/>
                <w:spacing w:val="20"/>
                <w:w w:val="75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5"/>
                <w:sz w:val="23"/>
              </w:rPr>
              <w:t>and</w:t>
            </w:r>
            <w:r>
              <w:rPr>
                <w:rFonts w:ascii="Century Gothic"/>
                <w:i/>
                <w:color w:val="231F20"/>
                <w:spacing w:val="-45"/>
                <w:w w:val="75"/>
                <w:sz w:val="23"/>
              </w:rPr>
              <w:t xml:space="preserve"> </w:t>
            </w:r>
            <w:r>
              <w:rPr>
                <w:rFonts w:ascii="Verdana"/>
                <w:i/>
                <w:color w:val="231F20"/>
                <w:w w:val="75"/>
                <w:sz w:val="23"/>
              </w:rPr>
              <w:t>Unfitness to be</w:t>
            </w:r>
            <w:r>
              <w:rPr>
                <w:rFonts w:ascii="Verdana"/>
                <w:i/>
                <w:color w:val="231F20"/>
                <w:spacing w:val="1"/>
                <w:w w:val="75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5"/>
                <w:sz w:val="23"/>
              </w:rPr>
              <w:t>Tried)</w:t>
            </w:r>
            <w:r>
              <w:rPr>
                <w:rFonts w:ascii="Century Gothic"/>
                <w:i/>
                <w:color w:val="231F20"/>
                <w:spacing w:val="15"/>
                <w:w w:val="75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5"/>
                <w:sz w:val="23"/>
              </w:rPr>
              <w:t>Act</w:t>
            </w:r>
            <w:r>
              <w:rPr>
                <w:rFonts w:ascii="Century Gothic"/>
                <w:i/>
                <w:color w:val="231F20"/>
                <w:spacing w:val="15"/>
                <w:w w:val="75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5"/>
                <w:sz w:val="23"/>
              </w:rPr>
              <w:t>1997</w:t>
            </w:r>
          </w:p>
          <w:p w14:paraId="207B33C6" w14:textId="77777777" w:rsidR="004E416D" w:rsidRDefault="00AA3B95">
            <w:pPr>
              <w:pStyle w:val="TableParagraph"/>
              <w:spacing w:before="2"/>
              <w:ind w:left="81"/>
              <w:rPr>
                <w:sz w:val="23"/>
              </w:rPr>
            </w:pPr>
            <w:r>
              <w:rPr>
                <w:color w:val="231F20"/>
                <w:w w:val="80"/>
                <w:sz w:val="23"/>
              </w:rPr>
              <w:t>(Vic)</w:t>
            </w:r>
            <w:r>
              <w:rPr>
                <w:color w:val="231F20"/>
                <w:spacing w:val="-1"/>
                <w:w w:val="80"/>
                <w:sz w:val="23"/>
              </w:rPr>
              <w:t xml:space="preserve"> </w:t>
            </w:r>
            <w:r>
              <w:rPr>
                <w:color w:val="231F20"/>
                <w:w w:val="80"/>
                <w:sz w:val="23"/>
              </w:rPr>
              <w:t>s</w:t>
            </w:r>
            <w:r>
              <w:rPr>
                <w:color w:val="231F20"/>
                <w:spacing w:val="-1"/>
                <w:w w:val="80"/>
                <w:sz w:val="23"/>
              </w:rPr>
              <w:t xml:space="preserve"> </w:t>
            </w:r>
            <w:r>
              <w:rPr>
                <w:color w:val="231F20"/>
                <w:w w:val="80"/>
                <w:sz w:val="23"/>
              </w:rPr>
              <w:t>35(3)</w:t>
            </w:r>
          </w:p>
        </w:tc>
      </w:tr>
      <w:tr w:rsidR="004E416D" w14:paraId="3E916194" w14:textId="77777777">
        <w:trPr>
          <w:trHeight w:val="2569"/>
        </w:trPr>
        <w:tc>
          <w:tcPr>
            <w:tcW w:w="1336" w:type="dxa"/>
            <w:shd w:val="clear" w:color="auto" w:fill="FEE8D8"/>
          </w:tcPr>
          <w:p w14:paraId="47D1805F" w14:textId="77777777" w:rsidR="004E416D" w:rsidRDefault="004E41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23" w:type="dxa"/>
            <w:shd w:val="clear" w:color="auto" w:fill="FEE8D8"/>
          </w:tcPr>
          <w:p w14:paraId="4B36A8B5" w14:textId="77777777" w:rsidR="004E416D" w:rsidRDefault="00AA3B95">
            <w:pPr>
              <w:pStyle w:val="TableParagraph"/>
              <w:spacing w:before="71" w:line="249" w:lineRule="auto"/>
              <w:ind w:left="80" w:right="385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In deciding whether or not to make, vary or revoke an order</w:t>
            </w:r>
            <w:r>
              <w:rPr>
                <w:color w:val="231F20"/>
                <w:spacing w:val="-6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under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Part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3,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4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5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in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relation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person,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grant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extended</w:t>
            </w:r>
            <w:r>
              <w:rPr>
                <w:color w:val="231F20"/>
                <w:spacing w:val="-61"/>
                <w:w w:val="90"/>
                <w:sz w:val="23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3"/>
              </w:rPr>
              <w:t>leave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3"/>
              </w:rPr>
              <w:t>to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3"/>
              </w:rPr>
              <w:t>a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3"/>
              </w:rPr>
              <w:t>person</w:t>
            </w:r>
            <w:r>
              <w:rPr>
                <w:color w:val="231F20"/>
                <w:spacing w:val="-1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revoke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</w:t>
            </w:r>
            <w:r>
              <w:rPr>
                <w:color w:val="231F20"/>
                <w:spacing w:val="-1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grant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of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extended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leave,</w:t>
            </w:r>
            <w:r>
              <w:rPr>
                <w:color w:val="231F20"/>
                <w:spacing w:val="-1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court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must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have</w:t>
            </w:r>
            <w:r>
              <w:rPr>
                <w:color w:val="231F20"/>
                <w:spacing w:val="-1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regard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to—</w:t>
            </w:r>
          </w:p>
          <w:p w14:paraId="0AF30CB0" w14:textId="77777777" w:rsidR="004E416D" w:rsidRDefault="00AA3B95">
            <w:pPr>
              <w:pStyle w:val="TableParagraph"/>
              <w:spacing w:before="119" w:line="249" w:lineRule="auto"/>
              <w:ind w:left="80" w:right="705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(c) whether the person is, or would if released be, likely</w:t>
            </w:r>
            <w:r>
              <w:rPr>
                <w:color w:val="231F20"/>
                <w:spacing w:val="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endanger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themselves,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another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person,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other</w:t>
            </w:r>
            <w:r>
              <w:rPr>
                <w:color w:val="231F20"/>
                <w:spacing w:val="-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people</w:t>
            </w:r>
            <w:r>
              <w:rPr>
                <w:color w:val="231F20"/>
                <w:spacing w:val="-6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generally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because</w:t>
            </w:r>
            <w:r>
              <w:rPr>
                <w:color w:val="231F20"/>
                <w:spacing w:val="-6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of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his</w:t>
            </w:r>
            <w:r>
              <w:rPr>
                <w:color w:val="231F20"/>
                <w:spacing w:val="-6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her</w:t>
            </w:r>
            <w:r>
              <w:rPr>
                <w:color w:val="231F20"/>
                <w:spacing w:val="-6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mental</w:t>
            </w:r>
            <w:r>
              <w:rPr>
                <w:color w:val="231F20"/>
                <w:spacing w:val="-7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impairment.</w:t>
            </w:r>
          </w:p>
        </w:tc>
        <w:tc>
          <w:tcPr>
            <w:tcW w:w="2257" w:type="dxa"/>
            <w:shd w:val="clear" w:color="auto" w:fill="FEE8D8"/>
          </w:tcPr>
          <w:p w14:paraId="293A62C1" w14:textId="77777777" w:rsidR="004E416D" w:rsidRDefault="00AA3B95">
            <w:pPr>
              <w:pStyle w:val="TableParagraph"/>
              <w:spacing w:before="70" w:line="247" w:lineRule="auto"/>
              <w:ind w:left="81" w:right="424"/>
              <w:rPr>
                <w:rFonts w:ascii="Century Gothic"/>
                <w:i/>
                <w:sz w:val="23"/>
              </w:rPr>
            </w:pPr>
            <w:r>
              <w:rPr>
                <w:rFonts w:ascii="Century Gothic"/>
                <w:i/>
                <w:color w:val="231F20"/>
                <w:spacing w:val="-1"/>
                <w:w w:val="80"/>
                <w:sz w:val="23"/>
              </w:rPr>
              <w:t xml:space="preserve">Crimes </w:t>
            </w:r>
            <w:r>
              <w:rPr>
                <w:rFonts w:ascii="Century Gothic"/>
                <w:i/>
                <w:color w:val="231F20"/>
                <w:w w:val="80"/>
                <w:sz w:val="23"/>
              </w:rPr>
              <w:t>(Mental</w:t>
            </w:r>
            <w:r>
              <w:rPr>
                <w:rFonts w:ascii="Century Gothic"/>
                <w:i/>
                <w:color w:val="231F20"/>
                <w:spacing w:val="1"/>
                <w:w w:val="80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5"/>
                <w:sz w:val="23"/>
              </w:rPr>
              <w:t>Impairment</w:t>
            </w:r>
            <w:r>
              <w:rPr>
                <w:rFonts w:ascii="Century Gothic"/>
                <w:i/>
                <w:color w:val="231F20"/>
                <w:spacing w:val="20"/>
                <w:w w:val="75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5"/>
                <w:sz w:val="23"/>
              </w:rPr>
              <w:t>and</w:t>
            </w:r>
            <w:r>
              <w:rPr>
                <w:rFonts w:ascii="Century Gothic"/>
                <w:i/>
                <w:color w:val="231F20"/>
                <w:spacing w:val="-45"/>
                <w:w w:val="75"/>
                <w:sz w:val="23"/>
              </w:rPr>
              <w:t xml:space="preserve"> </w:t>
            </w:r>
            <w:r>
              <w:rPr>
                <w:rFonts w:ascii="Verdana"/>
                <w:i/>
                <w:color w:val="231F20"/>
                <w:w w:val="75"/>
                <w:sz w:val="23"/>
              </w:rPr>
              <w:t>Unfitness to be</w:t>
            </w:r>
            <w:r>
              <w:rPr>
                <w:rFonts w:ascii="Verdana"/>
                <w:i/>
                <w:color w:val="231F20"/>
                <w:spacing w:val="1"/>
                <w:w w:val="75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5"/>
                <w:sz w:val="23"/>
              </w:rPr>
              <w:t>Tried)</w:t>
            </w:r>
            <w:r>
              <w:rPr>
                <w:rFonts w:ascii="Century Gothic"/>
                <w:i/>
                <w:color w:val="231F20"/>
                <w:spacing w:val="15"/>
                <w:w w:val="75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5"/>
                <w:sz w:val="23"/>
              </w:rPr>
              <w:t>Act</w:t>
            </w:r>
            <w:r>
              <w:rPr>
                <w:rFonts w:ascii="Century Gothic"/>
                <w:i/>
                <w:color w:val="231F20"/>
                <w:spacing w:val="15"/>
                <w:w w:val="75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5"/>
                <w:sz w:val="23"/>
              </w:rPr>
              <w:t>1997</w:t>
            </w:r>
          </w:p>
          <w:p w14:paraId="3FEB3D09" w14:textId="77777777" w:rsidR="004E416D" w:rsidRDefault="00AA3B95">
            <w:pPr>
              <w:pStyle w:val="TableParagraph"/>
              <w:spacing w:before="2"/>
              <w:ind w:left="81"/>
              <w:rPr>
                <w:sz w:val="23"/>
              </w:rPr>
            </w:pPr>
            <w:r>
              <w:rPr>
                <w:color w:val="231F20"/>
                <w:w w:val="80"/>
                <w:sz w:val="23"/>
              </w:rPr>
              <w:t>(Vic)</w:t>
            </w:r>
            <w:r>
              <w:rPr>
                <w:color w:val="231F20"/>
                <w:spacing w:val="-1"/>
                <w:w w:val="80"/>
                <w:sz w:val="23"/>
              </w:rPr>
              <w:t xml:space="preserve"> </w:t>
            </w:r>
            <w:r>
              <w:rPr>
                <w:color w:val="231F20"/>
                <w:w w:val="80"/>
                <w:sz w:val="23"/>
              </w:rPr>
              <w:t>s</w:t>
            </w:r>
            <w:r>
              <w:rPr>
                <w:color w:val="231F20"/>
                <w:spacing w:val="-1"/>
                <w:w w:val="80"/>
                <w:sz w:val="23"/>
              </w:rPr>
              <w:t xml:space="preserve"> </w:t>
            </w:r>
            <w:r>
              <w:rPr>
                <w:color w:val="231F20"/>
                <w:w w:val="80"/>
                <w:sz w:val="23"/>
              </w:rPr>
              <w:t>40(1)</w:t>
            </w:r>
          </w:p>
        </w:tc>
      </w:tr>
      <w:tr w:rsidR="004E416D" w14:paraId="1498FC26" w14:textId="77777777">
        <w:trPr>
          <w:trHeight w:val="1939"/>
        </w:trPr>
        <w:tc>
          <w:tcPr>
            <w:tcW w:w="1336" w:type="dxa"/>
            <w:shd w:val="clear" w:color="auto" w:fill="FEE8D8"/>
          </w:tcPr>
          <w:p w14:paraId="6A594667" w14:textId="77777777" w:rsidR="004E416D" w:rsidRDefault="00AA3B95">
            <w:pPr>
              <w:pStyle w:val="TableParagraph"/>
              <w:spacing w:before="71"/>
              <w:ind w:left="43" w:right="35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WA</w:t>
            </w:r>
          </w:p>
        </w:tc>
        <w:tc>
          <w:tcPr>
            <w:tcW w:w="6023" w:type="dxa"/>
            <w:shd w:val="clear" w:color="auto" w:fill="FEE8D8"/>
          </w:tcPr>
          <w:p w14:paraId="7DEEBCE0" w14:textId="77777777" w:rsidR="004E416D" w:rsidRDefault="00AA3B95">
            <w:pPr>
              <w:pStyle w:val="TableParagraph"/>
              <w:spacing w:before="71" w:line="249" w:lineRule="auto"/>
              <w:ind w:left="80" w:right="225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In deciding whether to recommend the release of a mentally</w:t>
            </w:r>
            <w:r>
              <w:rPr>
                <w:color w:val="231F20"/>
                <w:spacing w:val="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impaired</w:t>
            </w:r>
            <w:r>
              <w:rPr>
                <w:color w:val="231F20"/>
                <w:spacing w:val="-6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accused,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6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[Mentally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Impaired</w:t>
            </w:r>
            <w:r>
              <w:rPr>
                <w:color w:val="231F20"/>
                <w:spacing w:val="-6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Accused]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Board</w:t>
            </w:r>
            <w:r>
              <w:rPr>
                <w:color w:val="231F20"/>
                <w:spacing w:val="-6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is</w:t>
            </w:r>
            <w:r>
              <w:rPr>
                <w:color w:val="231F20"/>
                <w:spacing w:val="-5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</w:t>
            </w:r>
            <w:r>
              <w:rPr>
                <w:color w:val="231F20"/>
                <w:spacing w:val="-6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have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regard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</w:t>
            </w:r>
            <w:r>
              <w:rPr>
                <w:color w:val="231F20"/>
                <w:spacing w:val="-1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these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factors</w:t>
            </w:r>
            <w:r>
              <w:rPr>
                <w:color w:val="231F20"/>
                <w:spacing w:val="-1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—</w:t>
            </w:r>
          </w:p>
          <w:p w14:paraId="4AD0C6F3" w14:textId="77777777" w:rsidR="004E416D" w:rsidRDefault="00AA3B95">
            <w:pPr>
              <w:pStyle w:val="TableParagraph"/>
              <w:spacing w:before="105" w:line="290" w:lineRule="atLeast"/>
              <w:ind w:left="80" w:right="150"/>
              <w:jc w:val="both"/>
              <w:rPr>
                <w:sz w:val="23"/>
              </w:rPr>
            </w:pPr>
            <w:r>
              <w:rPr>
                <w:color w:val="231F20"/>
                <w:w w:val="90"/>
                <w:sz w:val="23"/>
              </w:rPr>
              <w:t>(a)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9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degree</w:t>
            </w:r>
            <w:r>
              <w:rPr>
                <w:color w:val="231F20"/>
                <w:spacing w:val="-9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of</w:t>
            </w:r>
            <w:r>
              <w:rPr>
                <w:color w:val="231F20"/>
                <w:spacing w:val="-9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risk</w:t>
            </w:r>
            <w:r>
              <w:rPr>
                <w:color w:val="231F20"/>
                <w:spacing w:val="-9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that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9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release</w:t>
            </w:r>
            <w:r>
              <w:rPr>
                <w:color w:val="231F20"/>
                <w:spacing w:val="-9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of</w:t>
            </w:r>
            <w:r>
              <w:rPr>
                <w:color w:val="231F20"/>
                <w:spacing w:val="-9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9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accused</w:t>
            </w:r>
            <w:r>
              <w:rPr>
                <w:color w:val="231F20"/>
                <w:spacing w:val="-10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appears</w:t>
            </w:r>
            <w:r>
              <w:rPr>
                <w:color w:val="231F20"/>
                <w:spacing w:val="-9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</w:t>
            </w:r>
            <w:r>
              <w:rPr>
                <w:color w:val="231F20"/>
                <w:spacing w:val="-62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present</w:t>
            </w:r>
            <w:r>
              <w:rPr>
                <w:color w:val="231F20"/>
                <w:spacing w:val="-9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to</w:t>
            </w:r>
            <w:r>
              <w:rPr>
                <w:color w:val="231F20"/>
                <w:spacing w:val="-9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9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personal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safety</w:t>
            </w:r>
            <w:r>
              <w:rPr>
                <w:color w:val="231F20"/>
                <w:spacing w:val="-9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of</w:t>
            </w:r>
            <w:r>
              <w:rPr>
                <w:color w:val="231F20"/>
                <w:spacing w:val="-9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people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in</w:t>
            </w:r>
            <w:r>
              <w:rPr>
                <w:color w:val="231F20"/>
                <w:spacing w:val="-9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9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community</w:t>
            </w:r>
            <w:r>
              <w:rPr>
                <w:color w:val="231F20"/>
                <w:spacing w:val="-9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or</w:t>
            </w:r>
            <w:r>
              <w:rPr>
                <w:color w:val="231F20"/>
                <w:spacing w:val="-8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of</w:t>
            </w:r>
            <w:r>
              <w:rPr>
                <w:color w:val="231F20"/>
                <w:spacing w:val="1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any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individual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in</w:t>
            </w:r>
            <w:r>
              <w:rPr>
                <w:color w:val="231F20"/>
                <w:spacing w:val="-14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the</w:t>
            </w:r>
            <w:r>
              <w:rPr>
                <w:color w:val="231F20"/>
                <w:spacing w:val="-13"/>
                <w:w w:val="90"/>
                <w:sz w:val="23"/>
              </w:rPr>
              <w:t xml:space="preserve"> </w:t>
            </w:r>
            <w:r>
              <w:rPr>
                <w:color w:val="231F20"/>
                <w:w w:val="90"/>
                <w:sz w:val="23"/>
              </w:rPr>
              <w:t>community.</w:t>
            </w:r>
          </w:p>
        </w:tc>
        <w:tc>
          <w:tcPr>
            <w:tcW w:w="2257" w:type="dxa"/>
            <w:shd w:val="clear" w:color="auto" w:fill="FEE8D8"/>
          </w:tcPr>
          <w:p w14:paraId="466D2F92" w14:textId="77777777" w:rsidR="004E416D" w:rsidRDefault="00AA3B95">
            <w:pPr>
              <w:pStyle w:val="TableParagraph"/>
              <w:spacing w:before="70" w:line="247" w:lineRule="auto"/>
              <w:ind w:left="81" w:right="424"/>
              <w:rPr>
                <w:rFonts w:ascii="Century Gothic"/>
                <w:i/>
                <w:sz w:val="23"/>
              </w:rPr>
            </w:pPr>
            <w:r>
              <w:rPr>
                <w:rFonts w:ascii="Century Gothic"/>
                <w:i/>
                <w:color w:val="231F20"/>
                <w:w w:val="80"/>
                <w:sz w:val="23"/>
              </w:rPr>
              <w:t>Criminal Law</w:t>
            </w:r>
            <w:r>
              <w:rPr>
                <w:rFonts w:ascii="Century Gothic"/>
                <w:i/>
                <w:color w:val="231F20"/>
                <w:spacing w:val="1"/>
                <w:w w:val="80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5"/>
                <w:sz w:val="23"/>
              </w:rPr>
              <w:t>(Mentally</w:t>
            </w:r>
            <w:r>
              <w:rPr>
                <w:rFonts w:ascii="Century Gothic"/>
                <w:i/>
                <w:color w:val="231F20"/>
                <w:spacing w:val="1"/>
                <w:w w:val="75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5"/>
                <w:sz w:val="23"/>
              </w:rPr>
              <w:t>Impaired</w:t>
            </w:r>
            <w:r>
              <w:rPr>
                <w:rFonts w:ascii="Century Gothic"/>
                <w:i/>
                <w:color w:val="231F20"/>
                <w:spacing w:val="-45"/>
                <w:w w:val="75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0"/>
                <w:sz w:val="23"/>
              </w:rPr>
              <w:t>Accused)</w:t>
            </w:r>
            <w:r>
              <w:rPr>
                <w:rFonts w:ascii="Century Gothic"/>
                <w:i/>
                <w:color w:val="231F20"/>
                <w:spacing w:val="31"/>
                <w:w w:val="70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0"/>
                <w:sz w:val="23"/>
              </w:rPr>
              <w:t>Act</w:t>
            </w:r>
            <w:r>
              <w:rPr>
                <w:rFonts w:ascii="Century Gothic"/>
                <w:i/>
                <w:color w:val="231F20"/>
                <w:spacing w:val="32"/>
                <w:w w:val="70"/>
                <w:sz w:val="23"/>
              </w:rPr>
              <w:t xml:space="preserve"> </w:t>
            </w:r>
            <w:r>
              <w:rPr>
                <w:rFonts w:ascii="Century Gothic"/>
                <w:i/>
                <w:color w:val="231F20"/>
                <w:w w:val="70"/>
                <w:sz w:val="23"/>
              </w:rPr>
              <w:t>1996</w:t>
            </w:r>
          </w:p>
          <w:p w14:paraId="65C6BEF7" w14:textId="77777777" w:rsidR="004E416D" w:rsidRDefault="00AA3B95">
            <w:pPr>
              <w:pStyle w:val="TableParagraph"/>
              <w:ind w:left="81"/>
              <w:rPr>
                <w:sz w:val="23"/>
              </w:rPr>
            </w:pPr>
            <w:r>
              <w:rPr>
                <w:color w:val="231F20"/>
                <w:w w:val="80"/>
                <w:sz w:val="23"/>
              </w:rPr>
              <w:t>(WA)</w:t>
            </w:r>
            <w:r>
              <w:rPr>
                <w:color w:val="231F20"/>
                <w:spacing w:val="-2"/>
                <w:w w:val="80"/>
                <w:sz w:val="23"/>
              </w:rPr>
              <w:t xml:space="preserve"> </w:t>
            </w:r>
            <w:r>
              <w:rPr>
                <w:color w:val="231F20"/>
                <w:w w:val="80"/>
                <w:sz w:val="23"/>
              </w:rPr>
              <w:t>s</w:t>
            </w:r>
            <w:r>
              <w:rPr>
                <w:color w:val="231F20"/>
                <w:spacing w:val="-2"/>
                <w:w w:val="80"/>
                <w:sz w:val="23"/>
              </w:rPr>
              <w:t xml:space="preserve"> </w:t>
            </w:r>
            <w:r>
              <w:rPr>
                <w:color w:val="231F20"/>
                <w:w w:val="80"/>
                <w:sz w:val="23"/>
              </w:rPr>
              <w:t>33(5)</w:t>
            </w:r>
          </w:p>
        </w:tc>
      </w:tr>
    </w:tbl>
    <w:p w14:paraId="4C0DFF4B" w14:textId="77777777" w:rsidR="004E416D" w:rsidRDefault="004E416D">
      <w:pPr>
        <w:rPr>
          <w:sz w:val="23"/>
        </w:rPr>
        <w:sectPr w:rsidR="004E416D">
          <w:headerReference w:type="default" r:id="rId488"/>
          <w:footerReference w:type="default" r:id="rId489"/>
          <w:pgSz w:w="11910" w:h="16840"/>
          <w:pgMar w:top="1100" w:right="0" w:bottom="0" w:left="0" w:header="0" w:footer="0" w:gutter="0"/>
          <w:cols w:space="720"/>
        </w:sectPr>
      </w:pPr>
    </w:p>
    <w:p w14:paraId="5007B0A5" w14:textId="77777777" w:rsidR="004E416D" w:rsidRDefault="00AA3B95">
      <w:pPr>
        <w:pStyle w:val="BodyText"/>
        <w:spacing w:before="6"/>
        <w:rPr>
          <w:sz w:val="16"/>
        </w:rPr>
      </w:pPr>
      <w:r>
        <w:pict w14:anchorId="0311F31E">
          <v:group id="_x0000_s1055" style="position:absolute;margin-left:0;margin-top:784.95pt;width:595.3pt;height:56.95pt;z-index:15849984;mso-position-horizontal-relative:page;mso-position-vertical-relative:page" coordorigin=",15699" coordsize="11906,1139">
            <v:rect id="_x0000_s1060" style="position:absolute;top:15699;width:11906;height:241" fillcolor="#faf49d" stroked="f"/>
            <v:rect id="_x0000_s1059" style="position:absolute;top:15940;width:11906;height:577" fillcolor="#f17e3a" stroked="f"/>
            <v:rect id="_x0000_s1058" style="position:absolute;top:16516;width:11906;height:322" fillcolor="#231f20" stroked="f"/>
            <v:shape id="_x0000_s1057" type="#_x0000_t202" style="position:absolute;left:5146;top:16096;width:5646;height:191" filled="f" stroked="f">
              <v:textbox inset="0,0,0,0">
                <w:txbxContent>
                  <w:p w14:paraId="59BC7480" w14:textId="77777777" w:rsidR="004E416D" w:rsidRDefault="00AA3B95">
                    <w:pPr>
                      <w:spacing w:line="191" w:lineRule="exac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dis-</w:t>
                    </w:r>
                    <w:r>
                      <w:rPr>
                        <w:rFonts w:ascii="Trebuchet MS"/>
                        <w:b/>
                        <w:color w:val="FFFFFF"/>
                        <w:sz w:val="16"/>
                      </w:rPr>
                      <w:t>Abled</w:t>
                    </w:r>
                    <w:r>
                      <w:rPr>
                        <w:rFonts w:ascii="Trebuchet MS"/>
                        <w:b/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sz w:val="16"/>
                      </w:rPr>
                      <w:t>Justice:</w:t>
                    </w:r>
                    <w:r>
                      <w:rPr>
                        <w:rFonts w:ascii="Trebuchet MS"/>
                        <w:b/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Reforms to Justice for Persons with Disability</w:t>
                    </w:r>
                    <w:r>
                      <w:rPr>
                        <w:color w:val="FFFFF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in Queensland</w:t>
                    </w:r>
                  </w:p>
                </w:txbxContent>
              </v:textbox>
            </v:shape>
            <v:shape id="_x0000_s1056" type="#_x0000_t202" style="position:absolute;left:1133;top:16129;width:287;height:160" filled="f" stroked="f">
              <v:textbox inset="0,0,0,0">
                <w:txbxContent>
                  <w:p w14:paraId="5D564B6F" w14:textId="77777777" w:rsidR="004E416D" w:rsidRDefault="00AA3B95">
                    <w:pPr>
                      <w:spacing w:line="160" w:lineRule="exac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1"/>
                        <w:sz w:val="16"/>
                      </w:rPr>
                      <w:t>186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2107FF5" w14:textId="77777777" w:rsidR="004E416D" w:rsidRDefault="004E416D">
      <w:pPr>
        <w:rPr>
          <w:sz w:val="16"/>
        </w:rPr>
        <w:sectPr w:rsidR="004E416D">
          <w:headerReference w:type="default" r:id="rId490"/>
          <w:footerReference w:type="default" r:id="rId491"/>
          <w:pgSz w:w="11910" w:h="16840"/>
          <w:pgMar w:top="1100" w:right="0" w:bottom="0" w:left="0" w:header="0" w:footer="0" w:gutter="0"/>
          <w:cols w:space="720"/>
        </w:sectPr>
      </w:pPr>
    </w:p>
    <w:p w14:paraId="5E09C7EC" w14:textId="77777777" w:rsidR="004E416D" w:rsidRDefault="00AA3B95">
      <w:pPr>
        <w:pStyle w:val="BodyText"/>
        <w:spacing w:before="6"/>
        <w:rPr>
          <w:sz w:val="16"/>
        </w:rPr>
      </w:pPr>
      <w:r>
        <w:pict w14:anchorId="62A87314">
          <v:group id="_x0000_s1049" style="position:absolute;margin-left:0;margin-top:784.95pt;width:595.3pt;height:56.95pt;z-index:15850496;mso-position-horizontal-relative:page;mso-position-vertical-relative:page" coordorigin=",15699" coordsize="11906,1139">
            <v:rect id="_x0000_s1054" style="position:absolute;top:15699;width:11906;height:241" fillcolor="#faf49d" stroked="f"/>
            <v:rect id="_x0000_s1053" style="position:absolute;top:15940;width:11906;height:577" fillcolor="#f17e3a" stroked="f"/>
            <v:rect id="_x0000_s1052" style="position:absolute;top:16516;width:11906;height:322" fillcolor="#231f20" stroked="f"/>
            <v:shape id="_x0000_s1051" type="#_x0000_t202" style="position:absolute;left:10547;top:16126;width:287;height:160" filled="f" stroked="f">
              <v:textbox inset="0,0,0,0">
                <w:txbxContent>
                  <w:p w14:paraId="4B9B4609" w14:textId="77777777" w:rsidR="004E416D" w:rsidRDefault="00AA3B95">
                    <w:pPr>
                      <w:spacing w:line="160" w:lineRule="exac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1"/>
                        <w:sz w:val="16"/>
                      </w:rPr>
                      <w:t>187</w:t>
                    </w:r>
                  </w:p>
                </w:txbxContent>
              </v:textbox>
            </v:shape>
            <v:shape id="_x0000_s1050" type="#_x0000_t202" style="position:absolute;left:1176;top:16126;width:5646;height:191" filled="f" stroked="f">
              <v:textbox inset="0,0,0,0">
                <w:txbxContent>
                  <w:p w14:paraId="47577ED5" w14:textId="77777777" w:rsidR="004E416D" w:rsidRDefault="00AA3B95">
                    <w:pPr>
                      <w:spacing w:line="191" w:lineRule="exac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dis-</w:t>
                    </w:r>
                    <w:r>
                      <w:rPr>
                        <w:rFonts w:ascii="Trebuchet MS"/>
                        <w:b/>
                        <w:color w:val="FFFFFF"/>
                        <w:sz w:val="16"/>
                      </w:rPr>
                      <w:t>Abled</w:t>
                    </w:r>
                    <w:r>
                      <w:rPr>
                        <w:rFonts w:ascii="Trebuchet MS"/>
                        <w:b/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sz w:val="16"/>
                      </w:rPr>
                      <w:t>Justice:</w:t>
                    </w:r>
                    <w:r>
                      <w:rPr>
                        <w:rFonts w:ascii="Trebuchet MS"/>
                        <w:b/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Reforms to Justice for Persons with Disability</w:t>
                    </w:r>
                    <w:r>
                      <w:rPr>
                        <w:color w:val="FFFFF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in Queensland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847947B" w14:textId="77777777" w:rsidR="004E416D" w:rsidRDefault="004E416D">
      <w:pPr>
        <w:rPr>
          <w:sz w:val="16"/>
        </w:rPr>
        <w:sectPr w:rsidR="004E416D">
          <w:headerReference w:type="default" r:id="rId492"/>
          <w:footerReference w:type="default" r:id="rId493"/>
          <w:pgSz w:w="11910" w:h="16840"/>
          <w:pgMar w:top="1100" w:right="0" w:bottom="0" w:left="0" w:header="0" w:footer="0" w:gutter="0"/>
          <w:cols w:space="720"/>
        </w:sectPr>
      </w:pPr>
    </w:p>
    <w:p w14:paraId="2D18142B" w14:textId="77777777" w:rsidR="004E416D" w:rsidRDefault="00AA3B95">
      <w:pPr>
        <w:pStyle w:val="BodyText"/>
        <w:spacing w:before="6"/>
        <w:rPr>
          <w:sz w:val="16"/>
        </w:rPr>
      </w:pPr>
      <w:r>
        <w:pict w14:anchorId="7353B469">
          <v:group id="_x0000_s1043" style="position:absolute;margin-left:0;margin-top:784.95pt;width:595.3pt;height:56.95pt;z-index:15851008;mso-position-horizontal-relative:page;mso-position-vertical-relative:page" coordorigin=",15699" coordsize="11906,1139">
            <v:rect id="_x0000_s1048" style="position:absolute;top:15699;width:11906;height:241" fillcolor="#faf49d" stroked="f"/>
            <v:rect id="_x0000_s1047" style="position:absolute;top:15940;width:11906;height:577" fillcolor="#f17e3a" stroked="f"/>
            <v:rect id="_x0000_s1046" style="position:absolute;top:16516;width:11906;height:322" fillcolor="#231f20" stroked="f"/>
            <v:shape id="_x0000_s1045" type="#_x0000_t202" style="position:absolute;left:5146;top:16096;width:5646;height:191" filled="f" stroked="f">
              <v:textbox inset="0,0,0,0">
                <w:txbxContent>
                  <w:p w14:paraId="3BCAA67A" w14:textId="77777777" w:rsidR="004E416D" w:rsidRDefault="00AA3B95">
                    <w:pPr>
                      <w:spacing w:line="191" w:lineRule="exac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dis-</w:t>
                    </w:r>
                    <w:r>
                      <w:rPr>
                        <w:rFonts w:ascii="Trebuchet MS"/>
                        <w:b/>
                        <w:color w:val="FFFFFF"/>
                        <w:sz w:val="16"/>
                      </w:rPr>
                      <w:t>Abled</w:t>
                    </w:r>
                    <w:r>
                      <w:rPr>
                        <w:rFonts w:ascii="Trebuchet MS"/>
                        <w:b/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sz w:val="16"/>
                      </w:rPr>
                      <w:t>Justice:</w:t>
                    </w:r>
                    <w:r>
                      <w:rPr>
                        <w:rFonts w:ascii="Trebuchet MS"/>
                        <w:b/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Reforms to Justice for Persons with Disability</w:t>
                    </w:r>
                    <w:r>
                      <w:rPr>
                        <w:color w:val="FFFFF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in Queensland</w:t>
                    </w:r>
                  </w:p>
                </w:txbxContent>
              </v:textbox>
            </v:shape>
            <v:shape id="_x0000_s1044" type="#_x0000_t202" style="position:absolute;left:1133;top:16129;width:287;height:160" filled="f" stroked="f">
              <v:textbox inset="0,0,0,0">
                <w:txbxContent>
                  <w:p w14:paraId="7A2A7F52" w14:textId="77777777" w:rsidR="004E416D" w:rsidRDefault="00AA3B95">
                    <w:pPr>
                      <w:spacing w:line="160" w:lineRule="exac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1"/>
                        <w:sz w:val="16"/>
                      </w:rPr>
                      <w:t>188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0FCA752A" w14:textId="77777777" w:rsidR="004E416D" w:rsidRDefault="004E416D">
      <w:pPr>
        <w:rPr>
          <w:sz w:val="16"/>
        </w:rPr>
        <w:sectPr w:rsidR="004E416D">
          <w:headerReference w:type="default" r:id="rId494"/>
          <w:footerReference w:type="default" r:id="rId495"/>
          <w:pgSz w:w="11910" w:h="16840"/>
          <w:pgMar w:top="1100" w:right="0" w:bottom="0" w:left="0" w:header="0" w:footer="0" w:gutter="0"/>
          <w:cols w:space="720"/>
        </w:sectPr>
      </w:pPr>
    </w:p>
    <w:p w14:paraId="64FD80EE" w14:textId="77777777" w:rsidR="004E416D" w:rsidRDefault="00AA3B95">
      <w:pPr>
        <w:pStyle w:val="BodyText"/>
        <w:spacing w:before="6"/>
        <w:rPr>
          <w:sz w:val="16"/>
        </w:rPr>
      </w:pPr>
      <w:r>
        <w:pict w14:anchorId="6D3D116F">
          <v:group id="_x0000_s1040" style="position:absolute;margin-left:0;margin-top:662pt;width:595.3pt;height:179.95pt;z-index:15851520;mso-position-horizontal-relative:page;mso-position-vertical-relative:page" coordorigin=",13240" coordsize="11906,3599">
            <v:rect id="_x0000_s1042" style="position:absolute;top:13239;width:11906;height:159" fillcolor="#f17e3a" stroked="f"/>
            <v:rect id="_x0000_s1041" style="position:absolute;top:13398;width:11906;height:3440" fillcolor="#231f20" stroked="f"/>
            <w10:wrap anchorx="page" anchory="page"/>
          </v:group>
        </w:pict>
      </w:r>
      <w:r>
        <w:pict w14:anchorId="5AD2C1BD">
          <v:group id="_x0000_s1037" style="position:absolute;margin-left:0;margin-top:0;width:595.3pt;height:71.7pt;z-index:15852032;mso-position-horizontal-relative:page;mso-position-vertical-relative:page" coordsize="11906,1434">
            <v:rect id="_x0000_s1039" style="position:absolute;width:11906;height:1089" fillcolor="#fdd24d" stroked="f"/>
            <v:rect id="_x0000_s1038" style="position:absolute;top:1088;width:11906;height:345" fillcolor="#f17e3a" stroked="f"/>
            <w10:wrap anchorx="page" anchory="page"/>
          </v:group>
        </w:pict>
      </w:r>
      <w:r>
        <w:pict w14:anchorId="625F5795">
          <v:group id="_x0000_s1034" style="position:absolute;margin-left:0;margin-top:476.2pt;width:595.3pt;height:167.1pt;z-index:15852544;mso-position-horizontal-relative:page;mso-position-vertical-relative:page" coordorigin=",9524" coordsize="11906,3342">
            <v:rect id="_x0000_s1036" style="position:absolute;top:9955;width:11906;height:2911" fillcolor="#faf49d" stroked="f"/>
            <v:rect id="_x0000_s1035" style="position:absolute;top:9524;width:11906;height:431" fillcolor="#f17e3a" stroked="f"/>
            <w10:wrap anchorx="page" anchory="page"/>
          </v:group>
        </w:pict>
      </w:r>
    </w:p>
    <w:p w14:paraId="6C481EE6" w14:textId="77777777" w:rsidR="004E416D" w:rsidRDefault="004E416D">
      <w:pPr>
        <w:rPr>
          <w:sz w:val="16"/>
        </w:rPr>
        <w:sectPr w:rsidR="004E416D">
          <w:headerReference w:type="default" r:id="rId496"/>
          <w:footerReference w:type="default" r:id="rId497"/>
          <w:pgSz w:w="11910" w:h="16840"/>
          <w:pgMar w:top="0" w:right="0" w:bottom="0" w:left="0" w:header="0" w:footer="0" w:gutter="0"/>
          <w:cols w:space="720"/>
        </w:sectPr>
      </w:pPr>
    </w:p>
    <w:p w14:paraId="25D641BC" w14:textId="77777777" w:rsidR="004E416D" w:rsidRDefault="00AA3B95">
      <w:pPr>
        <w:pStyle w:val="BodyText"/>
        <w:rPr>
          <w:sz w:val="20"/>
        </w:rPr>
      </w:pPr>
      <w:r>
        <w:pict w14:anchorId="7EAFECDB">
          <v:rect id="_x0000_s1033" style="position:absolute;margin-left:0;margin-top:667.3pt;width:595.3pt;height:174.55pt;z-index:15853056;mso-position-horizontal-relative:page;mso-position-vertical-relative:page" fillcolor="#231f20" stroked="f">
            <w10:wrap anchorx="page" anchory="page"/>
          </v:rect>
        </w:pict>
      </w:r>
    </w:p>
    <w:p w14:paraId="27A49D98" w14:textId="77777777" w:rsidR="004E416D" w:rsidRDefault="004E416D">
      <w:pPr>
        <w:pStyle w:val="BodyText"/>
        <w:rPr>
          <w:sz w:val="20"/>
        </w:rPr>
      </w:pPr>
    </w:p>
    <w:p w14:paraId="713E90F4" w14:textId="77777777" w:rsidR="004E416D" w:rsidRDefault="004E416D">
      <w:pPr>
        <w:pStyle w:val="BodyText"/>
        <w:rPr>
          <w:sz w:val="20"/>
        </w:rPr>
      </w:pPr>
    </w:p>
    <w:p w14:paraId="084BDE73" w14:textId="77777777" w:rsidR="004E416D" w:rsidRDefault="004E416D">
      <w:pPr>
        <w:pStyle w:val="BodyText"/>
        <w:rPr>
          <w:sz w:val="20"/>
        </w:rPr>
      </w:pPr>
    </w:p>
    <w:p w14:paraId="61A1945A" w14:textId="77777777" w:rsidR="004E416D" w:rsidRDefault="004E416D">
      <w:pPr>
        <w:pStyle w:val="BodyText"/>
        <w:rPr>
          <w:sz w:val="20"/>
        </w:rPr>
      </w:pPr>
    </w:p>
    <w:p w14:paraId="0EC531D7" w14:textId="77777777" w:rsidR="004E416D" w:rsidRDefault="004E416D">
      <w:pPr>
        <w:pStyle w:val="BodyText"/>
        <w:rPr>
          <w:sz w:val="20"/>
        </w:rPr>
      </w:pPr>
    </w:p>
    <w:p w14:paraId="3E15C339" w14:textId="77777777" w:rsidR="004E416D" w:rsidRDefault="004E416D">
      <w:pPr>
        <w:pStyle w:val="BodyText"/>
        <w:rPr>
          <w:sz w:val="20"/>
        </w:rPr>
      </w:pPr>
    </w:p>
    <w:p w14:paraId="63EF2B6F" w14:textId="77777777" w:rsidR="004E416D" w:rsidRDefault="004E416D">
      <w:pPr>
        <w:pStyle w:val="BodyText"/>
        <w:rPr>
          <w:sz w:val="20"/>
        </w:rPr>
      </w:pPr>
    </w:p>
    <w:p w14:paraId="69623756" w14:textId="77777777" w:rsidR="004E416D" w:rsidRDefault="004E416D">
      <w:pPr>
        <w:pStyle w:val="BodyText"/>
        <w:rPr>
          <w:sz w:val="20"/>
        </w:rPr>
      </w:pPr>
    </w:p>
    <w:p w14:paraId="77F1BB4D" w14:textId="77777777" w:rsidR="004E416D" w:rsidRDefault="004E416D">
      <w:pPr>
        <w:pStyle w:val="BodyText"/>
        <w:spacing w:before="1"/>
        <w:rPr>
          <w:sz w:val="15"/>
        </w:rPr>
      </w:pPr>
    </w:p>
    <w:p w14:paraId="0FAB69BE" w14:textId="77777777" w:rsidR="004E416D" w:rsidRDefault="00AA3B95">
      <w:pPr>
        <w:pStyle w:val="Heading5"/>
        <w:spacing w:before="100" w:line="259" w:lineRule="auto"/>
        <w:ind w:left="1985" w:right="1980"/>
      </w:pPr>
      <w:r>
        <w:pict w14:anchorId="3E1E85D2">
          <v:group id="_x0000_s1026" style="position:absolute;left:0;text-align:left;margin-left:0;margin-top:-118.6pt;width:595.3pt;height:656.95pt;z-index:-21271552;mso-position-horizontal-relative:page" coordorigin=",-2372" coordsize="11906,13139">
            <v:rect id="_x0000_s1032" style="position:absolute;top:-2373;width:11906;height:1035" fillcolor="#fdd24d" stroked="f"/>
            <v:rect id="_x0000_s1031" style="position:absolute;top:-1338;width:11906;height:341" fillcolor="#faf49d" stroked="f"/>
            <v:shape id="_x0000_s1030" style="position:absolute;top:-998;width:11906;height:8591" coordorigin=",-998" coordsize="11906,8591" o:spt="100" adj="0,,0" path="m11906,7242l,7242r,351l11906,7593r,-351xm11906,-998l,-998,,7062r11906,l11906,-998xe" fillcolor="#f17e3a" stroked="f">
              <v:stroke joinstyle="round"/>
              <v:formulas/>
              <v:path arrowok="t" o:connecttype="segments"/>
            </v:shape>
            <v:rect id="_x0000_s1029" style="position:absolute;top:7593;width:11906;height:2550" fillcolor="#fdd24d" stroked="f"/>
            <v:rect id="_x0000_s1028" style="position:absolute;top:10142;width:11906;height:624" fillcolor="#faf49d" stroked="f"/>
            <v:rect id="_x0000_s1027" style="position:absolute;top:7062;width:11906;height:180" fillcolor="#231f20" stroked="f"/>
            <w10:wrap anchorx="page"/>
          </v:group>
        </w:pict>
      </w:r>
      <w:r>
        <w:rPr>
          <w:color w:val="FFFFFF"/>
          <w:w w:val="90"/>
        </w:rPr>
        <w:t>“QAI with the aid of relevant real time illustrations conclusively bring home</w:t>
      </w:r>
      <w:r>
        <w:rPr>
          <w:color w:val="FFFFFF"/>
          <w:spacing w:val="1"/>
          <w:w w:val="90"/>
        </w:rPr>
        <w:t xml:space="preserve"> </w:t>
      </w:r>
      <w:r>
        <w:rPr>
          <w:color w:val="FFFFFF"/>
          <w:w w:val="85"/>
        </w:rPr>
        <w:t>the</w:t>
      </w:r>
      <w:r>
        <w:rPr>
          <w:color w:val="FFFFFF"/>
          <w:spacing w:val="23"/>
          <w:w w:val="85"/>
        </w:rPr>
        <w:t xml:space="preserve"> </w:t>
      </w:r>
      <w:r>
        <w:rPr>
          <w:color w:val="FFFFFF"/>
          <w:w w:val="85"/>
        </w:rPr>
        <w:t>injustice</w:t>
      </w:r>
      <w:r>
        <w:rPr>
          <w:color w:val="FFFFFF"/>
          <w:spacing w:val="24"/>
          <w:w w:val="85"/>
        </w:rPr>
        <w:t xml:space="preserve"> </w:t>
      </w:r>
      <w:r>
        <w:rPr>
          <w:color w:val="FFFFFF"/>
          <w:w w:val="85"/>
        </w:rPr>
        <w:t>of</w:t>
      </w:r>
      <w:r>
        <w:rPr>
          <w:color w:val="FFFFFF"/>
          <w:spacing w:val="23"/>
          <w:w w:val="85"/>
        </w:rPr>
        <w:t xml:space="preserve"> </w:t>
      </w:r>
      <w:r>
        <w:rPr>
          <w:color w:val="FFFFFF"/>
          <w:w w:val="85"/>
        </w:rPr>
        <w:t>imposing</w:t>
      </w:r>
      <w:r>
        <w:rPr>
          <w:color w:val="FFFFFF"/>
          <w:spacing w:val="24"/>
          <w:w w:val="85"/>
        </w:rPr>
        <w:t xml:space="preserve"> </w:t>
      </w:r>
      <w:r>
        <w:rPr>
          <w:color w:val="FFFFFF"/>
          <w:w w:val="85"/>
        </w:rPr>
        <w:t>capacity</w:t>
      </w:r>
      <w:r>
        <w:rPr>
          <w:color w:val="FFFFFF"/>
          <w:spacing w:val="23"/>
          <w:w w:val="85"/>
        </w:rPr>
        <w:t xml:space="preserve"> </w:t>
      </w:r>
      <w:r>
        <w:rPr>
          <w:color w:val="FFFFFF"/>
          <w:w w:val="85"/>
        </w:rPr>
        <w:t>impairments</w:t>
      </w:r>
      <w:r>
        <w:rPr>
          <w:color w:val="FFFFFF"/>
          <w:spacing w:val="24"/>
          <w:w w:val="85"/>
        </w:rPr>
        <w:t xml:space="preserve"> </w:t>
      </w:r>
      <w:r>
        <w:rPr>
          <w:color w:val="FFFFFF"/>
          <w:w w:val="85"/>
        </w:rPr>
        <w:t>on</w:t>
      </w:r>
      <w:r>
        <w:rPr>
          <w:color w:val="FFFFFF"/>
          <w:spacing w:val="23"/>
          <w:w w:val="85"/>
        </w:rPr>
        <w:t xml:space="preserve"> </w:t>
      </w:r>
      <w:r>
        <w:rPr>
          <w:color w:val="FFFFFF"/>
          <w:w w:val="85"/>
        </w:rPr>
        <w:t>any</w:t>
      </w:r>
      <w:r>
        <w:rPr>
          <w:color w:val="FFFFFF"/>
          <w:spacing w:val="24"/>
          <w:w w:val="85"/>
        </w:rPr>
        <w:t xml:space="preserve"> </w:t>
      </w:r>
      <w:r>
        <w:rPr>
          <w:color w:val="FFFFFF"/>
          <w:w w:val="85"/>
        </w:rPr>
        <w:t>individual</w:t>
      </w:r>
      <w:r>
        <w:rPr>
          <w:color w:val="FFFFFF"/>
          <w:spacing w:val="23"/>
          <w:w w:val="85"/>
        </w:rPr>
        <w:t xml:space="preserve"> </w:t>
      </w:r>
      <w:r>
        <w:rPr>
          <w:color w:val="FFFFFF"/>
          <w:w w:val="85"/>
        </w:rPr>
        <w:t>or</w:t>
      </w:r>
      <w:r>
        <w:rPr>
          <w:color w:val="FFFFFF"/>
          <w:spacing w:val="24"/>
          <w:w w:val="85"/>
        </w:rPr>
        <w:t xml:space="preserve"> </w:t>
      </w:r>
      <w:r>
        <w:rPr>
          <w:color w:val="FFFFFF"/>
          <w:w w:val="85"/>
        </w:rPr>
        <w:t>group</w:t>
      </w:r>
      <w:r>
        <w:rPr>
          <w:color w:val="FFFFFF"/>
          <w:spacing w:val="24"/>
          <w:w w:val="85"/>
        </w:rPr>
        <w:t xml:space="preserve"> </w:t>
      </w:r>
      <w:r>
        <w:rPr>
          <w:color w:val="FFFFFF"/>
          <w:w w:val="85"/>
        </w:rPr>
        <w:t>and</w:t>
      </w:r>
      <w:r>
        <w:rPr>
          <w:color w:val="FFFFFF"/>
          <w:spacing w:val="-55"/>
          <w:w w:val="85"/>
        </w:rPr>
        <w:t xml:space="preserve"> </w:t>
      </w:r>
      <w:r>
        <w:rPr>
          <w:color w:val="FFFFFF"/>
          <w:spacing w:val="-1"/>
          <w:w w:val="90"/>
        </w:rPr>
        <w:t>in</w:t>
      </w:r>
      <w:r>
        <w:rPr>
          <w:color w:val="FFFFFF"/>
          <w:spacing w:val="-10"/>
          <w:w w:val="90"/>
        </w:rPr>
        <w:t xml:space="preserve"> </w:t>
      </w:r>
      <w:r>
        <w:rPr>
          <w:color w:val="FFFFFF"/>
          <w:spacing w:val="-1"/>
          <w:w w:val="90"/>
        </w:rPr>
        <w:t>speaking</w:t>
      </w:r>
      <w:r>
        <w:rPr>
          <w:color w:val="FFFFFF"/>
          <w:spacing w:val="-9"/>
          <w:w w:val="90"/>
        </w:rPr>
        <w:t xml:space="preserve"> </w:t>
      </w:r>
      <w:r>
        <w:rPr>
          <w:color w:val="FFFFFF"/>
          <w:spacing w:val="-1"/>
          <w:w w:val="90"/>
        </w:rPr>
        <w:t>for</w:t>
      </w:r>
      <w:r>
        <w:rPr>
          <w:color w:val="FFFFFF"/>
          <w:spacing w:val="-9"/>
          <w:w w:val="90"/>
        </w:rPr>
        <w:t xml:space="preserve"> </w:t>
      </w:r>
      <w:r>
        <w:rPr>
          <w:color w:val="FFFFFF"/>
          <w:spacing w:val="-1"/>
          <w:w w:val="90"/>
        </w:rPr>
        <w:t>the</w:t>
      </w:r>
      <w:r>
        <w:rPr>
          <w:color w:val="FFFFFF"/>
          <w:spacing w:val="-9"/>
          <w:w w:val="90"/>
        </w:rPr>
        <w:t xml:space="preserve"> </w:t>
      </w:r>
      <w:r>
        <w:rPr>
          <w:color w:val="FFFFFF"/>
          <w:spacing w:val="-1"/>
          <w:w w:val="90"/>
        </w:rPr>
        <w:t>rights</w:t>
      </w:r>
      <w:r>
        <w:rPr>
          <w:color w:val="FFFFFF"/>
          <w:spacing w:val="-9"/>
          <w:w w:val="90"/>
        </w:rPr>
        <w:t xml:space="preserve"> </w:t>
      </w:r>
      <w:r>
        <w:rPr>
          <w:color w:val="FFFFFF"/>
          <w:spacing w:val="-1"/>
          <w:w w:val="90"/>
        </w:rPr>
        <w:t>of</w:t>
      </w:r>
      <w:r>
        <w:rPr>
          <w:color w:val="FFFFFF"/>
          <w:spacing w:val="-9"/>
          <w:w w:val="90"/>
        </w:rPr>
        <w:t xml:space="preserve"> </w:t>
      </w:r>
      <w:r>
        <w:rPr>
          <w:color w:val="FFFFFF"/>
          <w:spacing w:val="-1"/>
          <w:w w:val="90"/>
        </w:rPr>
        <w:t>persons</w:t>
      </w:r>
      <w:r>
        <w:rPr>
          <w:color w:val="FFFFFF"/>
          <w:spacing w:val="-9"/>
          <w:w w:val="90"/>
        </w:rPr>
        <w:t xml:space="preserve"> </w:t>
      </w:r>
      <w:r>
        <w:rPr>
          <w:color w:val="FFFFFF"/>
          <w:w w:val="90"/>
        </w:rPr>
        <w:t>with</w:t>
      </w:r>
      <w:r>
        <w:rPr>
          <w:color w:val="FFFFFF"/>
          <w:spacing w:val="-9"/>
          <w:w w:val="90"/>
        </w:rPr>
        <w:t xml:space="preserve"> </w:t>
      </w:r>
      <w:r>
        <w:rPr>
          <w:color w:val="FFFFFF"/>
          <w:w w:val="90"/>
        </w:rPr>
        <w:t>disabilities</w:t>
      </w:r>
      <w:r>
        <w:rPr>
          <w:color w:val="FFFFFF"/>
          <w:spacing w:val="-9"/>
          <w:w w:val="90"/>
        </w:rPr>
        <w:t xml:space="preserve"> </w:t>
      </w:r>
      <w:r>
        <w:rPr>
          <w:color w:val="FFFFFF"/>
          <w:w w:val="90"/>
        </w:rPr>
        <w:t>make</w:t>
      </w:r>
      <w:r>
        <w:rPr>
          <w:color w:val="FFFFFF"/>
          <w:spacing w:val="-9"/>
          <w:w w:val="90"/>
        </w:rPr>
        <w:t xml:space="preserve"> </w:t>
      </w:r>
      <w:r>
        <w:rPr>
          <w:color w:val="FFFFFF"/>
          <w:w w:val="90"/>
        </w:rPr>
        <w:t>a</w:t>
      </w:r>
      <w:r>
        <w:rPr>
          <w:color w:val="FFFFFF"/>
          <w:spacing w:val="-9"/>
          <w:w w:val="90"/>
        </w:rPr>
        <w:t xml:space="preserve"> </w:t>
      </w:r>
      <w:r>
        <w:rPr>
          <w:color w:val="FFFFFF"/>
          <w:w w:val="90"/>
        </w:rPr>
        <w:t>strong</w:t>
      </w:r>
      <w:r>
        <w:rPr>
          <w:color w:val="FFFFFF"/>
          <w:spacing w:val="-9"/>
          <w:w w:val="90"/>
        </w:rPr>
        <w:t xml:space="preserve"> </w:t>
      </w:r>
      <w:r>
        <w:rPr>
          <w:color w:val="FFFFFF"/>
          <w:w w:val="90"/>
        </w:rPr>
        <w:t>case</w:t>
      </w:r>
      <w:r>
        <w:rPr>
          <w:color w:val="FFFFFF"/>
          <w:spacing w:val="-9"/>
          <w:w w:val="90"/>
        </w:rPr>
        <w:t xml:space="preserve"> </w:t>
      </w:r>
      <w:r>
        <w:rPr>
          <w:color w:val="FFFFFF"/>
          <w:w w:val="90"/>
        </w:rPr>
        <w:t>for</w:t>
      </w:r>
      <w:r>
        <w:rPr>
          <w:color w:val="FFFFFF"/>
          <w:spacing w:val="-9"/>
          <w:w w:val="90"/>
        </w:rPr>
        <w:t xml:space="preserve"> </w:t>
      </w:r>
      <w:r>
        <w:rPr>
          <w:color w:val="FFFFFF"/>
          <w:w w:val="90"/>
        </w:rPr>
        <w:t>a</w:t>
      </w:r>
      <w:r>
        <w:rPr>
          <w:color w:val="FFFFFF"/>
          <w:spacing w:val="-59"/>
          <w:w w:val="90"/>
        </w:rPr>
        <w:t xml:space="preserve"> </w:t>
      </w:r>
      <w:r>
        <w:rPr>
          <w:color w:val="FFFFFF"/>
          <w:w w:val="90"/>
        </w:rPr>
        <w:t>criminal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justice</w:t>
      </w:r>
      <w:r>
        <w:rPr>
          <w:color w:val="FFFFFF"/>
          <w:spacing w:val="-7"/>
          <w:w w:val="90"/>
        </w:rPr>
        <w:t xml:space="preserve"> </w:t>
      </w:r>
      <w:r>
        <w:rPr>
          <w:color w:val="FFFFFF"/>
          <w:w w:val="90"/>
        </w:rPr>
        <w:t>system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which</w:t>
      </w:r>
      <w:r>
        <w:rPr>
          <w:color w:val="FFFFFF"/>
          <w:spacing w:val="-7"/>
          <w:w w:val="90"/>
        </w:rPr>
        <w:t xml:space="preserve"> </w:t>
      </w:r>
      <w:r>
        <w:rPr>
          <w:color w:val="FFFFFF"/>
          <w:w w:val="90"/>
        </w:rPr>
        <w:t>is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universally</w:t>
      </w:r>
      <w:r>
        <w:rPr>
          <w:color w:val="FFFFFF"/>
          <w:spacing w:val="-7"/>
          <w:w w:val="90"/>
        </w:rPr>
        <w:t xml:space="preserve"> </w:t>
      </w:r>
      <w:r>
        <w:rPr>
          <w:color w:val="FFFFFF"/>
          <w:w w:val="90"/>
        </w:rPr>
        <w:t>just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and</w:t>
      </w:r>
      <w:r>
        <w:rPr>
          <w:color w:val="FFFFFF"/>
          <w:spacing w:val="-7"/>
          <w:w w:val="90"/>
        </w:rPr>
        <w:t xml:space="preserve"> </w:t>
      </w:r>
      <w:r>
        <w:rPr>
          <w:color w:val="FFFFFF"/>
          <w:w w:val="90"/>
        </w:rPr>
        <w:t>humane.”</w:t>
      </w:r>
    </w:p>
    <w:p w14:paraId="3E045FBC" w14:textId="77777777" w:rsidR="004E416D" w:rsidRDefault="00AA3B95">
      <w:pPr>
        <w:spacing w:before="160"/>
        <w:ind w:left="1985"/>
        <w:rPr>
          <w:b/>
          <w:sz w:val="18"/>
        </w:rPr>
      </w:pPr>
      <w:r>
        <w:rPr>
          <w:b/>
          <w:color w:val="FFFFFF"/>
          <w:w w:val="90"/>
          <w:sz w:val="18"/>
        </w:rPr>
        <w:t>Amita</w:t>
      </w:r>
      <w:r>
        <w:rPr>
          <w:b/>
          <w:color w:val="FFFFFF"/>
          <w:spacing w:val="-3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Dhanda,</w:t>
      </w:r>
      <w:r>
        <w:rPr>
          <w:b/>
          <w:color w:val="FFFFFF"/>
          <w:spacing w:val="-2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Professor</w:t>
      </w:r>
      <w:r>
        <w:rPr>
          <w:b/>
          <w:color w:val="FFFFFF"/>
          <w:spacing w:val="-2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and</w:t>
      </w:r>
      <w:r>
        <w:rPr>
          <w:b/>
          <w:color w:val="FFFFFF"/>
          <w:spacing w:val="-2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Head,</w:t>
      </w:r>
      <w:r>
        <w:rPr>
          <w:b/>
          <w:color w:val="FFFFFF"/>
          <w:spacing w:val="-3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Centre</w:t>
      </w:r>
      <w:r>
        <w:rPr>
          <w:b/>
          <w:color w:val="FFFFFF"/>
          <w:spacing w:val="-2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for</w:t>
      </w:r>
      <w:r>
        <w:rPr>
          <w:b/>
          <w:color w:val="FFFFFF"/>
          <w:spacing w:val="-2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Disability</w:t>
      </w:r>
      <w:r>
        <w:rPr>
          <w:b/>
          <w:color w:val="FFFFFF"/>
          <w:spacing w:val="-2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Studies,</w:t>
      </w:r>
      <w:r>
        <w:rPr>
          <w:b/>
          <w:color w:val="FFFFFF"/>
          <w:spacing w:val="-3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NALSAR,</w:t>
      </w:r>
      <w:r>
        <w:rPr>
          <w:b/>
          <w:color w:val="FFFFFF"/>
          <w:spacing w:val="-2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Hyderabad,</w:t>
      </w:r>
      <w:r>
        <w:rPr>
          <w:b/>
          <w:color w:val="FFFFFF"/>
          <w:spacing w:val="-2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INDIA</w:t>
      </w:r>
    </w:p>
    <w:p w14:paraId="48D9949A" w14:textId="77777777" w:rsidR="004E416D" w:rsidRDefault="004E416D">
      <w:pPr>
        <w:pStyle w:val="BodyText"/>
        <w:rPr>
          <w:b/>
          <w:sz w:val="22"/>
        </w:rPr>
      </w:pPr>
    </w:p>
    <w:p w14:paraId="5E26A199" w14:textId="77777777" w:rsidR="004E416D" w:rsidRDefault="004E416D">
      <w:pPr>
        <w:pStyle w:val="BodyText"/>
        <w:spacing w:before="10"/>
        <w:rPr>
          <w:b/>
          <w:sz w:val="28"/>
        </w:rPr>
      </w:pPr>
    </w:p>
    <w:p w14:paraId="0B1259A1" w14:textId="77777777" w:rsidR="004E416D" w:rsidRDefault="00AA3B95">
      <w:pPr>
        <w:pStyle w:val="Heading5"/>
        <w:spacing w:line="259" w:lineRule="auto"/>
        <w:ind w:left="1985" w:right="1980"/>
      </w:pPr>
      <w:r>
        <w:rPr>
          <w:color w:val="FFFFFF"/>
          <w:spacing w:val="-1"/>
          <w:w w:val="95"/>
        </w:rPr>
        <w:t xml:space="preserve">“The Commission is pleased that QAI has </w:t>
      </w:r>
      <w:r>
        <w:rPr>
          <w:color w:val="FFFFFF"/>
          <w:w w:val="95"/>
        </w:rPr>
        <w:t>built on the experience of their</w:t>
      </w:r>
      <w:r>
        <w:rPr>
          <w:color w:val="FFFFFF"/>
          <w:spacing w:val="-62"/>
          <w:w w:val="95"/>
        </w:rPr>
        <w:t xml:space="preserve"> </w:t>
      </w:r>
      <w:r>
        <w:rPr>
          <w:color w:val="FFFFFF"/>
          <w:spacing w:val="-2"/>
          <w:w w:val="95"/>
        </w:rPr>
        <w:t xml:space="preserve">previous report, </w:t>
      </w:r>
      <w:r>
        <w:rPr>
          <w:color w:val="FFFFFF"/>
          <w:spacing w:val="-1"/>
          <w:w w:val="95"/>
        </w:rPr>
        <w:t>with a second publication looking at the intersection of</w:t>
      </w:r>
      <w:r>
        <w:rPr>
          <w:color w:val="FFFFFF"/>
          <w:w w:val="95"/>
        </w:rPr>
        <w:t xml:space="preserve"> </w:t>
      </w:r>
      <w:r>
        <w:rPr>
          <w:color w:val="FFFFFF"/>
          <w:w w:val="85"/>
        </w:rPr>
        <w:t>disability and the criminal justice system.</w:t>
      </w:r>
      <w:r>
        <w:rPr>
          <w:color w:val="FFFFFF"/>
          <w:spacing w:val="47"/>
        </w:rPr>
        <w:t xml:space="preserve"> </w:t>
      </w:r>
      <w:r>
        <w:rPr>
          <w:color w:val="FFFFFF"/>
          <w:w w:val="85"/>
        </w:rPr>
        <w:t>It’s through the proactive measures</w:t>
      </w:r>
      <w:r>
        <w:rPr>
          <w:color w:val="FFFFFF"/>
          <w:spacing w:val="1"/>
          <w:w w:val="85"/>
        </w:rPr>
        <w:t xml:space="preserve"> </w:t>
      </w:r>
      <w:r>
        <w:rPr>
          <w:color w:val="FFFFFF"/>
          <w:w w:val="90"/>
        </w:rPr>
        <w:t>by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community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organisations</w:t>
      </w:r>
      <w:r>
        <w:rPr>
          <w:color w:val="FFFFFF"/>
          <w:spacing w:val="-7"/>
          <w:w w:val="90"/>
        </w:rPr>
        <w:t xml:space="preserve"> </w:t>
      </w:r>
      <w:r>
        <w:rPr>
          <w:color w:val="FFFFFF"/>
          <w:w w:val="90"/>
        </w:rPr>
        <w:t>such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as</w:t>
      </w:r>
      <w:r>
        <w:rPr>
          <w:color w:val="FFFFFF"/>
          <w:spacing w:val="-7"/>
          <w:w w:val="90"/>
        </w:rPr>
        <w:t xml:space="preserve"> </w:t>
      </w:r>
      <w:r>
        <w:rPr>
          <w:color w:val="FFFFFF"/>
          <w:w w:val="90"/>
        </w:rPr>
        <w:t>QAI,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that</w:t>
      </w:r>
      <w:r>
        <w:rPr>
          <w:color w:val="FFFFFF"/>
          <w:spacing w:val="-7"/>
          <w:w w:val="90"/>
        </w:rPr>
        <w:t xml:space="preserve"> </w:t>
      </w:r>
      <w:r>
        <w:rPr>
          <w:color w:val="FFFFFF"/>
          <w:w w:val="90"/>
        </w:rPr>
        <w:t>we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take</w:t>
      </w:r>
      <w:r>
        <w:rPr>
          <w:color w:val="FFFFFF"/>
          <w:spacing w:val="-7"/>
          <w:w w:val="90"/>
        </w:rPr>
        <w:t xml:space="preserve"> </w:t>
      </w:r>
      <w:r>
        <w:rPr>
          <w:color w:val="FFFFFF"/>
          <w:w w:val="90"/>
        </w:rPr>
        <w:t>another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step</w:t>
      </w:r>
      <w:r>
        <w:rPr>
          <w:color w:val="FFFFFF"/>
          <w:spacing w:val="-7"/>
          <w:w w:val="90"/>
        </w:rPr>
        <w:t xml:space="preserve"> </w:t>
      </w:r>
      <w:r>
        <w:rPr>
          <w:color w:val="FFFFFF"/>
          <w:w w:val="90"/>
        </w:rPr>
        <w:t>closer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to</w:t>
      </w:r>
      <w:r>
        <w:rPr>
          <w:color w:val="FFFFFF"/>
          <w:spacing w:val="-58"/>
          <w:w w:val="90"/>
        </w:rPr>
        <w:t xml:space="preserve"> </w:t>
      </w:r>
      <w:r>
        <w:rPr>
          <w:color w:val="FFFFFF"/>
          <w:w w:val="90"/>
        </w:rPr>
        <w:t>realising</w:t>
      </w:r>
      <w:r>
        <w:rPr>
          <w:color w:val="FFFFFF"/>
          <w:spacing w:val="-7"/>
          <w:w w:val="90"/>
        </w:rPr>
        <w:t xml:space="preserve"> </w:t>
      </w:r>
      <w:r>
        <w:rPr>
          <w:color w:val="FFFFFF"/>
          <w:w w:val="90"/>
        </w:rPr>
        <w:t>the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w w:val="90"/>
        </w:rPr>
        <w:t>goal</w:t>
      </w:r>
      <w:r>
        <w:rPr>
          <w:color w:val="FFFFFF"/>
          <w:spacing w:val="-7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w w:val="90"/>
        </w:rPr>
        <w:t>an</w:t>
      </w:r>
      <w:r>
        <w:rPr>
          <w:color w:val="FFFFFF"/>
          <w:spacing w:val="-7"/>
          <w:w w:val="90"/>
        </w:rPr>
        <w:t xml:space="preserve"> </w:t>
      </w:r>
      <w:r>
        <w:rPr>
          <w:color w:val="FFFFFF"/>
          <w:w w:val="90"/>
        </w:rPr>
        <w:t>inclusive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w w:val="90"/>
        </w:rPr>
        <w:t>and</w:t>
      </w:r>
      <w:r>
        <w:rPr>
          <w:color w:val="FFFFFF"/>
          <w:spacing w:val="-7"/>
          <w:w w:val="90"/>
        </w:rPr>
        <w:t xml:space="preserve"> </w:t>
      </w:r>
      <w:r>
        <w:rPr>
          <w:color w:val="FFFFFF"/>
          <w:w w:val="90"/>
        </w:rPr>
        <w:t>non-discriminatory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w w:val="90"/>
        </w:rPr>
        <w:t>Australia.”</w:t>
      </w:r>
    </w:p>
    <w:p w14:paraId="5A05304E" w14:textId="77777777" w:rsidR="004E416D" w:rsidRDefault="00AA3B95">
      <w:pPr>
        <w:spacing w:before="137"/>
        <w:ind w:left="1985"/>
        <w:rPr>
          <w:b/>
          <w:sz w:val="18"/>
        </w:rPr>
      </w:pPr>
      <w:r>
        <w:rPr>
          <w:b/>
          <w:color w:val="FFFFFF"/>
          <w:w w:val="90"/>
          <w:sz w:val="18"/>
        </w:rPr>
        <w:t>Prof.</w:t>
      </w:r>
      <w:r>
        <w:rPr>
          <w:b/>
          <w:color w:val="FFFFFF"/>
          <w:spacing w:val="2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Gillian</w:t>
      </w:r>
      <w:r>
        <w:rPr>
          <w:b/>
          <w:color w:val="FFFFFF"/>
          <w:spacing w:val="3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Triggs,</w:t>
      </w:r>
      <w:r>
        <w:rPr>
          <w:b/>
          <w:color w:val="FFFFFF"/>
          <w:spacing w:val="3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President</w:t>
      </w:r>
      <w:r>
        <w:rPr>
          <w:b/>
          <w:color w:val="FFFFFF"/>
          <w:spacing w:val="3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of</w:t>
      </w:r>
      <w:r>
        <w:rPr>
          <w:b/>
          <w:color w:val="FFFFFF"/>
          <w:spacing w:val="3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the</w:t>
      </w:r>
      <w:r>
        <w:rPr>
          <w:b/>
          <w:color w:val="FFFFFF"/>
          <w:spacing w:val="3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Australian</w:t>
      </w:r>
      <w:r>
        <w:rPr>
          <w:b/>
          <w:color w:val="FFFFFF"/>
          <w:spacing w:val="3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Human</w:t>
      </w:r>
      <w:r>
        <w:rPr>
          <w:b/>
          <w:color w:val="FFFFFF"/>
          <w:spacing w:val="2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Rights</w:t>
      </w:r>
      <w:r>
        <w:rPr>
          <w:b/>
          <w:color w:val="FFFFFF"/>
          <w:spacing w:val="3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Commission</w:t>
      </w:r>
    </w:p>
    <w:p w14:paraId="141B10BB" w14:textId="77777777" w:rsidR="004E416D" w:rsidRDefault="004E416D">
      <w:pPr>
        <w:pStyle w:val="BodyText"/>
        <w:rPr>
          <w:b/>
          <w:sz w:val="22"/>
        </w:rPr>
      </w:pPr>
    </w:p>
    <w:p w14:paraId="6D5D9B17" w14:textId="77777777" w:rsidR="004E416D" w:rsidRDefault="004E416D">
      <w:pPr>
        <w:pStyle w:val="BodyText"/>
        <w:spacing w:before="9"/>
        <w:rPr>
          <w:b/>
          <w:sz w:val="28"/>
        </w:rPr>
      </w:pPr>
    </w:p>
    <w:p w14:paraId="3B13B44C" w14:textId="77777777" w:rsidR="004E416D" w:rsidRDefault="00AA3B95">
      <w:pPr>
        <w:pStyle w:val="Heading5"/>
        <w:spacing w:line="259" w:lineRule="auto"/>
        <w:ind w:left="1985" w:right="1980"/>
      </w:pPr>
      <w:r>
        <w:rPr>
          <w:color w:val="FFFFFF"/>
          <w:w w:val="90"/>
        </w:rPr>
        <w:t>“I support the attention that Queensland Advocacy Incorporated is giving to</w:t>
      </w:r>
      <w:r>
        <w:rPr>
          <w:color w:val="FFFFFF"/>
          <w:spacing w:val="-58"/>
          <w:w w:val="90"/>
        </w:rPr>
        <w:t xml:space="preserve"> </w:t>
      </w:r>
      <w:r>
        <w:rPr>
          <w:color w:val="FFFFFF"/>
          <w:w w:val="90"/>
        </w:rPr>
        <w:t>the problem of disability in the criminal justice system. The issues they raise</w:t>
      </w:r>
      <w:r>
        <w:rPr>
          <w:color w:val="FFFFFF"/>
          <w:spacing w:val="-59"/>
          <w:w w:val="90"/>
        </w:rPr>
        <w:t xml:space="preserve"> </w:t>
      </w:r>
      <w:r>
        <w:rPr>
          <w:color w:val="FFFFFF"/>
          <w:w w:val="90"/>
        </w:rPr>
        <w:t>are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common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throughout</w:t>
      </w:r>
      <w:r>
        <w:rPr>
          <w:color w:val="FFFFFF"/>
          <w:spacing w:val="-7"/>
          <w:w w:val="90"/>
        </w:rPr>
        <w:t xml:space="preserve"> </w:t>
      </w:r>
      <w:r>
        <w:rPr>
          <w:color w:val="FFFFFF"/>
          <w:w w:val="90"/>
        </w:rPr>
        <w:t>Australia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and</w:t>
      </w:r>
      <w:r>
        <w:rPr>
          <w:color w:val="FFFFFF"/>
          <w:spacing w:val="-7"/>
          <w:w w:val="90"/>
        </w:rPr>
        <w:t xml:space="preserve"> </w:t>
      </w:r>
      <w:r>
        <w:rPr>
          <w:color w:val="FFFFFF"/>
          <w:w w:val="90"/>
        </w:rPr>
        <w:t>indeed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beyond.”</w:t>
      </w:r>
    </w:p>
    <w:p w14:paraId="7DF893A8" w14:textId="77777777" w:rsidR="004E416D" w:rsidRDefault="00AA3B95">
      <w:pPr>
        <w:spacing w:before="137"/>
        <w:ind w:left="1985"/>
        <w:rPr>
          <w:b/>
          <w:sz w:val="18"/>
        </w:rPr>
      </w:pPr>
      <w:r>
        <w:rPr>
          <w:b/>
          <w:color w:val="FFFFFF"/>
          <w:w w:val="90"/>
          <w:sz w:val="18"/>
        </w:rPr>
        <w:t>The</w:t>
      </w:r>
      <w:r>
        <w:rPr>
          <w:b/>
          <w:color w:val="FFFFFF"/>
          <w:spacing w:val="-1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Hon</w:t>
      </w:r>
      <w:r>
        <w:rPr>
          <w:b/>
          <w:color w:val="FFFFFF"/>
          <w:spacing w:val="-1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Michael</w:t>
      </w:r>
      <w:r>
        <w:rPr>
          <w:b/>
          <w:color w:val="FFFFFF"/>
          <w:spacing w:val="-1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Kirby</w:t>
      </w:r>
      <w:r>
        <w:rPr>
          <w:b/>
          <w:color w:val="FFFFFF"/>
          <w:spacing w:val="-1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AC</w:t>
      </w:r>
      <w:r>
        <w:rPr>
          <w:b/>
          <w:color w:val="FFFFFF"/>
          <w:spacing w:val="-1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CMG,</w:t>
      </w:r>
      <w:r>
        <w:rPr>
          <w:b/>
          <w:color w:val="FFFFFF"/>
          <w:spacing w:val="-1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Past Justice</w:t>
      </w:r>
      <w:r>
        <w:rPr>
          <w:b/>
          <w:color w:val="FFFFFF"/>
          <w:spacing w:val="-1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of</w:t>
      </w:r>
      <w:r>
        <w:rPr>
          <w:b/>
          <w:color w:val="FFFFFF"/>
          <w:spacing w:val="-1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the</w:t>
      </w:r>
      <w:r>
        <w:rPr>
          <w:b/>
          <w:color w:val="FFFFFF"/>
          <w:spacing w:val="-1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High</w:t>
      </w:r>
      <w:r>
        <w:rPr>
          <w:b/>
          <w:color w:val="FFFFFF"/>
          <w:spacing w:val="-1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Court</w:t>
      </w:r>
      <w:r>
        <w:rPr>
          <w:b/>
          <w:color w:val="FFFFFF"/>
          <w:spacing w:val="-1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of Australia</w:t>
      </w:r>
    </w:p>
    <w:sectPr w:rsidR="004E416D">
      <w:headerReference w:type="default" r:id="rId498"/>
      <w:footerReference w:type="default" r:id="rId499"/>
      <w:pgSz w:w="11910" w:h="16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C0C2EB" w14:textId="77777777" w:rsidR="00AA3B95" w:rsidRDefault="00AA3B95">
      <w:r>
        <w:separator/>
      </w:r>
    </w:p>
  </w:endnote>
  <w:endnote w:type="continuationSeparator" w:id="0">
    <w:p w14:paraId="3B4F8983" w14:textId="77777777" w:rsidR="00AA3B95" w:rsidRDefault="00AA3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44274" w14:textId="77777777" w:rsidR="004E416D" w:rsidRDefault="00AA3B95">
    <w:pPr>
      <w:pStyle w:val="BodyText"/>
      <w:spacing w:line="14" w:lineRule="auto"/>
      <w:rPr>
        <w:sz w:val="20"/>
      </w:rPr>
    </w:pPr>
    <w:r>
      <w:pict w14:anchorId="26638397">
        <v:group id="_x0000_s3881" style="position:absolute;margin-left:0;margin-top:784.95pt;width:595.3pt;height:56.95pt;z-index:-21395456;mso-position-horizontal-relative:page;mso-position-vertical-relative:page" coordorigin=",15699" coordsize="11906,1139">
          <v:rect id="_x0000_s3884" style="position:absolute;top:15699;width:11906;height:241" fillcolor="#faf49d" stroked="f"/>
          <v:rect id="_x0000_s3883" style="position:absolute;top:15940;width:11906;height:577" fillcolor="#f17e3a" stroked="f"/>
          <v:rect id="_x0000_s3882" style="position:absolute;top:16516;width:11906;height:322" fillcolor="#231f20" stroked="f"/>
          <w10:wrap anchorx="page" anchory="page"/>
        </v:group>
      </w:pict>
    </w:r>
    <w:r>
      <w:pict w14:anchorId="52BBF9CB">
        <v:shapetype id="_x0000_t202" coordsize="21600,21600" o:spt="202" path="m,l,21600r21600,l21600,xe">
          <v:stroke joinstyle="miter"/>
          <v:path gradientshapeok="t" o:connecttype="rect"/>
        </v:shapetype>
        <v:shape id="_x0000_s3880" type="#_x0000_t202" style="position:absolute;margin-left:256.3pt;margin-top:803.9pt;width:283.3pt;height:11.55pt;z-index:-21394944;mso-position-horizontal-relative:page;mso-position-vertical-relative:page" filled="f" stroked="f">
          <v:textbox inset="0,0,0,0">
            <w:txbxContent>
              <w:p w14:paraId="302CD9FC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106AB498">
        <v:shape id="_x0000_s3879" type="#_x0000_t202" style="position:absolute;margin-left:55.7pt;margin-top:805.45pt;width:6.45pt;height:10pt;z-index:-21394432;mso-position-horizontal-relative:page;mso-position-vertical-relative:page" filled="f" stroked="f">
          <v:textbox inset="0,0,0,0">
            <w:txbxContent>
              <w:p w14:paraId="538BF06A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w w:val="94"/>
                    <w:sz w:val="16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1BF8BD" w14:textId="77777777" w:rsidR="004E416D" w:rsidRDefault="00AA3B95">
    <w:pPr>
      <w:pStyle w:val="BodyText"/>
      <w:spacing w:line="14" w:lineRule="auto"/>
      <w:rPr>
        <w:sz w:val="20"/>
      </w:rPr>
    </w:pPr>
    <w:r>
      <w:pict w14:anchorId="21A59996">
        <v:group id="_x0000_s3791" style="position:absolute;margin-left:0;margin-top:784.95pt;width:595.3pt;height:56.95pt;z-index:-21377024;mso-position-horizontal-relative:page;mso-position-vertical-relative:page" coordorigin=",15699" coordsize="11906,1139">
          <v:rect id="_x0000_s3794" style="position:absolute;top:15699;width:11906;height:241" fillcolor="#faf49d" stroked="f"/>
          <v:rect id="_x0000_s3793" style="position:absolute;top:15940;width:11906;height:577" fillcolor="#f17e3a" stroked="f"/>
          <v:rect id="_x0000_s3792" style="position:absolute;top:16516;width:11906;height:322" fillcolor="#231f20" stroked="f"/>
          <w10:wrap anchorx="page" anchory="page"/>
        </v:group>
      </w:pict>
    </w:r>
    <w:r>
      <w:pict w14:anchorId="6901D626">
        <v:shapetype id="_x0000_t202" coordsize="21600,21600" o:spt="202" path="m,l,21600r21600,l21600,xe">
          <v:stroke joinstyle="miter"/>
          <v:path gradientshapeok="t" o:connecttype="rect"/>
        </v:shapetype>
        <v:shape id="_x0000_s3790" type="#_x0000_t202" style="position:absolute;margin-left:57.8pt;margin-top:804.75pt;width:47.55pt;height:10pt;z-index:-21376512;mso-position-horizontal-relative:page;mso-position-vertical-relative:page" filled="f" stroked="f">
          <v:textbox inset="0,0,0,0">
            <w:txbxContent>
              <w:p w14:paraId="153B45E0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Introduction</w:t>
                </w:r>
              </w:p>
            </w:txbxContent>
          </v:textbox>
          <w10:wrap anchorx="page" anchory="page"/>
        </v:shape>
      </w:pict>
    </w:r>
    <w:r>
      <w:pict w14:anchorId="068154A9">
        <v:shape id="_x0000_s3789" type="#_x0000_t202" style="position:absolute;margin-left:530.8pt;margin-top:805.35pt;width:10.9pt;height:10pt;z-index:-21376000;mso-position-horizontal-relative:page;mso-position-vertical-relative:page" filled="f" stroked="f">
          <v:textbox inset="0,0,0,0">
            <w:txbxContent>
              <w:p w14:paraId="43126C69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1D2515" w14:textId="77777777" w:rsidR="004E416D" w:rsidRDefault="00AA3B95">
    <w:pPr>
      <w:pStyle w:val="BodyText"/>
      <w:spacing w:line="14" w:lineRule="auto"/>
      <w:rPr>
        <w:sz w:val="20"/>
      </w:rPr>
    </w:pPr>
    <w:r>
      <w:pict w14:anchorId="4407F558">
        <v:group id="_x0000_s2891" style="position:absolute;margin-left:0;margin-top:784.95pt;width:595.3pt;height:56.95pt;z-index:-21192704;mso-position-horizontal-relative:page;mso-position-vertical-relative:page" coordorigin=",15699" coordsize="11906,1139">
          <v:rect id="_x0000_s2894" style="position:absolute;top:15699;width:11906;height:241" fillcolor="#faf49d" stroked="f"/>
          <v:rect id="_x0000_s2893" style="position:absolute;top:15940;width:11906;height:577" fillcolor="#f17e3a" stroked="f"/>
          <v:rect id="_x0000_s2892" style="position:absolute;top:16516;width:11906;height:322" fillcolor="#231f20" stroked="f"/>
          <w10:wrap anchorx="page" anchory="page"/>
        </v:group>
      </w:pict>
    </w:r>
    <w:r>
      <w:pict w14:anchorId="005C1AD9">
        <v:shapetype id="_x0000_t202" coordsize="21600,21600" o:spt="202" path="m,l,21600r21600,l21600,xe">
          <v:stroke joinstyle="miter"/>
          <v:path gradientshapeok="t" o:connecttype="rect"/>
        </v:shapetype>
        <v:shape id="_x0000_s2890" type="#_x0000_t202" style="position:absolute;margin-left:57.8pt;margin-top:804.75pt;width:154.45pt;height:10pt;z-index:-21192192;mso-position-horizontal-relative:page;mso-position-vertical-relative:page" filled="f" stroked="f">
          <v:textbox inset="0,0,0,0">
            <w:txbxContent>
              <w:p w14:paraId="5961A5C4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Diversion</w:t>
                </w:r>
                <w:r>
                  <w:rPr>
                    <w:rFonts w:ascii="Trebuchet MS"/>
                    <w:b/>
                    <w:color w:val="FFFFFF"/>
                    <w:spacing w:val="19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and</w:t>
                </w:r>
                <w:r>
                  <w:rPr>
                    <w:rFonts w:ascii="Trebuchet MS"/>
                    <w:b/>
                    <w:color w:val="FFFFFF"/>
                    <w:spacing w:val="19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Therapeutic</w:t>
                </w:r>
                <w:r>
                  <w:rPr>
                    <w:rFonts w:ascii="Trebuchet MS"/>
                    <w:b/>
                    <w:color w:val="FFFFFF"/>
                    <w:spacing w:val="19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Jurisprudence</w:t>
                </w:r>
              </w:p>
            </w:txbxContent>
          </v:textbox>
          <w10:wrap anchorx="page" anchory="page"/>
        </v:shape>
      </w:pict>
    </w:r>
    <w:r>
      <w:pict w14:anchorId="687E9D31">
        <v:shape id="_x0000_s2889" type="#_x0000_t202" style="position:absolute;margin-left:526.35pt;margin-top:805.35pt;width:15.35pt;height:10pt;z-index:-21191680;mso-position-horizontal-relative:page;mso-position-vertical-relative:page" filled="f" stroked="f">
          <v:textbox inset="0,0,0,0">
            <w:txbxContent>
              <w:p w14:paraId="1F8FE010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101</w:t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60F433" w14:textId="77777777" w:rsidR="004E416D" w:rsidRDefault="00AA3B95">
    <w:pPr>
      <w:pStyle w:val="BodyText"/>
      <w:spacing w:line="14" w:lineRule="auto"/>
      <w:rPr>
        <w:sz w:val="20"/>
      </w:rPr>
    </w:pPr>
    <w:r>
      <w:pict w14:anchorId="1ED3436C">
        <v:group id="_x0000_s2881" style="position:absolute;margin-left:0;margin-top:784.95pt;width:595.3pt;height:56.95pt;z-index:-21190656;mso-position-horizontal-relative:page;mso-position-vertical-relative:page" coordorigin=",15699" coordsize="11906,1139">
          <v:rect id="_x0000_s2884" style="position:absolute;top:15699;width:11906;height:241" fillcolor="#faf49d" stroked="f"/>
          <v:rect id="_x0000_s2883" style="position:absolute;top:15940;width:11906;height:577" fillcolor="#f17e3a" stroked="f"/>
          <v:rect id="_x0000_s2882" style="position:absolute;top:16516;width:11906;height:322" fillcolor="#231f20" stroked="f"/>
          <w10:wrap anchorx="page" anchory="page"/>
        </v:group>
      </w:pict>
    </w:r>
    <w:r>
      <w:pict w14:anchorId="29CE5AD5">
        <v:shapetype id="_x0000_t202" coordsize="21600,21600" o:spt="202" path="m,l,21600r21600,l21600,xe">
          <v:stroke joinstyle="miter"/>
          <v:path gradientshapeok="t" o:connecttype="rect"/>
        </v:shapetype>
        <v:shape id="_x0000_s2880" type="#_x0000_t202" style="position:absolute;margin-left:256.3pt;margin-top:803.9pt;width:283.3pt;height:11.55pt;z-index:-21190144;mso-position-horizontal-relative:page;mso-position-vertical-relative:page" filled="f" stroked="f">
          <v:textbox inset="0,0,0,0">
            <w:txbxContent>
              <w:p w14:paraId="51C2ADF6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6C7F53A0">
        <v:shape id="_x0000_s2879" type="#_x0000_t202" style="position:absolute;margin-left:55.7pt;margin-top:805.45pt;width:15.35pt;height:10pt;z-index:-21189632;mso-position-horizontal-relative:page;mso-position-vertical-relative:page" filled="f" stroked="f">
          <v:textbox inset="0,0,0,0">
            <w:txbxContent>
              <w:p w14:paraId="5E877467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102</w:t>
                </w:r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673CB9" w14:textId="77777777" w:rsidR="004E416D" w:rsidRDefault="00AA3B95">
    <w:pPr>
      <w:pStyle w:val="BodyText"/>
      <w:spacing w:line="14" w:lineRule="auto"/>
      <w:rPr>
        <w:sz w:val="20"/>
      </w:rPr>
    </w:pPr>
    <w:r>
      <w:pict w14:anchorId="0F0F05DB">
        <v:group id="_x0000_s2871" style="position:absolute;margin-left:0;margin-top:784.95pt;width:595.3pt;height:56.95pt;z-index:-21188608;mso-position-horizontal-relative:page;mso-position-vertical-relative:page" coordorigin=",15699" coordsize="11906,1139">
          <v:rect id="_x0000_s2874" style="position:absolute;top:15699;width:11906;height:241" fillcolor="#faf49d" stroked="f"/>
          <v:rect id="_x0000_s2873" style="position:absolute;top:15940;width:11906;height:577" fillcolor="#f17e3a" stroked="f"/>
          <v:rect id="_x0000_s2872" style="position:absolute;top:16516;width:11906;height:322" fillcolor="#231f20" stroked="f"/>
          <w10:wrap anchorx="page" anchory="page"/>
        </v:group>
      </w:pict>
    </w:r>
    <w:r>
      <w:pict w14:anchorId="4E605F53">
        <v:shapetype id="_x0000_t202" coordsize="21600,21600" o:spt="202" path="m,l,21600r21600,l21600,xe">
          <v:stroke joinstyle="miter"/>
          <v:path gradientshapeok="t" o:connecttype="rect"/>
        </v:shapetype>
        <v:shape id="_x0000_s2870" type="#_x0000_t202" style="position:absolute;margin-left:57.8pt;margin-top:804.75pt;width:154.45pt;height:10pt;z-index:-21188096;mso-position-horizontal-relative:page;mso-position-vertical-relative:page" filled="f" stroked="f">
          <v:textbox inset="0,0,0,0">
            <w:txbxContent>
              <w:p w14:paraId="6FDA647C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Diversion</w:t>
                </w:r>
                <w:r>
                  <w:rPr>
                    <w:rFonts w:ascii="Trebuchet MS"/>
                    <w:b/>
                    <w:color w:val="FFFFFF"/>
                    <w:spacing w:val="19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and</w:t>
                </w:r>
                <w:r>
                  <w:rPr>
                    <w:rFonts w:ascii="Trebuchet MS"/>
                    <w:b/>
                    <w:color w:val="FFFFFF"/>
                    <w:spacing w:val="19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Therapeutic</w:t>
                </w:r>
                <w:r>
                  <w:rPr>
                    <w:rFonts w:ascii="Trebuchet MS"/>
                    <w:b/>
                    <w:color w:val="FFFFFF"/>
                    <w:spacing w:val="19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Jurisprudence</w:t>
                </w:r>
              </w:p>
            </w:txbxContent>
          </v:textbox>
          <w10:wrap anchorx="page" anchory="page"/>
        </v:shape>
      </w:pict>
    </w:r>
    <w:r>
      <w:pict w14:anchorId="6235D8E7">
        <v:shape id="_x0000_s2869" type="#_x0000_t202" style="position:absolute;margin-left:526.35pt;margin-top:805.35pt;width:15.35pt;height:10pt;z-index:-21187584;mso-position-horizontal-relative:page;mso-position-vertical-relative:page" filled="f" stroked="f">
          <v:textbox inset="0,0,0,0">
            <w:txbxContent>
              <w:p w14:paraId="4FCC1011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103</w:t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E4EE0C" w14:textId="77777777" w:rsidR="004E416D" w:rsidRDefault="00AA3B95">
    <w:pPr>
      <w:pStyle w:val="BodyText"/>
      <w:spacing w:line="14" w:lineRule="auto"/>
      <w:rPr>
        <w:sz w:val="20"/>
      </w:rPr>
    </w:pPr>
    <w:r>
      <w:pict w14:anchorId="0FA7CAEC">
        <v:group id="_x0000_s2861" style="position:absolute;margin-left:0;margin-top:784.95pt;width:595.3pt;height:56.95pt;z-index:-21186560;mso-position-horizontal-relative:page;mso-position-vertical-relative:page" coordorigin=",15699" coordsize="11906,1139">
          <v:rect id="_x0000_s2864" style="position:absolute;top:15699;width:11906;height:241" fillcolor="#faf49d" stroked="f"/>
          <v:rect id="_x0000_s2863" style="position:absolute;top:15940;width:11906;height:577" fillcolor="#f17e3a" stroked="f"/>
          <v:rect id="_x0000_s2862" style="position:absolute;top:16516;width:11906;height:322" fillcolor="#231f20" stroked="f"/>
          <w10:wrap anchorx="page" anchory="page"/>
        </v:group>
      </w:pict>
    </w:r>
    <w:r>
      <w:pict w14:anchorId="33207CCD">
        <v:shapetype id="_x0000_t202" coordsize="21600,21600" o:spt="202" path="m,l,21600r21600,l21600,xe">
          <v:stroke joinstyle="miter"/>
          <v:path gradientshapeok="t" o:connecttype="rect"/>
        </v:shapetype>
        <v:shape id="_x0000_s2860" type="#_x0000_t202" style="position:absolute;margin-left:256.3pt;margin-top:803.9pt;width:283.3pt;height:11.55pt;z-index:-21186048;mso-position-horizontal-relative:page;mso-position-vertical-relative:page" filled="f" stroked="f">
          <v:textbox inset="0,0,0,0">
            <w:txbxContent>
              <w:p w14:paraId="772E307E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00609FBD">
        <v:shape id="_x0000_s2859" type="#_x0000_t202" style="position:absolute;margin-left:55.7pt;margin-top:805.45pt;width:15.35pt;height:10pt;z-index:-21185536;mso-position-horizontal-relative:page;mso-position-vertical-relative:page" filled="f" stroked="f">
          <v:textbox inset="0,0,0,0">
            <w:txbxContent>
              <w:p w14:paraId="2E848E1F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104</w:t>
                </w:r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A8CF74" w14:textId="77777777" w:rsidR="004E416D" w:rsidRDefault="00AA3B95">
    <w:pPr>
      <w:pStyle w:val="BodyText"/>
      <w:spacing w:line="14" w:lineRule="auto"/>
      <w:rPr>
        <w:sz w:val="20"/>
      </w:rPr>
    </w:pPr>
    <w:r>
      <w:pict w14:anchorId="537BC59C">
        <v:group id="_x0000_s2851" style="position:absolute;margin-left:0;margin-top:784.95pt;width:595.3pt;height:56.95pt;z-index:-21184512;mso-position-horizontal-relative:page;mso-position-vertical-relative:page" coordorigin=",15699" coordsize="11906,1139">
          <v:rect id="_x0000_s2854" style="position:absolute;top:15699;width:11906;height:241" fillcolor="#faf49d" stroked="f"/>
          <v:rect id="_x0000_s2853" style="position:absolute;top:15940;width:11906;height:577" fillcolor="#f17e3a" stroked="f"/>
          <v:rect id="_x0000_s2852" style="position:absolute;top:16516;width:11906;height:322" fillcolor="#231f20" stroked="f"/>
          <w10:wrap anchorx="page" anchory="page"/>
        </v:group>
      </w:pict>
    </w:r>
    <w:r>
      <w:pict w14:anchorId="4E58D562">
        <v:shapetype id="_x0000_t202" coordsize="21600,21600" o:spt="202" path="m,l,21600r21600,l21600,xe">
          <v:stroke joinstyle="miter"/>
          <v:path gradientshapeok="t" o:connecttype="rect"/>
        </v:shapetype>
        <v:shape id="_x0000_s2850" type="#_x0000_t202" style="position:absolute;margin-left:57.8pt;margin-top:804.75pt;width:154.45pt;height:10pt;z-index:-21184000;mso-position-horizontal-relative:page;mso-position-vertical-relative:page" filled="f" stroked="f">
          <v:textbox inset="0,0,0,0">
            <w:txbxContent>
              <w:p w14:paraId="5D69010A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Diversion</w:t>
                </w:r>
                <w:r>
                  <w:rPr>
                    <w:rFonts w:ascii="Trebuchet MS"/>
                    <w:b/>
                    <w:color w:val="FFFFFF"/>
                    <w:spacing w:val="19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and</w:t>
                </w:r>
                <w:r>
                  <w:rPr>
                    <w:rFonts w:ascii="Trebuchet MS"/>
                    <w:b/>
                    <w:color w:val="FFFFFF"/>
                    <w:spacing w:val="19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Therapeutic</w:t>
                </w:r>
                <w:r>
                  <w:rPr>
                    <w:rFonts w:ascii="Trebuchet MS"/>
                    <w:b/>
                    <w:color w:val="FFFFFF"/>
                    <w:spacing w:val="19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Jurisprudence</w:t>
                </w:r>
              </w:p>
            </w:txbxContent>
          </v:textbox>
          <w10:wrap anchorx="page" anchory="page"/>
        </v:shape>
      </w:pict>
    </w:r>
    <w:r>
      <w:pict w14:anchorId="40FEE93E">
        <v:shape id="_x0000_s2849" type="#_x0000_t202" style="position:absolute;margin-left:526.35pt;margin-top:805.35pt;width:15.35pt;height:10pt;z-index:-21183488;mso-position-horizontal-relative:page;mso-position-vertical-relative:page" filled="f" stroked="f">
          <v:textbox inset="0,0,0,0">
            <w:txbxContent>
              <w:p w14:paraId="2F07571E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105</w:t>
                </w:r>
              </w:p>
            </w:txbxContent>
          </v:textbox>
          <w10:wrap anchorx="page" anchory="page"/>
        </v:shape>
      </w:pict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8C4F7F" w14:textId="77777777" w:rsidR="004E416D" w:rsidRDefault="00AA3B95">
    <w:pPr>
      <w:pStyle w:val="BodyText"/>
      <w:spacing w:line="14" w:lineRule="auto"/>
      <w:rPr>
        <w:sz w:val="20"/>
      </w:rPr>
    </w:pPr>
    <w:r>
      <w:pict w14:anchorId="4BF86E58">
        <v:group id="_x0000_s2841" style="position:absolute;margin-left:0;margin-top:784.95pt;width:595.3pt;height:56.95pt;z-index:-21182464;mso-position-horizontal-relative:page;mso-position-vertical-relative:page" coordorigin=",15699" coordsize="11906,1139">
          <v:rect id="_x0000_s2844" style="position:absolute;top:15699;width:11906;height:241" fillcolor="#faf49d" stroked="f"/>
          <v:rect id="_x0000_s2843" style="position:absolute;top:15940;width:11906;height:577" fillcolor="#f17e3a" stroked="f"/>
          <v:rect id="_x0000_s2842" style="position:absolute;top:16516;width:11906;height:322" fillcolor="#231f20" stroked="f"/>
          <w10:wrap anchorx="page" anchory="page"/>
        </v:group>
      </w:pict>
    </w:r>
    <w:r>
      <w:pict w14:anchorId="14AE1491">
        <v:shapetype id="_x0000_t202" coordsize="21600,21600" o:spt="202" path="m,l,21600r21600,l21600,xe">
          <v:stroke joinstyle="miter"/>
          <v:path gradientshapeok="t" o:connecttype="rect"/>
        </v:shapetype>
        <v:shape id="_x0000_s2840" type="#_x0000_t202" style="position:absolute;margin-left:256.3pt;margin-top:805.3pt;width:283.3pt;height:11.55pt;z-index:-21181952;mso-position-horizontal-relative:page;mso-position-vertical-relative:page" filled="f" stroked="f">
          <v:textbox inset="0,0,0,0">
            <w:txbxContent>
              <w:p w14:paraId="44538D88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7557B60B">
        <v:shape id="_x0000_s2839" type="#_x0000_t202" style="position:absolute;margin-left:55.7pt;margin-top:805.45pt;width:15.35pt;height:10pt;z-index:-21181440;mso-position-horizontal-relative:page;mso-position-vertical-relative:page" filled="f" stroked="f">
          <v:textbox inset="0,0,0,0">
            <w:txbxContent>
              <w:p w14:paraId="6B8C52D8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106</w:t>
                </w:r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1D0CC2" w14:textId="77777777" w:rsidR="004E416D" w:rsidRDefault="00AA3B95">
    <w:pPr>
      <w:pStyle w:val="BodyText"/>
      <w:spacing w:line="14" w:lineRule="auto"/>
      <w:rPr>
        <w:sz w:val="20"/>
      </w:rPr>
    </w:pPr>
    <w:r>
      <w:pict w14:anchorId="4A9CBAF5">
        <v:group id="_x0000_s2831" style="position:absolute;margin-left:0;margin-top:784.95pt;width:595.3pt;height:56.95pt;z-index:-21180416;mso-position-horizontal-relative:page;mso-position-vertical-relative:page" coordorigin=",15699" coordsize="11906,1139">
          <v:rect id="_x0000_s2834" style="position:absolute;top:15699;width:11906;height:241" fillcolor="#faf49d" stroked="f"/>
          <v:rect id="_x0000_s2833" style="position:absolute;top:15940;width:11906;height:577" fillcolor="#f17e3a" stroked="f"/>
          <v:rect id="_x0000_s2832" style="position:absolute;top:16516;width:11906;height:322" fillcolor="#231f20" stroked="f"/>
          <w10:wrap anchorx="page" anchory="page"/>
        </v:group>
      </w:pict>
    </w:r>
    <w:r>
      <w:pict w14:anchorId="79BD38A5">
        <v:shapetype id="_x0000_t202" coordsize="21600,21600" o:spt="202" path="m,l,21600r21600,l21600,xe">
          <v:stroke joinstyle="miter"/>
          <v:path gradientshapeok="t" o:connecttype="rect"/>
        </v:shapetype>
        <v:shape id="_x0000_s2830" type="#_x0000_t202" style="position:absolute;margin-left:57.8pt;margin-top:804.75pt;width:154.45pt;height:10pt;z-index:-21179904;mso-position-horizontal-relative:page;mso-position-vertical-relative:page" filled="f" stroked="f">
          <v:textbox inset="0,0,0,0">
            <w:txbxContent>
              <w:p w14:paraId="69A8F5B7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Diversion</w:t>
                </w:r>
                <w:r>
                  <w:rPr>
                    <w:rFonts w:ascii="Trebuchet MS"/>
                    <w:b/>
                    <w:color w:val="FFFFFF"/>
                    <w:spacing w:val="19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and</w:t>
                </w:r>
                <w:r>
                  <w:rPr>
                    <w:rFonts w:ascii="Trebuchet MS"/>
                    <w:b/>
                    <w:color w:val="FFFFFF"/>
                    <w:spacing w:val="19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Therapeutic</w:t>
                </w:r>
                <w:r>
                  <w:rPr>
                    <w:rFonts w:ascii="Trebuchet MS"/>
                    <w:b/>
                    <w:color w:val="FFFFFF"/>
                    <w:spacing w:val="19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Jurisprudence</w:t>
                </w:r>
              </w:p>
            </w:txbxContent>
          </v:textbox>
          <w10:wrap anchorx="page" anchory="page"/>
        </v:shape>
      </w:pict>
    </w:r>
    <w:r>
      <w:pict w14:anchorId="6B330481">
        <v:shape id="_x0000_s2829" type="#_x0000_t202" style="position:absolute;margin-left:526.35pt;margin-top:805.35pt;width:15.35pt;height:10pt;z-index:-21179392;mso-position-horizontal-relative:page;mso-position-vertical-relative:page" filled="f" stroked="f">
          <v:textbox inset="0,0,0,0">
            <w:txbxContent>
              <w:p w14:paraId="74C6E276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107</w:t>
                </w: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F95CEC" w14:textId="77777777" w:rsidR="004E416D" w:rsidRDefault="00AA3B95">
    <w:pPr>
      <w:pStyle w:val="BodyText"/>
      <w:spacing w:line="14" w:lineRule="auto"/>
      <w:rPr>
        <w:sz w:val="20"/>
      </w:rPr>
    </w:pPr>
    <w:r>
      <w:pict w14:anchorId="11E1B4C6">
        <v:group id="_x0000_s2821" style="position:absolute;margin-left:0;margin-top:784.95pt;width:595.3pt;height:56.95pt;z-index:-21178368;mso-position-horizontal-relative:page;mso-position-vertical-relative:page" coordorigin=",15699" coordsize="11906,1139">
          <v:rect id="_x0000_s2824" style="position:absolute;top:15699;width:11906;height:241" fillcolor="#faf49d" stroked="f"/>
          <v:rect id="_x0000_s2823" style="position:absolute;top:15940;width:11906;height:577" fillcolor="#f17e3a" stroked="f"/>
          <v:rect id="_x0000_s2822" style="position:absolute;top:16516;width:11906;height:322" fillcolor="#231f20" stroked="f"/>
          <w10:wrap anchorx="page" anchory="page"/>
        </v:group>
      </w:pict>
    </w:r>
    <w:r>
      <w:pict w14:anchorId="1AE0C32F">
        <v:shapetype id="_x0000_t202" coordsize="21600,21600" o:spt="202" path="m,l,21600r21600,l21600,xe">
          <v:stroke joinstyle="miter"/>
          <v:path gradientshapeok="t" o:connecttype="rect"/>
        </v:shapetype>
        <v:shape id="_x0000_s2820" type="#_x0000_t202" style="position:absolute;margin-left:256.3pt;margin-top:803.9pt;width:283.3pt;height:11.55pt;z-index:-21177856;mso-position-horizontal-relative:page;mso-position-vertical-relative:page" filled="f" stroked="f">
          <v:textbox inset="0,0,0,0">
            <w:txbxContent>
              <w:p w14:paraId="227BF3F7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</w:t>
                </w:r>
                <w:r>
                  <w:rPr>
                    <w:color w:val="FFFFFF"/>
                    <w:sz w:val="16"/>
                  </w:rPr>
                  <w:t>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3BAC9ED7">
        <v:shape id="_x0000_s2819" type="#_x0000_t202" style="position:absolute;margin-left:55.7pt;margin-top:805.45pt;width:15.35pt;height:10pt;z-index:-21177344;mso-position-horizontal-relative:page;mso-position-vertical-relative:page" filled="f" stroked="f">
          <v:textbox inset="0,0,0,0">
            <w:txbxContent>
              <w:p w14:paraId="43963FEE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108</w:t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9F575A" w14:textId="77777777" w:rsidR="004E416D" w:rsidRDefault="00AA3B95">
    <w:pPr>
      <w:pStyle w:val="BodyText"/>
      <w:spacing w:line="14" w:lineRule="auto"/>
      <w:rPr>
        <w:sz w:val="20"/>
      </w:rPr>
    </w:pPr>
    <w:r>
      <w:pict w14:anchorId="5A0D5C06">
        <v:group id="_x0000_s2811" style="position:absolute;margin-left:0;margin-top:784.95pt;width:595.3pt;height:56.95pt;z-index:-21176320;mso-position-horizontal-relative:page;mso-position-vertical-relative:page" coordorigin=",15699" coordsize="11906,1139">
          <v:rect id="_x0000_s2814" style="position:absolute;top:15699;width:11906;height:241" fillcolor="#faf49d" stroked="f"/>
          <v:rect id="_x0000_s2813" style="position:absolute;top:15940;width:11906;height:577" fillcolor="#f17e3a" stroked="f"/>
          <v:rect id="_x0000_s2812" style="position:absolute;top:16516;width:11906;height:322" fillcolor="#231f20" stroked="f"/>
          <w10:wrap anchorx="page" anchory="page"/>
        </v:group>
      </w:pict>
    </w:r>
    <w:r>
      <w:pict w14:anchorId="4D90287F">
        <v:shapetype id="_x0000_t202" coordsize="21600,21600" o:spt="202" path="m,l,21600r21600,l21600,xe">
          <v:stroke joinstyle="miter"/>
          <v:path gradientshapeok="t" o:connecttype="rect"/>
        </v:shapetype>
        <v:shape id="_x0000_s2810" type="#_x0000_t202" style="position:absolute;margin-left:57.8pt;margin-top:804.75pt;width:154.45pt;height:10pt;z-index:-21175808;mso-position-horizontal-relative:page;mso-position-vertical-relative:page" filled="f" stroked="f">
          <v:textbox inset="0,0,0,0">
            <w:txbxContent>
              <w:p w14:paraId="2D6BEAEA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Diversion</w:t>
                </w:r>
                <w:r>
                  <w:rPr>
                    <w:rFonts w:ascii="Trebuchet MS"/>
                    <w:b/>
                    <w:color w:val="FFFFFF"/>
                    <w:spacing w:val="19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and</w:t>
                </w:r>
                <w:r>
                  <w:rPr>
                    <w:rFonts w:ascii="Trebuchet MS"/>
                    <w:b/>
                    <w:color w:val="FFFFFF"/>
                    <w:spacing w:val="19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Therapeutic</w:t>
                </w:r>
                <w:r>
                  <w:rPr>
                    <w:rFonts w:ascii="Trebuchet MS"/>
                    <w:b/>
                    <w:color w:val="FFFFFF"/>
                    <w:spacing w:val="19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Jurisprudence</w:t>
                </w:r>
              </w:p>
            </w:txbxContent>
          </v:textbox>
          <w10:wrap anchorx="page" anchory="page"/>
        </v:shape>
      </w:pict>
    </w:r>
    <w:r>
      <w:pict w14:anchorId="2E6E7391">
        <v:shape id="_x0000_s2809" type="#_x0000_t202" style="position:absolute;margin-left:526.35pt;margin-top:805.35pt;width:15.35pt;height:10pt;z-index:-21175296;mso-position-horizontal-relative:page;mso-position-vertical-relative:page" filled="f" stroked="f">
          <v:textbox inset="0,0,0,0">
            <w:txbxContent>
              <w:p w14:paraId="0121F14A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109</w:t>
                </w:r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0E208D" w14:textId="77777777" w:rsidR="004E416D" w:rsidRDefault="00AA3B95">
    <w:pPr>
      <w:pStyle w:val="BodyText"/>
      <w:spacing w:line="14" w:lineRule="auto"/>
      <w:rPr>
        <w:sz w:val="20"/>
      </w:rPr>
    </w:pPr>
    <w:r>
      <w:pict w14:anchorId="657E462A">
        <v:group id="_x0000_s2801" style="position:absolute;margin-left:0;margin-top:784.95pt;width:595.3pt;height:56.95pt;z-index:-21174272;mso-position-horizontal-relative:page;mso-position-vertical-relative:page" coordorigin=",15699" coordsize="11906,1139">
          <v:rect id="_x0000_s2804" style="position:absolute;top:15699;width:11906;height:241" fillcolor="#faf49d" stroked="f"/>
          <v:rect id="_x0000_s2803" style="position:absolute;top:15940;width:11906;height:577" fillcolor="#f17e3a" stroked="f"/>
          <v:rect id="_x0000_s2802" style="position:absolute;top:16516;width:11906;height:322" fillcolor="#231f20" stroked="f"/>
          <w10:wrap anchorx="page" anchory="page"/>
        </v:group>
      </w:pict>
    </w:r>
    <w:r>
      <w:pict w14:anchorId="3856B770">
        <v:shapetype id="_x0000_t202" coordsize="21600,21600" o:spt="202" path="m,l,21600r21600,l21600,xe">
          <v:stroke joinstyle="miter"/>
          <v:path gradientshapeok="t" o:connecttype="rect"/>
        </v:shapetype>
        <v:shape id="_x0000_s2800" type="#_x0000_t202" style="position:absolute;margin-left:256.3pt;margin-top:803.9pt;width:283.3pt;height:11.55pt;z-index:-21173760;mso-position-horizontal-relative:page;mso-position-vertical-relative:page" filled="f" stroked="f">
          <v:textbox inset="0,0,0,0">
            <w:txbxContent>
              <w:p w14:paraId="39BED395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71C81907">
        <v:shape id="_x0000_s2799" type="#_x0000_t202" style="position:absolute;margin-left:55.7pt;margin-top:805.45pt;width:15.35pt;height:10pt;z-index:-21173248;mso-position-horizontal-relative:page;mso-position-vertical-relative:page" filled="f" stroked="f">
          <v:textbox inset="0,0,0,0">
            <w:txbxContent>
              <w:p w14:paraId="53FE9E5A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110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A62FF9" w14:textId="77777777" w:rsidR="004E416D" w:rsidRDefault="00AA3B95">
    <w:pPr>
      <w:pStyle w:val="BodyText"/>
      <w:spacing w:line="14" w:lineRule="auto"/>
      <w:rPr>
        <w:sz w:val="20"/>
      </w:rPr>
    </w:pPr>
    <w:r>
      <w:pict w14:anchorId="623FFE5A">
        <v:group id="_x0000_s3781" style="position:absolute;margin-left:0;margin-top:784.95pt;width:595.3pt;height:56.95pt;z-index:-21374976;mso-position-horizontal-relative:page;mso-position-vertical-relative:page" coordorigin=",15699" coordsize="11906,1139">
          <v:rect id="_x0000_s3784" style="position:absolute;top:15699;width:11906;height:241" fillcolor="#faf49d" stroked="f"/>
          <v:rect id="_x0000_s3783" style="position:absolute;top:15940;width:11906;height:577" fillcolor="#f17e3a" stroked="f"/>
          <v:rect id="_x0000_s3782" style="position:absolute;top:16516;width:11906;height:322" fillcolor="#231f20" stroked="f"/>
          <w10:wrap anchorx="page" anchory="page"/>
        </v:group>
      </w:pict>
    </w:r>
    <w:r>
      <w:pict w14:anchorId="4C0DA1A1">
        <v:shapetype id="_x0000_t202" coordsize="21600,21600" o:spt="202" path="m,l,21600r21600,l21600,xe">
          <v:stroke joinstyle="miter"/>
          <v:path gradientshapeok="t" o:connecttype="rect"/>
        </v:shapetype>
        <v:shape id="_x0000_s3780" type="#_x0000_t202" style="position:absolute;margin-left:256.3pt;margin-top:803.9pt;width:283.3pt;height:11.55pt;z-index:-21374464;mso-position-horizontal-relative:page;mso-position-vertical-relative:page" filled="f" stroked="f">
          <v:textbox inset="0,0,0,0">
            <w:txbxContent>
              <w:p w14:paraId="06F1843C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41FE7CA6">
        <v:shape id="_x0000_s3779" type="#_x0000_t202" style="position:absolute;margin-left:55.7pt;margin-top:805.45pt;width:10.9pt;height:10pt;z-index:-21373952;mso-position-horizontal-relative:page;mso-position-vertical-relative:page" filled="f" stroked="f">
          <v:textbox inset="0,0,0,0">
            <w:txbxContent>
              <w:p w14:paraId="69B4D031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2D4A5" w14:textId="77777777" w:rsidR="004E416D" w:rsidRDefault="00AA3B95">
    <w:pPr>
      <w:pStyle w:val="BodyText"/>
      <w:spacing w:line="14" w:lineRule="auto"/>
      <w:rPr>
        <w:sz w:val="20"/>
      </w:rPr>
    </w:pPr>
    <w:r>
      <w:pict w14:anchorId="3BF89595">
        <v:group id="_x0000_s2791" style="position:absolute;margin-left:0;margin-top:784.95pt;width:595.3pt;height:56.95pt;z-index:-21172224;mso-position-horizontal-relative:page;mso-position-vertical-relative:page" coordorigin=",15699" coordsize="11906,1139">
          <v:rect id="_x0000_s2794" style="position:absolute;top:15699;width:11906;height:241" fillcolor="#faf49d" stroked="f"/>
          <v:rect id="_x0000_s2793" style="position:absolute;top:15940;width:11906;height:577" fillcolor="#f17e3a" stroked="f"/>
          <v:rect id="_x0000_s2792" style="position:absolute;top:16516;width:11906;height:322" fillcolor="#231f20" stroked="f"/>
          <w10:wrap anchorx="page" anchory="page"/>
        </v:group>
      </w:pict>
    </w:r>
    <w:r>
      <w:pict w14:anchorId="4A8F3AD0">
        <v:shapetype id="_x0000_t202" coordsize="21600,21600" o:spt="202" path="m,l,21600r21600,l21600,xe">
          <v:stroke joinstyle="miter"/>
          <v:path gradientshapeok="t" o:connecttype="rect"/>
        </v:shapetype>
        <v:shape id="_x0000_s2790" type="#_x0000_t202" style="position:absolute;margin-left:57.8pt;margin-top:804.75pt;width:2in;height:10pt;z-index:-21171712;mso-position-horizontal-relative:page;mso-position-vertical-relative:page" filled="f" stroked="f">
          <v:textbox inset="0,0,0,0">
            <w:txbxContent>
              <w:p w14:paraId="2CF81A94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Post-sentencing</w:t>
                </w:r>
                <w:r>
                  <w:rPr>
                    <w:rFonts w:ascii="Trebuchet MS"/>
                    <w:b/>
                    <w:color w:val="FFFFFF"/>
                    <w:spacing w:val="-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&amp;</w:t>
                </w:r>
                <w:r>
                  <w:rPr>
                    <w:rFonts w:ascii="Trebuchet MS"/>
                    <w:b/>
                    <w:color w:val="FFFFFF"/>
                    <w:spacing w:val="-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Corrective</w:t>
                </w:r>
                <w:r>
                  <w:rPr>
                    <w:rFonts w:ascii="Trebuchet MS"/>
                    <w:b/>
                    <w:color w:val="FFFFFF"/>
                    <w:spacing w:val="-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Services</w:t>
                </w:r>
              </w:p>
            </w:txbxContent>
          </v:textbox>
          <w10:wrap anchorx="page" anchory="page"/>
        </v:shape>
      </w:pict>
    </w:r>
    <w:r>
      <w:pict w14:anchorId="73D0148D">
        <v:shape id="_x0000_s2789" type="#_x0000_t202" style="position:absolute;margin-left:526.35pt;margin-top:805.35pt;width:15.35pt;height:10pt;z-index:-21171200;mso-position-horizontal-relative:page;mso-position-vertical-relative:page" filled="f" stroked="f">
          <v:textbox inset="0,0,0,0">
            <w:txbxContent>
              <w:p w14:paraId="09B24350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111</w:t>
                </w:r>
              </w:p>
            </w:txbxContent>
          </v:textbox>
          <w10:wrap anchorx="page" anchory="page"/>
        </v:shape>
      </w:pict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0BB9E2" w14:textId="77777777" w:rsidR="004E416D" w:rsidRDefault="00AA3B95">
    <w:pPr>
      <w:pStyle w:val="BodyText"/>
      <w:spacing w:line="14" w:lineRule="auto"/>
      <w:rPr>
        <w:sz w:val="20"/>
      </w:rPr>
    </w:pPr>
    <w:r>
      <w:pict w14:anchorId="7FE33FE5">
        <v:group id="_x0000_s2781" style="position:absolute;margin-left:0;margin-top:784.95pt;width:595.3pt;height:56.95pt;z-index:-21170176;mso-position-horizontal-relative:page;mso-position-vertical-relative:page" coordorigin=",15699" coordsize="11906,1139">
          <v:rect id="_x0000_s2784" style="position:absolute;top:15699;width:11906;height:241" fillcolor="#faf49d" stroked="f"/>
          <v:rect id="_x0000_s2783" style="position:absolute;top:15940;width:11906;height:577" fillcolor="#f17e3a" stroked="f"/>
          <v:rect id="_x0000_s2782" style="position:absolute;top:16516;width:11906;height:322" fillcolor="#231f20" stroked="f"/>
          <w10:wrap anchorx="page" anchory="page"/>
        </v:group>
      </w:pict>
    </w:r>
    <w:r>
      <w:pict w14:anchorId="4C1740E8">
        <v:shapetype id="_x0000_t202" coordsize="21600,21600" o:spt="202" path="m,l,21600r21600,l21600,xe">
          <v:stroke joinstyle="miter"/>
          <v:path gradientshapeok="t" o:connecttype="rect"/>
        </v:shapetype>
        <v:shape id="_x0000_s2780" type="#_x0000_t202" style="position:absolute;margin-left:256.3pt;margin-top:803.85pt;width:283.3pt;height:11.55pt;z-index:-21169664;mso-position-horizontal-relative:page;mso-position-vertical-relative:page" filled="f" stroked="f">
          <v:textbox inset="0,0,0,0">
            <w:txbxContent>
              <w:p w14:paraId="52340FFA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3321E2EB">
        <v:shape id="_x0000_s2779" type="#_x0000_t202" style="position:absolute;margin-left:55.7pt;margin-top:805.45pt;width:15.35pt;height:10pt;z-index:-21169152;mso-position-horizontal-relative:page;mso-position-vertical-relative:page" filled="f" stroked="f">
          <v:textbox inset="0,0,0,0">
            <w:txbxContent>
              <w:p w14:paraId="20E3A930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112</w:t>
                </w:r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9C816A" w14:textId="77777777" w:rsidR="004E416D" w:rsidRDefault="00AA3B95">
    <w:pPr>
      <w:pStyle w:val="BodyText"/>
      <w:spacing w:line="14" w:lineRule="auto"/>
      <w:rPr>
        <w:sz w:val="20"/>
      </w:rPr>
    </w:pPr>
    <w:r>
      <w:pict w14:anchorId="62244F37">
        <v:group id="_x0000_s2771" style="position:absolute;margin-left:0;margin-top:784.95pt;width:595.3pt;height:56.95pt;z-index:-21168128;mso-position-horizontal-relative:page;mso-position-vertical-relative:page" coordorigin=",15699" coordsize="11906,1139">
          <v:rect id="_x0000_s2774" style="position:absolute;top:15699;width:11906;height:241" fillcolor="#faf49d" stroked="f"/>
          <v:rect id="_x0000_s2773" style="position:absolute;top:15940;width:11906;height:577" fillcolor="#f17e3a" stroked="f"/>
          <v:rect id="_x0000_s2772" style="position:absolute;top:16516;width:11906;height:322" fillcolor="#231f20" stroked="f"/>
          <w10:wrap anchorx="page" anchory="page"/>
        </v:group>
      </w:pict>
    </w:r>
    <w:r>
      <w:pict w14:anchorId="25FFD72F">
        <v:shapetype id="_x0000_t202" coordsize="21600,21600" o:spt="202" path="m,l,21600r21600,l21600,xe">
          <v:stroke joinstyle="miter"/>
          <v:path gradientshapeok="t" o:connecttype="rect"/>
        </v:shapetype>
        <v:shape id="_x0000_s2770" type="#_x0000_t202" style="position:absolute;margin-left:57.8pt;margin-top:804.75pt;width:2in;height:10pt;z-index:-21167616;mso-position-horizontal-relative:page;mso-position-vertical-relative:page" filled="f" stroked="f">
          <v:textbox inset="0,0,0,0">
            <w:txbxContent>
              <w:p w14:paraId="6486D381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Post-sentencing</w:t>
                </w:r>
                <w:r>
                  <w:rPr>
                    <w:rFonts w:ascii="Trebuchet MS"/>
                    <w:b/>
                    <w:color w:val="FFFFFF"/>
                    <w:spacing w:val="-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&amp;</w:t>
                </w:r>
                <w:r>
                  <w:rPr>
                    <w:rFonts w:ascii="Trebuchet MS"/>
                    <w:b/>
                    <w:color w:val="FFFFFF"/>
                    <w:spacing w:val="-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Corrective</w:t>
                </w:r>
                <w:r>
                  <w:rPr>
                    <w:rFonts w:ascii="Trebuchet MS"/>
                    <w:b/>
                    <w:color w:val="FFFFFF"/>
                    <w:spacing w:val="-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Services</w:t>
                </w:r>
              </w:p>
            </w:txbxContent>
          </v:textbox>
          <w10:wrap anchorx="page" anchory="page"/>
        </v:shape>
      </w:pict>
    </w:r>
    <w:r>
      <w:pict w14:anchorId="62EEF69F">
        <v:shape id="_x0000_s2769" type="#_x0000_t202" style="position:absolute;margin-left:526.35pt;margin-top:805.35pt;width:15.35pt;height:10pt;z-index:-21167104;mso-position-horizontal-relative:page;mso-position-vertical-relative:page" filled="f" stroked="f">
          <v:textbox inset="0,0,0,0">
            <w:txbxContent>
              <w:p w14:paraId="22A25CCE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113</w:t>
                </w:r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21707B" w14:textId="77777777" w:rsidR="004E416D" w:rsidRDefault="00AA3B95">
    <w:pPr>
      <w:pStyle w:val="BodyText"/>
      <w:spacing w:line="14" w:lineRule="auto"/>
      <w:rPr>
        <w:sz w:val="20"/>
      </w:rPr>
    </w:pPr>
    <w:r>
      <w:pict w14:anchorId="0DE5F329">
        <v:group id="_x0000_s2761" style="position:absolute;margin-left:0;margin-top:784.95pt;width:595.3pt;height:56.95pt;z-index:-21166080;mso-position-horizontal-relative:page;mso-position-vertical-relative:page" coordorigin=",15699" coordsize="11906,1139">
          <v:rect id="_x0000_s2764" style="position:absolute;top:15699;width:11906;height:241" fillcolor="#faf49d" stroked="f"/>
          <v:rect id="_x0000_s2763" style="position:absolute;top:15940;width:11906;height:577" fillcolor="#f17e3a" stroked="f"/>
          <v:rect id="_x0000_s2762" style="position:absolute;top:16516;width:11906;height:322" fillcolor="#231f20" stroked="f"/>
          <w10:wrap anchorx="page" anchory="page"/>
        </v:group>
      </w:pict>
    </w:r>
    <w:r>
      <w:pict w14:anchorId="49AE3207">
        <v:shapetype id="_x0000_t202" coordsize="21600,21600" o:spt="202" path="m,l,21600r21600,l21600,xe">
          <v:stroke joinstyle="miter"/>
          <v:path gradientshapeok="t" o:connecttype="rect"/>
        </v:shapetype>
        <v:shape id="_x0000_s2760" type="#_x0000_t202" style="position:absolute;margin-left:256.3pt;margin-top:803.85pt;width:283.3pt;height:11.55pt;z-index:-21165568;mso-position-horizontal-relative:page;mso-position-vertical-relative:page" filled="f" stroked="f">
          <v:textbox inset="0,0,0,0">
            <w:txbxContent>
              <w:p w14:paraId="26CB000B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3AC210FB">
        <v:shape id="_x0000_s2759" type="#_x0000_t202" style="position:absolute;margin-left:55.7pt;margin-top:805.45pt;width:15.35pt;height:10pt;z-index:-21165056;mso-position-horizontal-relative:page;mso-position-vertical-relative:page" filled="f" stroked="f">
          <v:textbox inset="0,0,0,0">
            <w:txbxContent>
              <w:p w14:paraId="6988D39A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114</w:t>
                </w:r>
              </w:p>
            </w:txbxContent>
          </v:textbox>
          <w10:wrap anchorx="page" anchory="page"/>
        </v:shape>
      </w:pict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F66A8C" w14:textId="77777777" w:rsidR="004E416D" w:rsidRDefault="00AA3B95">
    <w:pPr>
      <w:pStyle w:val="BodyText"/>
      <w:spacing w:line="14" w:lineRule="auto"/>
      <w:rPr>
        <w:sz w:val="20"/>
      </w:rPr>
    </w:pPr>
    <w:r>
      <w:pict w14:anchorId="539D12F2">
        <v:group id="_x0000_s2751" style="position:absolute;margin-left:0;margin-top:784.95pt;width:595.3pt;height:56.95pt;z-index:-21164032;mso-position-horizontal-relative:page;mso-position-vertical-relative:page" coordorigin=",15699" coordsize="11906,1139">
          <v:rect id="_x0000_s2754" style="position:absolute;top:15699;width:11906;height:241" fillcolor="#faf49d" stroked="f"/>
          <v:rect id="_x0000_s2753" style="position:absolute;top:15940;width:11906;height:577" fillcolor="#f17e3a" stroked="f"/>
          <v:rect id="_x0000_s2752" style="position:absolute;top:16516;width:11906;height:322" fillcolor="#231f20" stroked="f"/>
          <w10:wrap anchorx="page" anchory="page"/>
        </v:group>
      </w:pict>
    </w:r>
    <w:r>
      <w:pict w14:anchorId="4BEC9F23">
        <v:shapetype id="_x0000_t202" coordsize="21600,21600" o:spt="202" path="m,l,21600r21600,l21600,xe">
          <v:stroke joinstyle="miter"/>
          <v:path gradientshapeok="t" o:connecttype="rect"/>
        </v:shapetype>
        <v:shape id="_x0000_s2750" type="#_x0000_t202" style="position:absolute;margin-left:57.8pt;margin-top:804.75pt;width:2in;height:10pt;z-index:-21163520;mso-position-horizontal-relative:page;mso-position-vertical-relative:page" filled="f" stroked="f">
          <v:textbox inset="0,0,0,0">
            <w:txbxContent>
              <w:p w14:paraId="1F09F61A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Post-sentencing</w:t>
                </w:r>
                <w:r>
                  <w:rPr>
                    <w:rFonts w:ascii="Trebuchet MS"/>
                    <w:b/>
                    <w:color w:val="FFFFFF"/>
                    <w:spacing w:val="-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&amp;</w:t>
                </w:r>
                <w:r>
                  <w:rPr>
                    <w:rFonts w:ascii="Trebuchet MS"/>
                    <w:b/>
                    <w:color w:val="FFFFFF"/>
                    <w:spacing w:val="-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Corrective</w:t>
                </w:r>
                <w:r>
                  <w:rPr>
                    <w:rFonts w:ascii="Trebuchet MS"/>
                    <w:b/>
                    <w:color w:val="FFFFFF"/>
                    <w:spacing w:val="-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Services</w:t>
                </w:r>
              </w:p>
            </w:txbxContent>
          </v:textbox>
          <w10:wrap anchorx="page" anchory="page"/>
        </v:shape>
      </w:pict>
    </w:r>
    <w:r>
      <w:pict w14:anchorId="4FA1D7A8">
        <v:shape id="_x0000_s2749" type="#_x0000_t202" style="position:absolute;margin-left:526.35pt;margin-top:805.35pt;width:15.35pt;height:10pt;z-index:-21163008;mso-position-horizontal-relative:page;mso-position-vertical-relative:page" filled="f" stroked="f">
          <v:textbox inset="0,0,0,0">
            <w:txbxContent>
              <w:p w14:paraId="2A31CDAB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115</w:t>
                </w:r>
              </w:p>
            </w:txbxContent>
          </v:textbox>
          <w10:wrap anchorx="page" anchory="page"/>
        </v:shape>
      </w:pict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63C3C" w14:textId="77777777" w:rsidR="004E416D" w:rsidRDefault="00AA3B95">
    <w:pPr>
      <w:pStyle w:val="BodyText"/>
      <w:spacing w:line="14" w:lineRule="auto"/>
      <w:rPr>
        <w:sz w:val="20"/>
      </w:rPr>
    </w:pPr>
    <w:r>
      <w:pict w14:anchorId="09A6430E">
        <v:group id="_x0000_s2741" style="position:absolute;margin-left:0;margin-top:784.95pt;width:595.3pt;height:56.95pt;z-index:-21161984;mso-position-horizontal-relative:page;mso-position-vertical-relative:page" coordorigin=",15699" coordsize="11906,1139">
          <v:rect id="_x0000_s2744" style="position:absolute;top:15699;width:11906;height:241" fillcolor="#faf49d" stroked="f"/>
          <v:rect id="_x0000_s2743" style="position:absolute;top:15940;width:11906;height:577" fillcolor="#f17e3a" stroked="f"/>
          <v:rect id="_x0000_s2742" style="position:absolute;top:16516;width:11906;height:322" fillcolor="#231f20" stroked="f"/>
          <w10:wrap anchorx="page" anchory="page"/>
        </v:group>
      </w:pict>
    </w:r>
    <w:r>
      <w:pict w14:anchorId="4A672AD4">
        <v:shapetype id="_x0000_t202" coordsize="21600,21600" o:spt="202" path="m,l,21600r21600,l21600,xe">
          <v:stroke joinstyle="miter"/>
          <v:path gradientshapeok="t" o:connecttype="rect"/>
        </v:shapetype>
        <v:shape id="_x0000_s2740" type="#_x0000_t202" style="position:absolute;margin-left:256.3pt;margin-top:803.85pt;width:283.3pt;height:11.55pt;z-index:-21161472;mso-position-horizontal-relative:page;mso-position-vertical-relative:page" filled="f" stroked="f">
          <v:textbox inset="0,0,0,0">
            <w:txbxContent>
              <w:p w14:paraId="01FFCDCF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72E2F070">
        <v:shape id="_x0000_s2739" type="#_x0000_t202" style="position:absolute;margin-left:55.7pt;margin-top:805.45pt;width:15.35pt;height:10pt;z-index:-21160960;mso-position-horizontal-relative:page;mso-position-vertical-relative:page" filled="f" stroked="f">
          <v:textbox inset="0,0,0,0">
            <w:txbxContent>
              <w:p w14:paraId="557B57AD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116</w:t>
                </w:r>
              </w:p>
            </w:txbxContent>
          </v:textbox>
          <w10:wrap anchorx="page" anchory="page"/>
        </v:shape>
      </w:pict>
    </w: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13E53F" w14:textId="77777777" w:rsidR="004E416D" w:rsidRDefault="00AA3B95">
    <w:pPr>
      <w:pStyle w:val="BodyText"/>
      <w:spacing w:line="14" w:lineRule="auto"/>
      <w:rPr>
        <w:sz w:val="20"/>
      </w:rPr>
    </w:pPr>
    <w:r>
      <w:pict w14:anchorId="2D93D13B">
        <v:group id="_x0000_s2731" style="position:absolute;margin-left:0;margin-top:784.95pt;width:595.3pt;height:56.95pt;z-index:-21159936;mso-position-horizontal-relative:page;mso-position-vertical-relative:page" coordorigin=",15699" coordsize="11906,1139">
          <v:rect id="_x0000_s2734" style="position:absolute;top:15699;width:11906;height:241" fillcolor="#faf49d" stroked="f"/>
          <v:rect id="_x0000_s2733" style="position:absolute;top:15940;width:11906;height:577" fillcolor="#f17e3a" stroked="f"/>
          <v:rect id="_x0000_s2732" style="position:absolute;top:16516;width:11906;height:322" fillcolor="#231f20" stroked="f"/>
          <w10:wrap anchorx="page" anchory="page"/>
        </v:group>
      </w:pict>
    </w:r>
    <w:r>
      <w:pict w14:anchorId="1ACEA1CC">
        <v:shapetype id="_x0000_t202" coordsize="21600,21600" o:spt="202" path="m,l,21600r21600,l21600,xe">
          <v:stroke joinstyle="miter"/>
          <v:path gradientshapeok="t" o:connecttype="rect"/>
        </v:shapetype>
        <v:shape id="_x0000_s2730" type="#_x0000_t202" style="position:absolute;margin-left:57.8pt;margin-top:804.75pt;width:2in;height:10pt;z-index:-21159424;mso-position-horizontal-relative:page;mso-position-vertical-relative:page" filled="f" stroked="f">
          <v:textbox inset="0,0,0,0">
            <w:txbxContent>
              <w:p w14:paraId="53A46137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Post-sentencing</w:t>
                </w:r>
                <w:r>
                  <w:rPr>
                    <w:rFonts w:ascii="Trebuchet MS"/>
                    <w:b/>
                    <w:color w:val="FFFFFF"/>
                    <w:spacing w:val="-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&amp;</w:t>
                </w:r>
                <w:r>
                  <w:rPr>
                    <w:rFonts w:ascii="Trebuchet MS"/>
                    <w:b/>
                    <w:color w:val="FFFFFF"/>
                    <w:spacing w:val="-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Corrective</w:t>
                </w:r>
                <w:r>
                  <w:rPr>
                    <w:rFonts w:ascii="Trebuchet MS"/>
                    <w:b/>
                    <w:color w:val="FFFFFF"/>
                    <w:spacing w:val="-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Services</w:t>
                </w:r>
              </w:p>
            </w:txbxContent>
          </v:textbox>
          <w10:wrap anchorx="page" anchory="page"/>
        </v:shape>
      </w:pict>
    </w:r>
    <w:r>
      <w:pict w14:anchorId="0421CF07">
        <v:shape id="_x0000_s2729" type="#_x0000_t202" style="position:absolute;margin-left:526.35pt;margin-top:805.35pt;width:15.35pt;height:10pt;z-index:-21158912;mso-position-horizontal-relative:page;mso-position-vertical-relative:page" filled="f" stroked="f">
          <v:textbox inset="0,0,0,0">
            <w:txbxContent>
              <w:p w14:paraId="7B907B13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117</w:t>
                </w:r>
              </w:p>
            </w:txbxContent>
          </v:textbox>
          <w10:wrap anchorx="page" anchory="page"/>
        </v:shape>
      </w:pict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360274" w14:textId="77777777" w:rsidR="004E416D" w:rsidRDefault="00AA3B95">
    <w:pPr>
      <w:pStyle w:val="BodyText"/>
      <w:spacing w:line="14" w:lineRule="auto"/>
      <w:rPr>
        <w:sz w:val="20"/>
      </w:rPr>
    </w:pPr>
    <w:r>
      <w:pict w14:anchorId="1E91BC80">
        <v:group id="_x0000_s2721" style="position:absolute;margin-left:0;margin-top:784.95pt;width:595.3pt;height:56.95pt;z-index:-21157888;mso-position-horizontal-relative:page;mso-position-vertical-relative:page" coordorigin=",15699" coordsize="11906,1139">
          <v:rect id="_x0000_s2724" style="position:absolute;top:15699;width:11906;height:241" fillcolor="#faf49d" stroked="f"/>
          <v:rect id="_x0000_s2723" style="position:absolute;top:15940;width:11906;height:577" fillcolor="#f17e3a" stroked="f"/>
          <v:rect id="_x0000_s2722" style="position:absolute;top:16516;width:11906;height:322" fillcolor="#231f20" stroked="f"/>
          <w10:wrap anchorx="page" anchory="page"/>
        </v:group>
      </w:pict>
    </w:r>
    <w:r>
      <w:pict w14:anchorId="57F93A30">
        <v:shapetype id="_x0000_t202" coordsize="21600,21600" o:spt="202" path="m,l,21600r21600,l21600,xe">
          <v:stroke joinstyle="miter"/>
          <v:path gradientshapeok="t" o:connecttype="rect"/>
        </v:shapetype>
        <v:shape id="_x0000_s2720" type="#_x0000_t202" style="position:absolute;margin-left:256.3pt;margin-top:803.85pt;width:283.3pt;height:11.55pt;z-index:-21157376;mso-position-horizontal-relative:page;mso-position-vertical-relative:page" filled="f" stroked="f">
          <v:textbox inset="0,0,0,0">
            <w:txbxContent>
              <w:p w14:paraId="4008B161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0F3A2C6A">
        <v:shape id="_x0000_s2719" type="#_x0000_t202" style="position:absolute;margin-left:55.7pt;margin-top:805.45pt;width:15.35pt;height:10pt;z-index:-21156864;mso-position-horizontal-relative:page;mso-position-vertical-relative:page" filled="f" stroked="f">
          <v:textbox inset="0,0,0,0">
            <w:txbxContent>
              <w:p w14:paraId="47962585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118</w:t>
                </w:r>
              </w:p>
            </w:txbxContent>
          </v:textbox>
          <w10:wrap anchorx="page" anchory="page"/>
        </v:shape>
      </w:pict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BE57D3" w14:textId="77777777" w:rsidR="004E416D" w:rsidRDefault="00AA3B95">
    <w:pPr>
      <w:pStyle w:val="BodyText"/>
      <w:spacing w:line="14" w:lineRule="auto"/>
      <w:rPr>
        <w:sz w:val="20"/>
      </w:rPr>
    </w:pPr>
    <w:r>
      <w:pict w14:anchorId="709B8288">
        <v:group id="_x0000_s2711" style="position:absolute;margin-left:0;margin-top:784.95pt;width:595.3pt;height:56.95pt;z-index:-21155840;mso-position-horizontal-relative:page;mso-position-vertical-relative:page" coordorigin=",15699" coordsize="11906,1139">
          <v:rect id="_x0000_s2714" style="position:absolute;top:15699;width:11906;height:241" fillcolor="#faf49d" stroked="f"/>
          <v:rect id="_x0000_s2713" style="position:absolute;top:15940;width:11906;height:577" fillcolor="#f17e3a" stroked="f"/>
          <v:rect id="_x0000_s2712" style="position:absolute;top:16516;width:11906;height:322" fillcolor="#231f20" stroked="f"/>
          <w10:wrap anchorx="page" anchory="page"/>
        </v:group>
      </w:pict>
    </w:r>
    <w:r>
      <w:pict w14:anchorId="18EB8EF3">
        <v:shapetype id="_x0000_t202" coordsize="21600,21600" o:spt="202" path="m,l,21600r21600,l21600,xe">
          <v:stroke joinstyle="miter"/>
          <v:path gradientshapeok="t" o:connecttype="rect"/>
        </v:shapetype>
        <v:shape id="_x0000_s2710" type="#_x0000_t202" style="position:absolute;margin-left:57.8pt;margin-top:804.75pt;width:2in;height:10pt;z-index:-21155328;mso-position-horizontal-relative:page;mso-position-vertical-relative:page" filled="f" stroked="f">
          <v:textbox inset="0,0,0,0">
            <w:txbxContent>
              <w:p w14:paraId="7E1BB6F9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Post-sentencing</w:t>
                </w:r>
                <w:r>
                  <w:rPr>
                    <w:rFonts w:ascii="Trebuchet MS"/>
                    <w:b/>
                    <w:color w:val="FFFFFF"/>
                    <w:spacing w:val="-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&amp;</w:t>
                </w:r>
                <w:r>
                  <w:rPr>
                    <w:rFonts w:ascii="Trebuchet MS"/>
                    <w:b/>
                    <w:color w:val="FFFFFF"/>
                    <w:spacing w:val="-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Corrective</w:t>
                </w:r>
                <w:r>
                  <w:rPr>
                    <w:rFonts w:ascii="Trebuchet MS"/>
                    <w:b/>
                    <w:color w:val="FFFFFF"/>
                    <w:spacing w:val="-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Services</w:t>
                </w:r>
              </w:p>
            </w:txbxContent>
          </v:textbox>
          <w10:wrap anchorx="page" anchory="page"/>
        </v:shape>
      </w:pict>
    </w:r>
    <w:r>
      <w:pict w14:anchorId="1FD7B75A">
        <v:shape id="_x0000_s2709" type="#_x0000_t202" style="position:absolute;margin-left:526.35pt;margin-top:805.35pt;width:15.35pt;height:10pt;z-index:-21154816;mso-position-horizontal-relative:page;mso-position-vertical-relative:page" filled="f" stroked="f">
          <v:textbox inset="0,0,0,0">
            <w:txbxContent>
              <w:p w14:paraId="386A0FC3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119</w:t>
                </w:r>
              </w:p>
            </w:txbxContent>
          </v:textbox>
          <w10:wrap anchorx="page" anchory="page"/>
        </v:shape>
      </w:pict>
    </w: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F3CAAB" w14:textId="77777777" w:rsidR="004E416D" w:rsidRDefault="00AA3B95">
    <w:pPr>
      <w:pStyle w:val="BodyText"/>
      <w:spacing w:line="14" w:lineRule="auto"/>
      <w:rPr>
        <w:sz w:val="20"/>
      </w:rPr>
    </w:pPr>
    <w:r>
      <w:pict w14:anchorId="2519072A">
        <v:group id="_x0000_s2701" style="position:absolute;margin-left:0;margin-top:784.95pt;width:595.3pt;height:56.95pt;z-index:-21153792;mso-position-horizontal-relative:page;mso-position-vertical-relative:page" coordorigin=",15699" coordsize="11906,1139">
          <v:rect id="_x0000_s2704" style="position:absolute;top:15699;width:11906;height:241" fillcolor="#faf49d" stroked="f"/>
          <v:rect id="_x0000_s2703" style="position:absolute;top:15940;width:11906;height:577" fillcolor="#f17e3a" stroked="f"/>
          <v:rect id="_x0000_s2702" style="position:absolute;top:16516;width:11906;height:322" fillcolor="#231f20" stroked="f"/>
          <w10:wrap anchorx="page" anchory="page"/>
        </v:group>
      </w:pict>
    </w:r>
    <w:r>
      <w:pict w14:anchorId="4C34901A">
        <v:shapetype id="_x0000_t202" coordsize="21600,21600" o:spt="202" path="m,l,21600r21600,l21600,xe">
          <v:stroke joinstyle="miter"/>
          <v:path gradientshapeok="t" o:connecttype="rect"/>
        </v:shapetype>
        <v:shape id="_x0000_s2700" type="#_x0000_t202" style="position:absolute;margin-left:256.3pt;margin-top:803.85pt;width:283.3pt;height:11.55pt;z-index:-21153280;mso-position-horizontal-relative:page;mso-position-vertical-relative:page" filled="f" stroked="f">
          <v:textbox inset="0,0,0,0">
            <w:txbxContent>
              <w:p w14:paraId="7FD368A2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178917FB">
        <v:shape id="_x0000_s2699" type="#_x0000_t202" style="position:absolute;margin-left:55.7pt;margin-top:805.45pt;width:15.35pt;height:10pt;z-index:-21152768;mso-position-horizontal-relative:page;mso-position-vertical-relative:page" filled="f" stroked="f">
          <v:textbox inset="0,0,0,0">
            <w:txbxContent>
              <w:p w14:paraId="06675A9A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120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FE6C14" w14:textId="77777777" w:rsidR="004E416D" w:rsidRDefault="00AA3B95">
    <w:pPr>
      <w:pStyle w:val="BodyText"/>
      <w:spacing w:line="14" w:lineRule="auto"/>
      <w:rPr>
        <w:sz w:val="20"/>
      </w:rPr>
    </w:pPr>
    <w:r>
      <w:pict w14:anchorId="45ECA010">
        <v:group id="_x0000_s3771" style="position:absolute;margin-left:0;margin-top:784.95pt;width:595.3pt;height:56.95pt;z-index:-21372928;mso-position-horizontal-relative:page;mso-position-vertical-relative:page" coordorigin=",15699" coordsize="11906,1139">
          <v:rect id="_x0000_s3774" style="position:absolute;top:15699;width:11906;height:241" fillcolor="#faf49d" stroked="f"/>
          <v:rect id="_x0000_s3773" style="position:absolute;top:15940;width:11906;height:577" fillcolor="#f17e3a" stroked="f"/>
          <v:rect id="_x0000_s3772" style="position:absolute;top:16516;width:11906;height:322" fillcolor="#231f20" stroked="f"/>
          <w10:wrap anchorx="page" anchory="page"/>
        </v:group>
      </w:pict>
    </w:r>
    <w:r>
      <w:pict w14:anchorId="21C56EA4">
        <v:shapetype id="_x0000_t202" coordsize="21600,21600" o:spt="202" path="m,l,21600r21600,l21600,xe">
          <v:stroke joinstyle="miter"/>
          <v:path gradientshapeok="t" o:connecttype="rect"/>
        </v:shapetype>
        <v:shape id="_x0000_s3770" type="#_x0000_t202" style="position:absolute;margin-left:57.8pt;margin-top:804.75pt;width:47.55pt;height:10pt;z-index:-21372416;mso-position-horizontal-relative:page;mso-position-vertical-relative:page" filled="f" stroked="f">
          <v:textbox inset="0,0,0,0">
            <w:txbxContent>
              <w:p w14:paraId="21C08EC8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Introduction</w:t>
                </w:r>
              </w:p>
            </w:txbxContent>
          </v:textbox>
          <w10:wrap anchorx="page" anchory="page"/>
        </v:shape>
      </w:pict>
    </w:r>
    <w:r>
      <w:pict w14:anchorId="2E32417A">
        <v:shape id="_x0000_s3769" type="#_x0000_t202" style="position:absolute;margin-left:530.8pt;margin-top:805.35pt;width:10.9pt;height:10pt;z-index:-21371904;mso-position-horizontal-relative:page;mso-position-vertical-relative:page" filled="f" stroked="f">
          <v:textbox inset="0,0,0,0">
            <w:txbxContent>
              <w:p w14:paraId="6B78D481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D24784" w14:textId="77777777" w:rsidR="004E416D" w:rsidRDefault="00AA3B95">
    <w:pPr>
      <w:pStyle w:val="BodyText"/>
      <w:spacing w:line="14" w:lineRule="auto"/>
      <w:rPr>
        <w:sz w:val="20"/>
      </w:rPr>
    </w:pPr>
    <w:r>
      <w:pict w14:anchorId="4D196D82">
        <v:group id="_x0000_s2691" style="position:absolute;margin-left:0;margin-top:784.95pt;width:595.3pt;height:56.95pt;z-index:-21151744;mso-position-horizontal-relative:page;mso-position-vertical-relative:page" coordorigin=",15699" coordsize="11906,1139">
          <v:rect id="_x0000_s2694" style="position:absolute;top:15699;width:11906;height:241" fillcolor="#faf49d" stroked="f"/>
          <v:rect id="_x0000_s2693" style="position:absolute;top:15940;width:11906;height:577" fillcolor="#f17e3a" stroked="f"/>
          <v:rect id="_x0000_s2692" style="position:absolute;top:16516;width:11906;height:322" fillcolor="#231f20" stroked="f"/>
          <w10:wrap anchorx="page" anchory="page"/>
        </v:group>
      </w:pict>
    </w:r>
    <w:r>
      <w:pict w14:anchorId="638AE78C">
        <v:shapetype id="_x0000_t202" coordsize="21600,21600" o:spt="202" path="m,l,21600r21600,l21600,xe">
          <v:stroke joinstyle="miter"/>
          <v:path gradientshapeok="t" o:connecttype="rect"/>
        </v:shapetype>
        <v:shape id="_x0000_s2690" type="#_x0000_t202" style="position:absolute;margin-left:57.8pt;margin-top:804.75pt;width:2in;height:10pt;z-index:-21151232;mso-position-horizontal-relative:page;mso-position-vertical-relative:page" filled="f" stroked="f">
          <v:textbox inset="0,0,0,0">
            <w:txbxContent>
              <w:p w14:paraId="40ED7987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Post-sentencing</w:t>
                </w:r>
                <w:r>
                  <w:rPr>
                    <w:rFonts w:ascii="Trebuchet MS"/>
                    <w:b/>
                    <w:color w:val="FFFFFF"/>
                    <w:spacing w:val="-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&amp;</w:t>
                </w:r>
                <w:r>
                  <w:rPr>
                    <w:rFonts w:ascii="Trebuchet MS"/>
                    <w:b/>
                    <w:color w:val="FFFFFF"/>
                    <w:spacing w:val="-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Corrective</w:t>
                </w:r>
                <w:r>
                  <w:rPr>
                    <w:rFonts w:ascii="Trebuchet MS"/>
                    <w:b/>
                    <w:color w:val="FFFFFF"/>
                    <w:spacing w:val="-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Services</w:t>
                </w:r>
              </w:p>
            </w:txbxContent>
          </v:textbox>
          <w10:wrap anchorx="page" anchory="page"/>
        </v:shape>
      </w:pict>
    </w:r>
    <w:r>
      <w:pict w14:anchorId="62E1CA90">
        <v:shape id="_x0000_s2689" type="#_x0000_t202" style="position:absolute;margin-left:526.35pt;margin-top:805.35pt;width:15.35pt;height:10pt;z-index:-21150720;mso-position-horizontal-relative:page;mso-position-vertical-relative:page" filled="f" stroked="f">
          <v:textbox inset="0,0,0,0">
            <w:txbxContent>
              <w:p w14:paraId="72EE3507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121</w:t>
                </w:r>
              </w:p>
            </w:txbxContent>
          </v:textbox>
          <w10:wrap anchorx="page" anchory="page"/>
        </v:shape>
      </w:pict>
    </w: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5D15E4" w14:textId="77777777" w:rsidR="004E416D" w:rsidRDefault="00AA3B95">
    <w:pPr>
      <w:pStyle w:val="BodyText"/>
      <w:spacing w:line="14" w:lineRule="auto"/>
      <w:rPr>
        <w:sz w:val="20"/>
      </w:rPr>
    </w:pPr>
    <w:r>
      <w:pict w14:anchorId="1F0A3191">
        <v:group id="_x0000_s2681" style="position:absolute;margin-left:0;margin-top:784.95pt;width:595.3pt;height:56.95pt;z-index:-21149696;mso-position-horizontal-relative:page;mso-position-vertical-relative:page" coordorigin=",15699" coordsize="11906,1139">
          <v:rect id="_x0000_s2684" style="position:absolute;top:15699;width:11906;height:241" fillcolor="#faf49d" stroked="f"/>
          <v:rect id="_x0000_s2683" style="position:absolute;top:15940;width:11906;height:577" fillcolor="#f17e3a" stroked="f"/>
          <v:rect id="_x0000_s2682" style="position:absolute;top:16516;width:11906;height:322" fillcolor="#231f20" stroked="f"/>
          <w10:wrap anchorx="page" anchory="page"/>
        </v:group>
      </w:pict>
    </w:r>
    <w:r>
      <w:pict w14:anchorId="651C3F7F">
        <v:shapetype id="_x0000_t202" coordsize="21600,21600" o:spt="202" path="m,l,21600r21600,l21600,xe">
          <v:stroke joinstyle="miter"/>
          <v:path gradientshapeok="t" o:connecttype="rect"/>
        </v:shapetype>
        <v:shape id="_x0000_s2680" type="#_x0000_t202" style="position:absolute;margin-left:256.3pt;margin-top:803.85pt;width:283.3pt;height:11.55pt;z-index:-21149184;mso-position-horizontal-relative:page;mso-position-vertical-relative:page" filled="f" stroked="f">
          <v:textbox inset="0,0,0,0">
            <w:txbxContent>
              <w:p w14:paraId="2B5F5CAF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07BCD158">
        <v:shape id="_x0000_s2679" type="#_x0000_t202" style="position:absolute;margin-left:55.7pt;margin-top:805.45pt;width:15.35pt;height:10pt;z-index:-21148672;mso-position-horizontal-relative:page;mso-position-vertical-relative:page" filled="f" stroked="f">
          <v:textbox inset="0,0,0,0">
            <w:txbxContent>
              <w:p w14:paraId="5DE8F74F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122</w:t>
                </w:r>
              </w:p>
            </w:txbxContent>
          </v:textbox>
          <w10:wrap anchorx="page" anchory="page"/>
        </v:shape>
      </w:pict>
    </w: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D51F30" w14:textId="77777777" w:rsidR="004E416D" w:rsidRDefault="00AA3B95">
    <w:pPr>
      <w:pStyle w:val="BodyText"/>
      <w:spacing w:line="14" w:lineRule="auto"/>
      <w:rPr>
        <w:sz w:val="20"/>
      </w:rPr>
    </w:pPr>
    <w:r>
      <w:pict w14:anchorId="32600720">
        <v:group id="_x0000_s2671" style="position:absolute;margin-left:0;margin-top:784.95pt;width:595.3pt;height:56.95pt;z-index:-21147648;mso-position-horizontal-relative:page;mso-position-vertical-relative:page" coordorigin=",15699" coordsize="11906,1139">
          <v:rect id="_x0000_s2674" style="position:absolute;top:15699;width:11906;height:241" fillcolor="#faf49d" stroked="f"/>
          <v:rect id="_x0000_s2673" style="position:absolute;top:15940;width:11906;height:577" fillcolor="#f17e3a" stroked="f"/>
          <v:rect id="_x0000_s2672" style="position:absolute;top:16516;width:11906;height:322" fillcolor="#231f20" stroked="f"/>
          <w10:wrap anchorx="page" anchory="page"/>
        </v:group>
      </w:pict>
    </w:r>
    <w:r>
      <w:pict w14:anchorId="28FE1617">
        <v:shapetype id="_x0000_t202" coordsize="21600,21600" o:spt="202" path="m,l,21600r21600,l21600,xe">
          <v:stroke joinstyle="miter"/>
          <v:path gradientshapeok="t" o:connecttype="rect"/>
        </v:shapetype>
        <v:shape id="_x0000_s2670" type="#_x0000_t202" style="position:absolute;margin-left:57.8pt;margin-top:804.75pt;width:2in;height:10pt;z-index:-21147136;mso-position-horizontal-relative:page;mso-position-vertical-relative:page" filled="f" stroked="f">
          <v:textbox inset="0,0,0,0">
            <w:txbxContent>
              <w:p w14:paraId="210B3878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Post-sentencing</w:t>
                </w:r>
                <w:r>
                  <w:rPr>
                    <w:rFonts w:ascii="Trebuchet MS"/>
                    <w:b/>
                    <w:color w:val="FFFFFF"/>
                    <w:spacing w:val="-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&amp;</w:t>
                </w:r>
                <w:r>
                  <w:rPr>
                    <w:rFonts w:ascii="Trebuchet MS"/>
                    <w:b/>
                    <w:color w:val="FFFFFF"/>
                    <w:spacing w:val="-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Corrective</w:t>
                </w:r>
                <w:r>
                  <w:rPr>
                    <w:rFonts w:ascii="Trebuchet MS"/>
                    <w:b/>
                    <w:color w:val="FFFFFF"/>
                    <w:spacing w:val="-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Services</w:t>
                </w:r>
              </w:p>
            </w:txbxContent>
          </v:textbox>
          <w10:wrap anchorx="page" anchory="page"/>
        </v:shape>
      </w:pict>
    </w:r>
    <w:r>
      <w:pict w14:anchorId="36A2446D">
        <v:shape id="_x0000_s2669" type="#_x0000_t202" style="position:absolute;margin-left:526.35pt;margin-top:805.35pt;width:15.35pt;height:10pt;z-index:-21146624;mso-position-horizontal-relative:page;mso-position-vertical-relative:page" filled="f" stroked="f">
          <v:textbox inset="0,0,0,0">
            <w:txbxContent>
              <w:p w14:paraId="09807F3C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123</w:t>
                </w:r>
              </w:p>
            </w:txbxContent>
          </v:textbox>
          <w10:wrap anchorx="page" anchory="page"/>
        </v:shape>
      </w:pict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D5D769" w14:textId="77777777" w:rsidR="004E416D" w:rsidRDefault="00AA3B95">
    <w:pPr>
      <w:pStyle w:val="BodyText"/>
      <w:spacing w:line="14" w:lineRule="auto"/>
      <w:rPr>
        <w:sz w:val="20"/>
      </w:rPr>
    </w:pPr>
    <w:r>
      <w:pict w14:anchorId="3627DE8D">
        <v:group id="_x0000_s2661" style="position:absolute;margin-left:0;margin-top:784.95pt;width:595.3pt;height:56.95pt;z-index:-21145600;mso-position-horizontal-relative:page;mso-position-vertical-relative:page" coordorigin=",15699" coordsize="11906,1139">
          <v:rect id="_x0000_s2664" style="position:absolute;top:15699;width:11906;height:241" fillcolor="#faf49d" stroked="f"/>
          <v:rect id="_x0000_s2663" style="position:absolute;top:15940;width:11906;height:577" fillcolor="#f17e3a" stroked="f"/>
          <v:rect id="_x0000_s2662" style="position:absolute;top:16516;width:11906;height:322" fillcolor="#231f20" stroked="f"/>
          <w10:wrap anchorx="page" anchory="page"/>
        </v:group>
      </w:pict>
    </w:r>
    <w:r>
      <w:pict w14:anchorId="32919EF7">
        <v:shapetype id="_x0000_t202" coordsize="21600,21600" o:spt="202" path="m,l,21600r21600,l21600,xe">
          <v:stroke joinstyle="miter"/>
          <v:path gradientshapeok="t" o:connecttype="rect"/>
        </v:shapetype>
        <v:shape id="_x0000_s2660" type="#_x0000_t202" style="position:absolute;margin-left:256.3pt;margin-top:803.85pt;width:283.3pt;height:11.55pt;z-index:-21145088;mso-position-horizontal-relative:page;mso-position-vertical-relative:page" filled="f" stroked="f">
          <v:textbox inset="0,0,0,0">
            <w:txbxContent>
              <w:p w14:paraId="3FABAA2E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178C381C">
        <v:shape id="_x0000_s2659" type="#_x0000_t202" style="position:absolute;margin-left:55.7pt;margin-top:805.45pt;width:15.35pt;height:10pt;z-index:-21144576;mso-position-horizontal-relative:page;mso-position-vertical-relative:page" filled="f" stroked="f">
          <v:textbox inset="0,0,0,0">
            <w:txbxContent>
              <w:p w14:paraId="6D5CAEF5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124</w:t>
                </w:r>
              </w:p>
            </w:txbxContent>
          </v:textbox>
          <w10:wrap anchorx="page" anchory="page"/>
        </v:shape>
      </w:pict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A97D6" w14:textId="77777777" w:rsidR="004E416D" w:rsidRDefault="00AA3B95">
    <w:pPr>
      <w:pStyle w:val="BodyText"/>
      <w:spacing w:line="14" w:lineRule="auto"/>
      <w:rPr>
        <w:sz w:val="20"/>
      </w:rPr>
    </w:pPr>
    <w:r>
      <w:pict w14:anchorId="3CB11B3C">
        <v:group id="_x0000_s2651" style="position:absolute;margin-left:0;margin-top:784.95pt;width:595.3pt;height:56.95pt;z-index:-21143552;mso-position-horizontal-relative:page;mso-position-vertical-relative:page" coordorigin=",15699" coordsize="11906,1139">
          <v:rect id="_x0000_s2654" style="position:absolute;top:15699;width:11906;height:241" fillcolor="#faf49d" stroked="f"/>
          <v:rect id="_x0000_s2653" style="position:absolute;top:15940;width:11906;height:577" fillcolor="#f17e3a" stroked="f"/>
          <v:rect id="_x0000_s2652" style="position:absolute;top:16516;width:11906;height:322" fillcolor="#231f20" stroked="f"/>
          <w10:wrap anchorx="page" anchory="page"/>
        </v:group>
      </w:pict>
    </w:r>
    <w:r>
      <w:pict w14:anchorId="716EAE6D">
        <v:shapetype id="_x0000_t202" coordsize="21600,21600" o:spt="202" path="m,l,21600r21600,l21600,xe">
          <v:stroke joinstyle="miter"/>
          <v:path gradientshapeok="t" o:connecttype="rect"/>
        </v:shapetype>
        <v:shape id="_x0000_s2650" type="#_x0000_t202" style="position:absolute;margin-left:57.8pt;margin-top:804.75pt;width:2in;height:10pt;z-index:-21143040;mso-position-horizontal-relative:page;mso-position-vertical-relative:page" filled="f" stroked="f">
          <v:textbox inset="0,0,0,0">
            <w:txbxContent>
              <w:p w14:paraId="7580EA5A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Post-sentencing</w:t>
                </w:r>
                <w:r>
                  <w:rPr>
                    <w:rFonts w:ascii="Trebuchet MS"/>
                    <w:b/>
                    <w:color w:val="FFFFFF"/>
                    <w:spacing w:val="-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&amp;</w:t>
                </w:r>
                <w:r>
                  <w:rPr>
                    <w:rFonts w:ascii="Trebuchet MS"/>
                    <w:b/>
                    <w:color w:val="FFFFFF"/>
                    <w:spacing w:val="-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Corrective</w:t>
                </w:r>
                <w:r>
                  <w:rPr>
                    <w:rFonts w:ascii="Trebuchet MS"/>
                    <w:b/>
                    <w:color w:val="FFFFFF"/>
                    <w:spacing w:val="-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Services</w:t>
                </w:r>
              </w:p>
            </w:txbxContent>
          </v:textbox>
          <w10:wrap anchorx="page" anchory="page"/>
        </v:shape>
      </w:pict>
    </w:r>
    <w:r>
      <w:pict w14:anchorId="3E267F70">
        <v:shape id="_x0000_s2649" type="#_x0000_t202" style="position:absolute;margin-left:526.35pt;margin-top:805.35pt;width:15.35pt;height:10pt;z-index:-21142528;mso-position-horizontal-relative:page;mso-position-vertical-relative:page" filled="f" stroked="f">
          <v:textbox inset="0,0,0,0">
            <w:txbxContent>
              <w:p w14:paraId="649DCCFD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125</w:t>
                </w:r>
              </w:p>
            </w:txbxContent>
          </v:textbox>
          <w10:wrap anchorx="page" anchory="page"/>
        </v:shape>
      </w:pict>
    </w: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0CF804" w14:textId="77777777" w:rsidR="004E416D" w:rsidRDefault="00AA3B95">
    <w:pPr>
      <w:pStyle w:val="BodyText"/>
      <w:spacing w:line="14" w:lineRule="auto"/>
      <w:rPr>
        <w:sz w:val="20"/>
      </w:rPr>
    </w:pPr>
    <w:r>
      <w:pict w14:anchorId="52E5299D">
        <v:group id="_x0000_s2641" style="position:absolute;margin-left:0;margin-top:784.95pt;width:595.3pt;height:56.95pt;z-index:-21141504;mso-position-horizontal-relative:page;mso-position-vertical-relative:page" coordorigin=",15699" coordsize="11906,1139">
          <v:rect id="_x0000_s2644" style="position:absolute;top:15699;width:11906;height:241" fillcolor="#faf49d" stroked="f"/>
          <v:rect id="_x0000_s2643" style="position:absolute;top:15940;width:11906;height:577" fillcolor="#f17e3a" stroked="f"/>
          <v:rect id="_x0000_s2642" style="position:absolute;top:16516;width:11906;height:322" fillcolor="#231f20" stroked="f"/>
          <w10:wrap anchorx="page" anchory="page"/>
        </v:group>
      </w:pict>
    </w:r>
    <w:r>
      <w:pict w14:anchorId="3C7A40EE">
        <v:shapetype id="_x0000_t202" coordsize="21600,21600" o:spt="202" path="m,l,21600r21600,l21600,xe">
          <v:stroke joinstyle="miter"/>
          <v:path gradientshapeok="t" o:connecttype="rect"/>
        </v:shapetype>
        <v:shape id="_x0000_s2640" type="#_x0000_t202" style="position:absolute;margin-left:256.3pt;margin-top:803.85pt;width:283.3pt;height:11.55pt;z-index:-21140992;mso-position-horizontal-relative:page;mso-position-vertical-relative:page" filled="f" stroked="f">
          <v:textbox inset="0,0,0,0">
            <w:txbxContent>
              <w:p w14:paraId="3E885B50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3919BC95">
        <v:shape id="_x0000_s2639" type="#_x0000_t202" style="position:absolute;margin-left:55.7pt;margin-top:805.45pt;width:15.35pt;height:10pt;z-index:-21140480;mso-position-horizontal-relative:page;mso-position-vertical-relative:page" filled="f" stroked="f">
          <v:textbox inset="0,0,0,0">
            <w:txbxContent>
              <w:p w14:paraId="49B97D4D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126</w:t>
                </w:r>
              </w:p>
            </w:txbxContent>
          </v:textbox>
          <w10:wrap anchorx="page" anchory="page"/>
        </v:shape>
      </w:pict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BA2392" w14:textId="77777777" w:rsidR="004E416D" w:rsidRDefault="00AA3B95">
    <w:pPr>
      <w:pStyle w:val="BodyText"/>
      <w:spacing w:line="14" w:lineRule="auto"/>
      <w:rPr>
        <w:sz w:val="20"/>
      </w:rPr>
    </w:pPr>
    <w:r>
      <w:pict w14:anchorId="491AEB98">
        <v:group id="_x0000_s2631" style="position:absolute;margin-left:0;margin-top:784.95pt;width:595.3pt;height:56.95pt;z-index:-21139456;mso-position-horizontal-relative:page;mso-position-vertical-relative:page" coordorigin=",15699" coordsize="11906,1139">
          <v:rect id="_x0000_s2634" style="position:absolute;top:15699;width:11906;height:241" fillcolor="#faf49d" stroked="f"/>
          <v:rect id="_x0000_s2633" style="position:absolute;top:15940;width:11906;height:577" fillcolor="#f17e3a" stroked="f"/>
          <v:rect id="_x0000_s2632" style="position:absolute;top:16516;width:11906;height:322" fillcolor="#231f20" stroked="f"/>
          <w10:wrap anchorx="page" anchory="page"/>
        </v:group>
      </w:pict>
    </w:r>
    <w:r>
      <w:pict w14:anchorId="28CCF439">
        <v:shapetype id="_x0000_t202" coordsize="21600,21600" o:spt="202" path="m,l,21600r21600,l21600,xe">
          <v:stroke joinstyle="miter"/>
          <v:path gradientshapeok="t" o:connecttype="rect"/>
        </v:shapetype>
        <v:shape id="_x0000_s2630" type="#_x0000_t202" style="position:absolute;margin-left:57.8pt;margin-top:804.75pt;width:2in;height:10pt;z-index:-21138944;mso-position-horizontal-relative:page;mso-position-vertical-relative:page" filled="f" stroked="f">
          <v:textbox inset="0,0,0,0">
            <w:txbxContent>
              <w:p w14:paraId="27B4A419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Post-sentencing</w:t>
                </w:r>
                <w:r>
                  <w:rPr>
                    <w:rFonts w:ascii="Trebuchet MS"/>
                    <w:b/>
                    <w:color w:val="FFFFFF"/>
                    <w:spacing w:val="-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&amp;</w:t>
                </w:r>
                <w:r>
                  <w:rPr>
                    <w:rFonts w:ascii="Trebuchet MS"/>
                    <w:b/>
                    <w:color w:val="FFFFFF"/>
                    <w:spacing w:val="-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Corrective</w:t>
                </w:r>
                <w:r>
                  <w:rPr>
                    <w:rFonts w:ascii="Trebuchet MS"/>
                    <w:b/>
                    <w:color w:val="FFFFFF"/>
                    <w:spacing w:val="-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Services</w:t>
                </w:r>
              </w:p>
            </w:txbxContent>
          </v:textbox>
          <w10:wrap anchorx="page" anchory="page"/>
        </v:shape>
      </w:pict>
    </w:r>
    <w:r>
      <w:pict w14:anchorId="59C1E58E">
        <v:shape id="_x0000_s2629" type="#_x0000_t202" style="position:absolute;margin-left:526.35pt;margin-top:805.35pt;width:15.35pt;height:10pt;z-index:-21138432;mso-position-horizontal-relative:page;mso-position-vertical-relative:page" filled="f" stroked="f">
          <v:textbox inset="0,0,0,0">
            <w:txbxContent>
              <w:p w14:paraId="4CC72A5F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127</w:t>
                </w:r>
              </w:p>
            </w:txbxContent>
          </v:textbox>
          <w10:wrap anchorx="page" anchory="page"/>
        </v:shape>
      </w:pict>
    </w: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ABDDC" w14:textId="77777777" w:rsidR="004E416D" w:rsidRDefault="00AA3B95">
    <w:pPr>
      <w:pStyle w:val="BodyText"/>
      <w:spacing w:line="14" w:lineRule="auto"/>
      <w:rPr>
        <w:sz w:val="20"/>
      </w:rPr>
    </w:pPr>
    <w:r>
      <w:pict w14:anchorId="017D73DC">
        <v:group id="_x0000_s2621" style="position:absolute;margin-left:0;margin-top:784.95pt;width:595.3pt;height:56.95pt;z-index:-21137408;mso-position-horizontal-relative:page;mso-position-vertical-relative:page" coordorigin=",15699" coordsize="11906,1139">
          <v:rect id="_x0000_s2624" style="position:absolute;top:15699;width:11906;height:241" fillcolor="#faf49d" stroked="f"/>
          <v:rect id="_x0000_s2623" style="position:absolute;top:15940;width:11906;height:577" fillcolor="#f17e3a" stroked="f"/>
          <v:rect id="_x0000_s2622" style="position:absolute;top:16516;width:11906;height:322" fillcolor="#231f20" stroked="f"/>
          <w10:wrap anchorx="page" anchory="page"/>
        </v:group>
      </w:pict>
    </w:r>
    <w:r>
      <w:pict w14:anchorId="44D277CB">
        <v:shapetype id="_x0000_t202" coordsize="21600,21600" o:spt="202" path="m,l,21600r21600,l21600,xe">
          <v:stroke joinstyle="miter"/>
          <v:path gradientshapeok="t" o:connecttype="rect"/>
        </v:shapetype>
        <v:shape id="_x0000_s2620" type="#_x0000_t202" style="position:absolute;margin-left:256.3pt;margin-top:803.85pt;width:283.3pt;height:11.55pt;z-index:-21136896;mso-position-horizontal-relative:page;mso-position-vertical-relative:page" filled="f" stroked="f">
          <v:textbox inset="0,0,0,0">
            <w:txbxContent>
              <w:p w14:paraId="2254FDD5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594A7B6A">
        <v:shape id="_x0000_s2619" type="#_x0000_t202" style="position:absolute;margin-left:55.7pt;margin-top:805.45pt;width:15.35pt;height:10pt;z-index:-21136384;mso-position-horizontal-relative:page;mso-position-vertical-relative:page" filled="f" stroked="f">
          <v:textbox inset="0,0,0,0">
            <w:txbxContent>
              <w:p w14:paraId="1584F2BE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128</w:t>
                </w:r>
              </w:p>
            </w:txbxContent>
          </v:textbox>
          <w10:wrap anchorx="page" anchory="page"/>
        </v:shape>
      </w:pict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6A5973" w14:textId="77777777" w:rsidR="004E416D" w:rsidRDefault="00AA3B95">
    <w:pPr>
      <w:pStyle w:val="BodyText"/>
      <w:spacing w:line="14" w:lineRule="auto"/>
      <w:rPr>
        <w:sz w:val="20"/>
      </w:rPr>
    </w:pPr>
    <w:r>
      <w:pict w14:anchorId="18E98268">
        <v:group id="_x0000_s2611" style="position:absolute;margin-left:0;margin-top:784.95pt;width:595.3pt;height:56.95pt;z-index:-21135360;mso-position-horizontal-relative:page;mso-position-vertical-relative:page" coordorigin=",15699" coordsize="11906,1139">
          <v:rect id="_x0000_s2614" style="position:absolute;top:15699;width:11906;height:241" fillcolor="#faf49d" stroked="f"/>
          <v:rect id="_x0000_s2613" style="position:absolute;top:15940;width:11906;height:577" fillcolor="#f17e3a" stroked="f"/>
          <v:rect id="_x0000_s2612" style="position:absolute;top:16516;width:11906;height:322" fillcolor="#231f20" stroked="f"/>
          <w10:wrap anchorx="page" anchory="page"/>
        </v:group>
      </w:pict>
    </w:r>
    <w:r>
      <w:pict w14:anchorId="513C99CF">
        <v:shapetype id="_x0000_t202" coordsize="21600,21600" o:spt="202" path="m,l,21600r21600,l21600,xe">
          <v:stroke joinstyle="miter"/>
          <v:path gradientshapeok="t" o:connecttype="rect"/>
        </v:shapetype>
        <v:shape id="_x0000_s2610" type="#_x0000_t202" style="position:absolute;margin-left:57.8pt;margin-top:804.75pt;width:74.05pt;height:10pt;z-index:-21134848;mso-position-horizontal-relative:page;mso-position-vertical-relative:page" filled="f" stroked="f">
          <v:textbox inset="0,0,0,0">
            <w:txbxContent>
              <w:p w14:paraId="32F61827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Forensic</w:t>
                </w:r>
                <w:r>
                  <w:rPr>
                    <w:rFonts w:ascii="Trebuchet MS"/>
                    <w:b/>
                    <w:color w:val="FFFFFF"/>
                    <w:spacing w:val="7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Processes</w:t>
                </w:r>
              </w:p>
            </w:txbxContent>
          </v:textbox>
          <w10:wrap anchorx="page" anchory="page"/>
        </v:shape>
      </w:pict>
    </w:r>
    <w:r>
      <w:pict w14:anchorId="1CE585B9">
        <v:shape id="_x0000_s2609" type="#_x0000_t202" style="position:absolute;margin-left:526.35pt;margin-top:805.35pt;width:15.35pt;height:10pt;z-index:-21134336;mso-position-horizontal-relative:page;mso-position-vertical-relative:page" filled="f" stroked="f">
          <v:textbox inset="0,0,0,0">
            <w:txbxContent>
              <w:p w14:paraId="4ECAC7B6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129</w:t>
                </w:r>
              </w:p>
            </w:txbxContent>
          </v:textbox>
          <w10:wrap anchorx="page" anchory="page"/>
        </v:shape>
      </w:pict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EF2499" w14:textId="77777777" w:rsidR="004E416D" w:rsidRDefault="00AA3B95">
    <w:pPr>
      <w:pStyle w:val="BodyText"/>
      <w:spacing w:line="14" w:lineRule="auto"/>
      <w:rPr>
        <w:sz w:val="20"/>
      </w:rPr>
    </w:pPr>
    <w:r>
      <w:pict w14:anchorId="5B07A8EC">
        <v:group id="_x0000_s2601" style="position:absolute;margin-left:0;margin-top:784.95pt;width:595.3pt;height:56.95pt;z-index:-21133312;mso-position-horizontal-relative:page;mso-position-vertical-relative:page" coordorigin=",15699" coordsize="11906,1139">
          <v:rect id="_x0000_s2604" style="position:absolute;top:15699;width:11906;height:241" fillcolor="#faf49d" stroked="f"/>
          <v:rect id="_x0000_s2603" style="position:absolute;top:15940;width:11906;height:577" fillcolor="#f17e3a" stroked="f"/>
          <v:rect id="_x0000_s2602" style="position:absolute;top:16516;width:11906;height:322" fillcolor="#231f20" stroked="f"/>
          <w10:wrap anchorx="page" anchory="page"/>
        </v:group>
      </w:pict>
    </w:r>
    <w:r>
      <w:pict w14:anchorId="4FE83FA6">
        <v:shapetype id="_x0000_t202" coordsize="21600,21600" o:spt="202" path="m,l,21600r21600,l21600,xe">
          <v:stroke joinstyle="miter"/>
          <v:path gradientshapeok="t" o:connecttype="rect"/>
        </v:shapetype>
        <v:shape id="_x0000_s2600" type="#_x0000_t202" style="position:absolute;margin-left:256.3pt;margin-top:803.85pt;width:283.3pt;height:11.55pt;z-index:-21132800;mso-position-horizontal-relative:page;mso-position-vertical-relative:page" filled="f" stroked="f">
          <v:textbox inset="0,0,0,0">
            <w:txbxContent>
              <w:p w14:paraId="7C349FFF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1BDE9BF3">
        <v:shape id="_x0000_s2599" type="#_x0000_t202" style="position:absolute;margin-left:55.7pt;margin-top:805.45pt;width:15.35pt;height:10pt;z-index:-21132288;mso-position-horizontal-relative:page;mso-position-vertical-relative:page" filled="f" stroked="f">
          <v:textbox inset="0,0,0,0">
            <w:txbxContent>
              <w:p w14:paraId="13D91D60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130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0447C" w14:textId="77777777" w:rsidR="004E416D" w:rsidRDefault="00AA3B95">
    <w:pPr>
      <w:pStyle w:val="BodyText"/>
      <w:spacing w:line="14" w:lineRule="auto"/>
      <w:rPr>
        <w:sz w:val="20"/>
      </w:rPr>
    </w:pPr>
    <w:r>
      <w:pict w14:anchorId="70063A6A">
        <v:group id="_x0000_s3761" style="position:absolute;margin-left:0;margin-top:784.95pt;width:595.3pt;height:56.95pt;z-index:-21370880;mso-position-horizontal-relative:page;mso-position-vertical-relative:page" coordorigin=",15699" coordsize="11906,1139">
          <v:rect id="_x0000_s3764" style="position:absolute;top:15699;width:11906;height:241" fillcolor="#faf49d" stroked="f"/>
          <v:rect id="_x0000_s3763" style="position:absolute;top:15940;width:11906;height:577" fillcolor="#f17e3a" stroked="f"/>
          <v:rect id="_x0000_s3762" style="position:absolute;top:16516;width:11906;height:322" fillcolor="#231f20" stroked="f"/>
          <w10:wrap anchorx="page" anchory="page"/>
        </v:group>
      </w:pict>
    </w:r>
    <w:r>
      <w:pict w14:anchorId="39FBD8D6">
        <v:shapetype id="_x0000_t202" coordsize="21600,21600" o:spt="202" path="m,l,21600r21600,l21600,xe">
          <v:stroke joinstyle="miter"/>
          <v:path gradientshapeok="t" o:connecttype="rect"/>
        </v:shapetype>
        <v:shape id="_x0000_s3760" type="#_x0000_t202" style="position:absolute;margin-left:256.3pt;margin-top:803.9pt;width:283.3pt;height:11.55pt;z-index:-21370368;mso-position-horizontal-relative:page;mso-position-vertical-relative:page" filled="f" stroked="f">
          <v:textbox inset="0,0,0,0">
            <w:txbxContent>
              <w:p w14:paraId="7FA46E69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0DBA6BFA">
        <v:shape id="_x0000_s3759" type="#_x0000_t202" style="position:absolute;margin-left:55.7pt;margin-top:805.45pt;width:10.9pt;height:10pt;z-index:-21369856;mso-position-horizontal-relative:page;mso-position-vertical-relative:page" filled="f" stroked="f">
          <v:textbox inset="0,0,0,0">
            <w:txbxContent>
              <w:p w14:paraId="655E8DB3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716D0" w14:textId="77777777" w:rsidR="004E416D" w:rsidRDefault="00AA3B95">
    <w:pPr>
      <w:pStyle w:val="BodyText"/>
      <w:spacing w:line="14" w:lineRule="auto"/>
      <w:rPr>
        <w:sz w:val="20"/>
      </w:rPr>
    </w:pPr>
    <w:r>
      <w:pict w14:anchorId="24D6A1AD">
        <v:group id="_x0000_s2591" style="position:absolute;margin-left:0;margin-top:784.95pt;width:595.3pt;height:56.95pt;z-index:-21131264;mso-position-horizontal-relative:page;mso-position-vertical-relative:page" coordorigin=",15699" coordsize="11906,1139">
          <v:rect id="_x0000_s2594" style="position:absolute;top:15699;width:11906;height:241" fillcolor="#faf49d" stroked="f"/>
          <v:rect id="_x0000_s2593" style="position:absolute;top:15940;width:11906;height:577" fillcolor="#f17e3a" stroked="f"/>
          <v:rect id="_x0000_s2592" style="position:absolute;top:16516;width:11906;height:322" fillcolor="#231f20" stroked="f"/>
          <w10:wrap anchorx="page" anchory="page"/>
        </v:group>
      </w:pict>
    </w:r>
    <w:r>
      <w:pict w14:anchorId="59053214">
        <v:shapetype id="_x0000_t202" coordsize="21600,21600" o:spt="202" path="m,l,21600r21600,l21600,xe">
          <v:stroke joinstyle="miter"/>
          <v:path gradientshapeok="t" o:connecttype="rect"/>
        </v:shapetype>
        <v:shape id="_x0000_s2590" type="#_x0000_t202" style="position:absolute;margin-left:57.8pt;margin-top:804.75pt;width:74.05pt;height:10pt;z-index:-21130752;mso-position-horizontal-relative:page;mso-position-vertical-relative:page" filled="f" stroked="f">
          <v:textbox inset="0,0,0,0">
            <w:txbxContent>
              <w:p w14:paraId="7F158ED5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Forensic</w:t>
                </w:r>
                <w:r>
                  <w:rPr>
                    <w:rFonts w:ascii="Trebuchet MS"/>
                    <w:b/>
                    <w:color w:val="FFFFFF"/>
                    <w:spacing w:val="7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Processes</w:t>
                </w:r>
              </w:p>
            </w:txbxContent>
          </v:textbox>
          <w10:wrap anchorx="page" anchory="page"/>
        </v:shape>
      </w:pict>
    </w:r>
    <w:r>
      <w:pict w14:anchorId="375F0700">
        <v:shape id="_x0000_s2589" type="#_x0000_t202" style="position:absolute;margin-left:526.35pt;margin-top:805.35pt;width:15.35pt;height:10pt;z-index:-21130240;mso-position-horizontal-relative:page;mso-position-vertical-relative:page" filled="f" stroked="f">
          <v:textbox inset="0,0,0,0">
            <w:txbxContent>
              <w:p w14:paraId="4ADC4E7F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131</w:t>
                </w:r>
              </w:p>
            </w:txbxContent>
          </v:textbox>
          <w10:wrap anchorx="page" anchory="page"/>
        </v:shape>
      </w:pict>
    </w: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71DD64" w14:textId="77777777" w:rsidR="004E416D" w:rsidRDefault="00AA3B95">
    <w:pPr>
      <w:pStyle w:val="BodyText"/>
      <w:spacing w:line="14" w:lineRule="auto"/>
      <w:rPr>
        <w:sz w:val="20"/>
      </w:rPr>
    </w:pPr>
    <w:r>
      <w:pict w14:anchorId="332B6E63">
        <v:group id="_x0000_s2581" style="position:absolute;margin-left:0;margin-top:784.95pt;width:595.3pt;height:56.95pt;z-index:-21129216;mso-position-horizontal-relative:page;mso-position-vertical-relative:page" coordorigin=",15699" coordsize="11906,1139">
          <v:rect id="_x0000_s2584" style="position:absolute;top:15699;width:11906;height:241" fillcolor="#faf49d" stroked="f"/>
          <v:rect id="_x0000_s2583" style="position:absolute;top:15940;width:11906;height:577" fillcolor="#f17e3a" stroked="f"/>
          <v:rect id="_x0000_s2582" style="position:absolute;top:16516;width:11906;height:322" fillcolor="#231f20" stroked="f"/>
          <w10:wrap anchorx="page" anchory="page"/>
        </v:group>
      </w:pict>
    </w:r>
    <w:r>
      <w:pict w14:anchorId="2436ADAC">
        <v:shapetype id="_x0000_t202" coordsize="21600,21600" o:spt="202" path="m,l,21600r21600,l21600,xe">
          <v:stroke joinstyle="miter"/>
          <v:path gradientshapeok="t" o:connecttype="rect"/>
        </v:shapetype>
        <v:shape id="_x0000_s2580" type="#_x0000_t202" style="position:absolute;margin-left:256.3pt;margin-top:803.85pt;width:283.3pt;height:11.55pt;z-index:-21128704;mso-position-horizontal-relative:page;mso-position-vertical-relative:page" filled="f" stroked="f">
          <v:textbox inset="0,0,0,0">
            <w:txbxContent>
              <w:p w14:paraId="50743B37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60B173ED">
        <v:shape id="_x0000_s2579" type="#_x0000_t202" style="position:absolute;margin-left:55.7pt;margin-top:805.45pt;width:15.35pt;height:10pt;z-index:-21128192;mso-position-horizontal-relative:page;mso-position-vertical-relative:page" filled="f" stroked="f">
          <v:textbox inset="0,0,0,0">
            <w:txbxContent>
              <w:p w14:paraId="13B7BBED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132</w:t>
                </w:r>
              </w:p>
            </w:txbxContent>
          </v:textbox>
          <w10:wrap anchorx="page" anchory="page"/>
        </v:shape>
      </w:pict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360F05" w14:textId="77777777" w:rsidR="004E416D" w:rsidRDefault="00AA3B95">
    <w:pPr>
      <w:pStyle w:val="BodyText"/>
      <w:spacing w:line="14" w:lineRule="auto"/>
      <w:rPr>
        <w:sz w:val="20"/>
      </w:rPr>
    </w:pPr>
    <w:r>
      <w:pict w14:anchorId="67DE4DE9">
        <v:group id="_x0000_s2571" style="position:absolute;margin-left:0;margin-top:784.95pt;width:595.3pt;height:56.95pt;z-index:-21127168;mso-position-horizontal-relative:page;mso-position-vertical-relative:page" coordorigin=",15699" coordsize="11906,1139">
          <v:rect id="_x0000_s2574" style="position:absolute;top:15699;width:11906;height:241" fillcolor="#faf49d" stroked="f"/>
          <v:rect id="_x0000_s2573" style="position:absolute;top:15940;width:11906;height:577" fillcolor="#f17e3a" stroked="f"/>
          <v:rect id="_x0000_s2572" style="position:absolute;top:16516;width:11906;height:322" fillcolor="#231f20" stroked="f"/>
          <w10:wrap anchorx="page" anchory="page"/>
        </v:group>
      </w:pict>
    </w:r>
    <w:r>
      <w:pict w14:anchorId="565FE39F">
        <v:shapetype id="_x0000_t202" coordsize="21600,21600" o:spt="202" path="m,l,21600r21600,l21600,xe">
          <v:stroke joinstyle="miter"/>
          <v:path gradientshapeok="t" o:connecttype="rect"/>
        </v:shapetype>
        <v:shape id="_x0000_s2570" type="#_x0000_t202" style="position:absolute;margin-left:57.8pt;margin-top:804.75pt;width:74.05pt;height:10pt;z-index:-21126656;mso-position-horizontal-relative:page;mso-position-vertical-relative:page" filled="f" stroked="f">
          <v:textbox inset="0,0,0,0">
            <w:txbxContent>
              <w:p w14:paraId="4C4962BC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Forensic</w:t>
                </w:r>
                <w:r>
                  <w:rPr>
                    <w:rFonts w:ascii="Trebuchet MS"/>
                    <w:b/>
                    <w:color w:val="FFFFFF"/>
                    <w:spacing w:val="7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Processes</w:t>
                </w:r>
              </w:p>
            </w:txbxContent>
          </v:textbox>
          <w10:wrap anchorx="page" anchory="page"/>
        </v:shape>
      </w:pict>
    </w:r>
    <w:r>
      <w:pict w14:anchorId="37AC2DE5">
        <v:shape id="_x0000_s2569" type="#_x0000_t202" style="position:absolute;margin-left:526.35pt;margin-top:805.35pt;width:15.35pt;height:10pt;z-index:-21126144;mso-position-horizontal-relative:page;mso-position-vertical-relative:page" filled="f" stroked="f">
          <v:textbox inset="0,0,0,0">
            <w:txbxContent>
              <w:p w14:paraId="3FB2DD73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133</w:t>
                </w:r>
              </w:p>
            </w:txbxContent>
          </v:textbox>
          <w10:wrap anchorx="page" anchory="page"/>
        </v:shape>
      </w:pict>
    </w: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EE4A29" w14:textId="77777777" w:rsidR="004E416D" w:rsidRDefault="00AA3B95">
    <w:pPr>
      <w:pStyle w:val="BodyText"/>
      <w:spacing w:line="14" w:lineRule="auto"/>
      <w:rPr>
        <w:sz w:val="20"/>
      </w:rPr>
    </w:pPr>
    <w:r>
      <w:pict w14:anchorId="5E04463B">
        <v:group id="_x0000_s2561" style="position:absolute;margin-left:0;margin-top:784.95pt;width:595.3pt;height:56.95pt;z-index:-21125120;mso-position-horizontal-relative:page;mso-position-vertical-relative:page" coordorigin=",15699" coordsize="11906,1139">
          <v:rect id="_x0000_s2564" style="position:absolute;top:15699;width:11906;height:241" fillcolor="#faf49d" stroked="f"/>
          <v:rect id="_x0000_s2563" style="position:absolute;top:15940;width:11906;height:577" fillcolor="#f17e3a" stroked="f"/>
          <v:rect id="_x0000_s2562" style="position:absolute;top:16516;width:11906;height:322" fillcolor="#231f20" stroked="f"/>
          <w10:wrap anchorx="page" anchory="page"/>
        </v:group>
      </w:pict>
    </w:r>
    <w:r>
      <w:pict w14:anchorId="65071BC0">
        <v:shapetype id="_x0000_t202" coordsize="21600,21600" o:spt="202" path="m,l,21600r21600,l21600,xe">
          <v:stroke joinstyle="miter"/>
          <v:path gradientshapeok="t" o:connecttype="rect"/>
        </v:shapetype>
        <v:shape id="_x0000_s2560" type="#_x0000_t202" style="position:absolute;margin-left:256.3pt;margin-top:803.85pt;width:283.3pt;height:11.55pt;z-index:-21124608;mso-position-horizontal-relative:page;mso-position-vertical-relative:page" filled="f" stroked="f">
          <v:textbox inset="0,0,0,0">
            <w:txbxContent>
              <w:p w14:paraId="5EDA0FCE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5CC0782E">
        <v:shape id="_x0000_s2559" type="#_x0000_t202" style="position:absolute;margin-left:55.7pt;margin-top:805.45pt;width:15.35pt;height:10pt;z-index:-21124096;mso-position-horizontal-relative:page;mso-position-vertical-relative:page" filled="f" stroked="f">
          <v:textbox inset="0,0,0,0">
            <w:txbxContent>
              <w:p w14:paraId="1E1483DC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134</w:t>
                </w:r>
              </w:p>
            </w:txbxContent>
          </v:textbox>
          <w10:wrap anchorx="page" anchory="page"/>
        </v:shape>
      </w:pict>
    </w: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EADADE" w14:textId="77777777" w:rsidR="004E416D" w:rsidRDefault="00AA3B95">
    <w:pPr>
      <w:pStyle w:val="BodyText"/>
      <w:spacing w:line="14" w:lineRule="auto"/>
      <w:rPr>
        <w:sz w:val="20"/>
      </w:rPr>
    </w:pPr>
    <w:r>
      <w:pict w14:anchorId="536ECE70">
        <v:group id="_x0000_s2551" style="position:absolute;margin-left:0;margin-top:784.95pt;width:595.3pt;height:56.95pt;z-index:-21123072;mso-position-horizontal-relative:page;mso-position-vertical-relative:page" coordorigin=",15699" coordsize="11906,1139">
          <v:rect id="_x0000_s2554" style="position:absolute;top:15699;width:11906;height:241" fillcolor="#faf49d" stroked="f"/>
          <v:rect id="_x0000_s2553" style="position:absolute;top:15940;width:11906;height:577" fillcolor="#f17e3a" stroked="f"/>
          <v:rect id="_x0000_s2552" style="position:absolute;top:16516;width:11906;height:322" fillcolor="#231f20" stroked="f"/>
          <w10:wrap anchorx="page" anchory="page"/>
        </v:group>
      </w:pict>
    </w:r>
    <w:r>
      <w:pict w14:anchorId="5CF27681">
        <v:shapetype id="_x0000_t202" coordsize="21600,21600" o:spt="202" path="m,l,21600r21600,l21600,xe">
          <v:stroke joinstyle="miter"/>
          <v:path gradientshapeok="t" o:connecttype="rect"/>
        </v:shapetype>
        <v:shape id="_x0000_s2550" type="#_x0000_t202" style="position:absolute;margin-left:57.8pt;margin-top:804.75pt;width:74.05pt;height:10pt;z-index:-21122560;mso-position-horizontal-relative:page;mso-position-vertical-relative:page" filled="f" stroked="f">
          <v:textbox inset="0,0,0,0">
            <w:txbxContent>
              <w:p w14:paraId="435CC3EA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Forensic</w:t>
                </w:r>
                <w:r>
                  <w:rPr>
                    <w:rFonts w:ascii="Trebuchet MS"/>
                    <w:b/>
                    <w:color w:val="FFFFFF"/>
                    <w:spacing w:val="7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Processes</w:t>
                </w:r>
              </w:p>
            </w:txbxContent>
          </v:textbox>
          <w10:wrap anchorx="page" anchory="page"/>
        </v:shape>
      </w:pict>
    </w:r>
    <w:r>
      <w:pict w14:anchorId="5CB90835">
        <v:shape id="_x0000_s2549" type="#_x0000_t202" style="position:absolute;margin-left:526.35pt;margin-top:805.35pt;width:15.35pt;height:10pt;z-index:-21122048;mso-position-horizontal-relative:page;mso-position-vertical-relative:page" filled="f" stroked="f">
          <v:textbox inset="0,0,0,0">
            <w:txbxContent>
              <w:p w14:paraId="753FF1F3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135</w:t>
                </w:r>
              </w:p>
            </w:txbxContent>
          </v:textbox>
          <w10:wrap anchorx="page" anchory="page"/>
        </v:shape>
      </w:pict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91DB4B" w14:textId="77777777" w:rsidR="004E416D" w:rsidRDefault="00AA3B95">
    <w:pPr>
      <w:pStyle w:val="BodyText"/>
      <w:spacing w:line="14" w:lineRule="auto"/>
      <w:rPr>
        <w:sz w:val="20"/>
      </w:rPr>
    </w:pPr>
    <w:r>
      <w:pict w14:anchorId="674B98C3">
        <v:group id="_x0000_s2541" style="position:absolute;margin-left:0;margin-top:784.95pt;width:595.3pt;height:56.95pt;z-index:-21121024;mso-position-horizontal-relative:page;mso-position-vertical-relative:page" coordorigin=",15699" coordsize="11906,1139">
          <v:rect id="_x0000_s2544" style="position:absolute;top:15699;width:11906;height:241" fillcolor="#faf49d" stroked="f"/>
          <v:rect id="_x0000_s2543" style="position:absolute;top:15940;width:11906;height:577" fillcolor="#f17e3a" stroked="f"/>
          <v:rect id="_x0000_s2542" style="position:absolute;top:16516;width:11906;height:322" fillcolor="#231f20" stroked="f"/>
          <w10:wrap anchorx="page" anchory="page"/>
        </v:group>
      </w:pict>
    </w:r>
    <w:r>
      <w:pict w14:anchorId="5A304EF3">
        <v:shapetype id="_x0000_t202" coordsize="21600,21600" o:spt="202" path="m,l,21600r21600,l21600,xe">
          <v:stroke joinstyle="miter"/>
          <v:path gradientshapeok="t" o:connecttype="rect"/>
        </v:shapetype>
        <v:shape id="_x0000_s2540" type="#_x0000_t202" style="position:absolute;margin-left:256.3pt;margin-top:803.85pt;width:283.3pt;height:11.55pt;z-index:-21120512;mso-position-horizontal-relative:page;mso-position-vertical-relative:page" filled="f" stroked="f">
          <v:textbox inset="0,0,0,0">
            <w:txbxContent>
              <w:p w14:paraId="63354F58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0A519F84">
        <v:shape id="_x0000_s2539" type="#_x0000_t202" style="position:absolute;margin-left:55.7pt;margin-top:805.45pt;width:15.35pt;height:10pt;z-index:-21120000;mso-position-horizontal-relative:page;mso-position-vertical-relative:page" filled="f" stroked="f">
          <v:textbox inset="0,0,0,0">
            <w:txbxContent>
              <w:p w14:paraId="063E53AC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136</w:t>
                </w:r>
              </w:p>
            </w:txbxContent>
          </v:textbox>
          <w10:wrap anchorx="page" anchory="page"/>
        </v:shape>
      </w:pict>
    </w: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086D9C" w14:textId="77777777" w:rsidR="004E416D" w:rsidRDefault="00AA3B95">
    <w:pPr>
      <w:pStyle w:val="BodyText"/>
      <w:spacing w:line="14" w:lineRule="auto"/>
      <w:rPr>
        <w:sz w:val="20"/>
      </w:rPr>
    </w:pPr>
    <w:r>
      <w:pict w14:anchorId="44DE7C8E">
        <v:group id="_x0000_s2531" style="position:absolute;margin-left:0;margin-top:784.95pt;width:595.3pt;height:56.95pt;z-index:-21118976;mso-position-horizontal-relative:page;mso-position-vertical-relative:page" coordorigin=",15699" coordsize="11906,1139">
          <v:rect id="_x0000_s2534" style="position:absolute;top:15699;width:11906;height:241" fillcolor="#faf49d" stroked="f"/>
          <v:rect id="_x0000_s2533" style="position:absolute;top:15940;width:11906;height:577" fillcolor="#f17e3a" stroked="f"/>
          <v:rect id="_x0000_s2532" style="position:absolute;top:16516;width:11906;height:322" fillcolor="#231f20" stroked="f"/>
          <w10:wrap anchorx="page" anchory="page"/>
        </v:group>
      </w:pict>
    </w:r>
    <w:r>
      <w:pict w14:anchorId="265D3CDD">
        <v:shapetype id="_x0000_t202" coordsize="21600,21600" o:spt="202" path="m,l,21600r21600,l21600,xe">
          <v:stroke joinstyle="miter"/>
          <v:path gradientshapeok="t" o:connecttype="rect"/>
        </v:shapetype>
        <v:shape id="_x0000_s2530" type="#_x0000_t202" style="position:absolute;margin-left:57.8pt;margin-top:804.75pt;width:74.05pt;height:10pt;z-index:-21118464;mso-position-horizontal-relative:page;mso-position-vertical-relative:page" filled="f" stroked="f">
          <v:textbox inset="0,0,0,0">
            <w:txbxContent>
              <w:p w14:paraId="0412FDA8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Forensic</w:t>
                </w:r>
                <w:r>
                  <w:rPr>
                    <w:rFonts w:ascii="Trebuchet MS"/>
                    <w:b/>
                    <w:color w:val="FFFFFF"/>
                    <w:spacing w:val="7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Processes</w:t>
                </w:r>
              </w:p>
            </w:txbxContent>
          </v:textbox>
          <w10:wrap anchorx="page" anchory="page"/>
        </v:shape>
      </w:pict>
    </w:r>
    <w:r>
      <w:pict w14:anchorId="61F4A5A0">
        <v:shape id="_x0000_s2529" type="#_x0000_t202" style="position:absolute;margin-left:526.35pt;margin-top:805.35pt;width:15.35pt;height:10pt;z-index:-21117952;mso-position-horizontal-relative:page;mso-position-vertical-relative:page" filled="f" stroked="f">
          <v:textbox inset="0,0,0,0">
            <w:txbxContent>
              <w:p w14:paraId="128F297F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137</w:t>
                </w:r>
              </w:p>
            </w:txbxContent>
          </v:textbox>
          <w10:wrap anchorx="page" anchory="page"/>
        </v:shape>
      </w:pict>
    </w: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01981" w14:textId="77777777" w:rsidR="004E416D" w:rsidRDefault="00AA3B95">
    <w:pPr>
      <w:pStyle w:val="BodyText"/>
      <w:spacing w:line="14" w:lineRule="auto"/>
      <w:rPr>
        <w:sz w:val="20"/>
      </w:rPr>
    </w:pPr>
    <w:r>
      <w:pict w14:anchorId="15BBD080">
        <v:group id="_x0000_s2521" style="position:absolute;margin-left:0;margin-top:784.95pt;width:595.3pt;height:56.95pt;z-index:-21116928;mso-position-horizontal-relative:page;mso-position-vertical-relative:page" coordorigin=",15699" coordsize="11906,1139">
          <v:rect id="_x0000_s2524" style="position:absolute;top:15699;width:11906;height:241" fillcolor="#faf49d" stroked="f"/>
          <v:rect id="_x0000_s2523" style="position:absolute;top:15940;width:11906;height:577" fillcolor="#f17e3a" stroked="f"/>
          <v:rect id="_x0000_s2522" style="position:absolute;top:16516;width:11906;height:322" fillcolor="#231f20" stroked="f"/>
          <w10:wrap anchorx="page" anchory="page"/>
        </v:group>
      </w:pict>
    </w:r>
    <w:r>
      <w:pict w14:anchorId="613A8DB3">
        <v:shapetype id="_x0000_t202" coordsize="21600,21600" o:spt="202" path="m,l,21600r21600,l21600,xe">
          <v:stroke joinstyle="miter"/>
          <v:path gradientshapeok="t" o:connecttype="rect"/>
        </v:shapetype>
        <v:shape id="_x0000_s2520" type="#_x0000_t202" style="position:absolute;margin-left:256.3pt;margin-top:803.85pt;width:283.3pt;height:11.55pt;z-index:-21116416;mso-position-horizontal-relative:page;mso-position-vertical-relative:page" filled="f" stroked="f">
          <v:textbox inset="0,0,0,0">
            <w:txbxContent>
              <w:p w14:paraId="06221853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1E5AF125">
        <v:shape id="_x0000_s2519" type="#_x0000_t202" style="position:absolute;margin-left:55.7pt;margin-top:805.45pt;width:15.35pt;height:10pt;z-index:-21115904;mso-position-horizontal-relative:page;mso-position-vertical-relative:page" filled="f" stroked="f">
          <v:textbox inset="0,0,0,0">
            <w:txbxContent>
              <w:p w14:paraId="1109F747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138</w:t>
                </w:r>
              </w:p>
            </w:txbxContent>
          </v:textbox>
          <w10:wrap anchorx="page" anchory="page"/>
        </v:shape>
      </w:pict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550CCD" w14:textId="77777777" w:rsidR="004E416D" w:rsidRDefault="00AA3B95">
    <w:pPr>
      <w:pStyle w:val="BodyText"/>
      <w:spacing w:line="14" w:lineRule="auto"/>
      <w:rPr>
        <w:sz w:val="20"/>
      </w:rPr>
    </w:pPr>
    <w:r>
      <w:pict w14:anchorId="71EDBEC9">
        <v:group id="_x0000_s2511" style="position:absolute;margin-left:0;margin-top:784.95pt;width:595.3pt;height:56.95pt;z-index:-21114880;mso-position-horizontal-relative:page;mso-position-vertical-relative:page" coordorigin=",15699" coordsize="11906,1139">
          <v:rect id="_x0000_s2514" style="position:absolute;top:15699;width:11906;height:241" fillcolor="#faf49d" stroked="f"/>
          <v:rect id="_x0000_s2513" style="position:absolute;top:15940;width:11906;height:577" fillcolor="#f17e3a" stroked="f"/>
          <v:rect id="_x0000_s2512" style="position:absolute;top:16516;width:11906;height:322" fillcolor="#231f20" stroked="f"/>
          <w10:wrap anchorx="page" anchory="page"/>
        </v:group>
      </w:pict>
    </w:r>
    <w:r>
      <w:pict w14:anchorId="48BD1A82">
        <v:shapetype id="_x0000_t202" coordsize="21600,21600" o:spt="202" path="m,l,21600r21600,l21600,xe">
          <v:stroke joinstyle="miter"/>
          <v:path gradientshapeok="t" o:connecttype="rect"/>
        </v:shapetype>
        <v:shape id="_x0000_s2510" type="#_x0000_t202" style="position:absolute;margin-left:57.8pt;margin-top:804.75pt;width:74.05pt;height:10pt;z-index:-21114368;mso-position-horizontal-relative:page;mso-position-vertical-relative:page" filled="f" stroked="f">
          <v:textbox inset="0,0,0,0">
            <w:txbxContent>
              <w:p w14:paraId="70B7BB12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Forensic</w:t>
                </w:r>
                <w:r>
                  <w:rPr>
                    <w:rFonts w:ascii="Trebuchet MS"/>
                    <w:b/>
                    <w:color w:val="FFFFFF"/>
                    <w:spacing w:val="7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Processes</w:t>
                </w:r>
              </w:p>
            </w:txbxContent>
          </v:textbox>
          <w10:wrap anchorx="page" anchory="page"/>
        </v:shape>
      </w:pict>
    </w:r>
    <w:r>
      <w:pict w14:anchorId="19AEBFE0">
        <v:shape id="_x0000_s2509" type="#_x0000_t202" style="position:absolute;margin-left:526.35pt;margin-top:805.35pt;width:15.35pt;height:10pt;z-index:-21113856;mso-position-horizontal-relative:page;mso-position-vertical-relative:page" filled="f" stroked="f">
          <v:textbox inset="0,0,0,0">
            <w:txbxContent>
              <w:p w14:paraId="6ABFD40D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139</w:t>
                </w:r>
              </w:p>
            </w:txbxContent>
          </v:textbox>
          <w10:wrap anchorx="page" anchory="page"/>
        </v:shape>
      </w:pict>
    </w: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0F1B08" w14:textId="77777777" w:rsidR="004E416D" w:rsidRDefault="00AA3B95">
    <w:pPr>
      <w:pStyle w:val="BodyText"/>
      <w:spacing w:line="14" w:lineRule="auto"/>
      <w:rPr>
        <w:sz w:val="20"/>
      </w:rPr>
    </w:pPr>
    <w:r>
      <w:pict w14:anchorId="094DB0B9">
        <v:group id="_x0000_s2501" style="position:absolute;margin-left:0;margin-top:784.95pt;width:595.3pt;height:56.95pt;z-index:-21112832;mso-position-horizontal-relative:page;mso-position-vertical-relative:page" coordorigin=",15699" coordsize="11906,1139">
          <v:rect id="_x0000_s2504" style="position:absolute;top:15699;width:11906;height:241" fillcolor="#faf49d" stroked="f"/>
          <v:rect id="_x0000_s2503" style="position:absolute;top:15940;width:11906;height:577" fillcolor="#f17e3a" stroked="f"/>
          <v:rect id="_x0000_s2502" style="position:absolute;top:16516;width:11906;height:322" fillcolor="#231f20" stroked="f"/>
          <w10:wrap anchorx="page" anchory="page"/>
        </v:group>
      </w:pict>
    </w:r>
    <w:r>
      <w:pict w14:anchorId="04815378">
        <v:shapetype id="_x0000_t202" coordsize="21600,21600" o:spt="202" path="m,l,21600r21600,l21600,xe">
          <v:stroke joinstyle="miter"/>
          <v:path gradientshapeok="t" o:connecttype="rect"/>
        </v:shapetype>
        <v:shape id="_x0000_s2500" type="#_x0000_t202" style="position:absolute;margin-left:256.3pt;margin-top:803.85pt;width:283.3pt;height:11.55pt;z-index:-21112320;mso-position-horizontal-relative:page;mso-position-vertical-relative:page" filled="f" stroked="f">
          <v:textbox inset="0,0,0,0">
            <w:txbxContent>
              <w:p w14:paraId="42B75EC3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706BE727">
        <v:shape id="_x0000_s2499" type="#_x0000_t202" style="position:absolute;margin-left:55.7pt;margin-top:805.45pt;width:15.35pt;height:10pt;z-index:-21111808;mso-position-horizontal-relative:page;mso-position-vertical-relative:page" filled="f" stroked="f">
          <v:textbox inset="0,0,0,0">
            <w:txbxContent>
              <w:p w14:paraId="1D2994FF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140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246CF7" w14:textId="77777777" w:rsidR="004E416D" w:rsidRDefault="00AA3B95">
    <w:pPr>
      <w:pStyle w:val="BodyText"/>
      <w:spacing w:line="14" w:lineRule="auto"/>
      <w:rPr>
        <w:sz w:val="20"/>
      </w:rPr>
    </w:pPr>
    <w:r>
      <w:pict w14:anchorId="2CAB119E">
        <v:group id="_x0000_s3751" style="position:absolute;margin-left:0;margin-top:784.95pt;width:595.3pt;height:56.95pt;z-index:-21368832;mso-position-horizontal-relative:page;mso-position-vertical-relative:page" coordorigin=",15699" coordsize="11906,1139">
          <v:rect id="_x0000_s3754" style="position:absolute;top:15699;width:11906;height:241" fillcolor="#faf49d" stroked="f"/>
          <v:rect id="_x0000_s3753" style="position:absolute;top:15940;width:11906;height:577" fillcolor="#f17e3a" stroked="f"/>
          <v:rect id="_x0000_s3752" style="position:absolute;top:16516;width:11906;height:322" fillcolor="#231f20" stroked="f"/>
          <w10:wrap anchorx="page" anchory="page"/>
        </v:group>
      </w:pict>
    </w:r>
    <w:r>
      <w:pict w14:anchorId="39CFAC39">
        <v:shapetype id="_x0000_t202" coordsize="21600,21600" o:spt="202" path="m,l,21600r21600,l21600,xe">
          <v:stroke joinstyle="miter"/>
          <v:path gradientshapeok="t" o:connecttype="rect"/>
        </v:shapetype>
        <v:shape id="_x0000_s3750" type="#_x0000_t202" style="position:absolute;margin-left:57.8pt;margin-top:804.75pt;width:47.55pt;height:10pt;z-index:-21368320;mso-position-horizontal-relative:page;mso-position-vertical-relative:page" filled="f" stroked="f">
          <v:textbox inset="0,0,0,0">
            <w:txbxContent>
              <w:p w14:paraId="75CB57ED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Introduction</w:t>
                </w:r>
              </w:p>
            </w:txbxContent>
          </v:textbox>
          <w10:wrap anchorx="page" anchory="page"/>
        </v:shape>
      </w:pict>
    </w:r>
    <w:r>
      <w:pict w14:anchorId="6F0EC7AB">
        <v:shape id="_x0000_s3749" type="#_x0000_t202" style="position:absolute;margin-left:530.8pt;margin-top:805.35pt;width:10.9pt;height:10pt;z-index:-21367808;mso-position-horizontal-relative:page;mso-position-vertical-relative:page" filled="f" stroked="f">
          <v:textbox inset="0,0,0,0">
            <w:txbxContent>
              <w:p w14:paraId="35635103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495852" w14:textId="77777777" w:rsidR="004E416D" w:rsidRDefault="00AA3B95">
    <w:pPr>
      <w:pStyle w:val="BodyText"/>
      <w:spacing w:line="14" w:lineRule="auto"/>
      <w:rPr>
        <w:sz w:val="20"/>
      </w:rPr>
    </w:pPr>
    <w:r>
      <w:pict w14:anchorId="7FAF3A39">
        <v:group id="_x0000_s2491" style="position:absolute;margin-left:0;margin-top:784.95pt;width:595.3pt;height:56.95pt;z-index:-21110784;mso-position-horizontal-relative:page;mso-position-vertical-relative:page" coordorigin=",15699" coordsize="11906,1139">
          <v:rect id="_x0000_s2494" style="position:absolute;top:15699;width:11906;height:241" fillcolor="#faf49d" stroked="f"/>
          <v:rect id="_x0000_s2493" style="position:absolute;top:15940;width:11906;height:577" fillcolor="#f17e3a" stroked="f"/>
          <v:rect id="_x0000_s2492" style="position:absolute;top:16516;width:11906;height:322" fillcolor="#231f20" stroked="f"/>
          <w10:wrap anchorx="page" anchory="page"/>
        </v:group>
      </w:pict>
    </w:r>
    <w:r>
      <w:pict w14:anchorId="0059A801">
        <v:shapetype id="_x0000_t202" coordsize="21600,21600" o:spt="202" path="m,l,21600r21600,l21600,xe">
          <v:stroke joinstyle="miter"/>
          <v:path gradientshapeok="t" o:connecttype="rect"/>
        </v:shapetype>
        <v:shape id="_x0000_s2490" type="#_x0000_t202" style="position:absolute;margin-left:57.8pt;margin-top:804.75pt;width:74.05pt;height:10pt;z-index:-21110272;mso-position-horizontal-relative:page;mso-position-vertical-relative:page" filled="f" stroked="f">
          <v:textbox inset="0,0,0,0">
            <w:txbxContent>
              <w:p w14:paraId="11B6635F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Forensic</w:t>
                </w:r>
                <w:r>
                  <w:rPr>
                    <w:rFonts w:ascii="Trebuchet MS"/>
                    <w:b/>
                    <w:color w:val="FFFFFF"/>
                    <w:spacing w:val="7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Processes</w:t>
                </w:r>
              </w:p>
            </w:txbxContent>
          </v:textbox>
          <w10:wrap anchorx="page" anchory="page"/>
        </v:shape>
      </w:pict>
    </w:r>
    <w:r>
      <w:pict w14:anchorId="0A8ED541">
        <v:shape id="_x0000_s2489" type="#_x0000_t202" style="position:absolute;margin-left:526.35pt;margin-top:805.35pt;width:15.35pt;height:10pt;z-index:-21109760;mso-position-horizontal-relative:page;mso-position-vertical-relative:page" filled="f" stroked="f">
          <v:textbox inset="0,0,0,0">
            <w:txbxContent>
              <w:p w14:paraId="5FF12762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141</w:t>
                </w:r>
              </w:p>
            </w:txbxContent>
          </v:textbox>
          <w10:wrap anchorx="page" anchory="page"/>
        </v:shape>
      </w:pict>
    </w: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15514" w14:textId="77777777" w:rsidR="004E416D" w:rsidRDefault="00AA3B95">
    <w:pPr>
      <w:pStyle w:val="BodyText"/>
      <w:spacing w:line="14" w:lineRule="auto"/>
      <w:rPr>
        <w:sz w:val="20"/>
      </w:rPr>
    </w:pPr>
    <w:r>
      <w:pict w14:anchorId="70F32A6D">
        <v:group id="_x0000_s2481" style="position:absolute;margin-left:0;margin-top:784.95pt;width:595.3pt;height:56.95pt;z-index:-21108736;mso-position-horizontal-relative:page;mso-position-vertical-relative:page" coordorigin=",15699" coordsize="11906,1139">
          <v:rect id="_x0000_s2484" style="position:absolute;top:15699;width:11906;height:241" fillcolor="#faf49d" stroked="f"/>
          <v:rect id="_x0000_s2483" style="position:absolute;top:15940;width:11906;height:577" fillcolor="#f17e3a" stroked="f"/>
          <v:rect id="_x0000_s2482" style="position:absolute;top:16516;width:11906;height:322" fillcolor="#231f20" stroked="f"/>
          <w10:wrap anchorx="page" anchory="page"/>
        </v:group>
      </w:pict>
    </w:r>
    <w:r>
      <w:pict w14:anchorId="3BAF85EE">
        <v:shapetype id="_x0000_t202" coordsize="21600,21600" o:spt="202" path="m,l,21600r21600,l21600,xe">
          <v:stroke joinstyle="miter"/>
          <v:path gradientshapeok="t" o:connecttype="rect"/>
        </v:shapetype>
        <v:shape id="_x0000_s2480" type="#_x0000_t202" style="position:absolute;margin-left:256.3pt;margin-top:803.85pt;width:283.3pt;height:11.55pt;z-index:-21108224;mso-position-horizontal-relative:page;mso-position-vertical-relative:page" filled="f" stroked="f">
          <v:textbox inset="0,0,0,0">
            <w:txbxContent>
              <w:p w14:paraId="0285B9FE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57B1D41A">
        <v:shape id="_x0000_s2479" type="#_x0000_t202" style="position:absolute;margin-left:55.7pt;margin-top:805.45pt;width:15.35pt;height:10pt;z-index:-21107712;mso-position-horizontal-relative:page;mso-position-vertical-relative:page" filled="f" stroked="f">
          <v:textbox inset="0,0,0,0">
            <w:txbxContent>
              <w:p w14:paraId="418A0AA4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142</w:t>
                </w:r>
              </w:p>
            </w:txbxContent>
          </v:textbox>
          <w10:wrap anchorx="page" anchory="page"/>
        </v:shape>
      </w:pict>
    </w: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C02BC6" w14:textId="77777777" w:rsidR="004E416D" w:rsidRDefault="00AA3B95">
    <w:pPr>
      <w:pStyle w:val="BodyText"/>
      <w:spacing w:line="14" w:lineRule="auto"/>
      <w:rPr>
        <w:sz w:val="20"/>
      </w:rPr>
    </w:pPr>
    <w:r>
      <w:pict w14:anchorId="3BFB4115">
        <v:group id="_x0000_s2471" style="position:absolute;margin-left:0;margin-top:784.95pt;width:595.3pt;height:56.95pt;z-index:-21106688;mso-position-horizontal-relative:page;mso-position-vertical-relative:page" coordorigin=",15699" coordsize="11906,1139">
          <v:rect id="_x0000_s2474" style="position:absolute;top:15699;width:11906;height:241" fillcolor="#faf49d" stroked="f"/>
          <v:rect id="_x0000_s2473" style="position:absolute;top:15940;width:11906;height:577" fillcolor="#f17e3a" stroked="f"/>
          <v:rect id="_x0000_s2472" style="position:absolute;top:16516;width:11906;height:322" fillcolor="#231f20" stroked="f"/>
          <w10:wrap anchorx="page" anchory="page"/>
        </v:group>
      </w:pict>
    </w:r>
    <w:r>
      <w:pict w14:anchorId="30FC8ADC">
        <v:shapetype id="_x0000_t202" coordsize="21600,21600" o:spt="202" path="m,l,21600r21600,l21600,xe">
          <v:stroke joinstyle="miter"/>
          <v:path gradientshapeok="t" o:connecttype="rect"/>
        </v:shapetype>
        <v:shape id="_x0000_s2470" type="#_x0000_t202" style="position:absolute;margin-left:57.8pt;margin-top:804.75pt;width:74.05pt;height:10pt;z-index:-21106176;mso-position-horizontal-relative:page;mso-position-vertical-relative:page" filled="f" stroked="f">
          <v:textbox inset="0,0,0,0">
            <w:txbxContent>
              <w:p w14:paraId="586E2726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Forensic</w:t>
                </w:r>
                <w:r>
                  <w:rPr>
                    <w:rFonts w:ascii="Trebuchet MS"/>
                    <w:b/>
                    <w:color w:val="FFFFFF"/>
                    <w:spacing w:val="7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Processes</w:t>
                </w:r>
              </w:p>
            </w:txbxContent>
          </v:textbox>
          <w10:wrap anchorx="page" anchory="page"/>
        </v:shape>
      </w:pict>
    </w:r>
    <w:r>
      <w:pict w14:anchorId="6367F7A8">
        <v:shape id="_x0000_s2469" type="#_x0000_t202" style="position:absolute;margin-left:526.35pt;margin-top:805.35pt;width:15.35pt;height:10pt;z-index:-21105664;mso-position-horizontal-relative:page;mso-position-vertical-relative:page" filled="f" stroked="f">
          <v:textbox inset="0,0,0,0">
            <w:txbxContent>
              <w:p w14:paraId="0D47188C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143</w:t>
                </w:r>
              </w:p>
            </w:txbxContent>
          </v:textbox>
          <w10:wrap anchorx="page" anchory="page"/>
        </v:shape>
      </w:pict>
    </w: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8523D7" w14:textId="77777777" w:rsidR="004E416D" w:rsidRDefault="00AA3B95">
    <w:pPr>
      <w:pStyle w:val="BodyText"/>
      <w:spacing w:line="14" w:lineRule="auto"/>
      <w:rPr>
        <w:sz w:val="20"/>
      </w:rPr>
    </w:pPr>
    <w:r>
      <w:pict w14:anchorId="35346A4B">
        <v:group id="_x0000_s2461" style="position:absolute;margin-left:0;margin-top:784.95pt;width:595.3pt;height:56.95pt;z-index:-21104640;mso-position-horizontal-relative:page;mso-position-vertical-relative:page" coordorigin=",15699" coordsize="11906,1139">
          <v:rect id="_x0000_s2464" style="position:absolute;top:15699;width:11906;height:241" fillcolor="#faf49d" stroked="f"/>
          <v:rect id="_x0000_s2463" style="position:absolute;top:15940;width:11906;height:577" fillcolor="#f17e3a" stroked="f"/>
          <v:rect id="_x0000_s2462" style="position:absolute;top:16516;width:11906;height:322" fillcolor="#231f20" stroked="f"/>
          <w10:wrap anchorx="page" anchory="page"/>
        </v:group>
      </w:pict>
    </w:r>
    <w:r>
      <w:pict w14:anchorId="36DEA0F4">
        <v:shapetype id="_x0000_t202" coordsize="21600,21600" o:spt="202" path="m,l,21600r21600,l21600,xe">
          <v:stroke joinstyle="miter"/>
          <v:path gradientshapeok="t" o:connecttype="rect"/>
        </v:shapetype>
        <v:shape id="_x0000_s2460" type="#_x0000_t202" style="position:absolute;margin-left:256.3pt;margin-top:803.85pt;width:283.3pt;height:11.55pt;z-index:-21104128;mso-position-horizontal-relative:page;mso-position-vertical-relative:page" filled="f" stroked="f">
          <v:textbox inset="0,0,0,0">
            <w:txbxContent>
              <w:p w14:paraId="469A0F96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15D18516">
        <v:shape id="_x0000_s2459" type="#_x0000_t202" style="position:absolute;margin-left:55.7pt;margin-top:805.45pt;width:15.35pt;height:10pt;z-index:-21103616;mso-position-horizontal-relative:page;mso-position-vertical-relative:page" filled="f" stroked="f">
          <v:textbox inset="0,0,0,0">
            <w:txbxContent>
              <w:p w14:paraId="1566B769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144</w:t>
                </w:r>
              </w:p>
            </w:txbxContent>
          </v:textbox>
          <w10:wrap anchorx="page" anchory="page"/>
        </v:shape>
      </w:pict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3B836" w14:textId="77777777" w:rsidR="004E416D" w:rsidRDefault="00AA3B95">
    <w:pPr>
      <w:pStyle w:val="BodyText"/>
      <w:spacing w:line="14" w:lineRule="auto"/>
      <w:rPr>
        <w:sz w:val="20"/>
      </w:rPr>
    </w:pPr>
    <w:r>
      <w:pict w14:anchorId="5F8E4E52">
        <v:group id="_x0000_s2451" style="position:absolute;margin-left:0;margin-top:784.95pt;width:595.3pt;height:56.95pt;z-index:-21102592;mso-position-horizontal-relative:page;mso-position-vertical-relative:page" coordorigin=",15699" coordsize="11906,1139">
          <v:rect id="_x0000_s2454" style="position:absolute;top:15699;width:11906;height:241" fillcolor="#faf49d" stroked="f"/>
          <v:rect id="_x0000_s2453" style="position:absolute;top:15940;width:11906;height:577" fillcolor="#f17e3a" stroked="f"/>
          <v:rect id="_x0000_s2452" style="position:absolute;top:16516;width:11906;height:322" fillcolor="#231f20" stroked="f"/>
          <w10:wrap anchorx="page" anchory="page"/>
        </v:group>
      </w:pict>
    </w:r>
    <w:r>
      <w:pict w14:anchorId="715F7967">
        <v:shapetype id="_x0000_t202" coordsize="21600,21600" o:spt="202" path="m,l,21600r21600,l21600,xe">
          <v:stroke joinstyle="miter"/>
          <v:path gradientshapeok="t" o:connecttype="rect"/>
        </v:shapetype>
        <v:shape id="_x0000_s2450" type="#_x0000_t202" style="position:absolute;margin-left:57.8pt;margin-top:804.75pt;width:74.05pt;height:10pt;z-index:-21102080;mso-position-horizontal-relative:page;mso-position-vertical-relative:page" filled="f" stroked="f">
          <v:textbox inset="0,0,0,0">
            <w:txbxContent>
              <w:p w14:paraId="5C513DCA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Forensic</w:t>
                </w:r>
                <w:r>
                  <w:rPr>
                    <w:rFonts w:ascii="Trebuchet MS"/>
                    <w:b/>
                    <w:color w:val="FFFFFF"/>
                    <w:spacing w:val="7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Processes</w:t>
                </w:r>
              </w:p>
            </w:txbxContent>
          </v:textbox>
          <w10:wrap anchorx="page" anchory="page"/>
        </v:shape>
      </w:pict>
    </w:r>
    <w:r>
      <w:pict w14:anchorId="76C1478C">
        <v:shape id="_x0000_s2449" type="#_x0000_t202" style="position:absolute;margin-left:526.35pt;margin-top:805.35pt;width:15.35pt;height:10pt;z-index:-21101568;mso-position-horizontal-relative:page;mso-position-vertical-relative:page" filled="f" stroked="f">
          <v:textbox inset="0,0,0,0">
            <w:txbxContent>
              <w:p w14:paraId="5B75E9FF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145</w:t>
                </w:r>
              </w:p>
            </w:txbxContent>
          </v:textbox>
          <w10:wrap anchorx="page" anchory="page"/>
        </v:shape>
      </w:pict>
    </w: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AF9398" w14:textId="77777777" w:rsidR="004E416D" w:rsidRDefault="00AA3B95">
    <w:pPr>
      <w:pStyle w:val="BodyText"/>
      <w:spacing w:line="14" w:lineRule="auto"/>
      <w:rPr>
        <w:sz w:val="20"/>
      </w:rPr>
    </w:pPr>
    <w:r>
      <w:pict w14:anchorId="65E15314">
        <v:group id="_x0000_s2441" style="position:absolute;margin-left:0;margin-top:784.95pt;width:595.3pt;height:56.95pt;z-index:-21100544;mso-position-horizontal-relative:page;mso-position-vertical-relative:page" coordorigin=",15699" coordsize="11906,1139">
          <v:rect id="_x0000_s2444" style="position:absolute;top:15699;width:11906;height:241" fillcolor="#faf49d" stroked="f"/>
          <v:rect id="_x0000_s2443" style="position:absolute;top:15940;width:11906;height:577" fillcolor="#f17e3a" stroked="f"/>
          <v:rect id="_x0000_s2442" style="position:absolute;top:16516;width:11906;height:322" fillcolor="#231f20" stroked="f"/>
          <w10:wrap anchorx="page" anchory="page"/>
        </v:group>
      </w:pict>
    </w:r>
    <w:r>
      <w:pict w14:anchorId="103D25DF">
        <v:shapetype id="_x0000_t202" coordsize="21600,21600" o:spt="202" path="m,l,21600r21600,l21600,xe">
          <v:stroke joinstyle="miter"/>
          <v:path gradientshapeok="t" o:connecttype="rect"/>
        </v:shapetype>
        <v:shape id="_x0000_s2440" type="#_x0000_t202" style="position:absolute;margin-left:256.3pt;margin-top:803.85pt;width:283.3pt;height:11.55pt;z-index:-21100032;mso-position-horizontal-relative:page;mso-position-vertical-relative:page" filled="f" stroked="f">
          <v:textbox inset="0,0,0,0">
            <w:txbxContent>
              <w:p w14:paraId="45121614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14E29C4E">
        <v:shape id="_x0000_s2439" type="#_x0000_t202" style="position:absolute;margin-left:55.7pt;margin-top:805.45pt;width:15.35pt;height:10pt;z-index:-21099520;mso-position-horizontal-relative:page;mso-position-vertical-relative:page" filled="f" stroked="f">
          <v:textbox inset="0,0,0,0">
            <w:txbxContent>
              <w:p w14:paraId="48EFFEB0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146</w:t>
                </w:r>
              </w:p>
            </w:txbxContent>
          </v:textbox>
          <w10:wrap anchorx="page" anchory="page"/>
        </v:shape>
      </w:pict>
    </w: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386419" w14:textId="77777777" w:rsidR="004E416D" w:rsidRDefault="00AA3B95">
    <w:pPr>
      <w:pStyle w:val="BodyText"/>
      <w:spacing w:line="14" w:lineRule="auto"/>
      <w:rPr>
        <w:sz w:val="20"/>
      </w:rPr>
    </w:pPr>
    <w:r>
      <w:pict w14:anchorId="27F23A53">
        <v:group id="_x0000_s2431" style="position:absolute;margin-left:0;margin-top:784.95pt;width:595.3pt;height:56.95pt;z-index:-21098496;mso-position-horizontal-relative:page;mso-position-vertical-relative:page" coordorigin=",15699" coordsize="11906,1139">
          <v:rect id="_x0000_s2434" style="position:absolute;top:15699;width:11906;height:241" fillcolor="#faf49d" stroked="f"/>
          <v:rect id="_x0000_s2433" style="position:absolute;top:15940;width:11906;height:577" fillcolor="#f17e3a" stroked="f"/>
          <v:rect id="_x0000_s2432" style="position:absolute;top:16516;width:11906;height:322" fillcolor="#231f20" stroked="f"/>
          <w10:wrap anchorx="page" anchory="page"/>
        </v:group>
      </w:pict>
    </w:r>
    <w:r>
      <w:pict w14:anchorId="12B443B8">
        <v:shapetype id="_x0000_t202" coordsize="21600,21600" o:spt="202" path="m,l,21600r21600,l21600,xe">
          <v:stroke joinstyle="miter"/>
          <v:path gradientshapeok="t" o:connecttype="rect"/>
        </v:shapetype>
        <v:shape id="_x0000_s2430" type="#_x0000_t202" style="position:absolute;margin-left:57.8pt;margin-top:804.75pt;width:74.05pt;height:10pt;z-index:-21097984;mso-position-horizontal-relative:page;mso-position-vertical-relative:page" filled="f" stroked="f">
          <v:textbox inset="0,0,0,0">
            <w:txbxContent>
              <w:p w14:paraId="40A97D65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Forensic</w:t>
                </w:r>
                <w:r>
                  <w:rPr>
                    <w:rFonts w:ascii="Trebuchet MS"/>
                    <w:b/>
                    <w:color w:val="FFFFFF"/>
                    <w:spacing w:val="7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Processes</w:t>
                </w:r>
              </w:p>
            </w:txbxContent>
          </v:textbox>
          <w10:wrap anchorx="page" anchory="page"/>
        </v:shape>
      </w:pict>
    </w:r>
    <w:r>
      <w:pict w14:anchorId="28969AD9">
        <v:shape id="_x0000_s2429" type="#_x0000_t202" style="position:absolute;margin-left:526.35pt;margin-top:805.35pt;width:15.35pt;height:10pt;z-index:-21097472;mso-position-horizontal-relative:page;mso-position-vertical-relative:page" filled="f" stroked="f">
          <v:textbox inset="0,0,0,0">
            <w:txbxContent>
              <w:p w14:paraId="4549617E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147</w:t>
                </w:r>
              </w:p>
            </w:txbxContent>
          </v:textbox>
          <w10:wrap anchorx="page" anchory="page"/>
        </v:shape>
      </w:pict>
    </w: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729D64" w14:textId="77777777" w:rsidR="004E416D" w:rsidRDefault="00AA3B95">
    <w:pPr>
      <w:pStyle w:val="BodyText"/>
      <w:spacing w:line="14" w:lineRule="auto"/>
      <w:rPr>
        <w:sz w:val="20"/>
      </w:rPr>
    </w:pPr>
    <w:r>
      <w:pict w14:anchorId="2955F5DE">
        <v:group id="_x0000_s2421" style="position:absolute;margin-left:0;margin-top:784.95pt;width:595.3pt;height:56.95pt;z-index:-21096448;mso-position-horizontal-relative:page;mso-position-vertical-relative:page" coordorigin=",15699" coordsize="11906,1139">
          <v:rect id="_x0000_s2424" style="position:absolute;top:15699;width:11906;height:241" fillcolor="#faf49d" stroked="f"/>
          <v:rect id="_x0000_s2423" style="position:absolute;top:15940;width:11906;height:577" fillcolor="#f17e3a" stroked="f"/>
          <v:rect id="_x0000_s2422" style="position:absolute;top:16516;width:11906;height:322" fillcolor="#231f20" stroked="f"/>
          <w10:wrap anchorx="page" anchory="page"/>
        </v:group>
      </w:pict>
    </w:r>
    <w:r>
      <w:pict w14:anchorId="61C60782">
        <v:shapetype id="_x0000_t202" coordsize="21600,21600" o:spt="202" path="m,l,21600r21600,l21600,xe">
          <v:stroke joinstyle="miter"/>
          <v:path gradientshapeok="t" o:connecttype="rect"/>
        </v:shapetype>
        <v:shape id="_x0000_s2420" type="#_x0000_t202" style="position:absolute;margin-left:256.3pt;margin-top:803.85pt;width:283.3pt;height:11.55pt;z-index:-21095936;mso-position-horizontal-relative:page;mso-position-vertical-relative:page" filled="f" stroked="f">
          <v:textbox inset="0,0,0,0">
            <w:txbxContent>
              <w:p w14:paraId="1CBBBB50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051AF978">
        <v:shape id="_x0000_s2419" type="#_x0000_t202" style="position:absolute;margin-left:55.7pt;margin-top:805.45pt;width:15.35pt;height:10pt;z-index:-21095424;mso-position-horizontal-relative:page;mso-position-vertical-relative:page" filled="f" stroked="f">
          <v:textbox inset="0,0,0,0">
            <w:txbxContent>
              <w:p w14:paraId="4F430E0A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148</w:t>
                </w:r>
              </w:p>
            </w:txbxContent>
          </v:textbox>
          <w10:wrap anchorx="page" anchory="page"/>
        </v:shape>
      </w:pict>
    </w: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5C474" w14:textId="77777777" w:rsidR="004E416D" w:rsidRDefault="00AA3B95">
    <w:pPr>
      <w:pStyle w:val="BodyText"/>
      <w:spacing w:line="14" w:lineRule="auto"/>
      <w:rPr>
        <w:sz w:val="20"/>
      </w:rPr>
    </w:pPr>
    <w:r>
      <w:pict w14:anchorId="38484028">
        <v:group id="_x0000_s2411" style="position:absolute;margin-left:0;margin-top:784.95pt;width:595.3pt;height:56.95pt;z-index:-21094400;mso-position-horizontal-relative:page;mso-position-vertical-relative:page" coordorigin=",15699" coordsize="11906,1139">
          <v:rect id="_x0000_s2414" style="position:absolute;top:15699;width:11906;height:241" fillcolor="#faf49d" stroked="f"/>
          <v:rect id="_x0000_s2413" style="position:absolute;top:15940;width:11906;height:577" fillcolor="#f17e3a" stroked="f"/>
          <v:rect id="_x0000_s2412" style="position:absolute;top:16516;width:11906;height:322" fillcolor="#231f20" stroked="f"/>
          <w10:wrap anchorx="page" anchory="page"/>
        </v:group>
      </w:pict>
    </w:r>
    <w:r>
      <w:pict w14:anchorId="46D218AB">
        <v:shapetype id="_x0000_t202" coordsize="21600,21600" o:spt="202" path="m,l,21600r21600,l21600,xe">
          <v:stroke joinstyle="miter"/>
          <v:path gradientshapeok="t" o:connecttype="rect"/>
        </v:shapetype>
        <v:shape id="_x0000_s2410" type="#_x0000_t202" style="position:absolute;margin-left:57.8pt;margin-top:804.75pt;width:74.05pt;height:10pt;z-index:-21093888;mso-position-horizontal-relative:page;mso-position-vertical-relative:page" filled="f" stroked="f">
          <v:textbox inset="0,0,0,0">
            <w:txbxContent>
              <w:p w14:paraId="4072FC06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Forensic</w:t>
                </w:r>
                <w:r>
                  <w:rPr>
                    <w:rFonts w:ascii="Trebuchet MS"/>
                    <w:b/>
                    <w:color w:val="FFFFFF"/>
                    <w:spacing w:val="7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Processes</w:t>
                </w:r>
              </w:p>
            </w:txbxContent>
          </v:textbox>
          <w10:wrap anchorx="page" anchory="page"/>
        </v:shape>
      </w:pict>
    </w:r>
    <w:r>
      <w:pict w14:anchorId="050945AC">
        <v:shape id="_x0000_s2409" type="#_x0000_t202" style="position:absolute;margin-left:526.35pt;margin-top:805.35pt;width:15.35pt;height:10pt;z-index:-21093376;mso-position-horizontal-relative:page;mso-position-vertical-relative:page" filled="f" stroked="f">
          <v:textbox inset="0,0,0,0">
            <w:txbxContent>
              <w:p w14:paraId="7CE8A196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149</w:t>
                </w:r>
              </w:p>
            </w:txbxContent>
          </v:textbox>
          <w10:wrap anchorx="page" anchory="page"/>
        </v:shape>
      </w:pict>
    </w: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18D3D" w14:textId="77777777" w:rsidR="004E416D" w:rsidRDefault="00AA3B95">
    <w:pPr>
      <w:pStyle w:val="BodyText"/>
      <w:spacing w:line="14" w:lineRule="auto"/>
      <w:rPr>
        <w:sz w:val="20"/>
      </w:rPr>
    </w:pPr>
    <w:r>
      <w:pict w14:anchorId="72D02E44">
        <v:group id="_x0000_s2401" style="position:absolute;margin-left:0;margin-top:784.95pt;width:595.3pt;height:56.95pt;z-index:-21092352;mso-position-horizontal-relative:page;mso-position-vertical-relative:page" coordorigin=",15699" coordsize="11906,1139">
          <v:rect id="_x0000_s2404" style="position:absolute;top:15699;width:11906;height:241" fillcolor="#faf49d" stroked="f"/>
          <v:rect id="_x0000_s2403" style="position:absolute;top:15940;width:11906;height:577" fillcolor="#f17e3a" stroked="f"/>
          <v:rect id="_x0000_s2402" style="position:absolute;top:16516;width:11906;height:322" fillcolor="#231f20" stroked="f"/>
          <w10:wrap anchorx="page" anchory="page"/>
        </v:group>
      </w:pict>
    </w:r>
    <w:r>
      <w:pict w14:anchorId="378BCABC">
        <v:shapetype id="_x0000_t202" coordsize="21600,21600" o:spt="202" path="m,l,21600r21600,l21600,xe">
          <v:stroke joinstyle="miter"/>
          <v:path gradientshapeok="t" o:connecttype="rect"/>
        </v:shapetype>
        <v:shape id="_x0000_s2400" type="#_x0000_t202" style="position:absolute;margin-left:256.3pt;margin-top:803.85pt;width:283.3pt;height:11.55pt;z-index:-21091840;mso-position-horizontal-relative:page;mso-position-vertical-relative:page" filled="f" stroked="f">
          <v:textbox inset="0,0,0,0">
            <w:txbxContent>
              <w:p w14:paraId="2C45726E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08ED54A9">
        <v:shape id="_x0000_s2399" type="#_x0000_t202" style="position:absolute;margin-left:55.7pt;margin-top:805.45pt;width:15.35pt;height:10pt;z-index:-21091328;mso-position-horizontal-relative:page;mso-position-vertical-relative:page" filled="f" stroked="f">
          <v:textbox inset="0,0,0,0">
            <w:txbxContent>
              <w:p w14:paraId="618176EA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150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F33F3" w14:textId="77777777" w:rsidR="004E416D" w:rsidRDefault="00AA3B95">
    <w:pPr>
      <w:pStyle w:val="BodyText"/>
      <w:spacing w:line="14" w:lineRule="auto"/>
      <w:rPr>
        <w:sz w:val="20"/>
      </w:rPr>
    </w:pPr>
    <w:r>
      <w:pict w14:anchorId="456CE33F">
        <v:group id="_x0000_s3741" style="position:absolute;margin-left:0;margin-top:784.95pt;width:595.3pt;height:56.95pt;z-index:-21366784;mso-position-horizontal-relative:page;mso-position-vertical-relative:page" coordorigin=",15699" coordsize="11906,1139">
          <v:rect id="_x0000_s3744" style="position:absolute;top:15699;width:11906;height:241" fillcolor="#faf49d" stroked="f"/>
          <v:rect id="_x0000_s3743" style="position:absolute;top:15940;width:11906;height:577" fillcolor="#f17e3a" stroked="f"/>
          <v:rect id="_x0000_s3742" style="position:absolute;top:16516;width:11906;height:322" fillcolor="#231f20" stroked="f"/>
          <w10:wrap anchorx="page" anchory="page"/>
        </v:group>
      </w:pict>
    </w:r>
    <w:r>
      <w:pict w14:anchorId="7D56BAC1">
        <v:shapetype id="_x0000_t202" coordsize="21600,21600" o:spt="202" path="m,l,21600r21600,l21600,xe">
          <v:stroke joinstyle="miter"/>
          <v:path gradientshapeok="t" o:connecttype="rect"/>
        </v:shapetype>
        <v:shape id="_x0000_s3740" type="#_x0000_t202" style="position:absolute;margin-left:256.3pt;margin-top:803.9pt;width:283.3pt;height:11.55pt;z-index:-21366272;mso-position-horizontal-relative:page;mso-position-vertical-relative:page" filled="f" stroked="f">
          <v:textbox inset="0,0,0,0">
            <w:txbxContent>
              <w:p w14:paraId="13D59F7E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03477A46">
        <v:shape id="_x0000_s3739" type="#_x0000_t202" style="position:absolute;margin-left:55.7pt;margin-top:805.45pt;width:10.9pt;height:10pt;z-index:-21365760;mso-position-horizontal-relative:page;mso-position-vertical-relative:page" filled="f" stroked="f">
          <v:textbox inset="0,0,0,0">
            <w:txbxContent>
              <w:p w14:paraId="0F4906BF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5E3E4F" w14:textId="77777777" w:rsidR="004E416D" w:rsidRDefault="00AA3B95">
    <w:pPr>
      <w:pStyle w:val="BodyText"/>
      <w:spacing w:line="14" w:lineRule="auto"/>
      <w:rPr>
        <w:sz w:val="20"/>
      </w:rPr>
    </w:pPr>
    <w:r>
      <w:pict w14:anchorId="7FB69BC7">
        <v:group id="_x0000_s2391" style="position:absolute;margin-left:0;margin-top:784.95pt;width:595.3pt;height:56.95pt;z-index:-21090304;mso-position-horizontal-relative:page;mso-position-vertical-relative:page" coordorigin=",15699" coordsize="11906,1139">
          <v:rect id="_x0000_s2394" style="position:absolute;top:15699;width:11906;height:241" fillcolor="#faf49d" stroked="f"/>
          <v:rect id="_x0000_s2393" style="position:absolute;top:15940;width:11906;height:577" fillcolor="#f17e3a" stroked="f"/>
          <v:rect id="_x0000_s2392" style="position:absolute;top:16516;width:11906;height:322" fillcolor="#231f20" stroked="f"/>
          <w10:wrap anchorx="page" anchory="page"/>
        </v:group>
      </w:pict>
    </w:r>
    <w:r>
      <w:pict w14:anchorId="1B832791">
        <v:shapetype id="_x0000_t202" coordsize="21600,21600" o:spt="202" path="m,l,21600r21600,l21600,xe">
          <v:stroke joinstyle="miter"/>
          <v:path gradientshapeok="t" o:connecttype="rect"/>
        </v:shapetype>
        <v:shape id="_x0000_s2390" type="#_x0000_t202" style="position:absolute;margin-left:57.8pt;margin-top:804.75pt;width:42.45pt;height:10pt;z-index:-21089792;mso-position-horizontal-relative:page;mso-position-vertical-relative:page" filled="f" stroked="f">
          <v:textbox inset="0,0,0,0">
            <w:txbxContent>
              <w:p w14:paraId="4908D0FB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Conclusion</w:t>
                </w:r>
              </w:p>
            </w:txbxContent>
          </v:textbox>
          <w10:wrap anchorx="page" anchory="page"/>
        </v:shape>
      </w:pict>
    </w:r>
    <w:r>
      <w:pict w14:anchorId="1191AC56">
        <v:shape id="_x0000_s2389" type="#_x0000_t202" style="position:absolute;margin-left:526.35pt;margin-top:805.35pt;width:15.35pt;height:10pt;z-index:-21089280;mso-position-horizontal-relative:page;mso-position-vertical-relative:page" filled="f" stroked="f">
          <v:textbox inset="0,0,0,0">
            <w:txbxContent>
              <w:p w14:paraId="048AF737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151</w:t>
                </w:r>
              </w:p>
            </w:txbxContent>
          </v:textbox>
          <w10:wrap anchorx="page" anchory="page"/>
        </v:shape>
      </w:pict>
    </w: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3232DB" w14:textId="77777777" w:rsidR="004E416D" w:rsidRDefault="00AA3B95">
    <w:pPr>
      <w:pStyle w:val="BodyText"/>
      <w:spacing w:line="14" w:lineRule="auto"/>
      <w:rPr>
        <w:sz w:val="20"/>
      </w:rPr>
    </w:pPr>
    <w:r>
      <w:pict w14:anchorId="6CBA7B81">
        <v:group id="_x0000_s2381" style="position:absolute;margin-left:0;margin-top:784.95pt;width:595.3pt;height:56.95pt;z-index:-21088256;mso-position-horizontal-relative:page;mso-position-vertical-relative:page" coordorigin=",15699" coordsize="11906,1139">
          <v:rect id="_x0000_s2384" style="position:absolute;top:15699;width:11906;height:241" fillcolor="#faf49d" stroked="f"/>
          <v:rect id="_x0000_s2383" style="position:absolute;top:15940;width:11906;height:577" fillcolor="#f17e3a" stroked="f"/>
          <v:rect id="_x0000_s2382" style="position:absolute;top:16516;width:11906;height:322" fillcolor="#231f20" stroked="f"/>
          <w10:wrap anchorx="page" anchory="page"/>
        </v:group>
      </w:pict>
    </w:r>
    <w:r>
      <w:pict w14:anchorId="4920E545">
        <v:shapetype id="_x0000_t202" coordsize="21600,21600" o:spt="202" path="m,l,21600r21600,l21600,xe">
          <v:stroke joinstyle="miter"/>
          <v:path gradientshapeok="t" o:connecttype="rect"/>
        </v:shapetype>
        <v:shape id="_x0000_s2380" type="#_x0000_t202" style="position:absolute;margin-left:256.3pt;margin-top:803.85pt;width:283.3pt;height:11.55pt;z-index:-21087744;mso-position-horizontal-relative:page;mso-position-vertical-relative:page" filled="f" stroked="f">
          <v:textbox inset="0,0,0,0">
            <w:txbxContent>
              <w:p w14:paraId="01CE40F8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0E086701">
        <v:shape id="_x0000_s2379" type="#_x0000_t202" style="position:absolute;margin-left:55.7pt;margin-top:805.45pt;width:15.35pt;height:10pt;z-index:-21087232;mso-position-horizontal-relative:page;mso-position-vertical-relative:page" filled="f" stroked="f">
          <v:textbox inset="0,0,0,0">
            <w:txbxContent>
              <w:p w14:paraId="55606324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152</w:t>
                </w:r>
              </w:p>
            </w:txbxContent>
          </v:textbox>
          <w10:wrap anchorx="page" anchory="page"/>
        </v:shape>
      </w:pict>
    </w: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78468C" w14:textId="77777777" w:rsidR="004E416D" w:rsidRDefault="00AA3B95">
    <w:pPr>
      <w:pStyle w:val="BodyText"/>
      <w:spacing w:line="14" w:lineRule="auto"/>
      <w:rPr>
        <w:sz w:val="20"/>
      </w:rPr>
    </w:pPr>
    <w:r>
      <w:pict w14:anchorId="697DD498">
        <v:group id="_x0000_s2371" style="position:absolute;margin-left:0;margin-top:784.95pt;width:595.3pt;height:56.95pt;z-index:-21086208;mso-position-horizontal-relative:page;mso-position-vertical-relative:page" coordorigin=",15699" coordsize="11906,1139">
          <v:rect id="_x0000_s2374" style="position:absolute;top:15699;width:11906;height:241" fillcolor="#faf49d" stroked="f"/>
          <v:rect id="_x0000_s2373" style="position:absolute;top:15940;width:11906;height:577" fillcolor="#f17e3a" stroked="f"/>
          <v:rect id="_x0000_s2372" style="position:absolute;top:16516;width:11906;height:322" fillcolor="#231f20" stroked="f"/>
          <w10:wrap anchorx="page" anchory="page"/>
        </v:group>
      </w:pict>
    </w:r>
    <w:r>
      <w:pict w14:anchorId="1B51B2FF">
        <v:shapetype id="_x0000_t202" coordsize="21600,21600" o:spt="202" path="m,l,21600r21600,l21600,xe">
          <v:stroke joinstyle="miter"/>
          <v:path gradientshapeok="t" o:connecttype="rect"/>
        </v:shapetype>
        <v:shape id="_x0000_s2370" type="#_x0000_t202" style="position:absolute;margin-left:57.8pt;margin-top:804.75pt;width:42.45pt;height:10pt;z-index:-21085696;mso-position-horizontal-relative:page;mso-position-vertical-relative:page" filled="f" stroked="f">
          <v:textbox inset="0,0,0,0">
            <w:txbxContent>
              <w:p w14:paraId="35CEDE46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Conclusion</w:t>
                </w:r>
              </w:p>
            </w:txbxContent>
          </v:textbox>
          <w10:wrap anchorx="page" anchory="page"/>
        </v:shape>
      </w:pict>
    </w:r>
    <w:r>
      <w:pict w14:anchorId="284CAA11">
        <v:shape id="_x0000_s2369" type="#_x0000_t202" style="position:absolute;margin-left:526.35pt;margin-top:805.35pt;width:15.35pt;height:10pt;z-index:-21085184;mso-position-horizontal-relative:page;mso-position-vertical-relative:page" filled="f" stroked="f">
          <v:textbox inset="0,0,0,0">
            <w:txbxContent>
              <w:p w14:paraId="060A4384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153</w:t>
                </w:r>
              </w:p>
            </w:txbxContent>
          </v:textbox>
          <w10:wrap anchorx="page" anchory="page"/>
        </v:shape>
      </w:pict>
    </w: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610B1" w14:textId="77777777" w:rsidR="004E416D" w:rsidRDefault="00AA3B95">
    <w:pPr>
      <w:pStyle w:val="BodyText"/>
      <w:spacing w:line="14" w:lineRule="auto"/>
      <w:rPr>
        <w:sz w:val="20"/>
      </w:rPr>
    </w:pPr>
    <w:r>
      <w:pict w14:anchorId="4C88729B">
        <v:group id="_x0000_s2361" style="position:absolute;margin-left:0;margin-top:784.95pt;width:595.3pt;height:56.95pt;z-index:-21084160;mso-position-horizontal-relative:page;mso-position-vertical-relative:page" coordorigin=",15699" coordsize="11906,1139">
          <v:rect id="_x0000_s2364" style="position:absolute;top:15699;width:11906;height:241" fillcolor="#faf49d" stroked="f"/>
          <v:rect id="_x0000_s2363" style="position:absolute;top:15940;width:11906;height:577" fillcolor="#f17e3a" stroked="f"/>
          <v:rect id="_x0000_s2362" style="position:absolute;top:16516;width:11906;height:322" fillcolor="#231f20" stroked="f"/>
          <w10:wrap anchorx="page" anchory="page"/>
        </v:group>
      </w:pict>
    </w:r>
    <w:r>
      <w:pict w14:anchorId="29A19394">
        <v:shapetype id="_x0000_t202" coordsize="21600,21600" o:spt="202" path="m,l,21600r21600,l21600,xe">
          <v:stroke joinstyle="miter"/>
          <v:path gradientshapeok="t" o:connecttype="rect"/>
        </v:shapetype>
        <v:shape id="_x0000_s2360" type="#_x0000_t202" style="position:absolute;margin-left:256.3pt;margin-top:803.85pt;width:283.3pt;height:11.55pt;z-index:-21083648;mso-position-horizontal-relative:page;mso-position-vertical-relative:page" filled="f" stroked="f">
          <v:textbox inset="0,0,0,0">
            <w:txbxContent>
              <w:p w14:paraId="17AE8C41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36A7647D">
        <v:shape id="_x0000_s2359" type="#_x0000_t202" style="position:absolute;margin-left:55.7pt;margin-top:805.45pt;width:15.35pt;height:10pt;z-index:-21083136;mso-position-horizontal-relative:page;mso-position-vertical-relative:page" filled="f" stroked="f">
          <v:textbox inset="0,0,0,0">
            <w:txbxContent>
              <w:p w14:paraId="3378D998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154</w:t>
                </w:r>
              </w:p>
            </w:txbxContent>
          </v:textbox>
          <w10:wrap anchorx="page" anchory="page"/>
        </v:shape>
      </w:pict>
    </w: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CDD2C1" w14:textId="77777777" w:rsidR="004E416D" w:rsidRDefault="00AA3B95">
    <w:pPr>
      <w:pStyle w:val="BodyText"/>
      <w:spacing w:line="14" w:lineRule="auto"/>
      <w:rPr>
        <w:sz w:val="20"/>
      </w:rPr>
    </w:pPr>
    <w:r>
      <w:pict w14:anchorId="4175FC55">
        <v:group id="_x0000_s2351" style="position:absolute;margin-left:0;margin-top:784.95pt;width:595.3pt;height:56.95pt;z-index:-21082112;mso-position-horizontal-relative:page;mso-position-vertical-relative:page" coordorigin=",15699" coordsize="11906,1139">
          <v:rect id="_x0000_s2354" style="position:absolute;top:15699;width:11906;height:241" fillcolor="#faf49d" stroked="f"/>
          <v:rect id="_x0000_s2353" style="position:absolute;top:15940;width:11906;height:577" fillcolor="#f17e3a" stroked="f"/>
          <v:rect id="_x0000_s2352" style="position:absolute;top:16516;width:11906;height:322" fillcolor="#231f20" stroked="f"/>
          <w10:wrap anchorx="page" anchory="page"/>
        </v:group>
      </w:pict>
    </w:r>
    <w:r>
      <w:pict w14:anchorId="665E3141">
        <v:shapetype id="_x0000_t202" coordsize="21600,21600" o:spt="202" path="m,l,21600r21600,l21600,xe">
          <v:stroke joinstyle="miter"/>
          <v:path gradientshapeok="t" o:connecttype="rect"/>
        </v:shapetype>
        <v:shape id="_x0000_s2350" type="#_x0000_t202" style="position:absolute;margin-left:57.8pt;margin-top:804.75pt;width:90.8pt;height:10pt;z-index:-21081600;mso-position-horizontal-relative:page;mso-position-vertical-relative:page" filled="f" stroked="f">
          <v:textbox inset="0,0,0,0">
            <w:txbxContent>
              <w:p w14:paraId="476E8C9B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Appendix</w:t>
                </w:r>
                <w:r>
                  <w:rPr>
                    <w:rFonts w:ascii="Trebuchet MS"/>
                    <w:b/>
                    <w:color w:val="FFFFFF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A</w:t>
                </w:r>
                <w:r>
                  <w:rPr>
                    <w:rFonts w:ascii="Trebuchet MS"/>
                    <w:b/>
                    <w:color w:val="FFFFFF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-</w:t>
                </w:r>
                <w:r>
                  <w:rPr>
                    <w:rFonts w:ascii="Trebuchet MS"/>
                    <w:b/>
                    <w:color w:val="FFFFFF"/>
                    <w:spacing w:val="12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Definitions</w:t>
                </w:r>
              </w:p>
            </w:txbxContent>
          </v:textbox>
          <w10:wrap anchorx="page" anchory="page"/>
        </v:shape>
      </w:pict>
    </w:r>
    <w:r>
      <w:pict w14:anchorId="4694656D">
        <v:shape id="_x0000_s2349" type="#_x0000_t202" style="position:absolute;margin-left:526.35pt;margin-top:805.35pt;width:15.35pt;height:10pt;z-index:-21081088;mso-position-horizontal-relative:page;mso-position-vertical-relative:page" filled="f" stroked="f">
          <v:textbox inset="0,0,0,0">
            <w:txbxContent>
              <w:p w14:paraId="7C10D3A9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155</w:t>
                </w:r>
              </w:p>
            </w:txbxContent>
          </v:textbox>
          <w10:wrap anchorx="page" anchory="page"/>
        </v:shape>
      </w:pict>
    </w: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AF200D" w14:textId="77777777" w:rsidR="004E416D" w:rsidRDefault="00AA3B95">
    <w:pPr>
      <w:pStyle w:val="BodyText"/>
      <w:spacing w:line="14" w:lineRule="auto"/>
      <w:rPr>
        <w:sz w:val="20"/>
      </w:rPr>
    </w:pPr>
    <w:r>
      <w:pict w14:anchorId="1EA07088">
        <v:group id="_x0000_s2341" style="position:absolute;margin-left:0;margin-top:784.95pt;width:595.3pt;height:56.95pt;z-index:-21080064;mso-position-horizontal-relative:page;mso-position-vertical-relative:page" coordorigin=",15699" coordsize="11906,1139">
          <v:rect id="_x0000_s2344" style="position:absolute;top:15699;width:11906;height:241" fillcolor="#faf49d" stroked="f"/>
          <v:rect id="_x0000_s2343" style="position:absolute;top:15940;width:11906;height:577" fillcolor="#f17e3a" stroked="f"/>
          <v:rect id="_x0000_s2342" style="position:absolute;top:16516;width:11906;height:322" fillcolor="#231f20" stroked="f"/>
          <w10:wrap anchorx="page" anchory="page"/>
        </v:group>
      </w:pict>
    </w:r>
    <w:r>
      <w:pict w14:anchorId="0C09E481">
        <v:shapetype id="_x0000_t202" coordsize="21600,21600" o:spt="202" path="m,l,21600r21600,l21600,xe">
          <v:stroke joinstyle="miter"/>
          <v:path gradientshapeok="t" o:connecttype="rect"/>
        </v:shapetype>
        <v:shape id="_x0000_s2340" type="#_x0000_t202" style="position:absolute;margin-left:256.3pt;margin-top:803.85pt;width:283.3pt;height:11.55pt;z-index:-21079552;mso-position-horizontal-relative:page;mso-position-vertical-relative:page" filled="f" stroked="f">
          <v:textbox inset="0,0,0,0">
            <w:txbxContent>
              <w:p w14:paraId="67DAAE4C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728FED32">
        <v:shape id="_x0000_s2339" type="#_x0000_t202" style="position:absolute;margin-left:55.7pt;margin-top:805.45pt;width:15.35pt;height:10pt;z-index:-21079040;mso-position-horizontal-relative:page;mso-position-vertical-relative:page" filled="f" stroked="f">
          <v:textbox inset="0,0,0,0">
            <w:txbxContent>
              <w:p w14:paraId="5C78E50F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156</w:t>
                </w:r>
              </w:p>
            </w:txbxContent>
          </v:textbox>
          <w10:wrap anchorx="page" anchory="page"/>
        </v:shape>
      </w:pict>
    </w: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3AE93" w14:textId="77777777" w:rsidR="004E416D" w:rsidRDefault="00AA3B95">
    <w:pPr>
      <w:pStyle w:val="BodyText"/>
      <w:spacing w:line="14" w:lineRule="auto"/>
      <w:rPr>
        <w:sz w:val="20"/>
      </w:rPr>
    </w:pPr>
    <w:r>
      <w:pict w14:anchorId="0240D9A9">
        <v:group id="_x0000_s2331" style="position:absolute;margin-left:0;margin-top:784.95pt;width:595.3pt;height:56.95pt;z-index:-21078016;mso-position-horizontal-relative:page;mso-position-vertical-relative:page" coordorigin=",15699" coordsize="11906,1139">
          <v:rect id="_x0000_s2334" style="position:absolute;top:15699;width:11906;height:241" fillcolor="#faf49d" stroked="f"/>
          <v:rect id="_x0000_s2333" style="position:absolute;top:15940;width:11906;height:577" fillcolor="#f17e3a" stroked="f"/>
          <v:rect id="_x0000_s2332" style="position:absolute;top:16516;width:11906;height:322" fillcolor="#231f20" stroked="f"/>
          <w10:wrap anchorx="page" anchory="page"/>
        </v:group>
      </w:pict>
    </w:r>
    <w:r>
      <w:pict w14:anchorId="0CEADECC">
        <v:shapetype id="_x0000_t202" coordsize="21600,21600" o:spt="202" path="m,l,21600r21600,l21600,xe">
          <v:stroke joinstyle="miter"/>
          <v:path gradientshapeok="t" o:connecttype="rect"/>
        </v:shapetype>
        <v:shape id="_x0000_s2330" type="#_x0000_t202" style="position:absolute;margin-left:57.8pt;margin-top:804.75pt;width:90.8pt;height:10pt;z-index:-21077504;mso-position-horizontal-relative:page;mso-position-vertical-relative:page" filled="f" stroked="f">
          <v:textbox inset="0,0,0,0">
            <w:txbxContent>
              <w:p w14:paraId="65749CF9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Appendix</w:t>
                </w:r>
                <w:r>
                  <w:rPr>
                    <w:rFonts w:ascii="Trebuchet MS"/>
                    <w:b/>
                    <w:color w:val="FFFFFF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A</w:t>
                </w:r>
                <w:r>
                  <w:rPr>
                    <w:rFonts w:ascii="Trebuchet MS"/>
                    <w:b/>
                    <w:color w:val="FFFFFF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-</w:t>
                </w:r>
                <w:r>
                  <w:rPr>
                    <w:rFonts w:ascii="Trebuchet MS"/>
                    <w:b/>
                    <w:color w:val="FFFFFF"/>
                    <w:spacing w:val="12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Definitions</w:t>
                </w:r>
              </w:p>
            </w:txbxContent>
          </v:textbox>
          <w10:wrap anchorx="page" anchory="page"/>
        </v:shape>
      </w:pict>
    </w:r>
    <w:r>
      <w:pict w14:anchorId="2971E6A5">
        <v:shape id="_x0000_s2329" type="#_x0000_t202" style="position:absolute;margin-left:526.35pt;margin-top:805.35pt;width:15.35pt;height:10pt;z-index:-21076992;mso-position-horizontal-relative:page;mso-position-vertical-relative:page" filled="f" stroked="f">
          <v:textbox inset="0,0,0,0">
            <w:txbxContent>
              <w:p w14:paraId="165B6457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157</w:t>
                </w:r>
              </w:p>
            </w:txbxContent>
          </v:textbox>
          <w10:wrap anchorx="page" anchory="page"/>
        </v:shape>
      </w:pict>
    </w: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83E3FA" w14:textId="77777777" w:rsidR="004E416D" w:rsidRDefault="00AA3B95">
    <w:pPr>
      <w:pStyle w:val="BodyText"/>
      <w:spacing w:line="14" w:lineRule="auto"/>
      <w:rPr>
        <w:sz w:val="20"/>
      </w:rPr>
    </w:pPr>
    <w:r>
      <w:pict w14:anchorId="43691330">
        <v:group id="_x0000_s2321" style="position:absolute;margin-left:0;margin-top:784.95pt;width:595.3pt;height:56.95pt;z-index:-21075968;mso-position-horizontal-relative:page;mso-position-vertical-relative:page" coordorigin=",15699" coordsize="11906,1139">
          <v:rect id="_x0000_s2324" style="position:absolute;top:15699;width:11906;height:241" fillcolor="#faf49d" stroked="f"/>
          <v:rect id="_x0000_s2323" style="position:absolute;top:15940;width:11906;height:577" fillcolor="#f17e3a" stroked="f"/>
          <v:rect id="_x0000_s2322" style="position:absolute;top:16516;width:11906;height:322" fillcolor="#231f20" stroked="f"/>
          <w10:wrap anchorx="page" anchory="page"/>
        </v:group>
      </w:pict>
    </w:r>
    <w:r>
      <w:pict w14:anchorId="3111E354">
        <v:shapetype id="_x0000_t202" coordsize="21600,21600" o:spt="202" path="m,l,21600r21600,l21600,xe">
          <v:stroke joinstyle="miter"/>
          <v:path gradientshapeok="t" o:connecttype="rect"/>
        </v:shapetype>
        <v:shape id="_x0000_s2320" type="#_x0000_t202" style="position:absolute;margin-left:256.3pt;margin-top:803.85pt;width:283.3pt;height:11.55pt;z-index:-21075456;mso-position-horizontal-relative:page;mso-position-vertical-relative:page" filled="f" stroked="f">
          <v:textbox inset="0,0,0,0">
            <w:txbxContent>
              <w:p w14:paraId="680484B0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164AE93B">
        <v:shape id="_x0000_s2319" type="#_x0000_t202" style="position:absolute;margin-left:55.7pt;margin-top:805.45pt;width:15.35pt;height:10pt;z-index:-21074944;mso-position-horizontal-relative:page;mso-position-vertical-relative:page" filled="f" stroked="f">
          <v:textbox inset="0,0,0,0">
            <w:txbxContent>
              <w:p w14:paraId="49A90867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158</w:t>
                </w:r>
              </w:p>
            </w:txbxContent>
          </v:textbox>
          <w10:wrap anchorx="page" anchory="page"/>
        </v:shape>
      </w:pict>
    </w: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EE781" w14:textId="77777777" w:rsidR="004E416D" w:rsidRDefault="00AA3B95">
    <w:pPr>
      <w:pStyle w:val="BodyText"/>
      <w:spacing w:line="14" w:lineRule="auto"/>
      <w:rPr>
        <w:sz w:val="20"/>
      </w:rPr>
    </w:pPr>
    <w:r>
      <w:pict w14:anchorId="4C37B997">
        <v:group id="_x0000_s2311" style="position:absolute;margin-left:0;margin-top:784.95pt;width:595.3pt;height:56.95pt;z-index:-21073920;mso-position-horizontal-relative:page;mso-position-vertical-relative:page" coordorigin=",15699" coordsize="11906,1139">
          <v:rect id="_x0000_s2314" style="position:absolute;top:15699;width:11906;height:241" fillcolor="#faf49d" stroked="f"/>
          <v:rect id="_x0000_s2313" style="position:absolute;top:15940;width:11906;height:577" fillcolor="#f17e3a" stroked="f"/>
          <v:rect id="_x0000_s2312" style="position:absolute;top:16516;width:11906;height:322" fillcolor="#231f20" stroked="f"/>
          <w10:wrap anchorx="page" anchory="page"/>
        </v:group>
      </w:pict>
    </w:r>
    <w:r>
      <w:pict w14:anchorId="10D7AD73">
        <v:shapetype id="_x0000_t202" coordsize="21600,21600" o:spt="202" path="m,l,21600r21600,l21600,xe">
          <v:stroke joinstyle="miter"/>
          <v:path gradientshapeok="t" o:connecttype="rect"/>
        </v:shapetype>
        <v:shape id="_x0000_s2310" type="#_x0000_t202" style="position:absolute;margin-left:57.8pt;margin-top:804.75pt;width:90.8pt;height:10pt;z-index:-21073408;mso-position-horizontal-relative:page;mso-position-vertical-relative:page" filled="f" stroked="f">
          <v:textbox inset="0,0,0,0">
            <w:txbxContent>
              <w:p w14:paraId="3F4B68BA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Appendix</w:t>
                </w:r>
                <w:r>
                  <w:rPr>
                    <w:rFonts w:ascii="Trebuchet MS"/>
                    <w:b/>
                    <w:color w:val="FFFFFF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A</w:t>
                </w:r>
                <w:r>
                  <w:rPr>
                    <w:rFonts w:ascii="Trebuchet MS"/>
                    <w:b/>
                    <w:color w:val="FFFFFF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-</w:t>
                </w:r>
                <w:r>
                  <w:rPr>
                    <w:rFonts w:ascii="Trebuchet MS"/>
                    <w:b/>
                    <w:color w:val="FFFFFF"/>
                    <w:spacing w:val="12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Definitions</w:t>
                </w:r>
              </w:p>
            </w:txbxContent>
          </v:textbox>
          <w10:wrap anchorx="page" anchory="page"/>
        </v:shape>
      </w:pict>
    </w:r>
    <w:r>
      <w:pict w14:anchorId="3D25D537">
        <v:shape id="_x0000_s2309" type="#_x0000_t202" style="position:absolute;margin-left:526.35pt;margin-top:805.35pt;width:15.35pt;height:10pt;z-index:-21072896;mso-position-horizontal-relative:page;mso-position-vertical-relative:page" filled="f" stroked="f">
          <v:textbox inset="0,0,0,0">
            <w:txbxContent>
              <w:p w14:paraId="7A93E83A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159</w:t>
                </w:r>
              </w:p>
            </w:txbxContent>
          </v:textbox>
          <w10:wrap anchorx="page" anchory="page"/>
        </v:shape>
      </w:pict>
    </w: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DF540C" w14:textId="77777777" w:rsidR="004E416D" w:rsidRDefault="00AA3B95">
    <w:pPr>
      <w:pStyle w:val="BodyText"/>
      <w:spacing w:line="14" w:lineRule="auto"/>
      <w:rPr>
        <w:sz w:val="20"/>
      </w:rPr>
    </w:pPr>
    <w:r>
      <w:pict w14:anchorId="706B53FE">
        <v:group id="_x0000_s2301" style="position:absolute;margin-left:0;margin-top:784.95pt;width:595.3pt;height:56.95pt;z-index:-21071872;mso-position-horizontal-relative:page;mso-position-vertical-relative:page" coordorigin=",15699" coordsize="11906,1139">
          <v:rect id="_x0000_s2304" style="position:absolute;top:15699;width:11906;height:241" fillcolor="#faf49d" stroked="f"/>
          <v:rect id="_x0000_s2303" style="position:absolute;top:15940;width:11906;height:577" fillcolor="#f17e3a" stroked="f"/>
          <v:rect id="_x0000_s2302" style="position:absolute;top:16516;width:11906;height:322" fillcolor="#231f20" stroked="f"/>
          <w10:wrap anchorx="page" anchory="page"/>
        </v:group>
      </w:pict>
    </w:r>
    <w:r>
      <w:pict w14:anchorId="60822019">
        <v:shapetype id="_x0000_t202" coordsize="21600,21600" o:spt="202" path="m,l,21600r21600,l21600,xe">
          <v:stroke joinstyle="miter"/>
          <v:path gradientshapeok="t" o:connecttype="rect"/>
        </v:shapetype>
        <v:shape id="_x0000_s2300" type="#_x0000_t202" style="position:absolute;margin-left:256.3pt;margin-top:803.85pt;width:283.3pt;height:11.55pt;z-index:-21071360;mso-position-horizontal-relative:page;mso-position-vertical-relative:page" filled="f" stroked="f">
          <v:textbox inset="0,0,0,0">
            <w:txbxContent>
              <w:p w14:paraId="31BC0EC8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7B163D6A">
        <v:shape id="_x0000_s2299" type="#_x0000_t202" style="position:absolute;margin-left:55.7pt;margin-top:805.45pt;width:15.35pt;height:10pt;z-index:-21070848;mso-position-horizontal-relative:page;mso-position-vertical-relative:page" filled="f" stroked="f">
          <v:textbox inset="0,0,0,0">
            <w:txbxContent>
              <w:p w14:paraId="29B7833C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160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2B563A" w14:textId="77777777" w:rsidR="004E416D" w:rsidRDefault="00AA3B95">
    <w:pPr>
      <w:pStyle w:val="BodyText"/>
      <w:spacing w:line="14" w:lineRule="auto"/>
      <w:rPr>
        <w:sz w:val="20"/>
      </w:rPr>
    </w:pPr>
    <w:r>
      <w:pict w14:anchorId="41D01140">
        <v:group id="_x0000_s3731" style="position:absolute;margin-left:0;margin-top:784.95pt;width:595.3pt;height:56.95pt;z-index:-21364736;mso-position-horizontal-relative:page;mso-position-vertical-relative:page" coordorigin=",15699" coordsize="11906,1139">
          <v:rect id="_x0000_s3734" style="position:absolute;top:15699;width:11906;height:241" fillcolor="#faf49d" stroked="f"/>
          <v:rect id="_x0000_s3733" style="position:absolute;top:15940;width:11906;height:577" fillcolor="#f17e3a" stroked="f"/>
          <v:rect id="_x0000_s3732" style="position:absolute;top:16516;width:11906;height:322" fillcolor="#231f20" stroked="f"/>
          <w10:wrap anchorx="page" anchory="page"/>
        </v:group>
      </w:pict>
    </w:r>
    <w:r>
      <w:pict w14:anchorId="66329120">
        <v:shapetype id="_x0000_t202" coordsize="21600,21600" o:spt="202" path="m,l,21600r21600,l21600,xe">
          <v:stroke joinstyle="miter"/>
          <v:path gradientshapeok="t" o:connecttype="rect"/>
        </v:shapetype>
        <v:shape id="_x0000_s3730" type="#_x0000_t202" style="position:absolute;margin-left:57.8pt;margin-top:804.75pt;width:47.55pt;height:10pt;z-index:-21364224;mso-position-horizontal-relative:page;mso-position-vertical-relative:page" filled="f" stroked="f">
          <v:textbox inset="0,0,0,0">
            <w:txbxContent>
              <w:p w14:paraId="7E1ADBB9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Introduction</w:t>
                </w:r>
              </w:p>
            </w:txbxContent>
          </v:textbox>
          <w10:wrap anchorx="page" anchory="page"/>
        </v:shape>
      </w:pict>
    </w:r>
    <w:r>
      <w:pict w14:anchorId="3CF66067">
        <v:shape id="_x0000_s3729" type="#_x0000_t202" style="position:absolute;margin-left:530.8pt;margin-top:805.35pt;width:10.9pt;height:10pt;z-index:-21363712;mso-position-horizontal-relative:page;mso-position-vertical-relative:page" filled="f" stroked="f">
          <v:textbox inset="0,0,0,0">
            <w:txbxContent>
              <w:p w14:paraId="3EC9C569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6E8A2D" w14:textId="77777777" w:rsidR="004E416D" w:rsidRDefault="00AA3B95">
    <w:pPr>
      <w:pStyle w:val="BodyText"/>
      <w:spacing w:line="14" w:lineRule="auto"/>
      <w:rPr>
        <w:sz w:val="20"/>
      </w:rPr>
    </w:pPr>
    <w:r>
      <w:pict w14:anchorId="4EE24BC2">
        <v:group id="_x0000_s2291" style="position:absolute;margin-left:0;margin-top:784.95pt;width:595.3pt;height:56.95pt;z-index:-21069824;mso-position-horizontal-relative:page;mso-position-vertical-relative:page" coordorigin=",15699" coordsize="11906,1139">
          <v:rect id="_x0000_s2294" style="position:absolute;top:15699;width:11906;height:241" fillcolor="#faf49d" stroked="f"/>
          <v:rect id="_x0000_s2293" style="position:absolute;top:15940;width:11906;height:577" fillcolor="#f17e3a" stroked="f"/>
          <v:rect id="_x0000_s2292" style="position:absolute;top:16516;width:11906;height:322" fillcolor="#231f20" stroked="f"/>
          <w10:wrap anchorx="page" anchory="page"/>
        </v:group>
      </w:pict>
    </w:r>
    <w:r>
      <w:pict w14:anchorId="5A81441E">
        <v:shapetype id="_x0000_t202" coordsize="21600,21600" o:spt="202" path="m,l,21600r21600,l21600,xe">
          <v:stroke joinstyle="miter"/>
          <v:path gradientshapeok="t" o:connecttype="rect"/>
        </v:shapetype>
        <v:shape id="_x0000_s2290" type="#_x0000_t202" style="position:absolute;margin-left:57.8pt;margin-top:804.75pt;width:90.8pt;height:10pt;z-index:-21069312;mso-position-horizontal-relative:page;mso-position-vertical-relative:page" filled="f" stroked="f">
          <v:textbox inset="0,0,0,0">
            <w:txbxContent>
              <w:p w14:paraId="25058BDA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Appendix</w:t>
                </w:r>
                <w:r>
                  <w:rPr>
                    <w:rFonts w:ascii="Trebuchet MS"/>
                    <w:b/>
                    <w:color w:val="FFFFFF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A</w:t>
                </w:r>
                <w:r>
                  <w:rPr>
                    <w:rFonts w:ascii="Trebuchet MS"/>
                    <w:b/>
                    <w:color w:val="FFFFFF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-</w:t>
                </w:r>
                <w:r>
                  <w:rPr>
                    <w:rFonts w:ascii="Trebuchet MS"/>
                    <w:b/>
                    <w:color w:val="FFFFFF"/>
                    <w:spacing w:val="12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Definitions</w:t>
                </w:r>
              </w:p>
            </w:txbxContent>
          </v:textbox>
          <w10:wrap anchorx="page" anchory="page"/>
        </v:shape>
      </w:pict>
    </w:r>
    <w:r>
      <w:pict w14:anchorId="2C1F094B">
        <v:shape id="_x0000_s2289" type="#_x0000_t202" style="position:absolute;margin-left:526.35pt;margin-top:805.35pt;width:15.35pt;height:10pt;z-index:-21068800;mso-position-horizontal-relative:page;mso-position-vertical-relative:page" filled="f" stroked="f">
          <v:textbox inset="0,0,0,0">
            <w:txbxContent>
              <w:p w14:paraId="1840A4FF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161</w:t>
                </w:r>
              </w:p>
            </w:txbxContent>
          </v:textbox>
          <w10:wrap anchorx="page" anchory="page"/>
        </v:shape>
      </w:pict>
    </w: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4C591F" w14:textId="77777777" w:rsidR="004E416D" w:rsidRDefault="00AA3B95">
    <w:pPr>
      <w:pStyle w:val="BodyText"/>
      <w:spacing w:line="14" w:lineRule="auto"/>
      <w:rPr>
        <w:sz w:val="20"/>
      </w:rPr>
    </w:pPr>
    <w:r>
      <w:pict w14:anchorId="47F90F4C">
        <v:group id="_x0000_s2281" style="position:absolute;margin-left:0;margin-top:784.95pt;width:595.3pt;height:56.95pt;z-index:-21067776;mso-position-horizontal-relative:page;mso-position-vertical-relative:page" coordorigin=",15699" coordsize="11906,1139">
          <v:rect id="_x0000_s2284" style="position:absolute;top:15699;width:11906;height:241" fillcolor="#faf49d" stroked="f"/>
          <v:rect id="_x0000_s2283" style="position:absolute;top:15940;width:11906;height:577" fillcolor="#f17e3a" stroked="f"/>
          <v:rect id="_x0000_s2282" style="position:absolute;top:16516;width:11906;height:322" fillcolor="#231f20" stroked="f"/>
          <w10:wrap anchorx="page" anchory="page"/>
        </v:group>
      </w:pict>
    </w:r>
    <w:r>
      <w:pict w14:anchorId="38CCB9F7">
        <v:shapetype id="_x0000_t202" coordsize="21600,21600" o:spt="202" path="m,l,21600r21600,l21600,xe">
          <v:stroke joinstyle="miter"/>
          <v:path gradientshapeok="t" o:connecttype="rect"/>
        </v:shapetype>
        <v:shape id="_x0000_s2280" type="#_x0000_t202" style="position:absolute;margin-left:256.3pt;margin-top:803.85pt;width:283.3pt;height:11.55pt;z-index:-21067264;mso-position-horizontal-relative:page;mso-position-vertical-relative:page" filled="f" stroked="f">
          <v:textbox inset="0,0,0,0">
            <w:txbxContent>
              <w:p w14:paraId="2E206DAE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21070D07">
        <v:shape id="_x0000_s2279" type="#_x0000_t202" style="position:absolute;margin-left:55.7pt;margin-top:805.45pt;width:15.35pt;height:10pt;z-index:-21066752;mso-position-horizontal-relative:page;mso-position-vertical-relative:page" filled="f" stroked="f">
          <v:textbox inset="0,0,0,0">
            <w:txbxContent>
              <w:p w14:paraId="3653174F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162</w:t>
                </w:r>
              </w:p>
            </w:txbxContent>
          </v:textbox>
          <w10:wrap anchorx="page" anchory="page"/>
        </v:shape>
      </w:pict>
    </w: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6FCFE" w14:textId="77777777" w:rsidR="004E416D" w:rsidRDefault="00AA3B95">
    <w:pPr>
      <w:pStyle w:val="BodyText"/>
      <w:spacing w:line="14" w:lineRule="auto"/>
      <w:rPr>
        <w:sz w:val="20"/>
      </w:rPr>
    </w:pPr>
    <w:r>
      <w:pict w14:anchorId="51AB4F99">
        <v:group id="_x0000_s2271" style="position:absolute;margin-left:0;margin-top:784.95pt;width:595.3pt;height:56.95pt;z-index:-21065728;mso-position-horizontal-relative:page;mso-position-vertical-relative:page" coordorigin=",15699" coordsize="11906,1139">
          <v:rect id="_x0000_s2274" style="position:absolute;top:15699;width:11906;height:241" fillcolor="#faf49d" stroked="f"/>
          <v:rect id="_x0000_s2273" style="position:absolute;top:15940;width:11906;height:577" fillcolor="#f17e3a" stroked="f"/>
          <v:rect id="_x0000_s2272" style="position:absolute;top:16516;width:11906;height:322" fillcolor="#231f20" stroked="f"/>
          <w10:wrap anchorx="page" anchory="page"/>
        </v:group>
      </w:pict>
    </w:r>
    <w:r>
      <w:pict w14:anchorId="34197973">
        <v:shapetype id="_x0000_t202" coordsize="21600,21600" o:spt="202" path="m,l,21600r21600,l21600,xe">
          <v:stroke joinstyle="miter"/>
          <v:path gradientshapeok="t" o:connecttype="rect"/>
        </v:shapetype>
        <v:shape id="_x0000_s2270" type="#_x0000_t202" style="position:absolute;margin-left:57.8pt;margin-top:804.75pt;width:98.25pt;height:10pt;z-index:-21065216;mso-position-horizontal-relative:page;mso-position-vertical-relative:page" filled="f" stroked="f">
          <v:textbox inset="0,0,0,0">
            <w:txbxContent>
              <w:p w14:paraId="44CAC64E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Appendix</w:t>
                </w:r>
                <w:r>
                  <w:rPr>
                    <w:rFonts w:ascii="Trebuchet MS"/>
                    <w:b/>
                    <w:color w:val="FFFFFF"/>
                    <w:spacing w:val="-1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B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-</w:t>
                </w:r>
                <w:r>
                  <w:rPr>
                    <w:rFonts w:ascii="Trebuchet MS"/>
                    <w:b/>
                    <w:color w:val="FFFFFF"/>
                    <w:spacing w:val="-1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Methodology</w:t>
                </w:r>
              </w:p>
            </w:txbxContent>
          </v:textbox>
          <w10:wrap anchorx="page" anchory="page"/>
        </v:shape>
      </w:pict>
    </w:r>
    <w:r>
      <w:pict w14:anchorId="5054F496">
        <v:shape id="_x0000_s2269" type="#_x0000_t202" style="position:absolute;margin-left:526.35pt;margin-top:805.35pt;width:15.35pt;height:10pt;z-index:-21064704;mso-position-horizontal-relative:page;mso-position-vertical-relative:page" filled="f" stroked="f">
          <v:textbox inset="0,0,0,0">
            <w:txbxContent>
              <w:p w14:paraId="0A1F198A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163</w:t>
                </w:r>
              </w:p>
            </w:txbxContent>
          </v:textbox>
          <w10:wrap anchorx="page" anchory="page"/>
        </v:shape>
      </w:pict>
    </w: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7003FD" w14:textId="77777777" w:rsidR="004E416D" w:rsidRDefault="00AA3B95">
    <w:pPr>
      <w:pStyle w:val="BodyText"/>
      <w:spacing w:line="14" w:lineRule="auto"/>
      <w:rPr>
        <w:sz w:val="20"/>
      </w:rPr>
    </w:pPr>
    <w:r>
      <w:pict w14:anchorId="0E74ED14">
        <v:group id="_x0000_s2261" style="position:absolute;margin-left:0;margin-top:784.95pt;width:595.3pt;height:56.95pt;z-index:-21063680;mso-position-horizontal-relative:page;mso-position-vertical-relative:page" coordorigin=",15699" coordsize="11906,1139">
          <v:rect id="_x0000_s2264" style="position:absolute;top:15699;width:11906;height:241" fillcolor="#faf49d" stroked="f"/>
          <v:rect id="_x0000_s2263" style="position:absolute;top:15940;width:11906;height:577" fillcolor="#f17e3a" stroked="f"/>
          <v:rect id="_x0000_s2262" style="position:absolute;top:16516;width:11906;height:322" fillcolor="#231f20" stroked="f"/>
          <w10:wrap anchorx="page" anchory="page"/>
        </v:group>
      </w:pict>
    </w:r>
    <w:r>
      <w:pict w14:anchorId="36B7C513">
        <v:shapetype id="_x0000_t202" coordsize="21600,21600" o:spt="202" path="m,l,21600r21600,l21600,xe">
          <v:stroke joinstyle="miter"/>
          <v:path gradientshapeok="t" o:connecttype="rect"/>
        </v:shapetype>
        <v:shape id="_x0000_s2260" type="#_x0000_t202" style="position:absolute;margin-left:256.3pt;margin-top:803.85pt;width:283.3pt;height:11.55pt;z-index:-21063168;mso-position-horizontal-relative:page;mso-position-vertical-relative:page" filled="f" stroked="f">
          <v:textbox inset="0,0,0,0">
            <w:txbxContent>
              <w:p w14:paraId="794AD330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43103535">
        <v:shape id="_x0000_s2259" type="#_x0000_t202" style="position:absolute;margin-left:55.7pt;margin-top:805.45pt;width:15.35pt;height:10pt;z-index:-21062656;mso-position-horizontal-relative:page;mso-position-vertical-relative:page" filled="f" stroked="f">
          <v:textbox inset="0,0,0,0">
            <w:txbxContent>
              <w:p w14:paraId="538D8843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164</w:t>
                </w:r>
              </w:p>
            </w:txbxContent>
          </v:textbox>
          <w10:wrap anchorx="page" anchory="page"/>
        </v:shape>
      </w:pict>
    </w: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20C4F7" w14:textId="77777777" w:rsidR="004E416D" w:rsidRDefault="00AA3B95">
    <w:pPr>
      <w:pStyle w:val="BodyText"/>
      <w:spacing w:line="14" w:lineRule="auto"/>
      <w:rPr>
        <w:sz w:val="20"/>
      </w:rPr>
    </w:pPr>
    <w:r>
      <w:pict w14:anchorId="2F02C444">
        <v:group id="_x0000_s2251" style="position:absolute;margin-left:0;margin-top:784.95pt;width:595.3pt;height:56.95pt;z-index:-21061632;mso-position-horizontal-relative:page;mso-position-vertical-relative:page" coordorigin=",15699" coordsize="11906,1139">
          <v:rect id="_x0000_s2254" style="position:absolute;top:15699;width:11906;height:241" fillcolor="#faf49d" stroked="f"/>
          <v:rect id="_x0000_s2253" style="position:absolute;top:15940;width:11906;height:577" fillcolor="#f17e3a" stroked="f"/>
          <v:rect id="_x0000_s2252" style="position:absolute;top:16516;width:11906;height:322" fillcolor="#231f20" stroked="f"/>
          <w10:wrap anchorx="page" anchory="page"/>
        </v:group>
      </w:pict>
    </w:r>
    <w:r>
      <w:pict w14:anchorId="183036FA">
        <v:shapetype id="_x0000_t202" coordsize="21600,21600" o:spt="202" path="m,l,21600r21600,l21600,xe">
          <v:stroke joinstyle="miter"/>
          <v:path gradientshapeok="t" o:connecttype="rect"/>
        </v:shapetype>
        <v:shape id="_x0000_s2250" type="#_x0000_t202" style="position:absolute;margin-left:57.8pt;margin-top:804.75pt;width:98.25pt;height:10pt;z-index:-21061120;mso-position-horizontal-relative:page;mso-position-vertical-relative:page" filled="f" stroked="f">
          <v:textbox inset="0,0,0,0">
            <w:txbxContent>
              <w:p w14:paraId="66CFFD60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Appendix</w:t>
                </w:r>
                <w:r>
                  <w:rPr>
                    <w:rFonts w:ascii="Trebuchet MS"/>
                    <w:b/>
                    <w:color w:val="FFFFFF"/>
                    <w:spacing w:val="-1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B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-</w:t>
                </w:r>
                <w:r>
                  <w:rPr>
                    <w:rFonts w:ascii="Trebuchet MS"/>
                    <w:b/>
                    <w:color w:val="FFFFFF"/>
                    <w:spacing w:val="-1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Methodology</w:t>
                </w:r>
              </w:p>
            </w:txbxContent>
          </v:textbox>
          <w10:wrap anchorx="page" anchory="page"/>
        </v:shape>
      </w:pict>
    </w:r>
    <w:r>
      <w:pict w14:anchorId="0CB9D93C">
        <v:shape id="_x0000_s2249" type="#_x0000_t202" style="position:absolute;margin-left:526.35pt;margin-top:805.35pt;width:15.35pt;height:10pt;z-index:-21060608;mso-position-horizontal-relative:page;mso-position-vertical-relative:page" filled="f" stroked="f">
          <v:textbox inset="0,0,0,0">
            <w:txbxContent>
              <w:p w14:paraId="09BDE723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165</w:t>
                </w:r>
              </w:p>
            </w:txbxContent>
          </v:textbox>
          <w10:wrap anchorx="page" anchory="page"/>
        </v:shape>
      </w:pict>
    </w: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2C9B4F" w14:textId="77777777" w:rsidR="004E416D" w:rsidRDefault="00AA3B95">
    <w:pPr>
      <w:pStyle w:val="BodyText"/>
      <w:spacing w:line="14" w:lineRule="auto"/>
      <w:rPr>
        <w:sz w:val="20"/>
      </w:rPr>
    </w:pPr>
    <w:r>
      <w:pict w14:anchorId="437067D6">
        <v:group id="_x0000_s2241" style="position:absolute;margin-left:0;margin-top:784.95pt;width:595.3pt;height:56.95pt;z-index:-21059584;mso-position-horizontal-relative:page;mso-position-vertical-relative:page" coordorigin=",15699" coordsize="11906,1139">
          <v:rect id="_x0000_s2244" style="position:absolute;top:15699;width:11906;height:241" fillcolor="#faf49d" stroked="f"/>
          <v:rect id="_x0000_s2243" style="position:absolute;top:15940;width:11906;height:577" fillcolor="#f17e3a" stroked="f"/>
          <v:rect id="_x0000_s2242" style="position:absolute;top:16516;width:11906;height:322" fillcolor="#231f20" stroked="f"/>
          <w10:wrap anchorx="page" anchory="page"/>
        </v:group>
      </w:pict>
    </w:r>
    <w:r>
      <w:pict w14:anchorId="4A4C52E9">
        <v:shapetype id="_x0000_t202" coordsize="21600,21600" o:spt="202" path="m,l,21600r21600,l21600,xe">
          <v:stroke joinstyle="miter"/>
          <v:path gradientshapeok="t" o:connecttype="rect"/>
        </v:shapetype>
        <v:shape id="_x0000_s2240" type="#_x0000_t202" style="position:absolute;margin-left:256.3pt;margin-top:803.85pt;width:283.3pt;height:11.55pt;z-index:-21059072;mso-position-horizontal-relative:page;mso-position-vertical-relative:page" filled="f" stroked="f">
          <v:textbox inset="0,0,0,0">
            <w:txbxContent>
              <w:p w14:paraId="4F0D5CBF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6D158A23">
        <v:shape id="_x0000_s2239" type="#_x0000_t202" style="position:absolute;margin-left:55.7pt;margin-top:805.45pt;width:15.35pt;height:10pt;z-index:-21058560;mso-position-horizontal-relative:page;mso-position-vertical-relative:page" filled="f" stroked="f">
          <v:textbox inset="0,0,0,0">
            <w:txbxContent>
              <w:p w14:paraId="332F779F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166</w:t>
                </w:r>
              </w:p>
            </w:txbxContent>
          </v:textbox>
          <w10:wrap anchorx="page" anchory="page"/>
        </v:shape>
      </w:pict>
    </w: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42ED9C" w14:textId="77777777" w:rsidR="004E416D" w:rsidRDefault="00AA3B95">
    <w:pPr>
      <w:pStyle w:val="BodyText"/>
      <w:spacing w:line="14" w:lineRule="auto"/>
      <w:rPr>
        <w:sz w:val="20"/>
      </w:rPr>
    </w:pPr>
    <w:r>
      <w:pict w14:anchorId="2482FA94">
        <v:group id="_x0000_s2231" style="position:absolute;margin-left:0;margin-top:784.95pt;width:595.3pt;height:56.95pt;z-index:-21057536;mso-position-horizontal-relative:page;mso-position-vertical-relative:page" coordorigin=",15699" coordsize="11906,1139">
          <v:rect id="_x0000_s2234" style="position:absolute;top:15699;width:11906;height:241" fillcolor="#faf49d" stroked="f"/>
          <v:rect id="_x0000_s2233" style="position:absolute;top:15940;width:11906;height:577" fillcolor="#f17e3a" stroked="f"/>
          <v:rect id="_x0000_s2232" style="position:absolute;top:16516;width:11906;height:322" fillcolor="#231f20" stroked="f"/>
          <w10:wrap anchorx="page" anchory="page"/>
        </v:group>
      </w:pict>
    </w:r>
    <w:r>
      <w:pict w14:anchorId="4FD3B856">
        <v:shapetype id="_x0000_t202" coordsize="21600,21600" o:spt="202" path="m,l,21600r21600,l21600,xe">
          <v:stroke joinstyle="miter"/>
          <v:path gradientshapeok="t" o:connecttype="rect"/>
        </v:shapetype>
        <v:shape id="_x0000_s2230" type="#_x0000_t202" style="position:absolute;margin-left:57.8pt;margin-top:804.75pt;width:145.8pt;height:10pt;z-index:-21057024;mso-position-horizontal-relative:page;mso-position-vertical-relative:page" filled="f" stroked="f">
          <v:textbox inset="0,0,0,0">
            <w:txbxContent>
              <w:p w14:paraId="6E7A9FA6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Appendix</w:t>
                </w:r>
                <w:r>
                  <w:rPr>
                    <w:rFonts w:ascii="Trebuchet MS"/>
                    <w:b/>
                    <w:color w:val="FFFFFF"/>
                    <w:spacing w:val="-1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C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-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The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Disability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Framework</w:t>
                </w:r>
              </w:p>
            </w:txbxContent>
          </v:textbox>
          <w10:wrap anchorx="page" anchory="page"/>
        </v:shape>
      </w:pict>
    </w:r>
    <w:r>
      <w:pict w14:anchorId="08539A68">
        <v:shape id="_x0000_s2229" type="#_x0000_t202" style="position:absolute;margin-left:526.35pt;margin-top:805.35pt;width:15.35pt;height:10pt;z-index:-21056512;mso-position-horizontal-relative:page;mso-position-vertical-relative:page" filled="f" stroked="f">
          <v:textbox inset="0,0,0,0">
            <w:txbxContent>
              <w:p w14:paraId="7A45EC94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167</w:t>
                </w:r>
              </w:p>
            </w:txbxContent>
          </v:textbox>
          <w10:wrap anchorx="page" anchory="page"/>
        </v:shape>
      </w:pict>
    </w: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ECAEB5" w14:textId="77777777" w:rsidR="004E416D" w:rsidRDefault="00AA3B95">
    <w:pPr>
      <w:pStyle w:val="BodyText"/>
      <w:spacing w:line="14" w:lineRule="auto"/>
      <w:rPr>
        <w:sz w:val="20"/>
      </w:rPr>
    </w:pPr>
    <w:r>
      <w:pict w14:anchorId="4DB77999">
        <v:group id="_x0000_s2221" style="position:absolute;margin-left:0;margin-top:784.95pt;width:595.3pt;height:56.95pt;z-index:-21055488;mso-position-horizontal-relative:page;mso-position-vertical-relative:page" coordorigin=",15699" coordsize="11906,1139">
          <v:rect id="_x0000_s2224" style="position:absolute;top:15699;width:11906;height:241" fillcolor="#faf49d" stroked="f"/>
          <v:rect id="_x0000_s2223" style="position:absolute;top:15940;width:11906;height:577" fillcolor="#f17e3a" stroked="f"/>
          <v:rect id="_x0000_s2222" style="position:absolute;top:16516;width:11906;height:322" fillcolor="#231f20" stroked="f"/>
          <w10:wrap anchorx="page" anchory="page"/>
        </v:group>
      </w:pict>
    </w:r>
    <w:r>
      <w:pict w14:anchorId="12C0CB69">
        <v:shapetype id="_x0000_t202" coordsize="21600,21600" o:spt="202" path="m,l,21600r21600,l21600,xe">
          <v:stroke joinstyle="miter"/>
          <v:path gradientshapeok="t" o:connecttype="rect"/>
        </v:shapetype>
        <v:shape id="_x0000_s2220" type="#_x0000_t202" style="position:absolute;margin-left:256.3pt;margin-top:803.85pt;width:283.3pt;height:11.55pt;z-index:-21054976;mso-position-horizontal-relative:page;mso-position-vertical-relative:page" filled="f" stroked="f">
          <v:textbox inset="0,0,0,0">
            <w:txbxContent>
              <w:p w14:paraId="6339E74E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0948330B">
        <v:shape id="_x0000_s2219" type="#_x0000_t202" style="position:absolute;margin-left:55.7pt;margin-top:805.45pt;width:15.35pt;height:10pt;z-index:-21054464;mso-position-horizontal-relative:page;mso-position-vertical-relative:page" filled="f" stroked="f">
          <v:textbox inset="0,0,0,0">
            <w:txbxContent>
              <w:p w14:paraId="1B974D33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168</w:t>
                </w:r>
              </w:p>
            </w:txbxContent>
          </v:textbox>
          <w10:wrap anchorx="page" anchory="page"/>
        </v:shape>
      </w:pict>
    </w: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84F422" w14:textId="77777777" w:rsidR="004E416D" w:rsidRDefault="00AA3B95">
    <w:pPr>
      <w:pStyle w:val="BodyText"/>
      <w:spacing w:line="14" w:lineRule="auto"/>
      <w:rPr>
        <w:sz w:val="20"/>
      </w:rPr>
    </w:pPr>
    <w:r>
      <w:pict w14:anchorId="37C7F243">
        <v:group id="_x0000_s2211" style="position:absolute;margin-left:0;margin-top:784.95pt;width:595.3pt;height:56.95pt;z-index:-21053440;mso-position-horizontal-relative:page;mso-position-vertical-relative:page" coordorigin=",15699" coordsize="11906,1139">
          <v:rect id="_x0000_s2214" style="position:absolute;top:15699;width:11906;height:241" fillcolor="#faf49d" stroked="f"/>
          <v:rect id="_x0000_s2213" style="position:absolute;top:15940;width:11906;height:577" fillcolor="#f17e3a" stroked="f"/>
          <v:rect id="_x0000_s2212" style="position:absolute;top:16516;width:11906;height:322" fillcolor="#231f20" stroked="f"/>
          <w10:wrap anchorx="page" anchory="page"/>
        </v:group>
      </w:pict>
    </w:r>
    <w:r>
      <w:pict w14:anchorId="0CA5D8AC">
        <v:shapetype id="_x0000_t202" coordsize="21600,21600" o:spt="202" path="m,l,21600r21600,l21600,xe">
          <v:stroke joinstyle="miter"/>
          <v:path gradientshapeok="t" o:connecttype="rect"/>
        </v:shapetype>
        <v:shape id="_x0000_s2210" type="#_x0000_t202" style="position:absolute;margin-left:57.8pt;margin-top:804.75pt;width:145.8pt;height:10pt;z-index:-21052928;mso-position-horizontal-relative:page;mso-position-vertical-relative:page" filled="f" stroked="f">
          <v:textbox inset="0,0,0,0">
            <w:txbxContent>
              <w:p w14:paraId="487B75A5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Appendix</w:t>
                </w:r>
                <w:r>
                  <w:rPr>
                    <w:rFonts w:ascii="Trebuchet MS"/>
                    <w:b/>
                    <w:color w:val="FFFFFF"/>
                    <w:spacing w:val="-1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C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-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The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Disability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Framework</w:t>
                </w:r>
              </w:p>
            </w:txbxContent>
          </v:textbox>
          <w10:wrap anchorx="page" anchory="page"/>
        </v:shape>
      </w:pict>
    </w:r>
    <w:r>
      <w:pict w14:anchorId="5175FA47">
        <v:shape id="_x0000_s2209" type="#_x0000_t202" style="position:absolute;margin-left:526.35pt;margin-top:805.35pt;width:15.35pt;height:10pt;z-index:-21052416;mso-position-horizontal-relative:page;mso-position-vertical-relative:page" filled="f" stroked="f">
          <v:textbox inset="0,0,0,0">
            <w:txbxContent>
              <w:p w14:paraId="6620E0BF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169</w:t>
                </w:r>
              </w:p>
            </w:txbxContent>
          </v:textbox>
          <w10:wrap anchorx="page" anchory="page"/>
        </v:shape>
      </w:pict>
    </w: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EC79CD" w14:textId="77777777" w:rsidR="004E416D" w:rsidRDefault="00AA3B95">
    <w:pPr>
      <w:pStyle w:val="BodyText"/>
      <w:spacing w:line="14" w:lineRule="auto"/>
      <w:rPr>
        <w:sz w:val="20"/>
      </w:rPr>
    </w:pPr>
    <w:r>
      <w:pict w14:anchorId="04240EE4">
        <v:group id="_x0000_s2201" style="position:absolute;margin-left:0;margin-top:784.95pt;width:595.3pt;height:56.95pt;z-index:-21051392;mso-position-horizontal-relative:page;mso-position-vertical-relative:page" coordorigin=",15699" coordsize="11906,1139">
          <v:rect id="_x0000_s2204" style="position:absolute;top:15699;width:11906;height:241" fillcolor="#faf49d" stroked="f"/>
          <v:rect id="_x0000_s2203" style="position:absolute;top:15940;width:11906;height:577" fillcolor="#f17e3a" stroked="f"/>
          <v:rect id="_x0000_s2202" style="position:absolute;top:16516;width:11906;height:322" fillcolor="#231f20" stroked="f"/>
          <w10:wrap anchorx="page" anchory="page"/>
        </v:group>
      </w:pict>
    </w:r>
    <w:r>
      <w:pict w14:anchorId="765BEBE9">
        <v:shapetype id="_x0000_t202" coordsize="21600,21600" o:spt="202" path="m,l,21600r21600,l21600,xe">
          <v:stroke joinstyle="miter"/>
          <v:path gradientshapeok="t" o:connecttype="rect"/>
        </v:shapetype>
        <v:shape id="_x0000_s2200" type="#_x0000_t202" style="position:absolute;margin-left:256.3pt;margin-top:803.85pt;width:283.3pt;height:11.55pt;z-index:-21050880;mso-position-horizontal-relative:page;mso-position-vertical-relative:page" filled="f" stroked="f">
          <v:textbox inset="0,0,0,0">
            <w:txbxContent>
              <w:p w14:paraId="3A5FC8CC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3F76347E">
        <v:shape id="_x0000_s2199" type="#_x0000_t202" style="position:absolute;margin-left:55.7pt;margin-top:805.45pt;width:15.35pt;height:10pt;z-index:-21050368;mso-position-horizontal-relative:page;mso-position-vertical-relative:page" filled="f" stroked="f">
          <v:textbox inset="0,0,0,0">
            <w:txbxContent>
              <w:p w14:paraId="2FAC8357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170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4F4CF" w14:textId="77777777" w:rsidR="004E416D" w:rsidRDefault="00AA3B95">
    <w:pPr>
      <w:pStyle w:val="BodyText"/>
      <w:spacing w:line="14" w:lineRule="auto"/>
      <w:rPr>
        <w:sz w:val="20"/>
      </w:rPr>
    </w:pPr>
    <w:r>
      <w:pict w14:anchorId="070F16F9">
        <v:group id="_x0000_s3721" style="position:absolute;margin-left:0;margin-top:784.95pt;width:595.3pt;height:56.95pt;z-index:-21362688;mso-position-horizontal-relative:page;mso-position-vertical-relative:page" coordorigin=",15699" coordsize="11906,1139">
          <v:rect id="_x0000_s3724" style="position:absolute;top:15699;width:11906;height:241" fillcolor="#faf49d" stroked="f"/>
          <v:rect id="_x0000_s3723" style="position:absolute;top:15940;width:11906;height:577" fillcolor="#f17e3a" stroked="f"/>
          <v:rect id="_x0000_s3722" style="position:absolute;top:16516;width:11906;height:322" fillcolor="#231f20" stroked="f"/>
          <w10:wrap anchorx="page" anchory="page"/>
        </v:group>
      </w:pict>
    </w:r>
    <w:r>
      <w:pict w14:anchorId="68F115A3">
        <v:shapetype id="_x0000_t202" coordsize="21600,21600" o:spt="202" path="m,l,21600r21600,l21600,xe">
          <v:stroke joinstyle="miter"/>
          <v:path gradientshapeok="t" o:connecttype="rect"/>
        </v:shapetype>
        <v:shape id="_x0000_s3720" type="#_x0000_t202" style="position:absolute;margin-left:256.3pt;margin-top:803.9pt;width:283.3pt;height:11.55pt;z-index:-21362176;mso-position-horizontal-relative:page;mso-position-vertical-relative:page" filled="f" stroked="f">
          <v:textbox inset="0,0,0,0">
            <w:txbxContent>
              <w:p w14:paraId="70E87F35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03D7FD7D">
        <v:shape id="_x0000_s3719" type="#_x0000_t202" style="position:absolute;margin-left:55.7pt;margin-top:805.45pt;width:10.9pt;height:10pt;z-index:-21361664;mso-position-horizontal-relative:page;mso-position-vertical-relative:page" filled="f" stroked="f">
          <v:textbox inset="0,0,0,0">
            <w:txbxContent>
              <w:p w14:paraId="18D794CF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18</w:t>
                </w:r>
              </w:p>
            </w:txbxContent>
          </v:textbox>
          <w10:wrap anchorx="page" anchory="page"/>
        </v:shape>
      </w:pict>
    </w: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D4D8E1" w14:textId="77777777" w:rsidR="004E416D" w:rsidRDefault="00AA3B95">
    <w:pPr>
      <w:pStyle w:val="BodyText"/>
      <w:spacing w:line="14" w:lineRule="auto"/>
      <w:rPr>
        <w:sz w:val="20"/>
      </w:rPr>
    </w:pPr>
    <w:r>
      <w:pict w14:anchorId="0FC29A29">
        <v:group id="_x0000_s2191" style="position:absolute;margin-left:0;margin-top:784.95pt;width:595.3pt;height:56.95pt;z-index:-21049344;mso-position-horizontal-relative:page;mso-position-vertical-relative:page" coordorigin=",15699" coordsize="11906,1139">
          <v:rect id="_x0000_s2194" style="position:absolute;top:15699;width:11906;height:241" fillcolor="#faf49d" stroked="f"/>
          <v:rect id="_x0000_s2193" style="position:absolute;top:15940;width:11906;height:577" fillcolor="#f17e3a" stroked="f"/>
          <v:rect id="_x0000_s2192" style="position:absolute;top:16516;width:11906;height:322" fillcolor="#231f20" stroked="f"/>
          <w10:wrap anchorx="page" anchory="page"/>
        </v:group>
      </w:pict>
    </w:r>
    <w:r>
      <w:pict w14:anchorId="37A0BED5"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57.8pt;margin-top:804.75pt;width:145.8pt;height:10pt;z-index:-21048832;mso-position-horizontal-relative:page;mso-position-vertical-relative:page" filled="f" stroked="f">
          <v:textbox inset="0,0,0,0">
            <w:txbxContent>
              <w:p w14:paraId="4F6A86BD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Appendix</w:t>
                </w:r>
                <w:r>
                  <w:rPr>
                    <w:rFonts w:ascii="Trebuchet MS"/>
                    <w:b/>
                    <w:color w:val="FFFFFF"/>
                    <w:spacing w:val="-1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C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-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The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Disability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Framework</w:t>
                </w:r>
              </w:p>
            </w:txbxContent>
          </v:textbox>
          <w10:wrap anchorx="page" anchory="page"/>
        </v:shape>
      </w:pict>
    </w:r>
    <w:r>
      <w:pict w14:anchorId="2CC5C41A">
        <v:shape id="_x0000_s2189" type="#_x0000_t202" style="position:absolute;margin-left:526.35pt;margin-top:805.35pt;width:15.35pt;height:10pt;z-index:-21048320;mso-position-horizontal-relative:page;mso-position-vertical-relative:page" filled="f" stroked="f">
          <v:textbox inset="0,0,0,0">
            <w:txbxContent>
              <w:p w14:paraId="0EA71841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171</w:t>
                </w:r>
              </w:p>
            </w:txbxContent>
          </v:textbox>
          <w10:wrap anchorx="page" anchory="page"/>
        </v:shape>
      </w:pict>
    </w: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6852DD" w14:textId="77777777" w:rsidR="004E416D" w:rsidRDefault="00AA3B95">
    <w:pPr>
      <w:pStyle w:val="BodyText"/>
      <w:spacing w:line="14" w:lineRule="auto"/>
      <w:rPr>
        <w:sz w:val="20"/>
      </w:rPr>
    </w:pPr>
    <w:r>
      <w:pict w14:anchorId="4ED0283B">
        <v:group id="_x0000_s2181" style="position:absolute;margin-left:0;margin-top:784.95pt;width:595.3pt;height:56.95pt;z-index:-21047296;mso-position-horizontal-relative:page;mso-position-vertical-relative:page" coordorigin=",15699" coordsize="11906,1139">
          <v:rect id="_x0000_s2184" style="position:absolute;top:15699;width:11906;height:241" fillcolor="#faf49d" stroked="f"/>
          <v:rect id="_x0000_s2183" style="position:absolute;top:15940;width:11906;height:577" fillcolor="#f17e3a" stroked="f"/>
          <v:rect id="_x0000_s2182" style="position:absolute;top:16516;width:11906;height:322" fillcolor="#231f20" stroked="f"/>
          <w10:wrap anchorx="page" anchory="page"/>
        </v:group>
      </w:pict>
    </w:r>
    <w:r>
      <w:pict w14:anchorId="22A4306F"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256.3pt;margin-top:803.85pt;width:283.3pt;height:11.55pt;z-index:-21046784;mso-position-horizontal-relative:page;mso-position-vertical-relative:page" filled="f" stroked="f">
          <v:textbox inset="0,0,0,0">
            <w:txbxContent>
              <w:p w14:paraId="0D1DC693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0FE2D35E">
        <v:shape id="_x0000_s2179" type="#_x0000_t202" style="position:absolute;margin-left:55.7pt;margin-top:805.45pt;width:15.35pt;height:10pt;z-index:-21046272;mso-position-horizontal-relative:page;mso-position-vertical-relative:page" filled="f" stroked="f">
          <v:textbox inset="0,0,0,0">
            <w:txbxContent>
              <w:p w14:paraId="1FA8F4E7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172</w:t>
                </w:r>
              </w:p>
            </w:txbxContent>
          </v:textbox>
          <w10:wrap anchorx="page" anchory="page"/>
        </v:shape>
      </w:pict>
    </w: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ED15F" w14:textId="77777777" w:rsidR="004E416D" w:rsidRDefault="00AA3B95">
    <w:pPr>
      <w:pStyle w:val="BodyText"/>
      <w:spacing w:line="14" w:lineRule="auto"/>
      <w:rPr>
        <w:sz w:val="20"/>
      </w:rPr>
    </w:pPr>
    <w:r>
      <w:pict w14:anchorId="47A6120A">
        <v:group id="_x0000_s2171" style="position:absolute;margin-left:0;margin-top:784.95pt;width:595.3pt;height:56.95pt;z-index:-21045248;mso-position-horizontal-relative:page;mso-position-vertical-relative:page" coordorigin=",15699" coordsize="11906,1139">
          <v:rect id="_x0000_s2174" style="position:absolute;top:15699;width:11906;height:241" fillcolor="#faf49d" stroked="f"/>
          <v:rect id="_x0000_s2173" style="position:absolute;top:15940;width:11906;height:577" fillcolor="#f17e3a" stroked="f"/>
          <v:rect id="_x0000_s2172" style="position:absolute;top:16516;width:11906;height:322" fillcolor="#231f20" stroked="f"/>
          <w10:wrap anchorx="page" anchory="page"/>
        </v:group>
      </w:pict>
    </w:r>
    <w:r>
      <w:pict w14:anchorId="490EF54E"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57.8pt;margin-top:804.75pt;width:145.8pt;height:10pt;z-index:-21044736;mso-position-horizontal-relative:page;mso-position-vertical-relative:page" filled="f" stroked="f">
          <v:textbox inset="0,0,0,0">
            <w:txbxContent>
              <w:p w14:paraId="2A39DA86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Appendix</w:t>
                </w:r>
                <w:r>
                  <w:rPr>
                    <w:rFonts w:ascii="Trebuchet MS"/>
                    <w:b/>
                    <w:color w:val="FFFFFF"/>
                    <w:spacing w:val="-1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C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-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The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Disability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Framework</w:t>
                </w:r>
              </w:p>
            </w:txbxContent>
          </v:textbox>
          <w10:wrap anchorx="page" anchory="page"/>
        </v:shape>
      </w:pict>
    </w:r>
    <w:r>
      <w:pict w14:anchorId="5DE58BD9">
        <v:shape id="_x0000_s2169" type="#_x0000_t202" style="position:absolute;margin-left:526.35pt;margin-top:805.35pt;width:15.35pt;height:10pt;z-index:-21044224;mso-position-horizontal-relative:page;mso-position-vertical-relative:page" filled="f" stroked="f">
          <v:textbox inset="0,0,0,0">
            <w:txbxContent>
              <w:p w14:paraId="57AD7AD5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173</w:t>
                </w:r>
              </w:p>
            </w:txbxContent>
          </v:textbox>
          <w10:wrap anchorx="page" anchory="page"/>
        </v:shape>
      </w:pict>
    </w: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356173" w14:textId="77777777" w:rsidR="004E416D" w:rsidRDefault="00AA3B95">
    <w:pPr>
      <w:pStyle w:val="BodyText"/>
      <w:spacing w:line="14" w:lineRule="auto"/>
      <w:rPr>
        <w:sz w:val="20"/>
      </w:rPr>
    </w:pPr>
    <w:r>
      <w:pict w14:anchorId="1EDBC539">
        <v:group id="_x0000_s2161" style="position:absolute;margin-left:0;margin-top:784.95pt;width:595.3pt;height:56.95pt;z-index:-21043200;mso-position-horizontal-relative:page;mso-position-vertical-relative:page" coordorigin=",15699" coordsize="11906,1139">
          <v:rect id="_x0000_s2164" style="position:absolute;top:15699;width:11906;height:241" fillcolor="#faf49d" stroked="f"/>
          <v:rect id="_x0000_s2163" style="position:absolute;top:15940;width:11906;height:577" fillcolor="#f17e3a" stroked="f"/>
          <v:rect id="_x0000_s2162" style="position:absolute;top:16516;width:11906;height:322" fillcolor="#231f20" stroked="f"/>
          <w10:wrap anchorx="page" anchory="page"/>
        </v:group>
      </w:pict>
    </w:r>
    <w:r>
      <w:pict w14:anchorId="7029ED4D"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256.3pt;margin-top:803.85pt;width:283.3pt;height:11.55pt;z-index:-21042688;mso-position-horizontal-relative:page;mso-position-vertical-relative:page" filled="f" stroked="f">
          <v:textbox inset="0,0,0,0">
            <w:txbxContent>
              <w:p w14:paraId="0F1739F1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13819BC3">
        <v:shape id="_x0000_s2159" type="#_x0000_t202" style="position:absolute;margin-left:55.7pt;margin-top:805.45pt;width:15.35pt;height:10pt;z-index:-21042176;mso-position-horizontal-relative:page;mso-position-vertical-relative:page" filled="f" stroked="f">
          <v:textbox inset="0,0,0,0">
            <w:txbxContent>
              <w:p w14:paraId="426DD1B4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174</w:t>
                </w:r>
              </w:p>
            </w:txbxContent>
          </v:textbox>
          <w10:wrap anchorx="page" anchory="page"/>
        </v:shape>
      </w:pict>
    </w: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C2F5FE" w14:textId="77777777" w:rsidR="004E416D" w:rsidRDefault="00AA3B95">
    <w:pPr>
      <w:pStyle w:val="BodyText"/>
      <w:spacing w:line="14" w:lineRule="auto"/>
      <w:rPr>
        <w:sz w:val="20"/>
      </w:rPr>
    </w:pPr>
    <w:r>
      <w:pict w14:anchorId="566DF107">
        <v:group id="_x0000_s2151" style="position:absolute;margin-left:0;margin-top:784.95pt;width:595.3pt;height:56.95pt;z-index:-21041152;mso-position-horizontal-relative:page;mso-position-vertical-relative:page" coordorigin=",15699" coordsize="11906,1139">
          <v:rect id="_x0000_s2154" style="position:absolute;top:15699;width:11906;height:241" fillcolor="#faf49d" stroked="f"/>
          <v:rect id="_x0000_s2153" style="position:absolute;top:15940;width:11906;height:577" fillcolor="#f17e3a" stroked="f"/>
          <v:rect id="_x0000_s2152" style="position:absolute;top:16516;width:11906;height:322" fillcolor="#231f20" stroked="f"/>
          <w10:wrap anchorx="page" anchory="page"/>
        </v:group>
      </w:pict>
    </w:r>
    <w:r>
      <w:pict w14:anchorId="52C48F8E"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57.8pt;margin-top:804.75pt;width:145.8pt;height:10pt;z-index:-21040640;mso-position-horizontal-relative:page;mso-position-vertical-relative:page" filled="f" stroked="f">
          <v:textbox inset="0,0,0,0">
            <w:txbxContent>
              <w:p w14:paraId="0C348B4F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Appendix</w:t>
                </w:r>
                <w:r>
                  <w:rPr>
                    <w:rFonts w:ascii="Trebuchet MS"/>
                    <w:b/>
                    <w:color w:val="FFFFFF"/>
                    <w:spacing w:val="-1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C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-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The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Disability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Framework</w:t>
                </w:r>
              </w:p>
            </w:txbxContent>
          </v:textbox>
          <w10:wrap anchorx="page" anchory="page"/>
        </v:shape>
      </w:pict>
    </w:r>
    <w:r>
      <w:pict w14:anchorId="59C417A5">
        <v:shape id="_x0000_s2149" type="#_x0000_t202" style="position:absolute;margin-left:526.35pt;margin-top:805.35pt;width:15.35pt;height:10pt;z-index:-21040128;mso-position-horizontal-relative:page;mso-position-vertical-relative:page" filled="f" stroked="f">
          <v:textbox inset="0,0,0,0">
            <w:txbxContent>
              <w:p w14:paraId="2B48C14F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175</w:t>
                </w:r>
              </w:p>
            </w:txbxContent>
          </v:textbox>
          <w10:wrap anchorx="page" anchory="page"/>
        </v:shape>
      </w:pict>
    </w: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31A95" w14:textId="77777777" w:rsidR="004E416D" w:rsidRDefault="00AA3B95">
    <w:pPr>
      <w:pStyle w:val="BodyText"/>
      <w:spacing w:line="14" w:lineRule="auto"/>
      <w:rPr>
        <w:sz w:val="20"/>
      </w:rPr>
    </w:pPr>
    <w:r>
      <w:pict w14:anchorId="7803D8C0">
        <v:group id="_x0000_s2141" style="position:absolute;margin-left:0;margin-top:784.95pt;width:595.3pt;height:56.95pt;z-index:-21039104;mso-position-horizontal-relative:page;mso-position-vertical-relative:page" coordorigin=",15699" coordsize="11906,1139">
          <v:rect id="_x0000_s2144" style="position:absolute;top:15699;width:11906;height:241" fillcolor="#faf49d" stroked="f"/>
          <v:rect id="_x0000_s2143" style="position:absolute;top:15940;width:11906;height:577" fillcolor="#f17e3a" stroked="f"/>
          <v:rect id="_x0000_s2142" style="position:absolute;top:16516;width:11906;height:322" fillcolor="#231f20" stroked="f"/>
          <w10:wrap anchorx="page" anchory="page"/>
        </v:group>
      </w:pict>
    </w:r>
    <w:r>
      <w:pict w14:anchorId="469F4273"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256.3pt;margin-top:803.85pt;width:283.3pt;height:11.55pt;z-index:-21038592;mso-position-horizontal-relative:page;mso-position-vertical-relative:page" filled="f" stroked="f">
          <v:textbox inset="0,0,0,0">
            <w:txbxContent>
              <w:p w14:paraId="4A32CE37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66C503A0">
        <v:shape id="_x0000_s2139" type="#_x0000_t202" style="position:absolute;margin-left:55.7pt;margin-top:805.45pt;width:15.35pt;height:10pt;z-index:-21038080;mso-position-horizontal-relative:page;mso-position-vertical-relative:page" filled="f" stroked="f">
          <v:textbox inset="0,0,0,0">
            <w:txbxContent>
              <w:p w14:paraId="0B41AB8E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176</w:t>
                </w:r>
              </w:p>
            </w:txbxContent>
          </v:textbox>
          <w10:wrap anchorx="page" anchory="page"/>
        </v:shape>
      </w:pict>
    </w: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4B498B" w14:textId="77777777" w:rsidR="004E416D" w:rsidRDefault="00AA3B95">
    <w:pPr>
      <w:pStyle w:val="BodyText"/>
      <w:spacing w:line="14" w:lineRule="auto"/>
      <w:rPr>
        <w:sz w:val="20"/>
      </w:rPr>
    </w:pPr>
    <w:r>
      <w:pict w14:anchorId="53F5476C">
        <v:group id="_x0000_s2131" style="position:absolute;margin-left:0;margin-top:784.95pt;width:595.3pt;height:56.95pt;z-index:-21037056;mso-position-horizontal-relative:page;mso-position-vertical-relative:page" coordorigin=",15699" coordsize="11906,1139">
          <v:rect id="_x0000_s2134" style="position:absolute;top:15699;width:11906;height:241" fillcolor="#faf49d" stroked="f"/>
          <v:rect id="_x0000_s2133" style="position:absolute;top:15940;width:11906;height:577" fillcolor="#f17e3a" stroked="f"/>
          <v:rect id="_x0000_s2132" style="position:absolute;top:16516;width:11906;height:322" fillcolor="#231f20" stroked="f"/>
          <w10:wrap anchorx="page" anchory="page"/>
        </v:group>
      </w:pict>
    </w:r>
    <w:r>
      <w:pict w14:anchorId="03C1D93F"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57.8pt;margin-top:804.75pt;width:145.8pt;height:10pt;z-index:-21036544;mso-position-horizontal-relative:page;mso-position-vertical-relative:page" filled="f" stroked="f">
          <v:textbox inset="0,0,0,0">
            <w:txbxContent>
              <w:p w14:paraId="6B99A566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Appendix</w:t>
                </w:r>
                <w:r>
                  <w:rPr>
                    <w:rFonts w:ascii="Trebuchet MS"/>
                    <w:b/>
                    <w:color w:val="FFFFFF"/>
                    <w:spacing w:val="-1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C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-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The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Disability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Framework</w:t>
                </w:r>
              </w:p>
            </w:txbxContent>
          </v:textbox>
          <w10:wrap anchorx="page" anchory="page"/>
        </v:shape>
      </w:pict>
    </w:r>
    <w:r>
      <w:pict w14:anchorId="3EB805A7">
        <v:shape id="_x0000_s2129" type="#_x0000_t202" style="position:absolute;margin-left:526.35pt;margin-top:805.35pt;width:15.35pt;height:10pt;z-index:-21036032;mso-position-horizontal-relative:page;mso-position-vertical-relative:page" filled="f" stroked="f">
          <v:textbox inset="0,0,0,0">
            <w:txbxContent>
              <w:p w14:paraId="2CC3866E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177</w:t>
                </w:r>
              </w:p>
            </w:txbxContent>
          </v:textbox>
          <w10:wrap anchorx="page" anchory="page"/>
        </v:shape>
      </w:pict>
    </w: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F4CBE" w14:textId="77777777" w:rsidR="004E416D" w:rsidRDefault="00AA3B95">
    <w:pPr>
      <w:pStyle w:val="BodyText"/>
      <w:spacing w:line="14" w:lineRule="auto"/>
      <w:rPr>
        <w:sz w:val="20"/>
      </w:rPr>
    </w:pPr>
    <w:r>
      <w:pict w14:anchorId="69DFD5F6">
        <v:group id="_x0000_s2121" style="position:absolute;margin-left:0;margin-top:784.95pt;width:595.3pt;height:56.95pt;z-index:-21035008;mso-position-horizontal-relative:page;mso-position-vertical-relative:page" coordorigin=",15699" coordsize="11906,1139">
          <v:rect id="_x0000_s2124" style="position:absolute;top:15699;width:11906;height:241" fillcolor="#faf49d" stroked="f"/>
          <v:rect id="_x0000_s2123" style="position:absolute;top:15940;width:11906;height:577" fillcolor="#f17e3a" stroked="f"/>
          <v:rect id="_x0000_s2122" style="position:absolute;top:16516;width:11906;height:322" fillcolor="#231f20" stroked="f"/>
          <w10:wrap anchorx="page" anchory="page"/>
        </v:group>
      </w:pict>
    </w:r>
    <w:r>
      <w:pict w14:anchorId="4B2023AB"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256.3pt;margin-top:803.85pt;width:283.3pt;height:11.55pt;z-index:-21034496;mso-position-horizontal-relative:page;mso-position-vertical-relative:page" filled="f" stroked="f">
          <v:textbox inset="0,0,0,0">
            <w:txbxContent>
              <w:p w14:paraId="4970864F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2B054724">
        <v:shape id="_x0000_s2119" type="#_x0000_t202" style="position:absolute;margin-left:55.7pt;margin-top:805.45pt;width:15.35pt;height:10pt;z-index:-21033984;mso-position-horizontal-relative:page;mso-position-vertical-relative:page" filled="f" stroked="f">
          <v:textbox inset="0,0,0,0">
            <w:txbxContent>
              <w:p w14:paraId="541EBEB1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178</w:t>
                </w:r>
              </w:p>
            </w:txbxContent>
          </v:textbox>
          <w10:wrap anchorx="page" anchory="page"/>
        </v:shape>
      </w:pict>
    </w: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135E15" w14:textId="77777777" w:rsidR="004E416D" w:rsidRDefault="00AA3B95">
    <w:pPr>
      <w:pStyle w:val="BodyText"/>
      <w:spacing w:line="14" w:lineRule="auto"/>
      <w:rPr>
        <w:sz w:val="20"/>
      </w:rPr>
    </w:pPr>
    <w:r>
      <w:pict w14:anchorId="49020BA9">
        <v:group id="_x0000_s2111" style="position:absolute;margin-left:0;margin-top:784.95pt;width:595.3pt;height:56.95pt;z-index:-21032960;mso-position-horizontal-relative:page;mso-position-vertical-relative:page" coordorigin=",15699" coordsize="11906,1139">
          <v:rect id="_x0000_s2114" style="position:absolute;top:15699;width:11906;height:241" fillcolor="#faf49d" stroked="f"/>
          <v:rect id="_x0000_s2113" style="position:absolute;top:15940;width:11906;height:577" fillcolor="#f17e3a" stroked="f"/>
          <v:rect id="_x0000_s2112" style="position:absolute;top:16516;width:11906;height:322" fillcolor="#231f20" stroked="f"/>
          <w10:wrap anchorx="page" anchory="page"/>
        </v:group>
      </w:pict>
    </w:r>
    <w:r>
      <w:pict w14:anchorId="6E861C6C"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57.8pt;margin-top:804.75pt;width:145.8pt;height:10pt;z-index:-21032448;mso-position-horizontal-relative:page;mso-position-vertical-relative:page" filled="f" stroked="f">
          <v:textbox inset="0,0,0,0">
            <w:txbxContent>
              <w:p w14:paraId="5181FF51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Appendix</w:t>
                </w:r>
                <w:r>
                  <w:rPr>
                    <w:rFonts w:ascii="Trebuchet MS"/>
                    <w:b/>
                    <w:color w:val="FFFFFF"/>
                    <w:spacing w:val="-1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C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-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The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Disability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Framework</w:t>
                </w:r>
              </w:p>
            </w:txbxContent>
          </v:textbox>
          <w10:wrap anchorx="page" anchory="page"/>
        </v:shape>
      </w:pict>
    </w:r>
    <w:r>
      <w:pict w14:anchorId="29FD46C2">
        <v:shape id="_x0000_s2109" type="#_x0000_t202" style="position:absolute;margin-left:526.35pt;margin-top:805.35pt;width:15.35pt;height:10pt;z-index:-21031936;mso-position-horizontal-relative:page;mso-position-vertical-relative:page" filled="f" stroked="f">
          <v:textbox inset="0,0,0,0">
            <w:txbxContent>
              <w:p w14:paraId="64CA82D1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179</w:t>
                </w:r>
              </w:p>
            </w:txbxContent>
          </v:textbox>
          <w10:wrap anchorx="page" anchory="page"/>
        </v:shape>
      </w:pict>
    </w: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77EB9B" w14:textId="77777777" w:rsidR="004E416D" w:rsidRDefault="00AA3B95">
    <w:pPr>
      <w:pStyle w:val="BodyText"/>
      <w:spacing w:line="14" w:lineRule="auto"/>
      <w:rPr>
        <w:sz w:val="20"/>
      </w:rPr>
    </w:pPr>
    <w:r>
      <w:pict w14:anchorId="5EEBBDDC">
        <v:group id="_x0000_s2101" style="position:absolute;margin-left:0;margin-top:784.95pt;width:595.3pt;height:56.95pt;z-index:-21030912;mso-position-horizontal-relative:page;mso-position-vertical-relative:page" coordorigin=",15699" coordsize="11906,1139">
          <v:rect id="_x0000_s2104" style="position:absolute;top:15699;width:11906;height:241" fillcolor="#faf49d" stroked="f"/>
          <v:rect id="_x0000_s2103" style="position:absolute;top:15940;width:11906;height:577" fillcolor="#f17e3a" stroked="f"/>
          <v:rect id="_x0000_s2102" style="position:absolute;top:16516;width:11906;height:322" fillcolor="#231f20" stroked="f"/>
          <w10:wrap anchorx="page" anchory="page"/>
        </v:group>
      </w:pict>
    </w:r>
    <w:r>
      <w:pict w14:anchorId="14DF76DE"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256.3pt;margin-top:803.85pt;width:283.3pt;height:11.55pt;z-index:-21030400;mso-position-horizontal-relative:page;mso-position-vertical-relative:page" filled="f" stroked="f">
          <v:textbox inset="0,0,0,0">
            <w:txbxContent>
              <w:p w14:paraId="300A0568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5BDFE33C">
        <v:shape id="_x0000_s2099" type="#_x0000_t202" style="position:absolute;margin-left:55.7pt;margin-top:805.45pt;width:15.35pt;height:10pt;z-index:-21029888;mso-position-horizontal-relative:page;mso-position-vertical-relative:page" filled="f" stroked="f">
          <v:textbox inset="0,0,0,0">
            <w:txbxContent>
              <w:p w14:paraId="057F0591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180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0D7986" w14:textId="77777777" w:rsidR="004E416D" w:rsidRDefault="00AA3B95">
    <w:pPr>
      <w:pStyle w:val="BodyText"/>
      <w:spacing w:line="14" w:lineRule="auto"/>
      <w:rPr>
        <w:sz w:val="20"/>
      </w:rPr>
    </w:pPr>
    <w:r>
      <w:pict w14:anchorId="5BC86298">
        <v:group id="_x0000_s3711" style="position:absolute;margin-left:0;margin-top:784.95pt;width:595.3pt;height:56.95pt;z-index:-21360640;mso-position-horizontal-relative:page;mso-position-vertical-relative:page" coordorigin=",15699" coordsize="11906,1139">
          <v:rect id="_x0000_s3714" style="position:absolute;top:15699;width:11906;height:241" fillcolor="#faf49d" stroked="f"/>
          <v:rect id="_x0000_s3713" style="position:absolute;top:15940;width:11906;height:577" fillcolor="#f17e3a" stroked="f"/>
          <v:rect id="_x0000_s3712" style="position:absolute;top:16516;width:11906;height:322" fillcolor="#231f20" stroked="f"/>
          <w10:wrap anchorx="page" anchory="page"/>
        </v:group>
      </w:pict>
    </w:r>
    <w:r>
      <w:pict w14:anchorId="317B4DDE">
        <v:shapetype id="_x0000_t202" coordsize="21600,21600" o:spt="202" path="m,l,21600r21600,l21600,xe">
          <v:stroke joinstyle="miter"/>
          <v:path gradientshapeok="t" o:connecttype="rect"/>
        </v:shapetype>
        <v:shape id="_x0000_s3710" type="#_x0000_t202" style="position:absolute;margin-left:57.8pt;margin-top:804.75pt;width:47.55pt;height:10pt;z-index:-21360128;mso-position-horizontal-relative:page;mso-position-vertical-relative:page" filled="f" stroked="f">
          <v:textbox inset="0,0,0,0">
            <w:txbxContent>
              <w:p w14:paraId="11663668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Introduction</w:t>
                </w:r>
              </w:p>
            </w:txbxContent>
          </v:textbox>
          <w10:wrap anchorx="page" anchory="page"/>
        </v:shape>
      </w:pict>
    </w:r>
    <w:r>
      <w:pict w14:anchorId="6266FFA9">
        <v:shape id="_x0000_s3709" type="#_x0000_t202" style="position:absolute;margin-left:530.8pt;margin-top:805.35pt;width:10.9pt;height:10pt;z-index:-21359616;mso-position-horizontal-relative:page;mso-position-vertical-relative:page" filled="f" stroked="f">
          <v:textbox inset="0,0,0,0">
            <w:txbxContent>
              <w:p w14:paraId="0E9414B2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19</w:t>
                </w:r>
              </w:p>
            </w:txbxContent>
          </v:textbox>
          <w10:wrap anchorx="page" anchory="page"/>
        </v:shape>
      </w:pict>
    </w: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89A543" w14:textId="77777777" w:rsidR="004E416D" w:rsidRDefault="00AA3B95">
    <w:pPr>
      <w:pStyle w:val="BodyText"/>
      <w:spacing w:line="14" w:lineRule="auto"/>
      <w:rPr>
        <w:sz w:val="20"/>
      </w:rPr>
    </w:pPr>
    <w:r>
      <w:pict w14:anchorId="7DABAEDD">
        <v:group id="_x0000_s2091" style="position:absolute;margin-left:0;margin-top:784.95pt;width:595.3pt;height:56.95pt;z-index:-21028864;mso-position-horizontal-relative:page;mso-position-vertical-relative:page" coordorigin=",15699" coordsize="11906,1139">
          <v:rect id="_x0000_s2094" style="position:absolute;top:15699;width:11906;height:241" fillcolor="#faf49d" stroked="f"/>
          <v:rect id="_x0000_s2093" style="position:absolute;top:15940;width:11906;height:577" fillcolor="#f17e3a" stroked="f"/>
          <v:rect id="_x0000_s2092" style="position:absolute;top:16516;width:11906;height:322" fillcolor="#231f20" stroked="f"/>
          <w10:wrap anchorx="page" anchory="page"/>
        </v:group>
      </w:pict>
    </w:r>
    <w:r>
      <w:pict w14:anchorId="3E603DB6"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57.8pt;margin-top:804.75pt;width:145.8pt;height:10pt;z-index:-21028352;mso-position-horizontal-relative:page;mso-position-vertical-relative:page" filled="f" stroked="f">
          <v:textbox inset="0,0,0,0">
            <w:txbxContent>
              <w:p w14:paraId="65E16680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Appendix</w:t>
                </w:r>
                <w:r>
                  <w:rPr>
                    <w:rFonts w:ascii="Trebuchet MS"/>
                    <w:b/>
                    <w:color w:val="FFFFFF"/>
                    <w:spacing w:val="-1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C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-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The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Disability</w:t>
                </w:r>
                <w:r>
                  <w:rPr>
                    <w:rFonts w:ascii="Trebuchet MS"/>
                    <w:b/>
                    <w:color w:val="FFFFFF"/>
                    <w:spacing w:val="-12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Framework</w:t>
                </w:r>
              </w:p>
            </w:txbxContent>
          </v:textbox>
          <w10:wrap anchorx="page" anchory="page"/>
        </v:shape>
      </w:pict>
    </w:r>
    <w:r>
      <w:pict w14:anchorId="0D2C387A">
        <v:shape id="_x0000_s2089" type="#_x0000_t202" style="position:absolute;margin-left:526.35pt;margin-top:805.35pt;width:15.35pt;height:10pt;z-index:-21027840;mso-position-horizontal-relative:page;mso-position-vertical-relative:page" filled="f" stroked="f">
          <v:textbox inset="0,0,0,0">
            <w:txbxContent>
              <w:p w14:paraId="3B61292B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181</w:t>
                </w:r>
              </w:p>
            </w:txbxContent>
          </v:textbox>
          <w10:wrap anchorx="page" anchory="page"/>
        </v:shape>
      </w:pict>
    </w: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53344E" w14:textId="77777777" w:rsidR="004E416D" w:rsidRDefault="00AA3B95">
    <w:pPr>
      <w:pStyle w:val="BodyText"/>
      <w:spacing w:line="14" w:lineRule="auto"/>
      <w:rPr>
        <w:sz w:val="20"/>
      </w:rPr>
    </w:pPr>
    <w:r>
      <w:pict w14:anchorId="52BEB64A">
        <v:group id="_x0000_s2081" style="position:absolute;margin-left:0;margin-top:784.95pt;width:595.3pt;height:56.95pt;z-index:-21026816;mso-position-horizontal-relative:page;mso-position-vertical-relative:page" coordorigin=",15699" coordsize="11906,1139">
          <v:rect id="_x0000_s2084" style="position:absolute;top:15699;width:11906;height:241" fillcolor="#faf49d" stroked="f"/>
          <v:rect id="_x0000_s2083" style="position:absolute;top:15940;width:11906;height:577" fillcolor="#f17e3a" stroked="f"/>
          <v:rect id="_x0000_s2082" style="position:absolute;top:16516;width:11906;height:322" fillcolor="#231f20" stroked="f"/>
          <w10:wrap anchorx="page" anchory="page"/>
        </v:group>
      </w:pict>
    </w:r>
    <w:r>
      <w:pict w14:anchorId="796423D9"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56.3pt;margin-top:803.85pt;width:283.3pt;height:11.55pt;z-index:-21026304;mso-position-horizontal-relative:page;mso-position-vertical-relative:page" filled="f" stroked="f">
          <v:textbox inset="0,0,0,0">
            <w:txbxContent>
              <w:p w14:paraId="3FF92EBB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11C03C6A">
        <v:shape id="_x0000_s2079" type="#_x0000_t202" style="position:absolute;margin-left:55.7pt;margin-top:805.45pt;width:15.35pt;height:10pt;z-index:-21025792;mso-position-horizontal-relative:page;mso-position-vertical-relative:page" filled="f" stroked="f">
          <v:textbox inset="0,0,0,0">
            <w:txbxContent>
              <w:p w14:paraId="0AC1C0BF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182</w:t>
                </w:r>
              </w:p>
            </w:txbxContent>
          </v:textbox>
          <w10:wrap anchorx="page" anchory="page"/>
        </v:shape>
      </w:pict>
    </w: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C2BB7" w14:textId="77777777" w:rsidR="004E416D" w:rsidRDefault="00AA3B95">
    <w:pPr>
      <w:pStyle w:val="BodyText"/>
      <w:spacing w:line="14" w:lineRule="auto"/>
      <w:rPr>
        <w:sz w:val="20"/>
      </w:rPr>
    </w:pPr>
    <w:r>
      <w:pict w14:anchorId="512D6665">
        <v:group id="_x0000_s2071" style="position:absolute;margin-left:0;margin-top:784.95pt;width:595.3pt;height:56.95pt;z-index:-21024768;mso-position-horizontal-relative:page;mso-position-vertical-relative:page" coordorigin=",15699" coordsize="11906,1139">
          <v:rect id="_x0000_s2074" style="position:absolute;top:15699;width:11906;height:241" fillcolor="#faf49d" stroked="f"/>
          <v:rect id="_x0000_s2073" style="position:absolute;top:15940;width:11906;height:577" fillcolor="#f17e3a" stroked="f"/>
          <v:rect id="_x0000_s2072" style="position:absolute;top:16516;width:11906;height:322" fillcolor="#231f20" stroked="f"/>
          <w10:wrap anchorx="page" anchory="page"/>
        </v:group>
      </w:pict>
    </w:r>
    <w:r>
      <w:pict w14:anchorId="55BE00CA"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7.8pt;margin-top:804.75pt;width:121.2pt;height:10pt;z-index:-21024256;mso-position-horizontal-relative:page;mso-position-vertical-relative:page" filled="f" stroked="f">
          <v:textbox inset="0,0,0,0">
            <w:txbxContent>
              <w:p w14:paraId="5A3C22F0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Appendix</w:t>
                </w:r>
                <w:r>
                  <w:rPr>
                    <w:rFonts w:ascii="Trebuchet MS"/>
                    <w:b/>
                    <w:color w:val="FFFFFF"/>
                    <w:spacing w:val="6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D</w:t>
                </w:r>
                <w:r>
                  <w:rPr>
                    <w:rFonts w:ascii="Trebuchet MS"/>
                    <w:b/>
                    <w:color w:val="FFFFFF"/>
                    <w:spacing w:val="7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-</w:t>
                </w:r>
                <w:r>
                  <w:rPr>
                    <w:rFonts w:ascii="Trebuchet MS"/>
                    <w:b/>
                    <w:color w:val="FFFFFF"/>
                    <w:spacing w:val="7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Other</w:t>
                </w:r>
                <w:r>
                  <w:rPr>
                    <w:rFonts w:ascii="Trebuchet MS"/>
                    <w:b/>
                    <w:color w:val="FFFFFF"/>
                    <w:spacing w:val="6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Jurisdictions</w:t>
                </w:r>
              </w:p>
            </w:txbxContent>
          </v:textbox>
          <w10:wrap anchorx="page" anchory="page"/>
        </v:shape>
      </w:pict>
    </w:r>
    <w:r>
      <w:pict w14:anchorId="753125E3">
        <v:shape id="_x0000_s2069" type="#_x0000_t202" style="position:absolute;margin-left:526.35pt;margin-top:805.35pt;width:15.35pt;height:10pt;z-index:-21023744;mso-position-horizontal-relative:page;mso-position-vertical-relative:page" filled="f" stroked="f">
          <v:textbox inset="0,0,0,0">
            <w:txbxContent>
              <w:p w14:paraId="565D0602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183</w:t>
                </w:r>
              </w:p>
            </w:txbxContent>
          </v:textbox>
          <w10:wrap anchorx="page" anchory="page"/>
        </v:shape>
      </w:pict>
    </w: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0E4BE6" w14:textId="77777777" w:rsidR="004E416D" w:rsidRDefault="004E416D">
    <w:pPr>
      <w:pStyle w:val="BodyText"/>
      <w:spacing w:line="14" w:lineRule="auto"/>
      <w:rPr>
        <w:sz w:val="2"/>
      </w:rPr>
    </w:pPr>
  </w:p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DD91E7" w14:textId="77777777" w:rsidR="004E416D" w:rsidRDefault="004E416D">
    <w:pPr>
      <w:pStyle w:val="BodyText"/>
      <w:spacing w:line="14" w:lineRule="auto"/>
      <w:rPr>
        <w:sz w:val="2"/>
      </w:rPr>
    </w:pP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4AB27" w14:textId="77777777" w:rsidR="004E416D" w:rsidRDefault="004E416D">
    <w:pPr>
      <w:pStyle w:val="BodyText"/>
      <w:spacing w:line="14" w:lineRule="auto"/>
      <w:rPr>
        <w:sz w:val="2"/>
      </w:rPr>
    </w:pP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50D12D" w14:textId="77777777" w:rsidR="004E416D" w:rsidRDefault="004E416D">
    <w:pPr>
      <w:pStyle w:val="BodyText"/>
      <w:spacing w:line="14" w:lineRule="auto"/>
      <w:rPr>
        <w:sz w:val="2"/>
      </w:rPr>
    </w:pP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3483A4" w14:textId="77777777" w:rsidR="004E416D" w:rsidRDefault="004E416D">
    <w:pPr>
      <w:pStyle w:val="BodyText"/>
      <w:spacing w:line="14" w:lineRule="auto"/>
      <w:rPr>
        <w:sz w:val="2"/>
      </w:rPr>
    </w:pP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76255" w14:textId="77777777" w:rsidR="004E416D" w:rsidRDefault="004E416D">
    <w:pPr>
      <w:pStyle w:val="BodyText"/>
      <w:spacing w:line="14" w:lineRule="auto"/>
      <w:rPr>
        <w:sz w:val="2"/>
      </w:rPr>
    </w:pPr>
  </w:p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A9FAF5" w14:textId="77777777" w:rsidR="004E416D" w:rsidRDefault="004E416D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39DEEA" w14:textId="77777777" w:rsidR="004E416D" w:rsidRDefault="00AA3B95">
    <w:pPr>
      <w:pStyle w:val="BodyText"/>
      <w:spacing w:line="14" w:lineRule="auto"/>
      <w:rPr>
        <w:sz w:val="20"/>
      </w:rPr>
    </w:pPr>
    <w:r>
      <w:pict w14:anchorId="30E8BDCA">
        <v:group id="_x0000_s3701" style="position:absolute;margin-left:0;margin-top:784.95pt;width:595.3pt;height:56.95pt;z-index:-21358592;mso-position-horizontal-relative:page;mso-position-vertical-relative:page" coordorigin=",15699" coordsize="11906,1139">
          <v:rect id="_x0000_s3704" style="position:absolute;top:15699;width:11906;height:241" fillcolor="#faf49d" stroked="f"/>
          <v:rect id="_x0000_s3703" style="position:absolute;top:15940;width:11906;height:577" fillcolor="#f17e3a" stroked="f"/>
          <v:rect id="_x0000_s3702" style="position:absolute;top:16516;width:11906;height:322" fillcolor="#231f20" stroked="f"/>
          <w10:wrap anchorx="page" anchory="page"/>
        </v:group>
      </w:pict>
    </w:r>
    <w:r>
      <w:pict w14:anchorId="6BC5B88F">
        <v:shapetype id="_x0000_t202" coordsize="21600,21600" o:spt="202" path="m,l,21600r21600,l21600,xe">
          <v:stroke joinstyle="miter"/>
          <v:path gradientshapeok="t" o:connecttype="rect"/>
        </v:shapetype>
        <v:shape id="_x0000_s3700" type="#_x0000_t202" style="position:absolute;margin-left:256.3pt;margin-top:803.9pt;width:283.3pt;height:11.55pt;z-index:-21358080;mso-position-horizontal-relative:page;mso-position-vertical-relative:page" filled="f" stroked="f">
          <v:textbox inset="0,0,0,0">
            <w:txbxContent>
              <w:p w14:paraId="0553C077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1B463F69">
        <v:shape id="_x0000_s3699" type="#_x0000_t202" style="position:absolute;margin-left:55.7pt;margin-top:805.45pt;width:10.9pt;height:10pt;z-index:-21357568;mso-position-horizontal-relative:page;mso-position-vertical-relative:page" filled="f" stroked="f">
          <v:textbox inset="0,0,0,0">
            <w:txbxContent>
              <w:p w14:paraId="4025029C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51A14B" w14:textId="77777777" w:rsidR="004E416D" w:rsidRDefault="00AA3B95">
    <w:pPr>
      <w:pStyle w:val="BodyText"/>
      <w:spacing w:line="14" w:lineRule="auto"/>
      <w:rPr>
        <w:sz w:val="20"/>
      </w:rPr>
    </w:pPr>
    <w:r>
      <w:pict w14:anchorId="334AB365">
        <v:group id="_x0000_s3871" style="position:absolute;margin-left:0;margin-top:784.95pt;width:595.3pt;height:56.95pt;z-index:-21393408;mso-position-horizontal-relative:page;mso-position-vertical-relative:page" coordorigin=",15699" coordsize="11906,1139">
          <v:rect id="_x0000_s3874" style="position:absolute;top:15699;width:11906;height:241" fillcolor="#faf49d" stroked="f"/>
          <v:rect id="_x0000_s3873" style="position:absolute;top:15940;width:11906;height:577" fillcolor="#f17e3a" stroked="f"/>
          <v:rect id="_x0000_s3872" style="position:absolute;top:16516;width:11906;height:322" fillcolor="#231f20" stroked="f"/>
          <w10:wrap anchorx="page" anchory="page"/>
        </v:group>
      </w:pict>
    </w:r>
    <w:r>
      <w:pict w14:anchorId="53D1004F">
        <v:shapetype id="_x0000_t202" coordsize="21600,21600" o:spt="202" path="m,l,21600r21600,l21600,xe">
          <v:stroke joinstyle="miter"/>
          <v:path gradientshapeok="t" o:connecttype="rect"/>
        </v:shapetype>
        <v:shape id="_x0000_s3870" type="#_x0000_t202" style="position:absolute;margin-left:57.8pt;margin-top:804.75pt;width:38.45pt;height:10pt;z-index:-21392896;mso-position-horizontal-relative:page;mso-position-vertical-relative:page" filled="f" stroked="f">
          <v:textbox inset="0,0,0,0">
            <w:txbxContent>
              <w:p w14:paraId="34B23F47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Foreword</w:t>
                </w:r>
              </w:p>
            </w:txbxContent>
          </v:textbox>
          <w10:wrap anchorx="page" anchory="page"/>
        </v:shape>
      </w:pict>
    </w:r>
    <w:r>
      <w:pict w14:anchorId="1405AFA4">
        <v:shape id="_x0000_s3869" type="#_x0000_t202" style="position:absolute;margin-left:535.25pt;margin-top:805.35pt;width:6.45pt;height:10pt;z-index:-21392384;mso-position-horizontal-relative:page;mso-position-vertical-relative:page" filled="f" stroked="f">
          <v:textbox inset="0,0,0,0">
            <w:txbxContent>
              <w:p w14:paraId="65B55AEC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w w:val="94"/>
                    <w:sz w:val="16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69F1B4" w14:textId="77777777" w:rsidR="004E416D" w:rsidRDefault="00AA3B95">
    <w:pPr>
      <w:pStyle w:val="BodyText"/>
      <w:spacing w:line="14" w:lineRule="auto"/>
      <w:rPr>
        <w:sz w:val="20"/>
      </w:rPr>
    </w:pPr>
    <w:r>
      <w:pict w14:anchorId="77271234">
        <v:group id="_x0000_s3691" style="position:absolute;margin-left:0;margin-top:784.95pt;width:595.3pt;height:56.95pt;z-index:-21356544;mso-position-horizontal-relative:page;mso-position-vertical-relative:page" coordorigin=",15699" coordsize="11906,1139">
          <v:rect id="_x0000_s3694" style="position:absolute;top:15699;width:11906;height:241" fillcolor="#faf49d" stroked="f"/>
          <v:rect id="_x0000_s3693" style="position:absolute;top:15940;width:11906;height:577" fillcolor="#f17e3a" stroked="f"/>
          <v:rect id="_x0000_s3692" style="position:absolute;top:16516;width:11906;height:322" fillcolor="#231f20" stroked="f"/>
          <w10:wrap anchorx="page" anchory="page"/>
        </v:group>
      </w:pict>
    </w:r>
    <w:r>
      <w:pict w14:anchorId="30F24A01">
        <v:shapetype id="_x0000_t202" coordsize="21600,21600" o:spt="202" path="m,l,21600r21600,l21600,xe">
          <v:stroke joinstyle="miter"/>
          <v:path gradientshapeok="t" o:connecttype="rect"/>
        </v:shapetype>
        <v:shape id="_x0000_s3690" type="#_x0000_t202" style="position:absolute;margin-left:57.8pt;margin-top:804.75pt;width:47.55pt;height:10pt;z-index:-21356032;mso-position-horizontal-relative:page;mso-position-vertical-relative:page" filled="f" stroked="f">
          <v:textbox inset="0,0,0,0">
            <w:txbxContent>
              <w:p w14:paraId="033AB09D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Introduction</w:t>
                </w:r>
              </w:p>
            </w:txbxContent>
          </v:textbox>
          <w10:wrap anchorx="page" anchory="page"/>
        </v:shape>
      </w:pict>
    </w:r>
    <w:r>
      <w:pict w14:anchorId="5A0DDE9B">
        <v:shape id="_x0000_s3689" type="#_x0000_t202" style="position:absolute;margin-left:530.8pt;margin-top:805.35pt;width:10.9pt;height:10pt;z-index:-21355520;mso-position-horizontal-relative:page;mso-position-vertical-relative:page" filled="f" stroked="f">
          <v:textbox inset="0,0,0,0">
            <w:txbxContent>
              <w:p w14:paraId="0528F26C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A7807" w14:textId="77777777" w:rsidR="004E416D" w:rsidRDefault="00AA3B95">
    <w:pPr>
      <w:pStyle w:val="BodyText"/>
      <w:spacing w:line="14" w:lineRule="auto"/>
      <w:rPr>
        <w:sz w:val="20"/>
      </w:rPr>
    </w:pPr>
    <w:r>
      <w:pict w14:anchorId="6653B0F3">
        <v:group id="_x0000_s3681" style="position:absolute;margin-left:0;margin-top:784.95pt;width:595.3pt;height:56.95pt;z-index:-21354496;mso-position-horizontal-relative:page;mso-position-vertical-relative:page" coordorigin=",15699" coordsize="11906,1139">
          <v:rect id="_x0000_s3684" style="position:absolute;top:15699;width:11906;height:241" fillcolor="#faf49d" stroked="f"/>
          <v:rect id="_x0000_s3683" style="position:absolute;top:15940;width:11906;height:577" fillcolor="#f17e3a" stroked="f"/>
          <v:rect id="_x0000_s3682" style="position:absolute;top:16516;width:11906;height:322" fillcolor="#231f20" stroked="f"/>
          <w10:wrap anchorx="page" anchory="page"/>
        </v:group>
      </w:pict>
    </w:r>
    <w:r>
      <w:pict w14:anchorId="33B83CE2">
        <v:shapetype id="_x0000_t202" coordsize="21600,21600" o:spt="202" path="m,l,21600r21600,l21600,xe">
          <v:stroke joinstyle="miter"/>
          <v:path gradientshapeok="t" o:connecttype="rect"/>
        </v:shapetype>
        <v:shape id="_x0000_s3680" type="#_x0000_t202" style="position:absolute;margin-left:256.3pt;margin-top:803.9pt;width:283.3pt;height:11.55pt;z-index:-21353984;mso-position-horizontal-relative:page;mso-position-vertical-relative:page" filled="f" stroked="f">
          <v:textbox inset="0,0,0,0">
            <w:txbxContent>
              <w:p w14:paraId="154FA4CA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3E048571">
        <v:shape id="_x0000_s3679" type="#_x0000_t202" style="position:absolute;margin-left:55.7pt;margin-top:805.45pt;width:10.9pt;height:10pt;z-index:-21353472;mso-position-horizontal-relative:page;mso-position-vertical-relative:page" filled="f" stroked="f">
          <v:textbox inset="0,0,0,0">
            <w:txbxContent>
              <w:p w14:paraId="413DC2AD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22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B99210" w14:textId="77777777" w:rsidR="004E416D" w:rsidRDefault="00AA3B95">
    <w:pPr>
      <w:pStyle w:val="BodyText"/>
      <w:spacing w:line="14" w:lineRule="auto"/>
      <w:rPr>
        <w:sz w:val="20"/>
      </w:rPr>
    </w:pPr>
    <w:r>
      <w:pict w14:anchorId="201857E9">
        <v:group id="_x0000_s3671" style="position:absolute;margin-left:0;margin-top:784.95pt;width:595.3pt;height:56.95pt;z-index:-21352448;mso-position-horizontal-relative:page;mso-position-vertical-relative:page" coordorigin=",15699" coordsize="11906,1139">
          <v:rect id="_x0000_s3674" style="position:absolute;top:15699;width:11906;height:241" fillcolor="#faf49d" stroked="f"/>
          <v:rect id="_x0000_s3673" style="position:absolute;top:15940;width:11906;height:577" fillcolor="#f17e3a" stroked="f"/>
          <v:rect id="_x0000_s3672" style="position:absolute;top:16516;width:11906;height:322" fillcolor="#231f20" stroked="f"/>
          <w10:wrap anchorx="page" anchory="page"/>
        </v:group>
      </w:pict>
    </w:r>
    <w:r>
      <w:pict w14:anchorId="60F15B5C">
        <v:shapetype id="_x0000_t202" coordsize="21600,21600" o:spt="202" path="m,l,21600r21600,l21600,xe">
          <v:stroke joinstyle="miter"/>
          <v:path gradientshapeok="t" o:connecttype="rect"/>
        </v:shapetype>
        <v:shape id="_x0000_s3670" type="#_x0000_t202" style="position:absolute;margin-left:57.8pt;margin-top:804.75pt;width:163.55pt;height:10pt;z-index:-21351936;mso-position-horizontal-relative:page;mso-position-vertical-relative:page" filled="f" stroked="f">
          <v:textbox inset="0,0,0,0">
            <w:txbxContent>
              <w:p w14:paraId="494172A5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Overrepresentation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-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Evidence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and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Reasons</w:t>
                </w:r>
              </w:p>
            </w:txbxContent>
          </v:textbox>
          <w10:wrap anchorx="page" anchory="page"/>
        </v:shape>
      </w:pict>
    </w:r>
    <w:r>
      <w:pict w14:anchorId="264AD0D5">
        <v:shape id="_x0000_s3669" type="#_x0000_t202" style="position:absolute;margin-left:530.8pt;margin-top:805.35pt;width:10.9pt;height:10pt;z-index:-21351424;mso-position-horizontal-relative:page;mso-position-vertical-relative:page" filled="f" stroked="f">
          <v:textbox inset="0,0,0,0">
            <w:txbxContent>
              <w:p w14:paraId="6E553D28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23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CA3501" w14:textId="77777777" w:rsidR="004E416D" w:rsidRDefault="00AA3B95">
    <w:pPr>
      <w:pStyle w:val="BodyText"/>
      <w:spacing w:line="14" w:lineRule="auto"/>
      <w:rPr>
        <w:sz w:val="20"/>
      </w:rPr>
    </w:pPr>
    <w:r>
      <w:pict w14:anchorId="1B4BBDDF">
        <v:group id="_x0000_s3661" style="position:absolute;margin-left:0;margin-top:784.95pt;width:595.3pt;height:56.95pt;z-index:-21350400;mso-position-horizontal-relative:page;mso-position-vertical-relative:page" coordorigin=",15699" coordsize="11906,1139">
          <v:rect id="_x0000_s3664" style="position:absolute;top:15699;width:11906;height:241" fillcolor="#faf49d" stroked="f"/>
          <v:rect id="_x0000_s3663" style="position:absolute;top:15940;width:11906;height:577" fillcolor="#f17e3a" stroked="f"/>
          <v:rect id="_x0000_s3662" style="position:absolute;top:16516;width:11906;height:322" fillcolor="#231f20" stroked="f"/>
          <w10:wrap anchorx="page" anchory="page"/>
        </v:group>
      </w:pict>
    </w:r>
    <w:r>
      <w:pict w14:anchorId="43BFE1A3">
        <v:shapetype id="_x0000_t202" coordsize="21600,21600" o:spt="202" path="m,l,21600r21600,l21600,xe">
          <v:stroke joinstyle="miter"/>
          <v:path gradientshapeok="t" o:connecttype="rect"/>
        </v:shapetype>
        <v:shape id="_x0000_s3660" type="#_x0000_t202" style="position:absolute;margin-left:256.3pt;margin-top:803.9pt;width:283.3pt;height:11.55pt;z-index:-21349888;mso-position-horizontal-relative:page;mso-position-vertical-relative:page" filled="f" stroked="f">
          <v:textbox inset="0,0,0,0">
            <w:txbxContent>
              <w:p w14:paraId="4FDF60E9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33400AF3">
        <v:shape id="_x0000_s3659" type="#_x0000_t202" style="position:absolute;margin-left:55.7pt;margin-top:805.45pt;width:10.9pt;height:10pt;z-index:-21349376;mso-position-horizontal-relative:page;mso-position-vertical-relative:page" filled="f" stroked="f">
          <v:textbox inset="0,0,0,0">
            <w:txbxContent>
              <w:p w14:paraId="5623F491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24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AD725" w14:textId="77777777" w:rsidR="004E416D" w:rsidRDefault="00AA3B95">
    <w:pPr>
      <w:pStyle w:val="BodyText"/>
      <w:spacing w:line="14" w:lineRule="auto"/>
      <w:rPr>
        <w:sz w:val="20"/>
      </w:rPr>
    </w:pPr>
    <w:r>
      <w:pict w14:anchorId="43D61FCF">
        <v:group id="_x0000_s3651" style="position:absolute;margin-left:0;margin-top:784.95pt;width:595.3pt;height:56.95pt;z-index:-21348352;mso-position-horizontal-relative:page;mso-position-vertical-relative:page" coordorigin=",15699" coordsize="11906,1139">
          <v:rect id="_x0000_s3654" style="position:absolute;top:15699;width:11906;height:241" fillcolor="#faf49d" stroked="f"/>
          <v:rect id="_x0000_s3653" style="position:absolute;top:15940;width:11906;height:577" fillcolor="#f17e3a" stroked="f"/>
          <v:rect id="_x0000_s3652" style="position:absolute;top:16516;width:11906;height:322" fillcolor="#231f20" stroked="f"/>
          <w10:wrap anchorx="page" anchory="page"/>
        </v:group>
      </w:pict>
    </w:r>
    <w:r>
      <w:pict w14:anchorId="088F1288">
        <v:shapetype id="_x0000_t202" coordsize="21600,21600" o:spt="202" path="m,l,21600r21600,l21600,xe">
          <v:stroke joinstyle="miter"/>
          <v:path gradientshapeok="t" o:connecttype="rect"/>
        </v:shapetype>
        <v:shape id="_x0000_s3650" type="#_x0000_t202" style="position:absolute;margin-left:57.8pt;margin-top:804.75pt;width:163.55pt;height:10pt;z-index:-21347840;mso-position-horizontal-relative:page;mso-position-vertical-relative:page" filled="f" stroked="f">
          <v:textbox inset="0,0,0,0">
            <w:txbxContent>
              <w:p w14:paraId="53BEBDD6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Overrepresentation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-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Evidence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and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Reasons</w:t>
                </w:r>
              </w:p>
            </w:txbxContent>
          </v:textbox>
          <w10:wrap anchorx="page" anchory="page"/>
        </v:shape>
      </w:pict>
    </w:r>
    <w:r>
      <w:pict w14:anchorId="73C6A613">
        <v:shape id="_x0000_s3649" type="#_x0000_t202" style="position:absolute;margin-left:530.8pt;margin-top:805.35pt;width:10.9pt;height:10pt;z-index:-21347328;mso-position-horizontal-relative:page;mso-position-vertical-relative:page" filled="f" stroked="f">
          <v:textbox inset="0,0,0,0">
            <w:txbxContent>
              <w:p w14:paraId="3DCF6534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25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64A09" w14:textId="77777777" w:rsidR="004E416D" w:rsidRDefault="00AA3B95">
    <w:pPr>
      <w:pStyle w:val="BodyText"/>
      <w:spacing w:line="14" w:lineRule="auto"/>
      <w:rPr>
        <w:sz w:val="20"/>
      </w:rPr>
    </w:pPr>
    <w:r>
      <w:pict w14:anchorId="2F19DBF9">
        <v:group id="_x0000_s3641" style="position:absolute;margin-left:0;margin-top:784.95pt;width:595.3pt;height:56.95pt;z-index:-21346304;mso-position-horizontal-relative:page;mso-position-vertical-relative:page" coordorigin=",15699" coordsize="11906,1139">
          <v:rect id="_x0000_s3644" style="position:absolute;top:15699;width:11906;height:241" fillcolor="#faf49d" stroked="f"/>
          <v:rect id="_x0000_s3643" style="position:absolute;top:15940;width:11906;height:577" fillcolor="#f17e3a" stroked="f"/>
          <v:rect id="_x0000_s3642" style="position:absolute;top:16516;width:11906;height:322" fillcolor="#231f20" stroked="f"/>
          <w10:wrap anchorx="page" anchory="page"/>
        </v:group>
      </w:pict>
    </w:r>
    <w:r>
      <w:pict w14:anchorId="0E18B939">
        <v:shapetype id="_x0000_t202" coordsize="21600,21600" o:spt="202" path="m,l,21600r21600,l21600,xe">
          <v:stroke joinstyle="miter"/>
          <v:path gradientshapeok="t" o:connecttype="rect"/>
        </v:shapetype>
        <v:shape id="_x0000_s3640" type="#_x0000_t202" style="position:absolute;margin-left:256.3pt;margin-top:803.9pt;width:283.3pt;height:11.55pt;z-index:-21345792;mso-position-horizontal-relative:page;mso-position-vertical-relative:page" filled="f" stroked="f">
          <v:textbox inset="0,0,0,0">
            <w:txbxContent>
              <w:p w14:paraId="000933E6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65868A69">
        <v:shape id="_x0000_s3639" type="#_x0000_t202" style="position:absolute;margin-left:55.7pt;margin-top:805.45pt;width:10.9pt;height:10pt;z-index:-21345280;mso-position-horizontal-relative:page;mso-position-vertical-relative:page" filled="f" stroked="f">
          <v:textbox inset="0,0,0,0">
            <w:txbxContent>
              <w:p w14:paraId="5875E578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26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AE1D09" w14:textId="77777777" w:rsidR="004E416D" w:rsidRDefault="00AA3B95">
    <w:pPr>
      <w:pStyle w:val="BodyText"/>
      <w:spacing w:line="14" w:lineRule="auto"/>
      <w:rPr>
        <w:sz w:val="20"/>
      </w:rPr>
    </w:pPr>
    <w:r>
      <w:pict w14:anchorId="33C3E9E2">
        <v:group id="_x0000_s3631" style="position:absolute;margin-left:0;margin-top:784.95pt;width:595.3pt;height:56.95pt;z-index:-21344256;mso-position-horizontal-relative:page;mso-position-vertical-relative:page" coordorigin=",15699" coordsize="11906,1139">
          <v:rect id="_x0000_s3634" style="position:absolute;top:15699;width:11906;height:241" fillcolor="#faf49d" stroked="f"/>
          <v:rect id="_x0000_s3633" style="position:absolute;top:15940;width:11906;height:577" fillcolor="#f17e3a" stroked="f"/>
          <v:rect id="_x0000_s3632" style="position:absolute;top:16516;width:11906;height:322" fillcolor="#231f20" stroked="f"/>
          <w10:wrap anchorx="page" anchory="page"/>
        </v:group>
      </w:pict>
    </w:r>
    <w:r>
      <w:pict w14:anchorId="7DF05272">
        <v:shapetype id="_x0000_t202" coordsize="21600,21600" o:spt="202" path="m,l,21600r21600,l21600,xe">
          <v:stroke joinstyle="miter"/>
          <v:path gradientshapeok="t" o:connecttype="rect"/>
        </v:shapetype>
        <v:shape id="_x0000_s3630" type="#_x0000_t202" style="position:absolute;margin-left:57.8pt;margin-top:804.75pt;width:163.55pt;height:10pt;z-index:-21343744;mso-position-horizontal-relative:page;mso-position-vertical-relative:page" filled="f" stroked="f">
          <v:textbox inset="0,0,0,0">
            <w:txbxContent>
              <w:p w14:paraId="64A18A33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Overrepresentation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-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Evidence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and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Reasons</w:t>
                </w:r>
              </w:p>
            </w:txbxContent>
          </v:textbox>
          <w10:wrap anchorx="page" anchory="page"/>
        </v:shape>
      </w:pict>
    </w:r>
    <w:r>
      <w:pict w14:anchorId="0797ED55">
        <v:shape id="_x0000_s3629" type="#_x0000_t202" style="position:absolute;margin-left:530.8pt;margin-top:805.35pt;width:10.9pt;height:10pt;z-index:-21343232;mso-position-horizontal-relative:page;mso-position-vertical-relative:page" filled="f" stroked="f">
          <v:textbox inset="0,0,0,0">
            <w:txbxContent>
              <w:p w14:paraId="393FB914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27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4552A" w14:textId="77777777" w:rsidR="004E416D" w:rsidRDefault="00AA3B95">
    <w:pPr>
      <w:pStyle w:val="BodyText"/>
      <w:spacing w:line="14" w:lineRule="auto"/>
      <w:rPr>
        <w:sz w:val="20"/>
      </w:rPr>
    </w:pPr>
    <w:r>
      <w:pict w14:anchorId="2D6837AA">
        <v:group id="_x0000_s3621" style="position:absolute;margin-left:0;margin-top:784.95pt;width:595.3pt;height:56.95pt;z-index:-21342208;mso-position-horizontal-relative:page;mso-position-vertical-relative:page" coordorigin=",15699" coordsize="11906,1139">
          <v:rect id="_x0000_s3624" style="position:absolute;top:15699;width:11906;height:241" fillcolor="#faf49d" stroked="f"/>
          <v:rect id="_x0000_s3623" style="position:absolute;top:15940;width:11906;height:577" fillcolor="#f17e3a" stroked="f"/>
          <v:rect id="_x0000_s3622" style="position:absolute;top:16516;width:11906;height:322" fillcolor="#231f20" stroked="f"/>
          <w10:wrap anchorx="page" anchory="page"/>
        </v:group>
      </w:pict>
    </w:r>
    <w:r>
      <w:pict w14:anchorId="122C3294">
        <v:shapetype id="_x0000_t202" coordsize="21600,21600" o:spt="202" path="m,l,21600r21600,l21600,xe">
          <v:stroke joinstyle="miter"/>
          <v:path gradientshapeok="t" o:connecttype="rect"/>
        </v:shapetype>
        <v:shape id="_x0000_s3620" type="#_x0000_t202" style="position:absolute;margin-left:256.3pt;margin-top:803.9pt;width:283.3pt;height:11.55pt;z-index:-21341696;mso-position-horizontal-relative:page;mso-position-vertical-relative:page" filled="f" stroked="f">
          <v:textbox inset="0,0,0,0">
            <w:txbxContent>
              <w:p w14:paraId="4E2A848D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449D059F">
        <v:shape id="_x0000_s3619" type="#_x0000_t202" style="position:absolute;margin-left:55.7pt;margin-top:805.45pt;width:10.9pt;height:10pt;z-index:-21341184;mso-position-horizontal-relative:page;mso-position-vertical-relative:page" filled="f" stroked="f">
          <v:textbox inset="0,0,0,0">
            <w:txbxContent>
              <w:p w14:paraId="41763F5D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28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7034A3" w14:textId="77777777" w:rsidR="004E416D" w:rsidRDefault="00AA3B95">
    <w:pPr>
      <w:pStyle w:val="BodyText"/>
      <w:spacing w:line="14" w:lineRule="auto"/>
      <w:rPr>
        <w:sz w:val="20"/>
      </w:rPr>
    </w:pPr>
    <w:r>
      <w:pict w14:anchorId="711020C0">
        <v:group id="_x0000_s3611" style="position:absolute;margin-left:0;margin-top:784.95pt;width:595.3pt;height:56.95pt;z-index:-21340160;mso-position-horizontal-relative:page;mso-position-vertical-relative:page" coordorigin=",15699" coordsize="11906,1139">
          <v:rect id="_x0000_s3614" style="position:absolute;top:15699;width:11906;height:241" fillcolor="#faf49d" stroked="f"/>
          <v:rect id="_x0000_s3613" style="position:absolute;top:15940;width:11906;height:577" fillcolor="#f17e3a" stroked="f"/>
          <v:rect id="_x0000_s3612" style="position:absolute;top:16516;width:11906;height:322" fillcolor="#231f20" stroked="f"/>
          <w10:wrap anchorx="page" anchory="page"/>
        </v:group>
      </w:pict>
    </w:r>
    <w:r>
      <w:pict w14:anchorId="12C5649B">
        <v:shapetype id="_x0000_t202" coordsize="21600,21600" o:spt="202" path="m,l,21600r21600,l21600,xe">
          <v:stroke joinstyle="miter"/>
          <v:path gradientshapeok="t" o:connecttype="rect"/>
        </v:shapetype>
        <v:shape id="_x0000_s3610" type="#_x0000_t202" style="position:absolute;margin-left:57.8pt;margin-top:804.75pt;width:163.55pt;height:10pt;z-index:-21339648;mso-position-horizontal-relative:page;mso-position-vertical-relative:page" filled="f" stroked="f">
          <v:textbox inset="0,0,0,0">
            <w:txbxContent>
              <w:p w14:paraId="1FA0585A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Overrepresentation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-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Evidence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and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Reasons</w:t>
                </w:r>
              </w:p>
            </w:txbxContent>
          </v:textbox>
          <w10:wrap anchorx="page" anchory="page"/>
        </v:shape>
      </w:pict>
    </w:r>
    <w:r>
      <w:pict w14:anchorId="39B155B7">
        <v:shape id="_x0000_s3609" type="#_x0000_t202" style="position:absolute;margin-left:530.8pt;margin-top:805.35pt;width:10.9pt;height:10pt;z-index:-21339136;mso-position-horizontal-relative:page;mso-position-vertical-relative:page" filled="f" stroked="f">
          <v:textbox inset="0,0,0,0">
            <w:txbxContent>
              <w:p w14:paraId="38D84083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29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8AFC3D" w14:textId="77777777" w:rsidR="004E416D" w:rsidRDefault="00AA3B95">
    <w:pPr>
      <w:pStyle w:val="BodyText"/>
      <w:spacing w:line="14" w:lineRule="auto"/>
      <w:rPr>
        <w:sz w:val="20"/>
      </w:rPr>
    </w:pPr>
    <w:r>
      <w:pict w14:anchorId="16B39F9C">
        <v:group id="_x0000_s3601" style="position:absolute;margin-left:0;margin-top:784.95pt;width:595.3pt;height:56.95pt;z-index:-21338112;mso-position-horizontal-relative:page;mso-position-vertical-relative:page" coordorigin=",15699" coordsize="11906,1139">
          <v:rect id="_x0000_s3604" style="position:absolute;top:15699;width:11906;height:241" fillcolor="#faf49d" stroked="f"/>
          <v:rect id="_x0000_s3603" style="position:absolute;top:15940;width:11906;height:577" fillcolor="#f17e3a" stroked="f"/>
          <v:rect id="_x0000_s3602" style="position:absolute;top:16516;width:11906;height:322" fillcolor="#231f20" stroked="f"/>
          <w10:wrap anchorx="page" anchory="page"/>
        </v:group>
      </w:pict>
    </w:r>
    <w:r>
      <w:pict w14:anchorId="03FEE277">
        <v:shapetype id="_x0000_t202" coordsize="21600,21600" o:spt="202" path="m,l,21600r21600,l21600,xe">
          <v:stroke joinstyle="miter"/>
          <v:path gradientshapeok="t" o:connecttype="rect"/>
        </v:shapetype>
        <v:shape id="_x0000_s3600" type="#_x0000_t202" style="position:absolute;margin-left:256.3pt;margin-top:803.9pt;width:283.3pt;height:11.55pt;z-index:-21337600;mso-position-horizontal-relative:page;mso-position-vertical-relative:page" filled="f" stroked="f">
          <v:textbox inset="0,0,0,0">
            <w:txbxContent>
              <w:p w14:paraId="522D7183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6442AAF2">
        <v:shape id="_x0000_s3599" type="#_x0000_t202" style="position:absolute;margin-left:55.7pt;margin-top:805.45pt;width:10.9pt;height:10pt;z-index:-21337088;mso-position-horizontal-relative:page;mso-position-vertical-relative:page" filled="f" stroked="f">
          <v:textbox inset="0,0,0,0">
            <w:txbxContent>
              <w:p w14:paraId="27D6C630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CCC3D9" w14:textId="77777777" w:rsidR="004E416D" w:rsidRDefault="00AA3B95">
    <w:pPr>
      <w:pStyle w:val="BodyText"/>
      <w:spacing w:line="14" w:lineRule="auto"/>
      <w:rPr>
        <w:sz w:val="20"/>
      </w:rPr>
    </w:pPr>
    <w:r>
      <w:pict w14:anchorId="7F4B1489">
        <v:group id="_x0000_s3861" style="position:absolute;margin-left:0;margin-top:784.95pt;width:595.3pt;height:56.95pt;z-index:-21391360;mso-position-horizontal-relative:page;mso-position-vertical-relative:page" coordorigin=",15699" coordsize="11906,1139">
          <v:rect id="_x0000_s3864" style="position:absolute;top:15699;width:11906;height:241" fillcolor="#faf49d" stroked="f"/>
          <v:rect id="_x0000_s3863" style="position:absolute;top:15940;width:11906;height:577" fillcolor="#f17e3a" stroked="f"/>
          <v:rect id="_x0000_s3862" style="position:absolute;top:16516;width:11906;height:322" fillcolor="#231f20" stroked="f"/>
          <w10:wrap anchorx="page" anchory="page"/>
        </v:group>
      </w:pict>
    </w:r>
    <w:r>
      <w:pict w14:anchorId="7E5FBBDC">
        <v:shapetype id="_x0000_t202" coordsize="21600,21600" o:spt="202" path="m,l,21600r21600,l21600,xe">
          <v:stroke joinstyle="miter"/>
          <v:path gradientshapeok="t" o:connecttype="rect"/>
        </v:shapetype>
        <v:shape id="_x0000_s3860" type="#_x0000_t202" style="position:absolute;margin-left:256.3pt;margin-top:803.85pt;width:283.3pt;height:11.55pt;z-index:-21390848;mso-position-horizontal-relative:page;mso-position-vertical-relative:page" filled="f" stroked="f">
          <v:textbox inset="0,0,0,0">
            <w:txbxContent>
              <w:p w14:paraId="0BE258D5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39B6DCEF">
        <v:shape id="_x0000_s3859" type="#_x0000_t202" style="position:absolute;margin-left:55.7pt;margin-top:805.45pt;width:6.45pt;height:10pt;z-index:-21390336;mso-position-horizontal-relative:page;mso-position-vertical-relative:page" filled="f" stroked="f">
          <v:textbox inset="0,0,0,0">
            <w:txbxContent>
              <w:p w14:paraId="31D69D9C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w w:val="94"/>
                    <w:sz w:val="16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B4829C" w14:textId="77777777" w:rsidR="004E416D" w:rsidRDefault="00AA3B95">
    <w:pPr>
      <w:pStyle w:val="BodyText"/>
      <w:spacing w:line="14" w:lineRule="auto"/>
      <w:rPr>
        <w:sz w:val="20"/>
      </w:rPr>
    </w:pPr>
    <w:r>
      <w:pict w14:anchorId="10926DF7">
        <v:group id="_x0000_s3591" style="position:absolute;margin-left:0;margin-top:784.95pt;width:595.3pt;height:56.95pt;z-index:-21336064;mso-position-horizontal-relative:page;mso-position-vertical-relative:page" coordorigin=",15699" coordsize="11906,1139">
          <v:rect id="_x0000_s3594" style="position:absolute;top:15699;width:11906;height:241" fillcolor="#faf49d" stroked="f"/>
          <v:rect id="_x0000_s3593" style="position:absolute;top:15940;width:11906;height:577" fillcolor="#f17e3a" stroked="f"/>
          <v:rect id="_x0000_s3592" style="position:absolute;top:16516;width:11906;height:322" fillcolor="#231f20" stroked="f"/>
          <w10:wrap anchorx="page" anchory="page"/>
        </v:group>
      </w:pict>
    </w:r>
    <w:r>
      <w:pict w14:anchorId="5C914783">
        <v:shapetype id="_x0000_t202" coordsize="21600,21600" o:spt="202" path="m,l,21600r21600,l21600,xe">
          <v:stroke joinstyle="miter"/>
          <v:path gradientshapeok="t" o:connecttype="rect"/>
        </v:shapetype>
        <v:shape id="_x0000_s3590" type="#_x0000_t202" style="position:absolute;margin-left:57.8pt;margin-top:804.75pt;width:163.55pt;height:10pt;z-index:-21335552;mso-position-horizontal-relative:page;mso-position-vertical-relative:page" filled="f" stroked="f">
          <v:textbox inset="0,0,0,0">
            <w:txbxContent>
              <w:p w14:paraId="7B4FBBCB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Overrepresentation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-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Evidence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and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Reasons</w:t>
                </w:r>
              </w:p>
            </w:txbxContent>
          </v:textbox>
          <w10:wrap anchorx="page" anchory="page"/>
        </v:shape>
      </w:pict>
    </w:r>
    <w:r>
      <w:pict w14:anchorId="4C7161ED">
        <v:shape id="_x0000_s3589" type="#_x0000_t202" style="position:absolute;margin-left:530.8pt;margin-top:805.35pt;width:10.9pt;height:10pt;z-index:-21335040;mso-position-horizontal-relative:page;mso-position-vertical-relative:page" filled="f" stroked="f">
          <v:textbox inset="0,0,0,0">
            <w:txbxContent>
              <w:p w14:paraId="1BF596E5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31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3B59A" w14:textId="77777777" w:rsidR="004E416D" w:rsidRDefault="00AA3B95">
    <w:pPr>
      <w:pStyle w:val="BodyText"/>
      <w:spacing w:line="14" w:lineRule="auto"/>
      <w:rPr>
        <w:sz w:val="20"/>
      </w:rPr>
    </w:pPr>
    <w:r>
      <w:pict w14:anchorId="44C7DD1D">
        <v:group id="_x0000_s3581" style="position:absolute;margin-left:0;margin-top:784.95pt;width:595.3pt;height:56.95pt;z-index:-21334016;mso-position-horizontal-relative:page;mso-position-vertical-relative:page" coordorigin=",15699" coordsize="11906,1139">
          <v:rect id="_x0000_s3584" style="position:absolute;top:15699;width:11906;height:241" fillcolor="#faf49d" stroked="f"/>
          <v:rect id="_x0000_s3583" style="position:absolute;top:15940;width:11906;height:577" fillcolor="#f17e3a" stroked="f"/>
          <v:rect id="_x0000_s3582" style="position:absolute;top:16516;width:11906;height:322" fillcolor="#231f20" stroked="f"/>
          <w10:wrap anchorx="page" anchory="page"/>
        </v:group>
      </w:pict>
    </w:r>
    <w:r>
      <w:pict w14:anchorId="427A862A">
        <v:shapetype id="_x0000_t202" coordsize="21600,21600" o:spt="202" path="m,l,21600r21600,l21600,xe">
          <v:stroke joinstyle="miter"/>
          <v:path gradientshapeok="t" o:connecttype="rect"/>
        </v:shapetype>
        <v:shape id="_x0000_s3580" type="#_x0000_t202" style="position:absolute;margin-left:256.3pt;margin-top:803.9pt;width:283.3pt;height:11.55pt;z-index:-21333504;mso-position-horizontal-relative:page;mso-position-vertical-relative:page" filled="f" stroked="f">
          <v:textbox inset="0,0,0,0">
            <w:txbxContent>
              <w:p w14:paraId="240D442A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7179D0EC">
        <v:shape id="_x0000_s3579" type="#_x0000_t202" style="position:absolute;margin-left:55.7pt;margin-top:805.45pt;width:10.9pt;height:10pt;z-index:-21332992;mso-position-horizontal-relative:page;mso-position-vertical-relative:page" filled="f" stroked="f">
          <v:textbox inset="0,0,0,0">
            <w:txbxContent>
              <w:p w14:paraId="1C1EDCE8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32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0C2E3F" w14:textId="77777777" w:rsidR="004E416D" w:rsidRDefault="00AA3B95">
    <w:pPr>
      <w:pStyle w:val="BodyText"/>
      <w:spacing w:line="14" w:lineRule="auto"/>
      <w:rPr>
        <w:sz w:val="20"/>
      </w:rPr>
    </w:pPr>
    <w:r>
      <w:pict w14:anchorId="5E01C1BF">
        <v:group id="_x0000_s3571" style="position:absolute;margin-left:0;margin-top:784.95pt;width:595.3pt;height:56.95pt;z-index:-21331968;mso-position-horizontal-relative:page;mso-position-vertical-relative:page" coordorigin=",15699" coordsize="11906,1139">
          <v:rect id="_x0000_s3574" style="position:absolute;top:15699;width:11906;height:241" fillcolor="#faf49d" stroked="f"/>
          <v:rect id="_x0000_s3573" style="position:absolute;top:15940;width:11906;height:577" fillcolor="#f17e3a" stroked="f"/>
          <v:rect id="_x0000_s3572" style="position:absolute;top:16516;width:11906;height:322" fillcolor="#231f20" stroked="f"/>
          <w10:wrap anchorx="page" anchory="page"/>
        </v:group>
      </w:pict>
    </w:r>
    <w:r>
      <w:pict w14:anchorId="0472AD15">
        <v:shapetype id="_x0000_t202" coordsize="21600,21600" o:spt="202" path="m,l,21600r21600,l21600,xe">
          <v:stroke joinstyle="miter"/>
          <v:path gradientshapeok="t" o:connecttype="rect"/>
        </v:shapetype>
        <v:shape id="_x0000_s3570" type="#_x0000_t202" style="position:absolute;margin-left:57.8pt;margin-top:804.75pt;width:163.55pt;height:10pt;z-index:-21331456;mso-position-horizontal-relative:page;mso-position-vertical-relative:page" filled="f" stroked="f">
          <v:textbox inset="0,0,0,0">
            <w:txbxContent>
              <w:p w14:paraId="08F7ECCC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Overrepresentation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-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Evidence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and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Reasons</w:t>
                </w:r>
              </w:p>
            </w:txbxContent>
          </v:textbox>
          <w10:wrap anchorx="page" anchory="page"/>
        </v:shape>
      </w:pict>
    </w:r>
    <w:r>
      <w:pict w14:anchorId="3E66B94C">
        <v:shape id="_x0000_s3569" type="#_x0000_t202" style="position:absolute;margin-left:530.8pt;margin-top:805.35pt;width:10.9pt;height:10pt;z-index:-21330944;mso-position-horizontal-relative:page;mso-position-vertical-relative:page" filled="f" stroked="f">
          <v:textbox inset="0,0,0,0">
            <w:txbxContent>
              <w:p w14:paraId="0E5C84E6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33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9BBE29" w14:textId="77777777" w:rsidR="004E416D" w:rsidRDefault="00AA3B95">
    <w:pPr>
      <w:pStyle w:val="BodyText"/>
      <w:spacing w:line="14" w:lineRule="auto"/>
      <w:rPr>
        <w:sz w:val="20"/>
      </w:rPr>
    </w:pPr>
    <w:r>
      <w:pict w14:anchorId="69810893">
        <v:group id="_x0000_s3561" style="position:absolute;margin-left:0;margin-top:784.95pt;width:595.3pt;height:56.95pt;z-index:-21329920;mso-position-horizontal-relative:page;mso-position-vertical-relative:page" coordorigin=",15699" coordsize="11906,1139">
          <v:rect id="_x0000_s3564" style="position:absolute;top:15699;width:11906;height:241" fillcolor="#faf49d" stroked="f"/>
          <v:rect id="_x0000_s3563" style="position:absolute;top:15940;width:11906;height:577" fillcolor="#f17e3a" stroked="f"/>
          <v:rect id="_x0000_s3562" style="position:absolute;top:16516;width:11906;height:322" fillcolor="#231f20" stroked="f"/>
          <w10:wrap anchorx="page" anchory="page"/>
        </v:group>
      </w:pict>
    </w:r>
    <w:r>
      <w:pict w14:anchorId="1632E199">
        <v:shapetype id="_x0000_t202" coordsize="21600,21600" o:spt="202" path="m,l,21600r21600,l21600,xe">
          <v:stroke joinstyle="miter"/>
          <v:path gradientshapeok="t" o:connecttype="rect"/>
        </v:shapetype>
        <v:shape id="_x0000_s3560" type="#_x0000_t202" style="position:absolute;margin-left:256.3pt;margin-top:803.9pt;width:283.3pt;height:11.55pt;z-index:-21329408;mso-position-horizontal-relative:page;mso-position-vertical-relative:page" filled="f" stroked="f">
          <v:textbox inset="0,0,0,0">
            <w:txbxContent>
              <w:p w14:paraId="0E36CA39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3905572A">
        <v:shape id="_x0000_s3559" type="#_x0000_t202" style="position:absolute;margin-left:55.7pt;margin-top:805.45pt;width:10.9pt;height:10pt;z-index:-21328896;mso-position-horizontal-relative:page;mso-position-vertical-relative:page" filled="f" stroked="f">
          <v:textbox inset="0,0,0,0">
            <w:txbxContent>
              <w:p w14:paraId="6E9E34C8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34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1952A" w14:textId="77777777" w:rsidR="004E416D" w:rsidRDefault="00AA3B95">
    <w:pPr>
      <w:pStyle w:val="BodyText"/>
      <w:spacing w:line="14" w:lineRule="auto"/>
      <w:rPr>
        <w:sz w:val="20"/>
      </w:rPr>
    </w:pPr>
    <w:r>
      <w:pict w14:anchorId="685F6BB5">
        <v:group id="_x0000_s3551" style="position:absolute;margin-left:0;margin-top:784.95pt;width:595.3pt;height:56.95pt;z-index:-21327872;mso-position-horizontal-relative:page;mso-position-vertical-relative:page" coordorigin=",15699" coordsize="11906,1139">
          <v:rect id="_x0000_s3554" style="position:absolute;top:15699;width:11906;height:241" fillcolor="#faf49d" stroked="f"/>
          <v:rect id="_x0000_s3553" style="position:absolute;top:15940;width:11906;height:577" fillcolor="#f17e3a" stroked="f"/>
          <v:rect id="_x0000_s3552" style="position:absolute;top:16516;width:11906;height:322" fillcolor="#231f20" stroked="f"/>
          <w10:wrap anchorx="page" anchory="page"/>
        </v:group>
      </w:pict>
    </w:r>
    <w:r>
      <w:pict w14:anchorId="2FB3F73D">
        <v:shapetype id="_x0000_t202" coordsize="21600,21600" o:spt="202" path="m,l,21600r21600,l21600,xe">
          <v:stroke joinstyle="miter"/>
          <v:path gradientshapeok="t" o:connecttype="rect"/>
        </v:shapetype>
        <v:shape id="_x0000_s3550" type="#_x0000_t202" style="position:absolute;margin-left:57.8pt;margin-top:804.75pt;width:163.55pt;height:10pt;z-index:-21327360;mso-position-horizontal-relative:page;mso-position-vertical-relative:page" filled="f" stroked="f">
          <v:textbox inset="0,0,0,0">
            <w:txbxContent>
              <w:p w14:paraId="4C06E353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Overrepresentation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-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Evidence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and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Reasons</w:t>
                </w:r>
              </w:p>
            </w:txbxContent>
          </v:textbox>
          <w10:wrap anchorx="page" anchory="page"/>
        </v:shape>
      </w:pict>
    </w:r>
    <w:r>
      <w:pict w14:anchorId="2620BC00">
        <v:shape id="_x0000_s3549" type="#_x0000_t202" style="position:absolute;margin-left:530.8pt;margin-top:805.35pt;width:10.9pt;height:10pt;z-index:-21326848;mso-position-horizontal-relative:page;mso-position-vertical-relative:page" filled="f" stroked="f">
          <v:textbox inset="0,0,0,0">
            <w:txbxContent>
              <w:p w14:paraId="56185A63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35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51CDCF" w14:textId="77777777" w:rsidR="004E416D" w:rsidRDefault="00AA3B95">
    <w:pPr>
      <w:pStyle w:val="BodyText"/>
      <w:spacing w:line="14" w:lineRule="auto"/>
      <w:rPr>
        <w:sz w:val="20"/>
      </w:rPr>
    </w:pPr>
    <w:r>
      <w:pict w14:anchorId="301B5980">
        <v:group id="_x0000_s3541" style="position:absolute;margin-left:0;margin-top:784.95pt;width:595.3pt;height:56.95pt;z-index:-21325824;mso-position-horizontal-relative:page;mso-position-vertical-relative:page" coordorigin=",15699" coordsize="11906,1139">
          <v:rect id="_x0000_s3544" style="position:absolute;top:15699;width:11906;height:241" fillcolor="#faf49d" stroked="f"/>
          <v:rect id="_x0000_s3543" style="position:absolute;top:15940;width:11906;height:577" fillcolor="#f17e3a" stroked="f"/>
          <v:rect id="_x0000_s3542" style="position:absolute;top:16516;width:11906;height:322" fillcolor="#231f20" stroked="f"/>
          <w10:wrap anchorx="page" anchory="page"/>
        </v:group>
      </w:pict>
    </w:r>
    <w:r>
      <w:pict w14:anchorId="244560B6">
        <v:shapetype id="_x0000_t202" coordsize="21600,21600" o:spt="202" path="m,l,21600r21600,l21600,xe">
          <v:stroke joinstyle="miter"/>
          <v:path gradientshapeok="t" o:connecttype="rect"/>
        </v:shapetype>
        <v:shape id="_x0000_s3540" type="#_x0000_t202" style="position:absolute;margin-left:256.3pt;margin-top:803.9pt;width:283.3pt;height:11.55pt;z-index:-21325312;mso-position-horizontal-relative:page;mso-position-vertical-relative:page" filled="f" stroked="f">
          <v:textbox inset="0,0,0,0">
            <w:txbxContent>
              <w:p w14:paraId="4B713A3D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149BFE76">
        <v:shape id="_x0000_s3539" type="#_x0000_t202" style="position:absolute;margin-left:55.7pt;margin-top:805.45pt;width:10.9pt;height:10pt;z-index:-21324800;mso-position-horizontal-relative:page;mso-position-vertical-relative:page" filled="f" stroked="f">
          <v:textbox inset="0,0,0,0">
            <w:txbxContent>
              <w:p w14:paraId="4F5FA2B5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36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D1D7E3" w14:textId="77777777" w:rsidR="004E416D" w:rsidRDefault="00AA3B95">
    <w:pPr>
      <w:pStyle w:val="BodyText"/>
      <w:spacing w:line="14" w:lineRule="auto"/>
      <w:rPr>
        <w:sz w:val="20"/>
      </w:rPr>
    </w:pPr>
    <w:r>
      <w:pict w14:anchorId="53931F6C">
        <v:group id="_x0000_s3531" style="position:absolute;margin-left:0;margin-top:784.95pt;width:595.3pt;height:56.95pt;z-index:-21323776;mso-position-horizontal-relative:page;mso-position-vertical-relative:page" coordorigin=",15699" coordsize="11906,1139">
          <v:rect id="_x0000_s3534" style="position:absolute;top:15699;width:11906;height:241" fillcolor="#faf49d" stroked="f"/>
          <v:rect id="_x0000_s3533" style="position:absolute;top:15940;width:11906;height:577" fillcolor="#f17e3a" stroked="f"/>
          <v:rect id="_x0000_s3532" style="position:absolute;top:16516;width:11906;height:322" fillcolor="#231f20" stroked="f"/>
          <w10:wrap anchorx="page" anchory="page"/>
        </v:group>
      </w:pict>
    </w:r>
    <w:r>
      <w:pict w14:anchorId="4E295F54">
        <v:shapetype id="_x0000_t202" coordsize="21600,21600" o:spt="202" path="m,l,21600r21600,l21600,xe">
          <v:stroke joinstyle="miter"/>
          <v:path gradientshapeok="t" o:connecttype="rect"/>
        </v:shapetype>
        <v:shape id="_x0000_s3530" type="#_x0000_t202" style="position:absolute;margin-left:57.8pt;margin-top:804.75pt;width:163.55pt;height:10pt;z-index:-21323264;mso-position-horizontal-relative:page;mso-position-vertical-relative:page" filled="f" stroked="f">
          <v:textbox inset="0,0,0,0">
            <w:txbxContent>
              <w:p w14:paraId="316F09FB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Overrepresentation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-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Evidence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and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Reasons</w:t>
                </w:r>
              </w:p>
            </w:txbxContent>
          </v:textbox>
          <w10:wrap anchorx="page" anchory="page"/>
        </v:shape>
      </w:pict>
    </w:r>
    <w:r>
      <w:pict w14:anchorId="243B0557">
        <v:shape id="_x0000_s3529" type="#_x0000_t202" style="position:absolute;margin-left:530.8pt;margin-top:805.35pt;width:10.9pt;height:10pt;z-index:-21322752;mso-position-horizontal-relative:page;mso-position-vertical-relative:page" filled="f" stroked="f">
          <v:textbox inset="0,0,0,0">
            <w:txbxContent>
              <w:p w14:paraId="773CADC0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37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D0221" w14:textId="77777777" w:rsidR="004E416D" w:rsidRDefault="00AA3B95">
    <w:pPr>
      <w:pStyle w:val="BodyText"/>
      <w:spacing w:line="14" w:lineRule="auto"/>
      <w:rPr>
        <w:sz w:val="20"/>
      </w:rPr>
    </w:pPr>
    <w:r>
      <w:pict w14:anchorId="07B01416">
        <v:group id="_x0000_s3521" style="position:absolute;margin-left:0;margin-top:784.95pt;width:595.3pt;height:56.95pt;z-index:-21321728;mso-position-horizontal-relative:page;mso-position-vertical-relative:page" coordorigin=",15699" coordsize="11906,1139">
          <v:rect id="_x0000_s3524" style="position:absolute;top:15699;width:11906;height:241" fillcolor="#faf49d" stroked="f"/>
          <v:rect id="_x0000_s3523" style="position:absolute;top:15940;width:11906;height:577" fillcolor="#f17e3a" stroked="f"/>
          <v:rect id="_x0000_s3522" style="position:absolute;top:16516;width:11906;height:322" fillcolor="#231f20" stroked="f"/>
          <w10:wrap anchorx="page" anchory="page"/>
        </v:group>
      </w:pict>
    </w:r>
    <w:r>
      <w:pict w14:anchorId="08FF450C">
        <v:shapetype id="_x0000_t202" coordsize="21600,21600" o:spt="202" path="m,l,21600r21600,l21600,xe">
          <v:stroke joinstyle="miter"/>
          <v:path gradientshapeok="t" o:connecttype="rect"/>
        </v:shapetype>
        <v:shape id="_x0000_s3520" type="#_x0000_t202" style="position:absolute;margin-left:256.3pt;margin-top:803.9pt;width:283.3pt;height:11.55pt;z-index:-21321216;mso-position-horizontal-relative:page;mso-position-vertical-relative:page" filled="f" stroked="f">
          <v:textbox inset="0,0,0,0">
            <w:txbxContent>
              <w:p w14:paraId="28C81619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4408818D">
        <v:shape id="_x0000_s3519" type="#_x0000_t202" style="position:absolute;margin-left:55.7pt;margin-top:805.45pt;width:10.9pt;height:10pt;z-index:-21320704;mso-position-horizontal-relative:page;mso-position-vertical-relative:page" filled="f" stroked="f">
          <v:textbox inset="0,0,0,0">
            <w:txbxContent>
              <w:p w14:paraId="0B950AA3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38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A91F84" w14:textId="77777777" w:rsidR="004E416D" w:rsidRDefault="00AA3B95">
    <w:pPr>
      <w:pStyle w:val="BodyText"/>
      <w:spacing w:line="14" w:lineRule="auto"/>
      <w:rPr>
        <w:sz w:val="20"/>
      </w:rPr>
    </w:pPr>
    <w:r>
      <w:pict w14:anchorId="7109E133">
        <v:group id="_x0000_s3511" style="position:absolute;margin-left:0;margin-top:784.95pt;width:595.3pt;height:56.95pt;z-index:-21319680;mso-position-horizontal-relative:page;mso-position-vertical-relative:page" coordorigin=",15699" coordsize="11906,1139">
          <v:rect id="_x0000_s3514" style="position:absolute;top:15699;width:11906;height:241" fillcolor="#faf49d" stroked="f"/>
          <v:rect id="_x0000_s3513" style="position:absolute;top:15940;width:11906;height:577" fillcolor="#f17e3a" stroked="f"/>
          <v:rect id="_x0000_s3512" style="position:absolute;top:16516;width:11906;height:322" fillcolor="#231f20" stroked="f"/>
          <w10:wrap anchorx="page" anchory="page"/>
        </v:group>
      </w:pict>
    </w:r>
    <w:r>
      <w:pict w14:anchorId="2311566B">
        <v:shapetype id="_x0000_t202" coordsize="21600,21600" o:spt="202" path="m,l,21600r21600,l21600,xe">
          <v:stroke joinstyle="miter"/>
          <v:path gradientshapeok="t" o:connecttype="rect"/>
        </v:shapetype>
        <v:shape id="_x0000_s3510" type="#_x0000_t202" style="position:absolute;margin-left:57.8pt;margin-top:804.75pt;width:163.55pt;height:10pt;z-index:-21319168;mso-position-horizontal-relative:page;mso-position-vertical-relative:page" filled="f" stroked="f">
          <v:textbox inset="0,0,0,0">
            <w:txbxContent>
              <w:p w14:paraId="1251C063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Overrepresentation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-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Evidence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and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Reasons</w:t>
                </w:r>
              </w:p>
            </w:txbxContent>
          </v:textbox>
          <w10:wrap anchorx="page" anchory="page"/>
        </v:shape>
      </w:pict>
    </w:r>
    <w:r>
      <w:pict w14:anchorId="6B2D0822">
        <v:shape id="_x0000_s3509" type="#_x0000_t202" style="position:absolute;margin-left:530.8pt;margin-top:805.35pt;width:10.9pt;height:10pt;z-index:-21318656;mso-position-horizontal-relative:page;mso-position-vertical-relative:page" filled="f" stroked="f">
          <v:textbox inset="0,0,0,0">
            <w:txbxContent>
              <w:p w14:paraId="0997AC61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39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6892CA" w14:textId="77777777" w:rsidR="004E416D" w:rsidRDefault="00AA3B95">
    <w:pPr>
      <w:pStyle w:val="BodyText"/>
      <w:spacing w:line="14" w:lineRule="auto"/>
      <w:rPr>
        <w:sz w:val="20"/>
      </w:rPr>
    </w:pPr>
    <w:r>
      <w:pict w14:anchorId="78FBEDC8">
        <v:group id="_x0000_s3501" style="position:absolute;margin-left:0;margin-top:784.95pt;width:595.3pt;height:56.95pt;z-index:-21317632;mso-position-horizontal-relative:page;mso-position-vertical-relative:page" coordorigin=",15699" coordsize="11906,1139">
          <v:rect id="_x0000_s3504" style="position:absolute;top:15699;width:11906;height:241" fillcolor="#faf49d" stroked="f"/>
          <v:rect id="_x0000_s3503" style="position:absolute;top:15940;width:11906;height:577" fillcolor="#f17e3a" stroked="f"/>
          <v:rect id="_x0000_s3502" style="position:absolute;top:16516;width:11906;height:322" fillcolor="#231f20" stroked="f"/>
          <w10:wrap anchorx="page" anchory="page"/>
        </v:group>
      </w:pict>
    </w:r>
    <w:r>
      <w:pict w14:anchorId="73DE0C63">
        <v:shapetype id="_x0000_t202" coordsize="21600,21600" o:spt="202" path="m,l,21600r21600,l21600,xe">
          <v:stroke joinstyle="miter"/>
          <v:path gradientshapeok="t" o:connecttype="rect"/>
        </v:shapetype>
        <v:shape id="_x0000_s3500" type="#_x0000_t202" style="position:absolute;margin-left:256.3pt;margin-top:803.9pt;width:283.3pt;height:11.55pt;z-index:-21317120;mso-position-horizontal-relative:page;mso-position-vertical-relative:page" filled="f" stroked="f">
          <v:textbox inset="0,0,0,0">
            <w:txbxContent>
              <w:p w14:paraId="54A55A8C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288E2030">
        <v:shape id="_x0000_s3499" type="#_x0000_t202" style="position:absolute;margin-left:55.7pt;margin-top:805.45pt;width:10.9pt;height:10pt;z-index:-21316608;mso-position-horizontal-relative:page;mso-position-vertical-relative:page" filled="f" stroked="f">
          <v:textbox inset="0,0,0,0">
            <w:txbxContent>
              <w:p w14:paraId="2EDE2848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B538E6" w14:textId="77777777" w:rsidR="004E416D" w:rsidRDefault="00AA3B95">
    <w:pPr>
      <w:pStyle w:val="BodyText"/>
      <w:spacing w:line="14" w:lineRule="auto"/>
      <w:rPr>
        <w:sz w:val="20"/>
      </w:rPr>
    </w:pPr>
    <w:r>
      <w:pict w14:anchorId="2A8D43BE">
        <v:group id="_x0000_s3851" style="position:absolute;margin-left:0;margin-top:784.95pt;width:595.3pt;height:56.95pt;z-index:-21389312;mso-position-horizontal-relative:page;mso-position-vertical-relative:page" coordorigin=",15699" coordsize="11906,1139">
          <v:rect id="_x0000_s3854" style="position:absolute;top:15699;width:11906;height:241" fillcolor="#faf49d" stroked="f"/>
          <v:rect id="_x0000_s3853" style="position:absolute;top:15940;width:11906;height:577" fillcolor="#f17e3a" stroked="f"/>
          <v:rect id="_x0000_s3852" style="position:absolute;top:16516;width:11906;height:322" fillcolor="#231f20" stroked="f"/>
          <w10:wrap anchorx="page" anchory="page"/>
        </v:group>
      </w:pict>
    </w:r>
    <w:r>
      <w:pict w14:anchorId="086C8D8B">
        <v:shapetype id="_x0000_t202" coordsize="21600,21600" o:spt="202" path="m,l,21600r21600,l21600,xe">
          <v:stroke joinstyle="miter"/>
          <v:path gradientshapeok="t" o:connecttype="rect"/>
        </v:shapetype>
        <v:shape id="_x0000_s3850" type="#_x0000_t202" style="position:absolute;margin-left:57.8pt;margin-top:804.75pt;width:72.15pt;height:10pt;z-index:-21388800;mso-position-horizontal-relative:page;mso-position-vertical-relative:page" filled="f" stroked="f">
          <v:textbox inset="0,0,0,0">
            <w:txbxContent>
              <w:p w14:paraId="0E330B8F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Position</w:t>
                </w:r>
                <w:r>
                  <w:rPr>
                    <w:rFonts w:ascii="Trebuchet MS"/>
                    <w:b/>
                    <w:color w:val="FFFFFF"/>
                    <w:spacing w:val="29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Statement</w:t>
                </w:r>
              </w:p>
            </w:txbxContent>
          </v:textbox>
          <w10:wrap anchorx="page" anchory="page"/>
        </v:shape>
      </w:pict>
    </w:r>
    <w:r>
      <w:pict w14:anchorId="477EC5D8">
        <v:shape id="_x0000_s3849" type="#_x0000_t202" style="position:absolute;margin-left:535.25pt;margin-top:805.35pt;width:6.45pt;height:10pt;z-index:-21388288;mso-position-horizontal-relative:page;mso-position-vertical-relative:page" filled="f" stroked="f">
          <v:textbox inset="0,0,0,0">
            <w:txbxContent>
              <w:p w14:paraId="11F7C322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w w:val="94"/>
                    <w:sz w:val="16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FE288A" w14:textId="77777777" w:rsidR="004E416D" w:rsidRDefault="00AA3B95">
    <w:pPr>
      <w:pStyle w:val="BodyText"/>
      <w:spacing w:line="14" w:lineRule="auto"/>
      <w:rPr>
        <w:sz w:val="20"/>
      </w:rPr>
    </w:pPr>
    <w:r>
      <w:pict w14:anchorId="0B9849C0">
        <v:group id="_x0000_s3491" style="position:absolute;margin-left:0;margin-top:784.95pt;width:595.3pt;height:56.95pt;z-index:-21315584;mso-position-horizontal-relative:page;mso-position-vertical-relative:page" coordorigin=",15699" coordsize="11906,1139">
          <v:rect id="_x0000_s3494" style="position:absolute;top:15699;width:11906;height:241" fillcolor="#faf49d" stroked="f"/>
          <v:rect id="_x0000_s3493" style="position:absolute;top:15940;width:11906;height:577" fillcolor="#f17e3a" stroked="f"/>
          <v:rect id="_x0000_s3492" style="position:absolute;top:16516;width:11906;height:322" fillcolor="#231f20" stroked="f"/>
          <w10:wrap anchorx="page" anchory="page"/>
        </v:group>
      </w:pict>
    </w:r>
    <w:r>
      <w:pict w14:anchorId="6C5207D0">
        <v:shapetype id="_x0000_t202" coordsize="21600,21600" o:spt="202" path="m,l,21600r21600,l21600,xe">
          <v:stroke joinstyle="miter"/>
          <v:path gradientshapeok="t" o:connecttype="rect"/>
        </v:shapetype>
        <v:shape id="_x0000_s3490" type="#_x0000_t202" style="position:absolute;margin-left:57.8pt;margin-top:804.75pt;width:163.55pt;height:10pt;z-index:-21315072;mso-position-horizontal-relative:page;mso-position-vertical-relative:page" filled="f" stroked="f">
          <v:textbox inset="0,0,0,0">
            <w:txbxContent>
              <w:p w14:paraId="1B86779B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Overrepresentation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-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Evidence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and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Reasons</w:t>
                </w:r>
              </w:p>
            </w:txbxContent>
          </v:textbox>
          <w10:wrap anchorx="page" anchory="page"/>
        </v:shape>
      </w:pict>
    </w:r>
    <w:r>
      <w:pict w14:anchorId="2202B831">
        <v:shape id="_x0000_s3489" type="#_x0000_t202" style="position:absolute;margin-left:530.8pt;margin-top:805.35pt;width:10.9pt;height:10pt;z-index:-21314560;mso-position-horizontal-relative:page;mso-position-vertical-relative:page" filled="f" stroked="f">
          <v:textbox inset="0,0,0,0">
            <w:txbxContent>
              <w:p w14:paraId="7AD6D607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41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729AD5" w14:textId="77777777" w:rsidR="004E416D" w:rsidRDefault="00AA3B95">
    <w:pPr>
      <w:pStyle w:val="BodyText"/>
      <w:spacing w:line="14" w:lineRule="auto"/>
      <w:rPr>
        <w:sz w:val="20"/>
      </w:rPr>
    </w:pPr>
    <w:r>
      <w:pict w14:anchorId="6A605C6D">
        <v:group id="_x0000_s3481" style="position:absolute;margin-left:0;margin-top:784.95pt;width:595.3pt;height:56.95pt;z-index:-21313536;mso-position-horizontal-relative:page;mso-position-vertical-relative:page" coordorigin=",15699" coordsize="11906,1139">
          <v:rect id="_x0000_s3484" style="position:absolute;top:15699;width:11906;height:241" fillcolor="#faf49d" stroked="f"/>
          <v:rect id="_x0000_s3483" style="position:absolute;top:15940;width:11906;height:577" fillcolor="#f17e3a" stroked="f"/>
          <v:rect id="_x0000_s3482" style="position:absolute;top:16516;width:11906;height:322" fillcolor="#231f20" stroked="f"/>
          <w10:wrap anchorx="page" anchory="page"/>
        </v:group>
      </w:pict>
    </w:r>
    <w:r>
      <w:pict w14:anchorId="0DC6B511">
        <v:shapetype id="_x0000_t202" coordsize="21600,21600" o:spt="202" path="m,l,21600r21600,l21600,xe">
          <v:stroke joinstyle="miter"/>
          <v:path gradientshapeok="t" o:connecttype="rect"/>
        </v:shapetype>
        <v:shape id="_x0000_s3480" type="#_x0000_t202" style="position:absolute;margin-left:256.3pt;margin-top:803.9pt;width:283.3pt;height:11.55pt;z-index:-21313024;mso-position-horizontal-relative:page;mso-position-vertical-relative:page" filled="f" stroked="f">
          <v:textbox inset="0,0,0,0">
            <w:txbxContent>
              <w:p w14:paraId="3EDD05F1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1B1CFD22">
        <v:shape id="_x0000_s3479" type="#_x0000_t202" style="position:absolute;margin-left:55.7pt;margin-top:805.45pt;width:10.9pt;height:10pt;z-index:-21312512;mso-position-horizontal-relative:page;mso-position-vertical-relative:page" filled="f" stroked="f">
          <v:textbox inset="0,0,0,0">
            <w:txbxContent>
              <w:p w14:paraId="0502C7E8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2F023" w14:textId="77777777" w:rsidR="004E416D" w:rsidRDefault="00AA3B95">
    <w:pPr>
      <w:pStyle w:val="BodyText"/>
      <w:spacing w:line="14" w:lineRule="auto"/>
      <w:rPr>
        <w:sz w:val="20"/>
      </w:rPr>
    </w:pPr>
    <w:r>
      <w:pict w14:anchorId="09C0EA23">
        <v:group id="_x0000_s3471" style="position:absolute;margin-left:0;margin-top:784.95pt;width:595.3pt;height:56.95pt;z-index:-21311488;mso-position-horizontal-relative:page;mso-position-vertical-relative:page" coordorigin=",15699" coordsize="11906,1139">
          <v:rect id="_x0000_s3474" style="position:absolute;top:15699;width:11906;height:241" fillcolor="#faf49d" stroked="f"/>
          <v:rect id="_x0000_s3473" style="position:absolute;top:15940;width:11906;height:577" fillcolor="#f17e3a" stroked="f"/>
          <v:rect id="_x0000_s3472" style="position:absolute;top:16516;width:11906;height:322" fillcolor="#231f20" stroked="f"/>
          <w10:wrap anchorx="page" anchory="page"/>
        </v:group>
      </w:pict>
    </w:r>
    <w:r>
      <w:pict w14:anchorId="48E2FD55">
        <v:shapetype id="_x0000_t202" coordsize="21600,21600" o:spt="202" path="m,l,21600r21600,l21600,xe">
          <v:stroke joinstyle="miter"/>
          <v:path gradientshapeok="t" o:connecttype="rect"/>
        </v:shapetype>
        <v:shape id="_x0000_s3470" type="#_x0000_t202" style="position:absolute;margin-left:57.8pt;margin-top:804.75pt;width:163.55pt;height:10pt;z-index:-21310976;mso-position-horizontal-relative:page;mso-position-vertical-relative:page" filled="f" stroked="f">
          <v:textbox inset="0,0,0,0">
            <w:txbxContent>
              <w:p w14:paraId="7DC66BA7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Overrepresentation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-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Evidence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and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Reasons</w:t>
                </w:r>
              </w:p>
            </w:txbxContent>
          </v:textbox>
          <w10:wrap anchorx="page" anchory="page"/>
        </v:shape>
      </w:pict>
    </w:r>
    <w:r>
      <w:pict w14:anchorId="471D7DB2">
        <v:shape id="_x0000_s3469" type="#_x0000_t202" style="position:absolute;margin-left:530.8pt;margin-top:805.35pt;width:10.9pt;height:10pt;z-index:-21310464;mso-position-horizontal-relative:page;mso-position-vertical-relative:page" filled="f" stroked="f">
          <v:textbox inset="0,0,0,0">
            <w:txbxContent>
              <w:p w14:paraId="2D866663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43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B69B5" w14:textId="77777777" w:rsidR="004E416D" w:rsidRDefault="00AA3B95">
    <w:pPr>
      <w:pStyle w:val="BodyText"/>
      <w:spacing w:line="14" w:lineRule="auto"/>
      <w:rPr>
        <w:sz w:val="20"/>
      </w:rPr>
    </w:pPr>
    <w:r>
      <w:pict w14:anchorId="3423814C">
        <v:group id="_x0000_s3461" style="position:absolute;margin-left:0;margin-top:784.95pt;width:595.3pt;height:56.95pt;z-index:-21309440;mso-position-horizontal-relative:page;mso-position-vertical-relative:page" coordorigin=",15699" coordsize="11906,1139">
          <v:rect id="_x0000_s3464" style="position:absolute;top:15699;width:11906;height:241" fillcolor="#faf49d" stroked="f"/>
          <v:rect id="_x0000_s3463" style="position:absolute;top:15940;width:11906;height:577" fillcolor="#f17e3a" stroked="f"/>
          <v:rect id="_x0000_s3462" style="position:absolute;top:16516;width:11906;height:322" fillcolor="#231f20" stroked="f"/>
          <w10:wrap anchorx="page" anchory="page"/>
        </v:group>
      </w:pict>
    </w:r>
    <w:r>
      <w:pict w14:anchorId="512404B8">
        <v:shapetype id="_x0000_t202" coordsize="21600,21600" o:spt="202" path="m,l,21600r21600,l21600,xe">
          <v:stroke joinstyle="miter"/>
          <v:path gradientshapeok="t" o:connecttype="rect"/>
        </v:shapetype>
        <v:shape id="_x0000_s3460" type="#_x0000_t202" style="position:absolute;margin-left:256.3pt;margin-top:803.9pt;width:283.3pt;height:11.55pt;z-index:-21308928;mso-position-horizontal-relative:page;mso-position-vertical-relative:page" filled="f" stroked="f">
          <v:textbox inset="0,0,0,0">
            <w:txbxContent>
              <w:p w14:paraId="1F311A3B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6DD5E4F4">
        <v:shape id="_x0000_s3459" type="#_x0000_t202" style="position:absolute;margin-left:55.7pt;margin-top:805.45pt;width:10.9pt;height:10pt;z-index:-21308416;mso-position-horizontal-relative:page;mso-position-vertical-relative:page" filled="f" stroked="f">
          <v:textbox inset="0,0,0,0">
            <w:txbxContent>
              <w:p w14:paraId="49329D53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44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1D4131" w14:textId="77777777" w:rsidR="004E416D" w:rsidRDefault="00AA3B95">
    <w:pPr>
      <w:pStyle w:val="BodyText"/>
      <w:spacing w:line="14" w:lineRule="auto"/>
      <w:rPr>
        <w:sz w:val="20"/>
      </w:rPr>
    </w:pPr>
    <w:r>
      <w:pict w14:anchorId="14E1BD1F">
        <v:group id="_x0000_s3451" style="position:absolute;margin-left:0;margin-top:784.95pt;width:595.3pt;height:56.95pt;z-index:-21307392;mso-position-horizontal-relative:page;mso-position-vertical-relative:page" coordorigin=",15699" coordsize="11906,1139">
          <v:rect id="_x0000_s3454" style="position:absolute;top:15699;width:11906;height:241" fillcolor="#faf49d" stroked="f"/>
          <v:rect id="_x0000_s3453" style="position:absolute;top:15940;width:11906;height:577" fillcolor="#f17e3a" stroked="f"/>
          <v:rect id="_x0000_s3452" style="position:absolute;top:16516;width:11906;height:322" fillcolor="#231f20" stroked="f"/>
          <w10:wrap anchorx="page" anchory="page"/>
        </v:group>
      </w:pict>
    </w:r>
    <w:r>
      <w:pict w14:anchorId="33211273">
        <v:shapetype id="_x0000_t202" coordsize="21600,21600" o:spt="202" path="m,l,21600r21600,l21600,xe">
          <v:stroke joinstyle="miter"/>
          <v:path gradientshapeok="t" o:connecttype="rect"/>
        </v:shapetype>
        <v:shape id="_x0000_s3450" type="#_x0000_t202" style="position:absolute;margin-left:57.8pt;margin-top:804.75pt;width:163.55pt;height:10pt;z-index:-21306880;mso-position-horizontal-relative:page;mso-position-vertical-relative:page" filled="f" stroked="f">
          <v:textbox inset="0,0,0,0">
            <w:txbxContent>
              <w:p w14:paraId="2D0CD563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Overrepresentation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-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Evidence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and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Reasons</w:t>
                </w:r>
              </w:p>
            </w:txbxContent>
          </v:textbox>
          <w10:wrap anchorx="page" anchory="page"/>
        </v:shape>
      </w:pict>
    </w:r>
    <w:r>
      <w:pict w14:anchorId="16CD847F">
        <v:shape id="_x0000_s3449" type="#_x0000_t202" style="position:absolute;margin-left:530.8pt;margin-top:805.35pt;width:10.9pt;height:10pt;z-index:-21306368;mso-position-horizontal-relative:page;mso-position-vertical-relative:page" filled="f" stroked="f">
          <v:textbox inset="0,0,0,0">
            <w:txbxContent>
              <w:p w14:paraId="528E6BC2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45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E63A9" w14:textId="77777777" w:rsidR="004E416D" w:rsidRDefault="00AA3B95">
    <w:pPr>
      <w:pStyle w:val="BodyText"/>
      <w:spacing w:line="14" w:lineRule="auto"/>
      <w:rPr>
        <w:sz w:val="20"/>
      </w:rPr>
    </w:pPr>
    <w:r>
      <w:pict w14:anchorId="496EC982">
        <v:group id="_x0000_s3441" style="position:absolute;margin-left:0;margin-top:784.95pt;width:595.3pt;height:56.95pt;z-index:-21305344;mso-position-horizontal-relative:page;mso-position-vertical-relative:page" coordorigin=",15699" coordsize="11906,1139">
          <v:rect id="_x0000_s3444" style="position:absolute;top:15699;width:11906;height:241" fillcolor="#faf49d" stroked="f"/>
          <v:rect id="_x0000_s3443" style="position:absolute;top:15940;width:11906;height:577" fillcolor="#f17e3a" stroked="f"/>
          <v:rect id="_x0000_s3442" style="position:absolute;top:16516;width:11906;height:322" fillcolor="#231f20" stroked="f"/>
          <w10:wrap anchorx="page" anchory="page"/>
        </v:group>
      </w:pict>
    </w:r>
    <w:r>
      <w:pict w14:anchorId="3A356049">
        <v:shapetype id="_x0000_t202" coordsize="21600,21600" o:spt="202" path="m,l,21600r21600,l21600,xe">
          <v:stroke joinstyle="miter"/>
          <v:path gradientshapeok="t" o:connecttype="rect"/>
        </v:shapetype>
        <v:shape id="_x0000_s3440" type="#_x0000_t202" style="position:absolute;margin-left:256.3pt;margin-top:803.9pt;width:283.3pt;height:11.55pt;z-index:-21304832;mso-position-horizontal-relative:page;mso-position-vertical-relative:page" filled="f" stroked="f">
          <v:textbox inset="0,0,0,0">
            <w:txbxContent>
              <w:p w14:paraId="00183DFD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2CBBA51D">
        <v:shape id="_x0000_s3439" type="#_x0000_t202" style="position:absolute;margin-left:55.7pt;margin-top:805.45pt;width:10.9pt;height:10pt;z-index:-21304320;mso-position-horizontal-relative:page;mso-position-vertical-relative:page" filled="f" stroked="f">
          <v:textbox inset="0,0,0,0">
            <w:txbxContent>
              <w:p w14:paraId="78AD0EDA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46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7F215D" w14:textId="77777777" w:rsidR="004E416D" w:rsidRDefault="00AA3B95">
    <w:pPr>
      <w:pStyle w:val="BodyText"/>
      <w:spacing w:line="14" w:lineRule="auto"/>
      <w:rPr>
        <w:sz w:val="20"/>
      </w:rPr>
    </w:pPr>
    <w:r>
      <w:pict w14:anchorId="415646C3">
        <v:group id="_x0000_s3431" style="position:absolute;margin-left:0;margin-top:784.95pt;width:595.3pt;height:56.95pt;z-index:-21303296;mso-position-horizontal-relative:page;mso-position-vertical-relative:page" coordorigin=",15699" coordsize="11906,1139">
          <v:rect id="_x0000_s3434" style="position:absolute;top:15699;width:11906;height:241" fillcolor="#faf49d" stroked="f"/>
          <v:rect id="_x0000_s3433" style="position:absolute;top:15940;width:11906;height:577" fillcolor="#f17e3a" stroked="f"/>
          <v:rect id="_x0000_s3432" style="position:absolute;top:16516;width:11906;height:322" fillcolor="#231f20" stroked="f"/>
          <w10:wrap anchorx="page" anchory="page"/>
        </v:group>
      </w:pict>
    </w:r>
    <w:r>
      <w:pict w14:anchorId="25E58135">
        <v:shapetype id="_x0000_t202" coordsize="21600,21600" o:spt="202" path="m,l,21600r21600,l21600,xe">
          <v:stroke joinstyle="miter"/>
          <v:path gradientshapeok="t" o:connecttype="rect"/>
        </v:shapetype>
        <v:shape id="_x0000_s3430" type="#_x0000_t202" style="position:absolute;margin-left:57.8pt;margin-top:804.75pt;width:163.55pt;height:10pt;z-index:-21302784;mso-position-horizontal-relative:page;mso-position-vertical-relative:page" filled="f" stroked="f">
          <v:textbox inset="0,0,0,0">
            <w:txbxContent>
              <w:p w14:paraId="38F78475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Overrepresentation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-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Evidence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and</w:t>
                </w:r>
                <w:r>
                  <w:rPr>
                    <w:rFonts w:ascii="Trebuchet MS"/>
                    <w:b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Reasons</w:t>
                </w:r>
              </w:p>
            </w:txbxContent>
          </v:textbox>
          <w10:wrap anchorx="page" anchory="page"/>
        </v:shape>
      </w:pict>
    </w:r>
    <w:r>
      <w:pict w14:anchorId="709A83FA">
        <v:shape id="_x0000_s3429" type="#_x0000_t202" style="position:absolute;margin-left:530.8pt;margin-top:805.35pt;width:10.9pt;height:10pt;z-index:-21302272;mso-position-horizontal-relative:page;mso-position-vertical-relative:page" filled="f" stroked="f">
          <v:textbox inset="0,0,0,0">
            <w:txbxContent>
              <w:p w14:paraId="6A6060CD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47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7218E" w14:textId="77777777" w:rsidR="004E416D" w:rsidRDefault="00AA3B95">
    <w:pPr>
      <w:pStyle w:val="BodyText"/>
      <w:spacing w:line="14" w:lineRule="auto"/>
      <w:rPr>
        <w:sz w:val="20"/>
      </w:rPr>
    </w:pPr>
    <w:r>
      <w:pict w14:anchorId="2EB0E06B">
        <v:group id="_x0000_s3421" style="position:absolute;margin-left:0;margin-top:784.95pt;width:595.3pt;height:56.95pt;z-index:-21301248;mso-position-horizontal-relative:page;mso-position-vertical-relative:page" coordorigin=",15699" coordsize="11906,1139">
          <v:rect id="_x0000_s3424" style="position:absolute;top:15699;width:11906;height:241" fillcolor="#faf49d" stroked="f"/>
          <v:rect id="_x0000_s3423" style="position:absolute;top:15940;width:11906;height:577" fillcolor="#f17e3a" stroked="f"/>
          <v:rect id="_x0000_s3422" style="position:absolute;top:16516;width:11906;height:322" fillcolor="#231f20" stroked="f"/>
          <w10:wrap anchorx="page" anchory="page"/>
        </v:group>
      </w:pict>
    </w:r>
    <w:r>
      <w:pict w14:anchorId="529E4269">
        <v:shapetype id="_x0000_t202" coordsize="21600,21600" o:spt="202" path="m,l,21600r21600,l21600,xe">
          <v:stroke joinstyle="miter"/>
          <v:path gradientshapeok="t" o:connecttype="rect"/>
        </v:shapetype>
        <v:shape id="_x0000_s3420" type="#_x0000_t202" style="position:absolute;margin-left:256.3pt;margin-top:803.9pt;width:283.3pt;height:11.55pt;z-index:-21300736;mso-position-horizontal-relative:page;mso-position-vertical-relative:page" filled="f" stroked="f">
          <v:textbox inset="0,0,0,0">
            <w:txbxContent>
              <w:p w14:paraId="43A1D97E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1C66924F">
        <v:shape id="_x0000_s3419" type="#_x0000_t202" style="position:absolute;margin-left:55.7pt;margin-top:805.45pt;width:10.9pt;height:10pt;z-index:-21300224;mso-position-horizontal-relative:page;mso-position-vertical-relative:page" filled="f" stroked="f">
          <v:textbox inset="0,0,0,0">
            <w:txbxContent>
              <w:p w14:paraId="2C592A51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48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F254D6" w14:textId="77777777" w:rsidR="004E416D" w:rsidRDefault="00AA3B95">
    <w:pPr>
      <w:pStyle w:val="BodyText"/>
      <w:spacing w:line="14" w:lineRule="auto"/>
      <w:rPr>
        <w:sz w:val="20"/>
      </w:rPr>
    </w:pPr>
    <w:r>
      <w:pict w14:anchorId="0E337859">
        <v:group id="_x0000_s3411" style="position:absolute;margin-left:0;margin-top:784.95pt;width:595.3pt;height:56.95pt;z-index:-21299200;mso-position-horizontal-relative:page;mso-position-vertical-relative:page" coordorigin=",15699" coordsize="11906,1139">
          <v:rect id="_x0000_s3414" style="position:absolute;top:15699;width:11906;height:241" fillcolor="#faf49d" stroked="f"/>
          <v:rect id="_x0000_s3413" style="position:absolute;top:15940;width:11906;height:577" fillcolor="#f17e3a" stroked="f"/>
          <v:rect id="_x0000_s3412" style="position:absolute;top:16516;width:11906;height:322" fillcolor="#231f20" stroked="f"/>
          <w10:wrap anchorx="page" anchory="page"/>
        </v:group>
      </w:pict>
    </w:r>
    <w:r>
      <w:pict w14:anchorId="679CA1CE">
        <v:shapetype id="_x0000_t202" coordsize="21600,21600" o:spt="202" path="m,l,21600r21600,l21600,xe">
          <v:stroke joinstyle="miter"/>
          <v:path gradientshapeok="t" o:connecttype="rect"/>
        </v:shapetype>
        <v:shape id="_x0000_s3410" type="#_x0000_t202" style="position:absolute;margin-left:57.8pt;margin-top:804.75pt;width:24.75pt;height:10pt;z-index:-21298688;mso-position-horizontal-relative:page;mso-position-vertical-relative:page" filled="f" stroked="f">
          <v:textbox inset="0,0,0,0">
            <w:txbxContent>
              <w:p w14:paraId="23445652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Police</w:t>
                </w:r>
              </w:p>
            </w:txbxContent>
          </v:textbox>
          <w10:wrap anchorx="page" anchory="page"/>
        </v:shape>
      </w:pict>
    </w:r>
    <w:r>
      <w:pict w14:anchorId="7EF853DE">
        <v:shape id="_x0000_s3409" type="#_x0000_t202" style="position:absolute;margin-left:530.8pt;margin-top:805.35pt;width:10.9pt;height:10pt;z-index:-21298176;mso-position-horizontal-relative:page;mso-position-vertical-relative:page" filled="f" stroked="f">
          <v:textbox inset="0,0,0,0">
            <w:txbxContent>
              <w:p w14:paraId="773A6D3C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49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FC57F6" w14:textId="77777777" w:rsidR="004E416D" w:rsidRDefault="00AA3B95">
    <w:pPr>
      <w:pStyle w:val="BodyText"/>
      <w:spacing w:line="14" w:lineRule="auto"/>
      <w:rPr>
        <w:sz w:val="20"/>
      </w:rPr>
    </w:pPr>
    <w:r>
      <w:pict w14:anchorId="4C431CB8">
        <v:group id="_x0000_s3401" style="position:absolute;margin-left:0;margin-top:784.95pt;width:595.3pt;height:56.95pt;z-index:-21297152;mso-position-horizontal-relative:page;mso-position-vertical-relative:page" coordorigin=",15699" coordsize="11906,1139">
          <v:rect id="_x0000_s3404" style="position:absolute;top:15699;width:11906;height:241" fillcolor="#faf49d" stroked="f"/>
          <v:rect id="_x0000_s3403" style="position:absolute;top:15940;width:11906;height:577" fillcolor="#f17e3a" stroked="f"/>
          <v:rect id="_x0000_s3402" style="position:absolute;top:16516;width:11906;height:322" fillcolor="#231f20" stroked="f"/>
          <w10:wrap anchorx="page" anchory="page"/>
        </v:group>
      </w:pict>
    </w:r>
    <w:r>
      <w:pict w14:anchorId="45B19191">
        <v:shapetype id="_x0000_t202" coordsize="21600,21600" o:spt="202" path="m,l,21600r21600,l21600,xe">
          <v:stroke joinstyle="miter"/>
          <v:path gradientshapeok="t" o:connecttype="rect"/>
        </v:shapetype>
        <v:shape id="_x0000_s3400" type="#_x0000_t202" style="position:absolute;margin-left:256.3pt;margin-top:803.9pt;width:283.3pt;height:11.55pt;z-index:-21296640;mso-position-horizontal-relative:page;mso-position-vertical-relative:page" filled="f" stroked="f">
          <v:textbox inset="0,0,0,0">
            <w:txbxContent>
              <w:p w14:paraId="45818A7E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482A2F88">
        <v:shape id="_x0000_s3399" type="#_x0000_t202" style="position:absolute;margin-left:55.7pt;margin-top:805.45pt;width:10.9pt;height:10pt;z-index:-21296128;mso-position-horizontal-relative:page;mso-position-vertical-relative:page" filled="f" stroked="f">
          <v:textbox inset="0,0,0,0">
            <w:txbxContent>
              <w:p w14:paraId="564F89DA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50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267561" w14:textId="77777777" w:rsidR="004E416D" w:rsidRDefault="00AA3B95">
    <w:pPr>
      <w:pStyle w:val="BodyText"/>
      <w:spacing w:line="14" w:lineRule="auto"/>
      <w:rPr>
        <w:sz w:val="20"/>
      </w:rPr>
    </w:pPr>
    <w:r>
      <w:pict w14:anchorId="6379C845">
        <v:group id="_x0000_s3841" style="position:absolute;margin-left:0;margin-top:784.95pt;width:595.3pt;height:56.95pt;z-index:-21387264;mso-position-horizontal-relative:page;mso-position-vertical-relative:page" coordorigin=",15699" coordsize="11906,1139">
          <v:rect id="_x0000_s3844" style="position:absolute;top:15699;width:11906;height:241" fillcolor="#faf49d" stroked="f"/>
          <v:rect id="_x0000_s3843" style="position:absolute;top:15940;width:11906;height:577" fillcolor="#f17e3a" stroked="f"/>
          <v:rect id="_x0000_s3842" style="position:absolute;top:16516;width:11906;height:322" fillcolor="#231f20" stroked="f"/>
          <w10:wrap anchorx="page" anchory="page"/>
        </v:group>
      </w:pict>
    </w:r>
    <w:r>
      <w:pict w14:anchorId="5204E5A4">
        <v:shapetype id="_x0000_t202" coordsize="21600,21600" o:spt="202" path="m,l,21600r21600,l21600,xe">
          <v:stroke joinstyle="miter"/>
          <v:path gradientshapeok="t" o:connecttype="rect"/>
        </v:shapetype>
        <v:shape id="_x0000_s3840" type="#_x0000_t202" style="position:absolute;margin-left:256.3pt;margin-top:803.9pt;width:283.3pt;height:11.55pt;z-index:-21386752;mso-position-horizontal-relative:page;mso-position-vertical-relative:page" filled="f" stroked="f">
          <v:textbox inset="0,0,0,0">
            <w:txbxContent>
              <w:p w14:paraId="1B6F0C38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20EAB7F8">
        <v:shape id="_x0000_s3839" type="#_x0000_t202" style="position:absolute;margin-left:55.7pt;margin-top:805.45pt;width:6.45pt;height:10pt;z-index:-21386240;mso-position-horizontal-relative:page;mso-position-vertical-relative:page" filled="f" stroked="f">
          <v:textbox inset="0,0,0,0">
            <w:txbxContent>
              <w:p w14:paraId="114B62ED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w w:val="94"/>
                    <w:sz w:val="16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623352" w14:textId="77777777" w:rsidR="004E416D" w:rsidRDefault="00AA3B95">
    <w:pPr>
      <w:pStyle w:val="BodyText"/>
      <w:spacing w:line="14" w:lineRule="auto"/>
      <w:rPr>
        <w:sz w:val="20"/>
      </w:rPr>
    </w:pPr>
    <w:r>
      <w:pict w14:anchorId="44D92BC1">
        <v:group id="_x0000_s3391" style="position:absolute;margin-left:0;margin-top:784.95pt;width:595.3pt;height:56.95pt;z-index:-21295104;mso-position-horizontal-relative:page;mso-position-vertical-relative:page" coordorigin=",15699" coordsize="11906,1139">
          <v:rect id="_x0000_s3394" style="position:absolute;top:15699;width:11906;height:241" fillcolor="#faf49d" stroked="f"/>
          <v:rect id="_x0000_s3393" style="position:absolute;top:15940;width:11906;height:577" fillcolor="#f17e3a" stroked="f"/>
          <v:rect id="_x0000_s3392" style="position:absolute;top:16516;width:11906;height:322" fillcolor="#231f20" stroked="f"/>
          <w10:wrap anchorx="page" anchory="page"/>
        </v:group>
      </w:pict>
    </w:r>
    <w:r>
      <w:pict w14:anchorId="5A707283">
        <v:shapetype id="_x0000_t202" coordsize="21600,21600" o:spt="202" path="m,l,21600r21600,l21600,xe">
          <v:stroke joinstyle="miter"/>
          <v:path gradientshapeok="t" o:connecttype="rect"/>
        </v:shapetype>
        <v:shape id="_x0000_s3390" type="#_x0000_t202" style="position:absolute;margin-left:57.8pt;margin-top:804.75pt;width:24.75pt;height:10pt;z-index:-21294592;mso-position-horizontal-relative:page;mso-position-vertical-relative:page" filled="f" stroked="f">
          <v:textbox inset="0,0,0,0">
            <w:txbxContent>
              <w:p w14:paraId="74457AE4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Police</w:t>
                </w:r>
              </w:p>
            </w:txbxContent>
          </v:textbox>
          <w10:wrap anchorx="page" anchory="page"/>
        </v:shape>
      </w:pict>
    </w:r>
    <w:r>
      <w:pict w14:anchorId="26E5FEE8">
        <v:shape id="_x0000_s3389" type="#_x0000_t202" style="position:absolute;margin-left:530.8pt;margin-top:805.35pt;width:10.9pt;height:10pt;z-index:-21294080;mso-position-horizontal-relative:page;mso-position-vertical-relative:page" filled="f" stroked="f">
          <v:textbox inset="0,0,0,0">
            <w:txbxContent>
              <w:p w14:paraId="13D5F440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51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FCD51" w14:textId="77777777" w:rsidR="004E416D" w:rsidRDefault="00AA3B95">
    <w:pPr>
      <w:pStyle w:val="BodyText"/>
      <w:spacing w:line="14" w:lineRule="auto"/>
      <w:rPr>
        <w:sz w:val="20"/>
      </w:rPr>
    </w:pPr>
    <w:r>
      <w:pict w14:anchorId="634E8911">
        <v:group id="_x0000_s3381" style="position:absolute;margin-left:0;margin-top:784.95pt;width:595.3pt;height:56.95pt;z-index:-21293056;mso-position-horizontal-relative:page;mso-position-vertical-relative:page" coordorigin=",15699" coordsize="11906,1139">
          <v:rect id="_x0000_s3384" style="position:absolute;top:15699;width:11906;height:241" fillcolor="#faf49d" stroked="f"/>
          <v:rect id="_x0000_s3383" style="position:absolute;top:15940;width:11906;height:577" fillcolor="#f17e3a" stroked="f"/>
          <v:rect id="_x0000_s3382" style="position:absolute;top:16516;width:11906;height:322" fillcolor="#231f20" stroked="f"/>
          <w10:wrap anchorx="page" anchory="page"/>
        </v:group>
      </w:pict>
    </w:r>
    <w:r>
      <w:pict w14:anchorId="56ED2BB0">
        <v:shapetype id="_x0000_t202" coordsize="21600,21600" o:spt="202" path="m,l,21600r21600,l21600,xe">
          <v:stroke joinstyle="miter"/>
          <v:path gradientshapeok="t" o:connecttype="rect"/>
        </v:shapetype>
        <v:shape id="_x0000_s3380" type="#_x0000_t202" style="position:absolute;margin-left:256.3pt;margin-top:803.9pt;width:283.3pt;height:11.55pt;z-index:-21292544;mso-position-horizontal-relative:page;mso-position-vertical-relative:page" filled="f" stroked="f">
          <v:textbox inset="0,0,0,0">
            <w:txbxContent>
              <w:p w14:paraId="55FC4021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63B1E8F6">
        <v:shape id="_x0000_s3379" type="#_x0000_t202" style="position:absolute;margin-left:55.7pt;margin-top:805.45pt;width:10.9pt;height:10pt;z-index:-21292032;mso-position-horizontal-relative:page;mso-position-vertical-relative:page" filled="f" stroked="f">
          <v:textbox inset="0,0,0,0">
            <w:txbxContent>
              <w:p w14:paraId="13897063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52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6E8FD" w14:textId="77777777" w:rsidR="004E416D" w:rsidRDefault="00AA3B95">
    <w:pPr>
      <w:pStyle w:val="BodyText"/>
      <w:spacing w:line="14" w:lineRule="auto"/>
      <w:rPr>
        <w:sz w:val="20"/>
      </w:rPr>
    </w:pPr>
    <w:r>
      <w:pict w14:anchorId="14650482">
        <v:group id="_x0000_s3371" style="position:absolute;margin-left:0;margin-top:784.95pt;width:595.3pt;height:56.95pt;z-index:-21291008;mso-position-horizontal-relative:page;mso-position-vertical-relative:page" coordorigin=",15699" coordsize="11906,1139">
          <v:rect id="_x0000_s3374" style="position:absolute;top:15699;width:11906;height:241" fillcolor="#faf49d" stroked="f"/>
          <v:rect id="_x0000_s3373" style="position:absolute;top:15940;width:11906;height:577" fillcolor="#f17e3a" stroked="f"/>
          <v:rect id="_x0000_s3372" style="position:absolute;top:16516;width:11906;height:322" fillcolor="#231f20" stroked="f"/>
          <w10:wrap anchorx="page" anchory="page"/>
        </v:group>
      </w:pict>
    </w:r>
    <w:r>
      <w:pict w14:anchorId="026A9B4A">
        <v:shapetype id="_x0000_t202" coordsize="21600,21600" o:spt="202" path="m,l,21600r21600,l21600,xe">
          <v:stroke joinstyle="miter"/>
          <v:path gradientshapeok="t" o:connecttype="rect"/>
        </v:shapetype>
        <v:shape id="_x0000_s3370" type="#_x0000_t202" style="position:absolute;margin-left:57.8pt;margin-top:804.75pt;width:24.75pt;height:10pt;z-index:-21290496;mso-position-horizontal-relative:page;mso-position-vertical-relative:page" filled="f" stroked="f">
          <v:textbox inset="0,0,0,0">
            <w:txbxContent>
              <w:p w14:paraId="6C68EF0D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Police</w:t>
                </w:r>
              </w:p>
            </w:txbxContent>
          </v:textbox>
          <w10:wrap anchorx="page" anchory="page"/>
        </v:shape>
      </w:pict>
    </w:r>
    <w:r>
      <w:pict w14:anchorId="4ED411DD">
        <v:shape id="_x0000_s3369" type="#_x0000_t202" style="position:absolute;margin-left:530.8pt;margin-top:805.35pt;width:10.9pt;height:10pt;z-index:-21289984;mso-position-horizontal-relative:page;mso-position-vertical-relative:page" filled="f" stroked="f">
          <v:textbox inset="0,0,0,0">
            <w:txbxContent>
              <w:p w14:paraId="0EA04F70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53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EBD052" w14:textId="77777777" w:rsidR="004E416D" w:rsidRDefault="00AA3B95">
    <w:pPr>
      <w:pStyle w:val="BodyText"/>
      <w:spacing w:line="14" w:lineRule="auto"/>
      <w:rPr>
        <w:sz w:val="20"/>
      </w:rPr>
    </w:pPr>
    <w:r>
      <w:pict w14:anchorId="75381C0B">
        <v:group id="_x0000_s3361" style="position:absolute;margin-left:0;margin-top:784.95pt;width:595.3pt;height:56.95pt;z-index:-21288960;mso-position-horizontal-relative:page;mso-position-vertical-relative:page" coordorigin=",15699" coordsize="11906,1139">
          <v:rect id="_x0000_s3364" style="position:absolute;top:15699;width:11906;height:241" fillcolor="#faf49d" stroked="f"/>
          <v:rect id="_x0000_s3363" style="position:absolute;top:15940;width:11906;height:577" fillcolor="#f17e3a" stroked="f"/>
          <v:rect id="_x0000_s3362" style="position:absolute;top:16516;width:11906;height:322" fillcolor="#231f20" stroked="f"/>
          <w10:wrap anchorx="page" anchory="page"/>
        </v:group>
      </w:pict>
    </w:r>
    <w:r>
      <w:pict w14:anchorId="0498BE6C">
        <v:shapetype id="_x0000_t202" coordsize="21600,21600" o:spt="202" path="m,l,21600r21600,l21600,xe">
          <v:stroke joinstyle="miter"/>
          <v:path gradientshapeok="t" o:connecttype="rect"/>
        </v:shapetype>
        <v:shape id="_x0000_s3360" type="#_x0000_t202" style="position:absolute;margin-left:256.3pt;margin-top:803.9pt;width:283.3pt;height:11.55pt;z-index:-21288448;mso-position-horizontal-relative:page;mso-position-vertical-relative:page" filled="f" stroked="f">
          <v:textbox inset="0,0,0,0">
            <w:txbxContent>
              <w:p w14:paraId="1D7343A5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72CDE26A">
        <v:shape id="_x0000_s3359" type="#_x0000_t202" style="position:absolute;margin-left:55.7pt;margin-top:805.45pt;width:10.9pt;height:10pt;z-index:-21287936;mso-position-horizontal-relative:page;mso-position-vertical-relative:page" filled="f" stroked="f">
          <v:textbox inset="0,0,0,0">
            <w:txbxContent>
              <w:p w14:paraId="3F5ABAAF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54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167112" w14:textId="77777777" w:rsidR="004E416D" w:rsidRDefault="00AA3B95">
    <w:pPr>
      <w:pStyle w:val="BodyText"/>
      <w:spacing w:line="14" w:lineRule="auto"/>
      <w:rPr>
        <w:sz w:val="20"/>
      </w:rPr>
    </w:pPr>
    <w:r>
      <w:pict w14:anchorId="7CFDE31A">
        <v:group id="_x0000_s3351" style="position:absolute;margin-left:0;margin-top:784.95pt;width:595.3pt;height:56.95pt;z-index:-21286912;mso-position-horizontal-relative:page;mso-position-vertical-relative:page" coordorigin=",15699" coordsize="11906,1139">
          <v:rect id="_x0000_s3354" style="position:absolute;top:15699;width:11906;height:241" fillcolor="#faf49d" stroked="f"/>
          <v:rect id="_x0000_s3353" style="position:absolute;top:15940;width:11906;height:577" fillcolor="#f17e3a" stroked="f"/>
          <v:rect id="_x0000_s3352" style="position:absolute;top:16516;width:11906;height:322" fillcolor="#231f20" stroked="f"/>
          <w10:wrap anchorx="page" anchory="page"/>
        </v:group>
      </w:pict>
    </w:r>
    <w:r>
      <w:pict w14:anchorId="32FE65DD">
        <v:shapetype id="_x0000_t202" coordsize="21600,21600" o:spt="202" path="m,l,21600r21600,l21600,xe">
          <v:stroke joinstyle="miter"/>
          <v:path gradientshapeok="t" o:connecttype="rect"/>
        </v:shapetype>
        <v:shape id="_x0000_s3350" type="#_x0000_t202" style="position:absolute;margin-left:57.8pt;margin-top:804.75pt;width:24.75pt;height:10pt;z-index:-21286400;mso-position-horizontal-relative:page;mso-position-vertical-relative:page" filled="f" stroked="f">
          <v:textbox inset="0,0,0,0">
            <w:txbxContent>
              <w:p w14:paraId="442D4B00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Police</w:t>
                </w:r>
              </w:p>
            </w:txbxContent>
          </v:textbox>
          <w10:wrap anchorx="page" anchory="page"/>
        </v:shape>
      </w:pict>
    </w:r>
    <w:r>
      <w:pict w14:anchorId="6496AE38">
        <v:shape id="_x0000_s3349" type="#_x0000_t202" style="position:absolute;margin-left:530.8pt;margin-top:805.35pt;width:10.9pt;height:10pt;z-index:-21285888;mso-position-horizontal-relative:page;mso-position-vertical-relative:page" filled="f" stroked="f">
          <v:textbox inset="0,0,0,0">
            <w:txbxContent>
              <w:p w14:paraId="42F72D8C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55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66D0ED" w14:textId="77777777" w:rsidR="004E416D" w:rsidRDefault="00AA3B95">
    <w:pPr>
      <w:pStyle w:val="BodyText"/>
      <w:spacing w:line="14" w:lineRule="auto"/>
      <w:rPr>
        <w:sz w:val="20"/>
      </w:rPr>
    </w:pPr>
    <w:r>
      <w:pict w14:anchorId="24901791">
        <v:group id="_x0000_s3341" style="position:absolute;margin-left:0;margin-top:784.95pt;width:595.3pt;height:56.95pt;z-index:-21284864;mso-position-horizontal-relative:page;mso-position-vertical-relative:page" coordorigin=",15699" coordsize="11906,1139">
          <v:rect id="_x0000_s3344" style="position:absolute;top:15699;width:11906;height:241" fillcolor="#faf49d" stroked="f"/>
          <v:rect id="_x0000_s3343" style="position:absolute;top:15940;width:11906;height:577" fillcolor="#f17e3a" stroked="f"/>
          <v:rect id="_x0000_s3342" style="position:absolute;top:16516;width:11906;height:322" fillcolor="#231f20" stroked="f"/>
          <w10:wrap anchorx="page" anchory="page"/>
        </v:group>
      </w:pict>
    </w:r>
    <w:r>
      <w:pict w14:anchorId="46E4D703">
        <v:shapetype id="_x0000_t202" coordsize="21600,21600" o:spt="202" path="m,l,21600r21600,l21600,xe">
          <v:stroke joinstyle="miter"/>
          <v:path gradientshapeok="t" o:connecttype="rect"/>
        </v:shapetype>
        <v:shape id="_x0000_s3340" type="#_x0000_t202" style="position:absolute;margin-left:256.3pt;margin-top:803.9pt;width:283.3pt;height:11.55pt;z-index:-21284352;mso-position-horizontal-relative:page;mso-position-vertical-relative:page" filled="f" stroked="f">
          <v:textbox inset="0,0,0,0">
            <w:txbxContent>
              <w:p w14:paraId="1DD92D5A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541976EA">
        <v:shape id="_x0000_s3339" type="#_x0000_t202" style="position:absolute;margin-left:55.7pt;margin-top:805.45pt;width:10.9pt;height:10pt;z-index:-21283840;mso-position-horizontal-relative:page;mso-position-vertical-relative:page" filled="f" stroked="f">
          <v:textbox inset="0,0,0,0">
            <w:txbxContent>
              <w:p w14:paraId="2F600F90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56</w:t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A95FC6" w14:textId="77777777" w:rsidR="004E416D" w:rsidRDefault="00AA3B95">
    <w:pPr>
      <w:pStyle w:val="BodyText"/>
      <w:spacing w:line="14" w:lineRule="auto"/>
      <w:rPr>
        <w:sz w:val="20"/>
      </w:rPr>
    </w:pPr>
    <w:r>
      <w:pict w14:anchorId="771696DF">
        <v:group id="_x0000_s3331" style="position:absolute;margin-left:0;margin-top:784.95pt;width:595.3pt;height:56.95pt;z-index:-21282816;mso-position-horizontal-relative:page;mso-position-vertical-relative:page" coordorigin=",15699" coordsize="11906,1139">
          <v:rect id="_x0000_s3334" style="position:absolute;top:15699;width:11906;height:241" fillcolor="#faf49d" stroked="f"/>
          <v:rect id="_x0000_s3333" style="position:absolute;top:15940;width:11906;height:577" fillcolor="#f17e3a" stroked="f"/>
          <v:rect id="_x0000_s3332" style="position:absolute;top:16516;width:11906;height:322" fillcolor="#231f20" stroked="f"/>
          <w10:wrap anchorx="page" anchory="page"/>
        </v:group>
      </w:pict>
    </w:r>
    <w:r>
      <w:pict w14:anchorId="38A6DBE1">
        <v:shapetype id="_x0000_t202" coordsize="21600,21600" o:spt="202" path="m,l,21600r21600,l21600,xe">
          <v:stroke joinstyle="miter"/>
          <v:path gradientshapeok="t" o:connecttype="rect"/>
        </v:shapetype>
        <v:shape id="_x0000_s3330" type="#_x0000_t202" style="position:absolute;margin-left:57.8pt;margin-top:804.75pt;width:24.75pt;height:10pt;z-index:-21282304;mso-position-horizontal-relative:page;mso-position-vertical-relative:page" filled="f" stroked="f">
          <v:textbox inset="0,0,0,0">
            <w:txbxContent>
              <w:p w14:paraId="5FE9180A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Police</w:t>
                </w:r>
              </w:p>
            </w:txbxContent>
          </v:textbox>
          <w10:wrap anchorx="page" anchory="page"/>
        </v:shape>
      </w:pict>
    </w:r>
    <w:r>
      <w:pict w14:anchorId="744E0BBF">
        <v:shape id="_x0000_s3329" type="#_x0000_t202" style="position:absolute;margin-left:530.8pt;margin-top:805.35pt;width:10.9pt;height:10pt;z-index:-21281792;mso-position-horizontal-relative:page;mso-position-vertical-relative:page" filled="f" stroked="f">
          <v:textbox inset="0,0,0,0">
            <w:txbxContent>
              <w:p w14:paraId="5EDC6E64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57</w:t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6ABFDC" w14:textId="77777777" w:rsidR="004E416D" w:rsidRDefault="00AA3B95">
    <w:pPr>
      <w:pStyle w:val="BodyText"/>
      <w:spacing w:line="14" w:lineRule="auto"/>
      <w:rPr>
        <w:sz w:val="20"/>
      </w:rPr>
    </w:pPr>
    <w:r>
      <w:pict w14:anchorId="472E6779">
        <v:group id="_x0000_s3321" style="position:absolute;margin-left:0;margin-top:784.95pt;width:595.3pt;height:56.95pt;z-index:-21280768;mso-position-horizontal-relative:page;mso-position-vertical-relative:page" coordorigin=",15699" coordsize="11906,1139">
          <v:rect id="_x0000_s3324" style="position:absolute;top:15699;width:11906;height:241" fillcolor="#faf49d" stroked="f"/>
          <v:rect id="_x0000_s3323" style="position:absolute;top:15940;width:11906;height:577" fillcolor="#f17e3a" stroked="f"/>
          <v:rect id="_x0000_s3322" style="position:absolute;top:16516;width:11906;height:322" fillcolor="#231f20" stroked="f"/>
          <w10:wrap anchorx="page" anchory="page"/>
        </v:group>
      </w:pict>
    </w:r>
    <w:r>
      <w:pict w14:anchorId="5A446632">
        <v:shapetype id="_x0000_t202" coordsize="21600,21600" o:spt="202" path="m,l,21600r21600,l21600,xe">
          <v:stroke joinstyle="miter"/>
          <v:path gradientshapeok="t" o:connecttype="rect"/>
        </v:shapetype>
        <v:shape id="_x0000_s3320" type="#_x0000_t202" style="position:absolute;margin-left:256.3pt;margin-top:803.9pt;width:283.3pt;height:11.55pt;z-index:-21280256;mso-position-horizontal-relative:page;mso-position-vertical-relative:page" filled="f" stroked="f">
          <v:textbox inset="0,0,0,0">
            <w:txbxContent>
              <w:p w14:paraId="6513478D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0D1172D2">
        <v:shape id="_x0000_s3319" type="#_x0000_t202" style="position:absolute;margin-left:55.7pt;margin-top:805.45pt;width:10.9pt;height:10pt;z-index:-21279744;mso-position-horizontal-relative:page;mso-position-vertical-relative:page" filled="f" stroked="f">
          <v:textbox inset="0,0,0,0">
            <w:txbxContent>
              <w:p w14:paraId="162DD7D6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58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F4179" w14:textId="77777777" w:rsidR="004E416D" w:rsidRDefault="00AA3B95">
    <w:pPr>
      <w:pStyle w:val="BodyText"/>
      <w:spacing w:line="14" w:lineRule="auto"/>
      <w:rPr>
        <w:sz w:val="20"/>
      </w:rPr>
    </w:pPr>
    <w:r>
      <w:pict w14:anchorId="39941BF7">
        <v:group id="_x0000_s3311" style="position:absolute;margin-left:0;margin-top:784.95pt;width:595.3pt;height:56.95pt;z-index:-21278720;mso-position-horizontal-relative:page;mso-position-vertical-relative:page" coordorigin=",15699" coordsize="11906,1139">
          <v:rect id="_x0000_s3314" style="position:absolute;top:15699;width:11906;height:241" fillcolor="#faf49d" stroked="f"/>
          <v:rect id="_x0000_s3313" style="position:absolute;top:15940;width:11906;height:577" fillcolor="#f17e3a" stroked="f"/>
          <v:rect id="_x0000_s3312" style="position:absolute;top:16516;width:11906;height:322" fillcolor="#231f20" stroked="f"/>
          <w10:wrap anchorx="page" anchory="page"/>
        </v:group>
      </w:pict>
    </w:r>
    <w:r>
      <w:pict w14:anchorId="0201944C">
        <v:shapetype id="_x0000_t202" coordsize="21600,21600" o:spt="202" path="m,l,21600r21600,l21600,xe">
          <v:stroke joinstyle="miter"/>
          <v:path gradientshapeok="t" o:connecttype="rect"/>
        </v:shapetype>
        <v:shape id="_x0000_s3310" type="#_x0000_t202" style="position:absolute;margin-left:57.8pt;margin-top:804.75pt;width:24.75pt;height:10pt;z-index:-21278208;mso-position-horizontal-relative:page;mso-position-vertical-relative:page" filled="f" stroked="f">
          <v:textbox inset="0,0,0,0">
            <w:txbxContent>
              <w:p w14:paraId="4AB4317D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Police</w:t>
                </w:r>
              </w:p>
            </w:txbxContent>
          </v:textbox>
          <w10:wrap anchorx="page" anchory="page"/>
        </v:shape>
      </w:pict>
    </w:r>
    <w:r>
      <w:pict w14:anchorId="11A2D89E">
        <v:shape id="_x0000_s3309" type="#_x0000_t202" style="position:absolute;margin-left:530.8pt;margin-top:805.35pt;width:10.9pt;height:10pt;z-index:-21277696;mso-position-horizontal-relative:page;mso-position-vertical-relative:page" filled="f" stroked="f">
          <v:textbox inset="0,0,0,0">
            <w:txbxContent>
              <w:p w14:paraId="65A833A9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59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37952C" w14:textId="77777777" w:rsidR="004E416D" w:rsidRDefault="00AA3B95">
    <w:pPr>
      <w:pStyle w:val="BodyText"/>
      <w:spacing w:line="14" w:lineRule="auto"/>
      <w:rPr>
        <w:sz w:val="20"/>
      </w:rPr>
    </w:pPr>
    <w:r>
      <w:pict w14:anchorId="16C83FC3">
        <v:group id="_x0000_s3301" style="position:absolute;margin-left:0;margin-top:784.95pt;width:595.3pt;height:56.95pt;z-index:-21276672;mso-position-horizontal-relative:page;mso-position-vertical-relative:page" coordorigin=",15699" coordsize="11906,1139">
          <v:rect id="_x0000_s3304" style="position:absolute;top:15699;width:11906;height:241" fillcolor="#faf49d" stroked="f"/>
          <v:rect id="_x0000_s3303" style="position:absolute;top:15940;width:11906;height:577" fillcolor="#f17e3a" stroked="f"/>
          <v:rect id="_x0000_s3302" style="position:absolute;top:16516;width:11906;height:322" fillcolor="#231f20" stroked="f"/>
          <w10:wrap anchorx="page" anchory="page"/>
        </v:group>
      </w:pict>
    </w:r>
    <w:r>
      <w:pict w14:anchorId="1B42D4A3">
        <v:shapetype id="_x0000_t202" coordsize="21600,21600" o:spt="202" path="m,l,21600r21600,l21600,xe">
          <v:stroke joinstyle="miter"/>
          <v:path gradientshapeok="t" o:connecttype="rect"/>
        </v:shapetype>
        <v:shape id="_x0000_s3300" type="#_x0000_t202" style="position:absolute;margin-left:256.3pt;margin-top:803.9pt;width:283.3pt;height:11.55pt;z-index:-21276160;mso-position-horizontal-relative:page;mso-position-vertical-relative:page" filled="f" stroked="f">
          <v:textbox inset="0,0,0,0">
            <w:txbxContent>
              <w:p w14:paraId="30251EC7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6DE43EEA">
        <v:shape id="_x0000_s3299" type="#_x0000_t202" style="position:absolute;margin-left:55.7pt;margin-top:805.45pt;width:10.9pt;height:10pt;z-index:-21275648;mso-position-horizontal-relative:page;mso-position-vertical-relative:page" filled="f" stroked="f">
          <v:textbox inset="0,0,0,0">
            <w:txbxContent>
              <w:p w14:paraId="643FCCB7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6129D0" w14:textId="77777777" w:rsidR="004E416D" w:rsidRDefault="00AA3B95">
    <w:pPr>
      <w:pStyle w:val="BodyText"/>
      <w:spacing w:line="14" w:lineRule="auto"/>
      <w:rPr>
        <w:sz w:val="20"/>
      </w:rPr>
    </w:pPr>
    <w:r>
      <w:pict w14:anchorId="119FFA9B">
        <v:group id="_x0000_s3831" style="position:absolute;margin-left:0;margin-top:784.95pt;width:595.3pt;height:56.95pt;z-index:-21385216;mso-position-horizontal-relative:page;mso-position-vertical-relative:page" coordorigin=",15699" coordsize="11906,1139">
          <v:rect id="_x0000_s3834" style="position:absolute;top:15699;width:11906;height:241" fillcolor="#faf49d" stroked="f"/>
          <v:rect id="_x0000_s3833" style="position:absolute;top:15940;width:11906;height:577" fillcolor="#f17e3a" stroked="f"/>
          <v:rect id="_x0000_s3832" style="position:absolute;top:16516;width:11906;height:322" fillcolor="#231f20" stroked="f"/>
          <w10:wrap anchorx="page" anchory="page"/>
        </v:group>
      </w:pict>
    </w:r>
    <w:r>
      <w:pict w14:anchorId="415DC0D5">
        <v:shapetype id="_x0000_t202" coordsize="21600,21600" o:spt="202" path="m,l,21600r21600,l21600,xe">
          <v:stroke joinstyle="miter"/>
          <v:path gradientshapeok="t" o:connecttype="rect"/>
        </v:shapetype>
        <v:shape id="_x0000_s3830" type="#_x0000_t202" style="position:absolute;margin-left:57.8pt;margin-top:804.75pt;width:47.55pt;height:10pt;z-index:-21384704;mso-position-horizontal-relative:page;mso-position-vertical-relative:page" filled="f" stroked="f">
          <v:textbox inset="0,0,0,0">
            <w:txbxContent>
              <w:p w14:paraId="7BE516E2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Introduction</w:t>
                </w:r>
              </w:p>
            </w:txbxContent>
          </v:textbox>
          <w10:wrap anchorx="page" anchory="page"/>
        </v:shape>
      </w:pict>
    </w:r>
    <w:r>
      <w:pict w14:anchorId="44BB91E1">
        <v:shape id="_x0000_s3829" type="#_x0000_t202" style="position:absolute;margin-left:535.25pt;margin-top:805.35pt;width:6.45pt;height:10pt;z-index:-21384192;mso-position-horizontal-relative:page;mso-position-vertical-relative:page" filled="f" stroked="f">
          <v:textbox inset="0,0,0,0">
            <w:txbxContent>
              <w:p w14:paraId="41EA7130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w w:val="94"/>
                    <w:sz w:val="16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8EBFC" w14:textId="77777777" w:rsidR="004E416D" w:rsidRDefault="00AA3B95">
    <w:pPr>
      <w:pStyle w:val="BodyText"/>
      <w:spacing w:line="14" w:lineRule="auto"/>
      <w:rPr>
        <w:sz w:val="20"/>
      </w:rPr>
    </w:pPr>
    <w:r>
      <w:pict w14:anchorId="265FCE95">
        <v:group id="_x0000_s3291" style="position:absolute;margin-left:0;margin-top:784.95pt;width:595.3pt;height:56.95pt;z-index:-21274624;mso-position-horizontal-relative:page;mso-position-vertical-relative:page" coordorigin=",15699" coordsize="11906,1139">
          <v:rect id="_x0000_s3294" style="position:absolute;top:15699;width:11906;height:241" fillcolor="#faf49d" stroked="f"/>
          <v:rect id="_x0000_s3293" style="position:absolute;top:15940;width:11906;height:577" fillcolor="#f17e3a" stroked="f"/>
          <v:rect id="_x0000_s3292" style="position:absolute;top:16516;width:11906;height:322" fillcolor="#231f20" stroked="f"/>
          <w10:wrap anchorx="page" anchory="page"/>
        </v:group>
      </w:pict>
    </w:r>
    <w:r>
      <w:pict w14:anchorId="4484E207">
        <v:shapetype id="_x0000_t202" coordsize="21600,21600" o:spt="202" path="m,l,21600r21600,l21600,xe">
          <v:stroke joinstyle="miter"/>
          <v:path gradientshapeok="t" o:connecttype="rect"/>
        </v:shapetype>
        <v:shape id="_x0000_s3290" type="#_x0000_t202" style="position:absolute;margin-left:57.8pt;margin-top:804.75pt;width:24.75pt;height:10pt;z-index:-21274112;mso-position-horizontal-relative:page;mso-position-vertical-relative:page" filled="f" stroked="f">
          <v:textbox inset="0,0,0,0">
            <w:txbxContent>
              <w:p w14:paraId="78B32FD5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Police</w:t>
                </w:r>
              </w:p>
            </w:txbxContent>
          </v:textbox>
          <w10:wrap anchorx="page" anchory="page"/>
        </v:shape>
      </w:pict>
    </w:r>
    <w:r>
      <w:pict w14:anchorId="38DFED5A">
        <v:shape id="_x0000_s3289" type="#_x0000_t202" style="position:absolute;margin-left:530.8pt;margin-top:805.35pt;width:10.9pt;height:10pt;z-index:-21273600;mso-position-horizontal-relative:page;mso-position-vertical-relative:page" filled="f" stroked="f">
          <v:textbox inset="0,0,0,0">
            <w:txbxContent>
              <w:p w14:paraId="4537E62F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61</w:t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2828E0" w14:textId="77777777" w:rsidR="004E416D" w:rsidRDefault="00AA3B95">
    <w:pPr>
      <w:pStyle w:val="BodyText"/>
      <w:spacing w:line="14" w:lineRule="auto"/>
      <w:rPr>
        <w:sz w:val="20"/>
      </w:rPr>
    </w:pPr>
    <w:r>
      <w:pict w14:anchorId="273E2398">
        <v:group id="_x0000_s3281" style="position:absolute;margin-left:0;margin-top:784.95pt;width:595.3pt;height:56.95pt;z-index:-21272576;mso-position-horizontal-relative:page;mso-position-vertical-relative:page" coordorigin=",15699" coordsize="11906,1139">
          <v:rect id="_x0000_s3284" style="position:absolute;top:15699;width:11906;height:241" fillcolor="#faf49d" stroked="f"/>
          <v:rect id="_x0000_s3283" style="position:absolute;top:15940;width:11906;height:577" fillcolor="#f17e3a" stroked="f"/>
          <v:rect id="_x0000_s3282" style="position:absolute;top:16516;width:11906;height:322" fillcolor="#231f20" stroked="f"/>
          <w10:wrap anchorx="page" anchory="page"/>
        </v:group>
      </w:pict>
    </w:r>
    <w:r>
      <w:pict w14:anchorId="15E83A04">
        <v:shapetype id="_x0000_t202" coordsize="21600,21600" o:spt="202" path="m,l,21600r21600,l21600,xe">
          <v:stroke joinstyle="miter"/>
          <v:path gradientshapeok="t" o:connecttype="rect"/>
        </v:shapetype>
        <v:shape id="_x0000_s3280" type="#_x0000_t202" style="position:absolute;margin-left:256.3pt;margin-top:803.9pt;width:283.3pt;height:11.55pt;z-index:-21272064;mso-position-horizontal-relative:page;mso-position-vertical-relative:page" filled="f" stroked="f">
          <v:textbox inset="0,0,0,0">
            <w:txbxContent>
              <w:p w14:paraId="1F7FCF53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0906687C">
        <v:shape id="_x0000_s3279" type="#_x0000_t202" style="position:absolute;margin-left:55.7pt;margin-top:805.45pt;width:10.9pt;height:10pt;z-index:-21271552;mso-position-horizontal-relative:page;mso-position-vertical-relative:page" filled="f" stroked="f">
          <v:textbox inset="0,0,0,0">
            <w:txbxContent>
              <w:p w14:paraId="3A1D6833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62</w:t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F69814" w14:textId="77777777" w:rsidR="004E416D" w:rsidRDefault="00AA3B95">
    <w:pPr>
      <w:pStyle w:val="BodyText"/>
      <w:spacing w:line="14" w:lineRule="auto"/>
      <w:rPr>
        <w:sz w:val="20"/>
      </w:rPr>
    </w:pPr>
    <w:r>
      <w:pict w14:anchorId="058E88CE">
        <v:group id="_x0000_s3271" style="position:absolute;margin-left:0;margin-top:784.95pt;width:595.3pt;height:56.95pt;z-index:-21270528;mso-position-horizontal-relative:page;mso-position-vertical-relative:page" coordorigin=",15699" coordsize="11906,1139">
          <v:rect id="_x0000_s3274" style="position:absolute;top:15699;width:11906;height:241" fillcolor="#faf49d" stroked="f"/>
          <v:rect id="_x0000_s3273" style="position:absolute;top:15940;width:11906;height:577" fillcolor="#f17e3a" stroked="f"/>
          <v:rect id="_x0000_s3272" style="position:absolute;top:16516;width:11906;height:322" fillcolor="#231f20" stroked="f"/>
          <w10:wrap anchorx="page" anchory="page"/>
        </v:group>
      </w:pict>
    </w:r>
    <w:r>
      <w:pict w14:anchorId="4822F823">
        <v:shapetype id="_x0000_t202" coordsize="21600,21600" o:spt="202" path="m,l,21600r21600,l21600,xe">
          <v:stroke joinstyle="miter"/>
          <v:path gradientshapeok="t" o:connecttype="rect"/>
        </v:shapetype>
        <v:shape id="_x0000_s3270" type="#_x0000_t202" style="position:absolute;margin-left:57.8pt;margin-top:804.75pt;width:24.75pt;height:10pt;z-index:-21270016;mso-position-horizontal-relative:page;mso-position-vertical-relative:page" filled="f" stroked="f">
          <v:textbox inset="0,0,0,0">
            <w:txbxContent>
              <w:p w14:paraId="69F18366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Police</w:t>
                </w:r>
              </w:p>
            </w:txbxContent>
          </v:textbox>
          <w10:wrap anchorx="page" anchory="page"/>
        </v:shape>
      </w:pict>
    </w:r>
    <w:r>
      <w:pict w14:anchorId="0096447D">
        <v:shape id="_x0000_s3269" type="#_x0000_t202" style="position:absolute;margin-left:530.8pt;margin-top:805.35pt;width:10.9pt;height:10pt;z-index:-21269504;mso-position-horizontal-relative:page;mso-position-vertical-relative:page" filled="f" stroked="f">
          <v:textbox inset="0,0,0,0">
            <w:txbxContent>
              <w:p w14:paraId="5C542625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63</w:t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EBF52" w14:textId="77777777" w:rsidR="004E416D" w:rsidRDefault="00AA3B95">
    <w:pPr>
      <w:pStyle w:val="BodyText"/>
      <w:spacing w:line="14" w:lineRule="auto"/>
      <w:rPr>
        <w:sz w:val="20"/>
      </w:rPr>
    </w:pPr>
    <w:r>
      <w:pict w14:anchorId="42B58949">
        <v:group id="_x0000_s3261" style="position:absolute;margin-left:0;margin-top:784.95pt;width:595.3pt;height:56.95pt;z-index:-21268480;mso-position-horizontal-relative:page;mso-position-vertical-relative:page" coordorigin=",15699" coordsize="11906,1139">
          <v:rect id="_x0000_s3264" style="position:absolute;top:15699;width:11906;height:241" fillcolor="#faf49d" stroked="f"/>
          <v:rect id="_x0000_s3263" style="position:absolute;top:15940;width:11906;height:577" fillcolor="#f17e3a" stroked="f"/>
          <v:rect id="_x0000_s3262" style="position:absolute;top:16516;width:11906;height:322" fillcolor="#231f20" stroked="f"/>
          <w10:wrap anchorx="page" anchory="page"/>
        </v:group>
      </w:pict>
    </w:r>
    <w:r>
      <w:pict w14:anchorId="49607FD0">
        <v:shapetype id="_x0000_t202" coordsize="21600,21600" o:spt="202" path="m,l,21600r21600,l21600,xe">
          <v:stroke joinstyle="miter"/>
          <v:path gradientshapeok="t" o:connecttype="rect"/>
        </v:shapetype>
        <v:shape id="_x0000_s3260" type="#_x0000_t202" style="position:absolute;margin-left:256.3pt;margin-top:803.9pt;width:283.3pt;height:11.55pt;z-index:-21267968;mso-position-horizontal-relative:page;mso-position-vertical-relative:page" filled="f" stroked="f">
          <v:textbox inset="0,0,0,0">
            <w:txbxContent>
              <w:p w14:paraId="257690B9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161418E5">
        <v:shape id="_x0000_s3259" type="#_x0000_t202" style="position:absolute;margin-left:55.7pt;margin-top:805.45pt;width:10.9pt;height:10pt;z-index:-21267456;mso-position-horizontal-relative:page;mso-position-vertical-relative:page" filled="f" stroked="f">
          <v:textbox inset="0,0,0,0">
            <w:txbxContent>
              <w:p w14:paraId="60BA5864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64</w:t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AD6FE" w14:textId="77777777" w:rsidR="004E416D" w:rsidRDefault="00AA3B95">
    <w:pPr>
      <w:pStyle w:val="BodyText"/>
      <w:spacing w:line="14" w:lineRule="auto"/>
      <w:rPr>
        <w:sz w:val="20"/>
      </w:rPr>
    </w:pPr>
    <w:r>
      <w:pict w14:anchorId="0A65B162">
        <v:group id="_x0000_s3251" style="position:absolute;margin-left:0;margin-top:784.95pt;width:595.3pt;height:56.95pt;z-index:-21266432;mso-position-horizontal-relative:page;mso-position-vertical-relative:page" coordorigin=",15699" coordsize="11906,1139">
          <v:rect id="_x0000_s3254" style="position:absolute;top:15699;width:11906;height:241" fillcolor="#faf49d" stroked="f"/>
          <v:rect id="_x0000_s3253" style="position:absolute;top:15940;width:11906;height:577" fillcolor="#f17e3a" stroked="f"/>
          <v:rect id="_x0000_s3252" style="position:absolute;top:16516;width:11906;height:322" fillcolor="#231f20" stroked="f"/>
          <w10:wrap anchorx="page" anchory="page"/>
        </v:group>
      </w:pict>
    </w:r>
    <w:r>
      <w:pict w14:anchorId="7A52A3A3">
        <v:shapetype id="_x0000_t202" coordsize="21600,21600" o:spt="202" path="m,l,21600r21600,l21600,xe">
          <v:stroke joinstyle="miter"/>
          <v:path gradientshapeok="t" o:connecttype="rect"/>
        </v:shapetype>
        <v:shape id="_x0000_s3250" type="#_x0000_t202" style="position:absolute;margin-left:57.8pt;margin-top:804.75pt;width:24.75pt;height:10pt;z-index:-21265920;mso-position-horizontal-relative:page;mso-position-vertical-relative:page" filled="f" stroked="f">
          <v:textbox inset="0,0,0,0">
            <w:txbxContent>
              <w:p w14:paraId="47B8E590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Police</w:t>
                </w:r>
              </w:p>
            </w:txbxContent>
          </v:textbox>
          <w10:wrap anchorx="page" anchory="page"/>
        </v:shape>
      </w:pict>
    </w:r>
    <w:r>
      <w:pict w14:anchorId="4F5C9668">
        <v:shape id="_x0000_s3249" type="#_x0000_t202" style="position:absolute;margin-left:530.8pt;margin-top:805.35pt;width:10.9pt;height:10pt;z-index:-21265408;mso-position-horizontal-relative:page;mso-position-vertical-relative:page" filled="f" stroked="f">
          <v:textbox inset="0,0,0,0">
            <w:txbxContent>
              <w:p w14:paraId="3F422B8C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65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8FB2B1" w14:textId="77777777" w:rsidR="004E416D" w:rsidRDefault="00AA3B95">
    <w:pPr>
      <w:pStyle w:val="BodyText"/>
      <w:spacing w:line="14" w:lineRule="auto"/>
      <w:rPr>
        <w:sz w:val="20"/>
      </w:rPr>
    </w:pPr>
    <w:r>
      <w:pict w14:anchorId="405A4A55">
        <v:group id="_x0000_s3241" style="position:absolute;margin-left:0;margin-top:784.95pt;width:595.3pt;height:56.95pt;z-index:-21264384;mso-position-horizontal-relative:page;mso-position-vertical-relative:page" coordorigin=",15699" coordsize="11906,1139">
          <v:rect id="_x0000_s3244" style="position:absolute;top:15699;width:11906;height:241" fillcolor="#faf49d" stroked="f"/>
          <v:rect id="_x0000_s3243" style="position:absolute;top:15940;width:11906;height:577" fillcolor="#f17e3a" stroked="f"/>
          <v:rect id="_x0000_s3242" style="position:absolute;top:16516;width:11906;height:322" fillcolor="#231f20" stroked="f"/>
          <w10:wrap anchorx="page" anchory="page"/>
        </v:group>
      </w:pict>
    </w:r>
    <w:r>
      <w:pict w14:anchorId="62E273C5">
        <v:shapetype id="_x0000_t202" coordsize="21600,21600" o:spt="202" path="m,l,21600r21600,l21600,xe">
          <v:stroke joinstyle="miter"/>
          <v:path gradientshapeok="t" o:connecttype="rect"/>
        </v:shapetype>
        <v:shape id="_x0000_s3240" type="#_x0000_t202" style="position:absolute;margin-left:256.3pt;margin-top:803.9pt;width:283.3pt;height:11.55pt;z-index:-21263872;mso-position-horizontal-relative:page;mso-position-vertical-relative:page" filled="f" stroked="f">
          <v:textbox inset="0,0,0,0">
            <w:txbxContent>
              <w:p w14:paraId="151DF164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2480450E">
        <v:shape id="_x0000_s3239" type="#_x0000_t202" style="position:absolute;margin-left:55.7pt;margin-top:805.45pt;width:10.9pt;height:10pt;z-index:-21263360;mso-position-horizontal-relative:page;mso-position-vertical-relative:page" filled="f" stroked="f">
          <v:textbox inset="0,0,0,0">
            <w:txbxContent>
              <w:p w14:paraId="12BF8D2D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66</w:t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77E295" w14:textId="77777777" w:rsidR="004E416D" w:rsidRDefault="00AA3B95">
    <w:pPr>
      <w:pStyle w:val="BodyText"/>
      <w:spacing w:line="14" w:lineRule="auto"/>
      <w:rPr>
        <w:sz w:val="20"/>
      </w:rPr>
    </w:pPr>
    <w:r>
      <w:pict w14:anchorId="78E4A9CF">
        <v:group id="_x0000_s3231" style="position:absolute;margin-left:0;margin-top:784.95pt;width:595.3pt;height:56.95pt;z-index:-21262336;mso-position-horizontal-relative:page;mso-position-vertical-relative:page" coordorigin=",15699" coordsize="11906,1139">
          <v:rect id="_x0000_s3234" style="position:absolute;top:15699;width:11906;height:241" fillcolor="#faf49d" stroked="f"/>
          <v:rect id="_x0000_s3233" style="position:absolute;top:15940;width:11906;height:577" fillcolor="#f17e3a" stroked="f"/>
          <v:rect id="_x0000_s3232" style="position:absolute;top:16516;width:11906;height:322" fillcolor="#231f20" stroked="f"/>
          <w10:wrap anchorx="page" anchory="page"/>
        </v:group>
      </w:pict>
    </w:r>
    <w:r>
      <w:pict w14:anchorId="77535E8F">
        <v:shapetype id="_x0000_t202" coordsize="21600,21600" o:spt="202" path="m,l,21600r21600,l21600,xe">
          <v:stroke joinstyle="miter"/>
          <v:path gradientshapeok="t" o:connecttype="rect"/>
        </v:shapetype>
        <v:shape id="_x0000_s3230" type="#_x0000_t202" style="position:absolute;margin-left:57.8pt;margin-top:804.75pt;width:24.75pt;height:10pt;z-index:-21261824;mso-position-horizontal-relative:page;mso-position-vertical-relative:page" filled="f" stroked="f">
          <v:textbox inset="0,0,0,0">
            <w:txbxContent>
              <w:p w14:paraId="2E5E05D6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Police</w:t>
                </w:r>
              </w:p>
            </w:txbxContent>
          </v:textbox>
          <w10:wrap anchorx="page" anchory="page"/>
        </v:shape>
      </w:pict>
    </w:r>
    <w:r>
      <w:pict w14:anchorId="545F9799">
        <v:shape id="_x0000_s3229" type="#_x0000_t202" style="position:absolute;margin-left:530.8pt;margin-top:805.35pt;width:10.9pt;height:10pt;z-index:-21261312;mso-position-horizontal-relative:page;mso-position-vertical-relative:page" filled="f" stroked="f">
          <v:textbox inset="0,0,0,0">
            <w:txbxContent>
              <w:p w14:paraId="320D2F79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67</w:t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84AAC0" w14:textId="77777777" w:rsidR="004E416D" w:rsidRDefault="00AA3B95">
    <w:pPr>
      <w:pStyle w:val="BodyText"/>
      <w:spacing w:line="14" w:lineRule="auto"/>
      <w:rPr>
        <w:sz w:val="20"/>
      </w:rPr>
    </w:pPr>
    <w:r>
      <w:pict w14:anchorId="42039156">
        <v:group id="_x0000_s3221" style="position:absolute;margin-left:0;margin-top:784.95pt;width:595.3pt;height:56.95pt;z-index:-21260288;mso-position-horizontal-relative:page;mso-position-vertical-relative:page" coordorigin=",15699" coordsize="11906,1139">
          <v:rect id="_x0000_s3224" style="position:absolute;top:15699;width:11906;height:241" fillcolor="#faf49d" stroked="f"/>
          <v:rect id="_x0000_s3223" style="position:absolute;top:15940;width:11906;height:577" fillcolor="#f17e3a" stroked="f"/>
          <v:rect id="_x0000_s3222" style="position:absolute;top:16516;width:11906;height:322" fillcolor="#231f20" stroked="f"/>
          <w10:wrap anchorx="page" anchory="page"/>
        </v:group>
      </w:pict>
    </w:r>
    <w:r>
      <w:pict w14:anchorId="1DEB6B95">
        <v:shapetype id="_x0000_t202" coordsize="21600,21600" o:spt="202" path="m,l,21600r21600,l21600,xe">
          <v:stroke joinstyle="miter"/>
          <v:path gradientshapeok="t" o:connecttype="rect"/>
        </v:shapetype>
        <v:shape id="_x0000_s3220" type="#_x0000_t202" style="position:absolute;margin-left:256.3pt;margin-top:803.9pt;width:283.3pt;height:11.55pt;z-index:-21259776;mso-position-horizontal-relative:page;mso-position-vertical-relative:page" filled="f" stroked="f">
          <v:textbox inset="0,0,0,0">
            <w:txbxContent>
              <w:p w14:paraId="280BF629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6B8AF6B6">
        <v:shape id="_x0000_s3219" type="#_x0000_t202" style="position:absolute;margin-left:55.7pt;margin-top:805.45pt;width:10.9pt;height:10pt;z-index:-21259264;mso-position-horizontal-relative:page;mso-position-vertical-relative:page" filled="f" stroked="f">
          <v:textbox inset="0,0,0,0">
            <w:txbxContent>
              <w:p w14:paraId="12A8AB44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68</w:t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351A7" w14:textId="77777777" w:rsidR="004E416D" w:rsidRDefault="00AA3B95">
    <w:pPr>
      <w:pStyle w:val="BodyText"/>
      <w:spacing w:line="14" w:lineRule="auto"/>
      <w:rPr>
        <w:sz w:val="20"/>
      </w:rPr>
    </w:pPr>
    <w:r>
      <w:pict w14:anchorId="03EBFA25">
        <v:group id="_x0000_s3211" style="position:absolute;margin-left:0;margin-top:784.95pt;width:595.3pt;height:56.95pt;z-index:-21258240;mso-position-horizontal-relative:page;mso-position-vertical-relative:page" coordorigin=",15699" coordsize="11906,1139">
          <v:rect id="_x0000_s3214" style="position:absolute;top:15699;width:11906;height:241" fillcolor="#faf49d" stroked="f"/>
          <v:rect id="_x0000_s3213" style="position:absolute;top:15940;width:11906;height:577" fillcolor="#f17e3a" stroked="f"/>
          <v:rect id="_x0000_s3212" style="position:absolute;top:16516;width:11906;height:322" fillcolor="#231f20" stroked="f"/>
          <w10:wrap anchorx="page" anchory="page"/>
        </v:group>
      </w:pict>
    </w:r>
    <w:r>
      <w:pict w14:anchorId="0EE81019">
        <v:shapetype id="_x0000_t202" coordsize="21600,21600" o:spt="202" path="m,l,21600r21600,l21600,xe">
          <v:stroke joinstyle="miter"/>
          <v:path gradientshapeok="t" o:connecttype="rect"/>
        </v:shapetype>
        <v:shape id="_x0000_s3210" type="#_x0000_t202" style="position:absolute;margin-left:55.7pt;margin-top:805.05pt;width:24.75pt;height:10pt;z-index:-21257728;mso-position-horizontal-relative:page;mso-position-vertical-relative:page" filled="f" stroked="f">
          <v:textbox inset="0,0,0,0">
            <w:txbxContent>
              <w:p w14:paraId="1A45C93F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Police</w:t>
                </w:r>
              </w:p>
            </w:txbxContent>
          </v:textbox>
          <w10:wrap anchorx="page" anchory="page"/>
        </v:shape>
      </w:pict>
    </w:r>
    <w:r>
      <w:pict w14:anchorId="77BE3A76">
        <v:shape id="_x0000_s3209" type="#_x0000_t202" style="position:absolute;margin-left:528.7pt;margin-top:805.6pt;width:10.9pt;height:10pt;z-index:-21257216;mso-position-horizontal-relative:page;mso-position-vertical-relative:page" filled="f" stroked="f">
          <v:textbox inset="0,0,0,0">
            <w:txbxContent>
              <w:p w14:paraId="5BDE01BA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69</w:t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7F1729" w14:textId="77777777" w:rsidR="004E416D" w:rsidRDefault="00AA3B95">
    <w:pPr>
      <w:pStyle w:val="BodyText"/>
      <w:spacing w:line="14" w:lineRule="auto"/>
      <w:rPr>
        <w:sz w:val="20"/>
      </w:rPr>
    </w:pPr>
    <w:r>
      <w:pict w14:anchorId="3F56B61C">
        <v:group id="_x0000_s3201" style="position:absolute;margin-left:0;margin-top:784.95pt;width:595.3pt;height:56.95pt;z-index:-21256192;mso-position-horizontal-relative:page;mso-position-vertical-relative:page" coordorigin=",15699" coordsize="11906,1139">
          <v:rect id="_x0000_s3204" style="position:absolute;top:15699;width:11906;height:241" fillcolor="#faf49d" stroked="f"/>
          <v:rect id="_x0000_s3203" style="position:absolute;top:15940;width:11906;height:577" fillcolor="#f17e3a" stroked="f"/>
          <v:rect id="_x0000_s3202" style="position:absolute;top:16516;width:11906;height:322" fillcolor="#231f20" stroked="f"/>
          <w10:wrap anchorx="page" anchory="page"/>
        </v:group>
      </w:pict>
    </w:r>
    <w:r>
      <w:pict w14:anchorId="7C952A3B">
        <v:shapetype id="_x0000_t202" coordsize="21600,21600" o:spt="202" path="m,l,21600r21600,l21600,xe">
          <v:stroke joinstyle="miter"/>
          <v:path gradientshapeok="t" o:connecttype="rect"/>
        </v:shapetype>
        <v:shape id="_x0000_s3200" type="#_x0000_t202" style="position:absolute;margin-left:256.3pt;margin-top:803.9pt;width:283.3pt;height:11.55pt;z-index:-21255680;mso-position-horizontal-relative:page;mso-position-vertical-relative:page" filled="f" stroked="f">
          <v:textbox inset="0,0,0,0">
            <w:txbxContent>
              <w:p w14:paraId="4E2CC301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01822661">
        <v:shape id="_x0000_s3199" type="#_x0000_t202" style="position:absolute;margin-left:55.7pt;margin-top:805.45pt;width:10.9pt;height:10pt;z-index:-21255168;mso-position-horizontal-relative:page;mso-position-vertical-relative:page" filled="f" stroked="f">
          <v:textbox inset="0,0,0,0">
            <w:txbxContent>
              <w:p w14:paraId="48CCA1D6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70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A3FABA" w14:textId="77777777" w:rsidR="004E416D" w:rsidRDefault="00AA3B95">
    <w:pPr>
      <w:pStyle w:val="BodyText"/>
      <w:spacing w:line="14" w:lineRule="auto"/>
      <w:rPr>
        <w:sz w:val="20"/>
      </w:rPr>
    </w:pPr>
    <w:r>
      <w:pict w14:anchorId="07AE655E">
        <v:group id="_x0000_s3821" style="position:absolute;margin-left:0;margin-top:784.95pt;width:595.3pt;height:56.95pt;z-index:-21383168;mso-position-horizontal-relative:page;mso-position-vertical-relative:page" coordorigin=",15699" coordsize="11906,1139">
          <v:rect id="_x0000_s3824" style="position:absolute;top:15699;width:11906;height:241" fillcolor="#faf49d" stroked="f"/>
          <v:rect id="_x0000_s3823" style="position:absolute;top:15940;width:11906;height:577" fillcolor="#f17e3a" stroked="f"/>
          <v:rect id="_x0000_s3822" style="position:absolute;top:16516;width:11906;height:322" fillcolor="#231f20" stroked="f"/>
          <w10:wrap anchorx="page" anchory="page"/>
        </v:group>
      </w:pict>
    </w:r>
    <w:r>
      <w:pict w14:anchorId="4873881C">
        <v:shapetype id="_x0000_t202" coordsize="21600,21600" o:spt="202" path="m,l,21600r21600,l21600,xe">
          <v:stroke joinstyle="miter"/>
          <v:path gradientshapeok="t" o:connecttype="rect"/>
        </v:shapetype>
        <v:shape id="_x0000_s3820" type="#_x0000_t202" style="position:absolute;margin-left:256.3pt;margin-top:803.9pt;width:283.3pt;height:11.55pt;z-index:-21382656;mso-position-horizontal-relative:page;mso-position-vertical-relative:page" filled="f" stroked="f">
          <v:textbox inset="0,0,0,0">
            <w:txbxContent>
              <w:p w14:paraId="0F0E5E27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13398685">
        <v:shape id="_x0000_s3819" type="#_x0000_t202" style="position:absolute;margin-left:55.7pt;margin-top:805.45pt;width:6.45pt;height:10pt;z-index:-21382144;mso-position-horizontal-relative:page;mso-position-vertical-relative:page" filled="f" stroked="f">
          <v:textbox inset="0,0,0,0">
            <w:txbxContent>
              <w:p w14:paraId="404EC2D5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w w:val="94"/>
                    <w:sz w:val="16"/>
                  </w:rPr>
                  <w:t>8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97BB3D" w14:textId="77777777" w:rsidR="004E416D" w:rsidRDefault="00AA3B95">
    <w:pPr>
      <w:pStyle w:val="BodyText"/>
      <w:spacing w:line="14" w:lineRule="auto"/>
      <w:rPr>
        <w:sz w:val="20"/>
      </w:rPr>
    </w:pPr>
    <w:r>
      <w:pict w14:anchorId="1C4A3624">
        <v:group id="_x0000_s3191" style="position:absolute;margin-left:0;margin-top:784.95pt;width:595.3pt;height:56.95pt;z-index:-21254144;mso-position-horizontal-relative:page;mso-position-vertical-relative:page" coordorigin=",15699" coordsize="11906,1139">
          <v:rect id="_x0000_s3194" style="position:absolute;top:15699;width:11906;height:241" fillcolor="#faf49d" stroked="f"/>
          <v:rect id="_x0000_s3193" style="position:absolute;top:15940;width:11906;height:577" fillcolor="#f17e3a" stroked="f"/>
          <v:rect id="_x0000_s3192" style="position:absolute;top:16516;width:11906;height:322" fillcolor="#231f20" stroked="f"/>
          <w10:wrap anchorx="page" anchory="page"/>
        </v:group>
      </w:pict>
    </w:r>
    <w:r>
      <w:pict w14:anchorId="660BCBAF">
        <v:shapetype id="_x0000_t202" coordsize="21600,21600" o:spt="202" path="m,l,21600r21600,l21600,xe">
          <v:stroke joinstyle="miter"/>
          <v:path gradientshapeok="t" o:connecttype="rect"/>
        </v:shapetype>
        <v:shape id="_x0000_s3190" type="#_x0000_t202" style="position:absolute;margin-left:57.8pt;margin-top:804.75pt;width:24.75pt;height:10pt;z-index:-21253632;mso-position-horizontal-relative:page;mso-position-vertical-relative:page" filled="f" stroked="f">
          <v:textbox inset="0,0,0,0">
            <w:txbxContent>
              <w:p w14:paraId="7F87B1AD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Police</w:t>
                </w:r>
              </w:p>
            </w:txbxContent>
          </v:textbox>
          <w10:wrap anchorx="page" anchory="page"/>
        </v:shape>
      </w:pict>
    </w:r>
    <w:r>
      <w:pict w14:anchorId="6D91D2C9">
        <v:shape id="_x0000_s3189" type="#_x0000_t202" style="position:absolute;margin-left:530.8pt;margin-top:805.35pt;width:10.9pt;height:10pt;z-index:-21253120;mso-position-horizontal-relative:page;mso-position-vertical-relative:page" filled="f" stroked="f">
          <v:textbox inset="0,0,0,0">
            <w:txbxContent>
              <w:p w14:paraId="1ECE4881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71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684C6B" w14:textId="77777777" w:rsidR="004E416D" w:rsidRDefault="00AA3B95">
    <w:pPr>
      <w:pStyle w:val="BodyText"/>
      <w:spacing w:line="14" w:lineRule="auto"/>
      <w:rPr>
        <w:sz w:val="20"/>
      </w:rPr>
    </w:pPr>
    <w:r>
      <w:pict w14:anchorId="3C2115A1">
        <v:group id="_x0000_s3181" style="position:absolute;margin-left:0;margin-top:784.95pt;width:595.3pt;height:56.95pt;z-index:-21252096;mso-position-horizontal-relative:page;mso-position-vertical-relative:page" coordorigin=",15699" coordsize="11906,1139">
          <v:rect id="_x0000_s3184" style="position:absolute;top:15699;width:11906;height:241" fillcolor="#faf49d" stroked="f"/>
          <v:rect id="_x0000_s3183" style="position:absolute;top:15940;width:11906;height:577" fillcolor="#f17e3a" stroked="f"/>
          <v:rect id="_x0000_s3182" style="position:absolute;top:16516;width:11906;height:322" fillcolor="#231f20" stroked="f"/>
          <w10:wrap anchorx="page" anchory="page"/>
        </v:group>
      </w:pict>
    </w:r>
    <w:r>
      <w:pict w14:anchorId="5C47988E">
        <v:shapetype id="_x0000_t202" coordsize="21600,21600" o:spt="202" path="m,l,21600r21600,l21600,xe">
          <v:stroke joinstyle="miter"/>
          <v:path gradientshapeok="t" o:connecttype="rect"/>
        </v:shapetype>
        <v:shape id="_x0000_s3180" type="#_x0000_t202" style="position:absolute;margin-left:256.3pt;margin-top:803.9pt;width:283.3pt;height:11.55pt;z-index:-21251584;mso-position-horizontal-relative:page;mso-position-vertical-relative:page" filled="f" stroked="f">
          <v:textbox inset="0,0,0,0">
            <w:txbxContent>
              <w:p w14:paraId="6D4FC5A4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41B45BF9">
        <v:shape id="_x0000_s3179" type="#_x0000_t202" style="position:absolute;margin-left:55.7pt;margin-top:805.45pt;width:10.9pt;height:10pt;z-index:-21251072;mso-position-horizontal-relative:page;mso-position-vertical-relative:page" filled="f" stroked="f">
          <v:textbox inset="0,0,0,0">
            <w:txbxContent>
              <w:p w14:paraId="3D26504E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72</w:t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1B4E69" w14:textId="77777777" w:rsidR="004E416D" w:rsidRDefault="00AA3B95">
    <w:pPr>
      <w:pStyle w:val="BodyText"/>
      <w:spacing w:line="14" w:lineRule="auto"/>
      <w:rPr>
        <w:sz w:val="20"/>
      </w:rPr>
    </w:pPr>
    <w:r>
      <w:pict w14:anchorId="11214CBE">
        <v:group id="_x0000_s3171" style="position:absolute;margin-left:0;margin-top:784.95pt;width:595.3pt;height:56.95pt;z-index:-21250048;mso-position-horizontal-relative:page;mso-position-vertical-relative:page" coordorigin=",15699" coordsize="11906,1139">
          <v:rect id="_x0000_s3174" style="position:absolute;top:15699;width:11906;height:241" fillcolor="#faf49d" stroked="f"/>
          <v:rect id="_x0000_s3173" style="position:absolute;top:15940;width:11906;height:577" fillcolor="#f17e3a" stroked="f"/>
          <v:rect id="_x0000_s3172" style="position:absolute;top:16516;width:11906;height:322" fillcolor="#231f20" stroked="f"/>
          <w10:wrap anchorx="page" anchory="page"/>
        </v:group>
      </w:pict>
    </w:r>
    <w:r>
      <w:pict w14:anchorId="4589C9A0">
        <v:shapetype id="_x0000_t202" coordsize="21600,21600" o:spt="202" path="m,l,21600r21600,l21600,xe">
          <v:stroke joinstyle="miter"/>
          <v:path gradientshapeok="t" o:connecttype="rect"/>
        </v:shapetype>
        <v:shape id="_x0000_s3170" type="#_x0000_t202" style="position:absolute;margin-left:57.8pt;margin-top:804.75pt;width:104.15pt;height:10pt;z-index:-21249536;mso-position-horizontal-relative:page;mso-position-vertical-relative:page" filled="f" stroked="f">
          <v:textbox inset="0,0,0,0">
            <w:txbxContent>
              <w:p w14:paraId="1328A753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Courts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and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Court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Processes</w:t>
                </w:r>
              </w:p>
            </w:txbxContent>
          </v:textbox>
          <w10:wrap anchorx="page" anchory="page"/>
        </v:shape>
      </w:pict>
    </w:r>
    <w:r>
      <w:pict w14:anchorId="5208C63B">
        <v:shape id="_x0000_s3169" type="#_x0000_t202" style="position:absolute;margin-left:530.8pt;margin-top:805.35pt;width:10.9pt;height:10pt;z-index:-21249024;mso-position-horizontal-relative:page;mso-position-vertical-relative:page" filled="f" stroked="f">
          <v:textbox inset="0,0,0,0">
            <w:txbxContent>
              <w:p w14:paraId="57F0A52B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73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8897F" w14:textId="77777777" w:rsidR="004E416D" w:rsidRDefault="00AA3B95">
    <w:pPr>
      <w:pStyle w:val="BodyText"/>
      <w:spacing w:line="14" w:lineRule="auto"/>
      <w:rPr>
        <w:sz w:val="20"/>
      </w:rPr>
    </w:pPr>
    <w:r>
      <w:pict w14:anchorId="497AD924">
        <v:group id="_x0000_s3161" style="position:absolute;margin-left:0;margin-top:784.95pt;width:595.3pt;height:56.95pt;z-index:-21248000;mso-position-horizontal-relative:page;mso-position-vertical-relative:page" coordorigin=",15699" coordsize="11906,1139">
          <v:rect id="_x0000_s3164" style="position:absolute;top:15699;width:11906;height:241" fillcolor="#faf49d" stroked="f"/>
          <v:rect id="_x0000_s3163" style="position:absolute;top:15940;width:11906;height:577" fillcolor="#f17e3a" stroked="f"/>
          <v:rect id="_x0000_s3162" style="position:absolute;top:16516;width:11906;height:322" fillcolor="#231f20" stroked="f"/>
          <w10:wrap anchorx="page" anchory="page"/>
        </v:group>
      </w:pict>
    </w:r>
    <w:r>
      <w:pict w14:anchorId="08E91DBD">
        <v:shapetype id="_x0000_t202" coordsize="21600,21600" o:spt="202" path="m,l,21600r21600,l21600,xe">
          <v:stroke joinstyle="miter"/>
          <v:path gradientshapeok="t" o:connecttype="rect"/>
        </v:shapetype>
        <v:shape id="_x0000_s3160" type="#_x0000_t202" style="position:absolute;margin-left:256.3pt;margin-top:803.9pt;width:283.3pt;height:11.55pt;z-index:-21247488;mso-position-horizontal-relative:page;mso-position-vertical-relative:page" filled="f" stroked="f">
          <v:textbox inset="0,0,0,0">
            <w:txbxContent>
              <w:p w14:paraId="1FF101F0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72267F19">
        <v:shape id="_x0000_s3159" type="#_x0000_t202" style="position:absolute;margin-left:55.7pt;margin-top:805.45pt;width:10.9pt;height:10pt;z-index:-21246976;mso-position-horizontal-relative:page;mso-position-vertical-relative:page" filled="f" stroked="f">
          <v:textbox inset="0,0,0,0">
            <w:txbxContent>
              <w:p w14:paraId="770F4A87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74</w:t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A86053" w14:textId="77777777" w:rsidR="004E416D" w:rsidRDefault="00AA3B95">
    <w:pPr>
      <w:pStyle w:val="BodyText"/>
      <w:spacing w:line="14" w:lineRule="auto"/>
      <w:rPr>
        <w:sz w:val="20"/>
      </w:rPr>
    </w:pPr>
    <w:r>
      <w:pict w14:anchorId="390841C1">
        <v:group id="_x0000_s3151" style="position:absolute;margin-left:0;margin-top:784.95pt;width:595.3pt;height:56.95pt;z-index:-21245952;mso-position-horizontal-relative:page;mso-position-vertical-relative:page" coordorigin=",15699" coordsize="11906,1139">
          <v:rect id="_x0000_s3154" style="position:absolute;top:15699;width:11906;height:241" fillcolor="#faf49d" stroked="f"/>
          <v:rect id="_x0000_s3153" style="position:absolute;top:15940;width:11906;height:577" fillcolor="#f17e3a" stroked="f"/>
          <v:rect id="_x0000_s3152" style="position:absolute;top:16516;width:11906;height:322" fillcolor="#231f20" stroked="f"/>
          <w10:wrap anchorx="page" anchory="page"/>
        </v:group>
      </w:pict>
    </w:r>
    <w:r>
      <w:pict w14:anchorId="0CCF53E5">
        <v:shapetype id="_x0000_t202" coordsize="21600,21600" o:spt="202" path="m,l,21600r21600,l21600,xe">
          <v:stroke joinstyle="miter"/>
          <v:path gradientshapeok="t" o:connecttype="rect"/>
        </v:shapetype>
        <v:shape id="_x0000_s3150" type="#_x0000_t202" style="position:absolute;margin-left:57.8pt;margin-top:804.75pt;width:104.15pt;height:10pt;z-index:-21245440;mso-position-horizontal-relative:page;mso-position-vertical-relative:page" filled="f" stroked="f">
          <v:textbox inset="0,0,0,0">
            <w:txbxContent>
              <w:p w14:paraId="602EC464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Courts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and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Court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Processes</w:t>
                </w:r>
              </w:p>
            </w:txbxContent>
          </v:textbox>
          <w10:wrap anchorx="page" anchory="page"/>
        </v:shape>
      </w:pict>
    </w:r>
    <w:r>
      <w:pict w14:anchorId="08D23650">
        <v:shape id="_x0000_s3149" type="#_x0000_t202" style="position:absolute;margin-left:530.8pt;margin-top:805.35pt;width:10.9pt;height:10pt;z-index:-21244928;mso-position-horizontal-relative:page;mso-position-vertical-relative:page" filled="f" stroked="f">
          <v:textbox inset="0,0,0,0">
            <w:txbxContent>
              <w:p w14:paraId="5E42FB13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75</w:t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D9E10A" w14:textId="77777777" w:rsidR="004E416D" w:rsidRDefault="00AA3B95">
    <w:pPr>
      <w:pStyle w:val="BodyText"/>
      <w:spacing w:line="14" w:lineRule="auto"/>
      <w:rPr>
        <w:sz w:val="20"/>
      </w:rPr>
    </w:pPr>
    <w:r>
      <w:pict w14:anchorId="03B9D19D">
        <v:group id="_x0000_s3141" style="position:absolute;margin-left:0;margin-top:784.95pt;width:595.3pt;height:56.95pt;z-index:-21243904;mso-position-horizontal-relative:page;mso-position-vertical-relative:page" coordorigin=",15699" coordsize="11906,1139">
          <v:rect id="_x0000_s3144" style="position:absolute;top:15699;width:11906;height:241" fillcolor="#faf49d" stroked="f"/>
          <v:rect id="_x0000_s3143" style="position:absolute;top:15940;width:11906;height:577" fillcolor="#f17e3a" stroked="f"/>
          <v:rect id="_x0000_s3142" style="position:absolute;top:16516;width:11906;height:322" fillcolor="#231f20" stroked="f"/>
          <w10:wrap anchorx="page" anchory="page"/>
        </v:group>
      </w:pict>
    </w:r>
    <w:r>
      <w:pict w14:anchorId="0AAB2ABD">
        <v:shapetype id="_x0000_t202" coordsize="21600,21600" o:spt="202" path="m,l,21600r21600,l21600,xe">
          <v:stroke joinstyle="miter"/>
          <v:path gradientshapeok="t" o:connecttype="rect"/>
        </v:shapetype>
        <v:shape id="_x0000_s3140" type="#_x0000_t202" style="position:absolute;margin-left:256.3pt;margin-top:803.9pt;width:283.3pt;height:11.55pt;z-index:-21243392;mso-position-horizontal-relative:page;mso-position-vertical-relative:page" filled="f" stroked="f">
          <v:textbox inset="0,0,0,0">
            <w:txbxContent>
              <w:p w14:paraId="0214A655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639338B3">
        <v:shape id="_x0000_s3139" type="#_x0000_t202" style="position:absolute;margin-left:55.7pt;margin-top:805.45pt;width:10.9pt;height:10pt;z-index:-21242880;mso-position-horizontal-relative:page;mso-position-vertical-relative:page" filled="f" stroked="f">
          <v:textbox inset="0,0,0,0">
            <w:txbxContent>
              <w:p w14:paraId="764EE8A0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76</w:t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35978F" w14:textId="77777777" w:rsidR="004E416D" w:rsidRDefault="00AA3B95">
    <w:pPr>
      <w:pStyle w:val="BodyText"/>
      <w:spacing w:line="14" w:lineRule="auto"/>
      <w:rPr>
        <w:sz w:val="20"/>
      </w:rPr>
    </w:pPr>
    <w:r>
      <w:pict w14:anchorId="052DD1E2">
        <v:group id="_x0000_s3131" style="position:absolute;margin-left:0;margin-top:784.95pt;width:595.3pt;height:56.95pt;z-index:-21241856;mso-position-horizontal-relative:page;mso-position-vertical-relative:page" coordorigin=",15699" coordsize="11906,1139">
          <v:rect id="_x0000_s3134" style="position:absolute;top:15699;width:11906;height:241" fillcolor="#faf49d" stroked="f"/>
          <v:rect id="_x0000_s3133" style="position:absolute;top:15940;width:11906;height:577" fillcolor="#f17e3a" stroked="f"/>
          <v:rect id="_x0000_s3132" style="position:absolute;top:16516;width:11906;height:322" fillcolor="#231f20" stroked="f"/>
          <w10:wrap anchorx="page" anchory="page"/>
        </v:group>
      </w:pict>
    </w:r>
    <w:r>
      <w:pict w14:anchorId="49D97283">
        <v:shapetype id="_x0000_t202" coordsize="21600,21600" o:spt="202" path="m,l,21600r21600,l21600,xe">
          <v:stroke joinstyle="miter"/>
          <v:path gradientshapeok="t" o:connecttype="rect"/>
        </v:shapetype>
        <v:shape id="_x0000_s3130" type="#_x0000_t202" style="position:absolute;margin-left:57.8pt;margin-top:804.75pt;width:104.15pt;height:10pt;z-index:-21241344;mso-position-horizontal-relative:page;mso-position-vertical-relative:page" filled="f" stroked="f">
          <v:textbox inset="0,0,0,0">
            <w:txbxContent>
              <w:p w14:paraId="2F4B4002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Courts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and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Court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Processes</w:t>
                </w:r>
              </w:p>
            </w:txbxContent>
          </v:textbox>
          <w10:wrap anchorx="page" anchory="page"/>
        </v:shape>
      </w:pict>
    </w:r>
    <w:r>
      <w:pict w14:anchorId="360AFA43">
        <v:shape id="_x0000_s3129" type="#_x0000_t202" style="position:absolute;margin-left:530.8pt;margin-top:805.35pt;width:10.9pt;height:10pt;z-index:-21240832;mso-position-horizontal-relative:page;mso-position-vertical-relative:page" filled="f" stroked="f">
          <v:textbox inset="0,0,0,0">
            <w:txbxContent>
              <w:p w14:paraId="522D827F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77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FBBE61" w14:textId="77777777" w:rsidR="004E416D" w:rsidRDefault="00AA3B95">
    <w:pPr>
      <w:pStyle w:val="BodyText"/>
      <w:spacing w:line="14" w:lineRule="auto"/>
      <w:rPr>
        <w:sz w:val="20"/>
      </w:rPr>
    </w:pPr>
    <w:r>
      <w:pict w14:anchorId="634DE3D8">
        <v:group id="_x0000_s3121" style="position:absolute;margin-left:0;margin-top:784.95pt;width:595.3pt;height:56.95pt;z-index:-21239808;mso-position-horizontal-relative:page;mso-position-vertical-relative:page" coordorigin=",15699" coordsize="11906,1139">
          <v:rect id="_x0000_s3124" style="position:absolute;top:15699;width:11906;height:241" fillcolor="#faf49d" stroked="f"/>
          <v:rect id="_x0000_s3123" style="position:absolute;top:15940;width:11906;height:577" fillcolor="#f17e3a" stroked="f"/>
          <v:rect id="_x0000_s3122" style="position:absolute;top:16516;width:11906;height:322" fillcolor="#231f20" stroked="f"/>
          <w10:wrap anchorx="page" anchory="page"/>
        </v:group>
      </w:pict>
    </w:r>
    <w:r>
      <w:pict w14:anchorId="3E2ABF1E">
        <v:shapetype id="_x0000_t202" coordsize="21600,21600" o:spt="202" path="m,l,21600r21600,l21600,xe">
          <v:stroke joinstyle="miter"/>
          <v:path gradientshapeok="t" o:connecttype="rect"/>
        </v:shapetype>
        <v:shape id="_x0000_s3120" type="#_x0000_t202" style="position:absolute;margin-left:256.3pt;margin-top:803.9pt;width:283.3pt;height:11.55pt;z-index:-21239296;mso-position-horizontal-relative:page;mso-position-vertical-relative:page" filled="f" stroked="f">
          <v:textbox inset="0,0,0,0">
            <w:txbxContent>
              <w:p w14:paraId="4C7DA787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08F2C016">
        <v:shape id="_x0000_s3119" type="#_x0000_t202" style="position:absolute;margin-left:55.7pt;margin-top:805.45pt;width:10.9pt;height:10pt;z-index:-21238784;mso-position-horizontal-relative:page;mso-position-vertical-relative:page" filled="f" stroked="f">
          <v:textbox inset="0,0,0,0">
            <w:txbxContent>
              <w:p w14:paraId="4CE43E57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78</w:t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CEDA47" w14:textId="77777777" w:rsidR="004E416D" w:rsidRDefault="00AA3B95">
    <w:pPr>
      <w:pStyle w:val="BodyText"/>
      <w:spacing w:line="14" w:lineRule="auto"/>
      <w:rPr>
        <w:sz w:val="20"/>
      </w:rPr>
    </w:pPr>
    <w:r>
      <w:pict w14:anchorId="4FFB7AED">
        <v:group id="_x0000_s3111" style="position:absolute;margin-left:0;margin-top:784.95pt;width:595.3pt;height:56.95pt;z-index:-21237760;mso-position-horizontal-relative:page;mso-position-vertical-relative:page" coordorigin=",15699" coordsize="11906,1139">
          <v:rect id="_x0000_s3114" style="position:absolute;top:15699;width:11906;height:241" fillcolor="#faf49d" stroked="f"/>
          <v:rect id="_x0000_s3113" style="position:absolute;top:15940;width:11906;height:577" fillcolor="#f17e3a" stroked="f"/>
          <v:rect id="_x0000_s3112" style="position:absolute;top:16516;width:11906;height:322" fillcolor="#231f20" stroked="f"/>
          <w10:wrap anchorx="page" anchory="page"/>
        </v:group>
      </w:pict>
    </w:r>
    <w:r>
      <w:pict w14:anchorId="7DA7BA0C">
        <v:shapetype id="_x0000_t202" coordsize="21600,21600" o:spt="202" path="m,l,21600r21600,l21600,xe">
          <v:stroke joinstyle="miter"/>
          <v:path gradientshapeok="t" o:connecttype="rect"/>
        </v:shapetype>
        <v:shape id="_x0000_s3110" type="#_x0000_t202" style="position:absolute;margin-left:57.8pt;margin-top:804.75pt;width:104.15pt;height:10pt;z-index:-21237248;mso-position-horizontal-relative:page;mso-position-vertical-relative:page" filled="f" stroked="f">
          <v:textbox inset="0,0,0,0">
            <w:txbxContent>
              <w:p w14:paraId="6E490B0C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Courts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and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Court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Processes</w:t>
                </w:r>
              </w:p>
            </w:txbxContent>
          </v:textbox>
          <w10:wrap anchorx="page" anchory="page"/>
        </v:shape>
      </w:pict>
    </w:r>
    <w:r>
      <w:pict w14:anchorId="26996A67">
        <v:shape id="_x0000_s3109" type="#_x0000_t202" style="position:absolute;margin-left:530.8pt;margin-top:805.35pt;width:10.9pt;height:10pt;z-index:-21236736;mso-position-horizontal-relative:page;mso-position-vertical-relative:page" filled="f" stroked="f">
          <v:textbox inset="0,0,0,0">
            <w:txbxContent>
              <w:p w14:paraId="5C069C44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79</w:t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D81233" w14:textId="77777777" w:rsidR="004E416D" w:rsidRDefault="00AA3B95">
    <w:pPr>
      <w:pStyle w:val="BodyText"/>
      <w:spacing w:line="14" w:lineRule="auto"/>
      <w:rPr>
        <w:sz w:val="20"/>
      </w:rPr>
    </w:pPr>
    <w:r>
      <w:pict w14:anchorId="4BF85688">
        <v:group id="_x0000_s3101" style="position:absolute;margin-left:0;margin-top:784.95pt;width:595.3pt;height:56.95pt;z-index:-21235712;mso-position-horizontal-relative:page;mso-position-vertical-relative:page" coordorigin=",15699" coordsize="11906,1139">
          <v:rect id="_x0000_s3104" style="position:absolute;top:15699;width:11906;height:241" fillcolor="#faf49d" stroked="f"/>
          <v:rect id="_x0000_s3103" style="position:absolute;top:15940;width:11906;height:577" fillcolor="#f17e3a" stroked="f"/>
          <v:rect id="_x0000_s3102" style="position:absolute;top:16516;width:11906;height:322" fillcolor="#231f20" stroked="f"/>
          <w10:wrap anchorx="page" anchory="page"/>
        </v:group>
      </w:pict>
    </w:r>
    <w:r>
      <w:pict w14:anchorId="111C7E58">
        <v:shapetype id="_x0000_t202" coordsize="21600,21600" o:spt="202" path="m,l,21600r21600,l21600,xe">
          <v:stroke joinstyle="miter"/>
          <v:path gradientshapeok="t" o:connecttype="rect"/>
        </v:shapetype>
        <v:shape id="_x0000_s3100" type="#_x0000_t202" style="position:absolute;margin-left:256.3pt;margin-top:803.9pt;width:283.3pt;height:11.55pt;z-index:-21235200;mso-position-horizontal-relative:page;mso-position-vertical-relative:page" filled="f" stroked="f">
          <v:textbox inset="0,0,0,0">
            <w:txbxContent>
              <w:p w14:paraId="63928418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0D27AEC5">
        <v:shape id="_x0000_s3099" type="#_x0000_t202" style="position:absolute;margin-left:55.7pt;margin-top:805.45pt;width:10.9pt;height:10pt;z-index:-21234688;mso-position-horizontal-relative:page;mso-position-vertical-relative:page" filled="f" stroked="f">
          <v:textbox inset="0,0,0,0">
            <w:txbxContent>
              <w:p w14:paraId="3776C2C2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80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AEC668" w14:textId="77777777" w:rsidR="004E416D" w:rsidRDefault="00AA3B95">
    <w:pPr>
      <w:pStyle w:val="BodyText"/>
      <w:spacing w:line="14" w:lineRule="auto"/>
      <w:rPr>
        <w:sz w:val="20"/>
      </w:rPr>
    </w:pPr>
    <w:r>
      <w:pict w14:anchorId="5BC40539">
        <v:group id="_x0000_s3811" style="position:absolute;margin-left:0;margin-top:784.95pt;width:595.3pt;height:56.95pt;z-index:-21381120;mso-position-horizontal-relative:page;mso-position-vertical-relative:page" coordorigin=",15699" coordsize="11906,1139">
          <v:rect id="_x0000_s3814" style="position:absolute;top:15699;width:11906;height:241" fillcolor="#faf49d" stroked="f"/>
          <v:rect id="_x0000_s3813" style="position:absolute;top:15940;width:11906;height:577" fillcolor="#f17e3a" stroked="f"/>
          <v:rect id="_x0000_s3812" style="position:absolute;top:16516;width:11906;height:322" fillcolor="#231f20" stroked="f"/>
          <w10:wrap anchorx="page" anchory="page"/>
        </v:group>
      </w:pict>
    </w:r>
    <w:r>
      <w:pict w14:anchorId="0A0939BF">
        <v:shapetype id="_x0000_t202" coordsize="21600,21600" o:spt="202" path="m,l,21600r21600,l21600,xe">
          <v:stroke joinstyle="miter"/>
          <v:path gradientshapeok="t" o:connecttype="rect"/>
        </v:shapetype>
        <v:shape id="_x0000_s3810" type="#_x0000_t202" style="position:absolute;margin-left:57.8pt;margin-top:804.75pt;width:47.55pt;height:10pt;z-index:-21380608;mso-position-horizontal-relative:page;mso-position-vertical-relative:page" filled="f" stroked="f">
          <v:textbox inset="0,0,0,0">
            <w:txbxContent>
              <w:p w14:paraId="7DA1DBCD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Introduction</w:t>
                </w:r>
              </w:p>
            </w:txbxContent>
          </v:textbox>
          <w10:wrap anchorx="page" anchory="page"/>
        </v:shape>
      </w:pict>
    </w:r>
    <w:r>
      <w:pict w14:anchorId="1EF9064B">
        <v:shape id="_x0000_s3809" type="#_x0000_t202" style="position:absolute;margin-left:535.25pt;margin-top:805.35pt;width:6.45pt;height:10pt;z-index:-21380096;mso-position-horizontal-relative:page;mso-position-vertical-relative:page" filled="f" stroked="f">
          <v:textbox inset="0,0,0,0">
            <w:txbxContent>
              <w:p w14:paraId="7E72F125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w w:val="94"/>
                    <w:sz w:val="16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E6ACEC" w14:textId="77777777" w:rsidR="004E416D" w:rsidRDefault="00AA3B95">
    <w:pPr>
      <w:pStyle w:val="BodyText"/>
      <w:spacing w:line="14" w:lineRule="auto"/>
      <w:rPr>
        <w:sz w:val="20"/>
      </w:rPr>
    </w:pPr>
    <w:r>
      <w:pict w14:anchorId="2DA71F9F">
        <v:group id="_x0000_s3091" style="position:absolute;margin-left:0;margin-top:784.95pt;width:595.3pt;height:56.95pt;z-index:-21233664;mso-position-horizontal-relative:page;mso-position-vertical-relative:page" coordorigin=",15699" coordsize="11906,1139">
          <v:rect id="_x0000_s3094" style="position:absolute;top:15699;width:11906;height:241" fillcolor="#faf49d" stroked="f"/>
          <v:rect id="_x0000_s3093" style="position:absolute;top:15940;width:11906;height:577" fillcolor="#f17e3a" stroked="f"/>
          <v:rect id="_x0000_s3092" style="position:absolute;top:16516;width:11906;height:322" fillcolor="#231f20" stroked="f"/>
          <w10:wrap anchorx="page" anchory="page"/>
        </v:group>
      </w:pict>
    </w:r>
    <w:r>
      <w:pict w14:anchorId="7F74D938">
        <v:shapetype id="_x0000_t202" coordsize="21600,21600" o:spt="202" path="m,l,21600r21600,l21600,xe">
          <v:stroke joinstyle="miter"/>
          <v:path gradientshapeok="t" o:connecttype="rect"/>
        </v:shapetype>
        <v:shape id="_x0000_s3090" type="#_x0000_t202" style="position:absolute;margin-left:57.8pt;margin-top:804.75pt;width:104.15pt;height:10pt;z-index:-21233152;mso-position-horizontal-relative:page;mso-position-vertical-relative:page" filled="f" stroked="f">
          <v:textbox inset="0,0,0,0">
            <w:txbxContent>
              <w:p w14:paraId="29A0456D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Courts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and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Court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Processes</w:t>
                </w:r>
              </w:p>
            </w:txbxContent>
          </v:textbox>
          <w10:wrap anchorx="page" anchory="page"/>
        </v:shape>
      </w:pict>
    </w:r>
    <w:r>
      <w:pict w14:anchorId="40BE3DF8">
        <v:shape id="_x0000_s3089" type="#_x0000_t202" style="position:absolute;margin-left:530.8pt;margin-top:805.35pt;width:10.9pt;height:10pt;z-index:-21232640;mso-position-horizontal-relative:page;mso-position-vertical-relative:page" filled="f" stroked="f">
          <v:textbox inset="0,0,0,0">
            <w:txbxContent>
              <w:p w14:paraId="4605DF88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81</w:t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1E8058" w14:textId="77777777" w:rsidR="004E416D" w:rsidRDefault="00AA3B95">
    <w:pPr>
      <w:pStyle w:val="BodyText"/>
      <w:spacing w:line="14" w:lineRule="auto"/>
      <w:rPr>
        <w:sz w:val="20"/>
      </w:rPr>
    </w:pPr>
    <w:r>
      <w:pict w14:anchorId="31603F16">
        <v:group id="_x0000_s3081" style="position:absolute;margin-left:0;margin-top:784.95pt;width:595.3pt;height:56.95pt;z-index:-21231616;mso-position-horizontal-relative:page;mso-position-vertical-relative:page" coordorigin=",15699" coordsize="11906,1139">
          <v:rect id="_x0000_s3084" style="position:absolute;top:15699;width:11906;height:241" fillcolor="#faf49d" stroked="f"/>
          <v:rect id="_x0000_s3083" style="position:absolute;top:15940;width:11906;height:577" fillcolor="#f17e3a" stroked="f"/>
          <v:rect id="_x0000_s3082" style="position:absolute;top:16516;width:11906;height:322" fillcolor="#231f20" stroked="f"/>
          <w10:wrap anchorx="page" anchory="page"/>
        </v:group>
      </w:pict>
    </w:r>
    <w:r>
      <w:pict w14:anchorId="54610B14">
        <v:shapetype id="_x0000_t202" coordsize="21600,21600" o:spt="202" path="m,l,21600r21600,l21600,xe">
          <v:stroke joinstyle="miter"/>
          <v:path gradientshapeok="t" o:connecttype="rect"/>
        </v:shapetype>
        <v:shape id="_x0000_s3080" type="#_x0000_t202" style="position:absolute;margin-left:256.3pt;margin-top:803.9pt;width:283.3pt;height:11.55pt;z-index:-21231104;mso-position-horizontal-relative:page;mso-position-vertical-relative:page" filled="f" stroked="f">
          <v:textbox inset="0,0,0,0">
            <w:txbxContent>
              <w:p w14:paraId="17CD75AE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29F2E12C">
        <v:shape id="_x0000_s3079" type="#_x0000_t202" style="position:absolute;margin-left:55.7pt;margin-top:805.45pt;width:10.9pt;height:10pt;z-index:-21230592;mso-position-horizontal-relative:page;mso-position-vertical-relative:page" filled="f" stroked="f">
          <v:textbox inset="0,0,0,0">
            <w:txbxContent>
              <w:p w14:paraId="6613686F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82</w:t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9155E8" w14:textId="77777777" w:rsidR="004E416D" w:rsidRDefault="00AA3B95">
    <w:pPr>
      <w:pStyle w:val="BodyText"/>
      <w:spacing w:line="14" w:lineRule="auto"/>
      <w:rPr>
        <w:sz w:val="20"/>
      </w:rPr>
    </w:pPr>
    <w:r>
      <w:pict w14:anchorId="717935D7">
        <v:group id="_x0000_s3071" style="position:absolute;margin-left:0;margin-top:784.95pt;width:595.3pt;height:56.95pt;z-index:-21229568;mso-position-horizontal-relative:page;mso-position-vertical-relative:page" coordorigin=",15699" coordsize="11906,1139">
          <v:rect id="_x0000_s3074" style="position:absolute;top:15699;width:11906;height:241" fillcolor="#faf49d" stroked="f"/>
          <v:rect id="_x0000_s3073" style="position:absolute;top:15940;width:11906;height:577" fillcolor="#f17e3a" stroked="f"/>
          <v:rect id="_x0000_s3072" style="position:absolute;top:16516;width:11906;height:322" fillcolor="#231f20" stroked="f"/>
          <w10:wrap anchorx="page" anchory="page"/>
        </v:group>
      </w:pict>
    </w:r>
    <w:r>
      <w:pict w14:anchorId="521374A9">
        <v:shapetype id="_x0000_t202" coordsize="21600,21600" o:spt="202" path="m,l,21600r21600,l21600,xe">
          <v:stroke joinstyle="miter"/>
          <v:path gradientshapeok="t" o:connecttype="rect"/>
        </v:shapetype>
        <v:shape id="_x0000_s3070" type="#_x0000_t202" style="position:absolute;margin-left:57.8pt;margin-top:804.75pt;width:104.15pt;height:10pt;z-index:-21229056;mso-position-horizontal-relative:page;mso-position-vertical-relative:page" filled="f" stroked="f">
          <v:textbox inset="0,0,0,0">
            <w:txbxContent>
              <w:p w14:paraId="678901AB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Courts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and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Court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Processes</w:t>
                </w:r>
              </w:p>
            </w:txbxContent>
          </v:textbox>
          <w10:wrap anchorx="page" anchory="page"/>
        </v:shape>
      </w:pict>
    </w:r>
    <w:r>
      <w:pict w14:anchorId="4F6F6577">
        <v:shape id="_x0000_s3069" type="#_x0000_t202" style="position:absolute;margin-left:530.8pt;margin-top:805.35pt;width:10.9pt;height:10pt;z-index:-21228544;mso-position-horizontal-relative:page;mso-position-vertical-relative:page" filled="f" stroked="f">
          <v:textbox inset="0,0,0,0">
            <w:txbxContent>
              <w:p w14:paraId="5F3C5858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83</w:t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AE179" w14:textId="77777777" w:rsidR="004E416D" w:rsidRDefault="00AA3B95">
    <w:pPr>
      <w:pStyle w:val="BodyText"/>
      <w:spacing w:line="14" w:lineRule="auto"/>
      <w:rPr>
        <w:sz w:val="20"/>
      </w:rPr>
    </w:pPr>
    <w:r>
      <w:pict w14:anchorId="793C4F76">
        <v:group id="_x0000_s3061" style="position:absolute;margin-left:0;margin-top:784.95pt;width:595.3pt;height:56.95pt;z-index:-21227520;mso-position-horizontal-relative:page;mso-position-vertical-relative:page" coordorigin=",15699" coordsize="11906,1139">
          <v:rect id="_x0000_s3064" style="position:absolute;top:15699;width:11906;height:241" fillcolor="#faf49d" stroked="f"/>
          <v:rect id="_x0000_s3063" style="position:absolute;top:15940;width:11906;height:577" fillcolor="#f17e3a" stroked="f"/>
          <v:rect id="_x0000_s3062" style="position:absolute;top:16516;width:11906;height:322" fillcolor="#231f20" stroked="f"/>
          <w10:wrap anchorx="page" anchory="page"/>
        </v:group>
      </w:pict>
    </w:r>
    <w:r>
      <w:pict w14:anchorId="19C14899">
        <v:shapetype id="_x0000_t202" coordsize="21600,21600" o:spt="202" path="m,l,21600r21600,l21600,xe">
          <v:stroke joinstyle="miter"/>
          <v:path gradientshapeok="t" o:connecttype="rect"/>
        </v:shapetype>
        <v:shape id="_x0000_s3060" type="#_x0000_t202" style="position:absolute;margin-left:256.3pt;margin-top:803.9pt;width:283.3pt;height:11.55pt;z-index:-21227008;mso-position-horizontal-relative:page;mso-position-vertical-relative:page" filled="f" stroked="f">
          <v:textbox inset="0,0,0,0">
            <w:txbxContent>
              <w:p w14:paraId="50EABED9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270ACA42">
        <v:shape id="_x0000_s3059" type="#_x0000_t202" style="position:absolute;margin-left:55.7pt;margin-top:805.45pt;width:10.9pt;height:10pt;z-index:-21226496;mso-position-horizontal-relative:page;mso-position-vertical-relative:page" filled="f" stroked="f">
          <v:textbox inset="0,0,0,0">
            <w:txbxContent>
              <w:p w14:paraId="4EDA6FC7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84</w:t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B53F4" w14:textId="77777777" w:rsidR="004E416D" w:rsidRDefault="00AA3B95">
    <w:pPr>
      <w:pStyle w:val="BodyText"/>
      <w:spacing w:line="14" w:lineRule="auto"/>
      <w:rPr>
        <w:sz w:val="20"/>
      </w:rPr>
    </w:pPr>
    <w:r>
      <w:pict w14:anchorId="25541AE7">
        <v:group id="_x0000_s3051" style="position:absolute;margin-left:0;margin-top:784.95pt;width:595.3pt;height:56.95pt;z-index:-21225472;mso-position-horizontal-relative:page;mso-position-vertical-relative:page" coordorigin=",15699" coordsize="11906,1139">
          <v:rect id="_x0000_s3054" style="position:absolute;top:15699;width:11906;height:241" fillcolor="#faf49d" stroked="f"/>
          <v:rect id="_x0000_s3053" style="position:absolute;top:15940;width:11906;height:577" fillcolor="#f17e3a" stroked="f"/>
          <v:rect id="_x0000_s3052" style="position:absolute;top:16516;width:11906;height:322" fillcolor="#231f20" stroked="f"/>
          <w10:wrap anchorx="page" anchory="page"/>
        </v:group>
      </w:pict>
    </w:r>
    <w:r>
      <w:pict w14:anchorId="2698E424">
        <v:shapetype id="_x0000_t202" coordsize="21600,21600" o:spt="202" path="m,l,21600r21600,l21600,xe">
          <v:stroke joinstyle="miter"/>
          <v:path gradientshapeok="t" o:connecttype="rect"/>
        </v:shapetype>
        <v:shape id="_x0000_s3050" type="#_x0000_t202" style="position:absolute;margin-left:57.8pt;margin-top:804.75pt;width:104.15pt;height:10pt;z-index:-21224960;mso-position-horizontal-relative:page;mso-position-vertical-relative:page" filled="f" stroked="f">
          <v:textbox inset="0,0,0,0">
            <w:txbxContent>
              <w:p w14:paraId="4D88CD48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Courts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and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Court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Processes</w:t>
                </w:r>
              </w:p>
            </w:txbxContent>
          </v:textbox>
          <w10:wrap anchorx="page" anchory="page"/>
        </v:shape>
      </w:pict>
    </w:r>
    <w:r>
      <w:pict w14:anchorId="5274F2D9">
        <v:shape id="_x0000_s3049" type="#_x0000_t202" style="position:absolute;margin-left:530.8pt;margin-top:805.35pt;width:10.9pt;height:10pt;z-index:-21224448;mso-position-horizontal-relative:page;mso-position-vertical-relative:page" filled="f" stroked="f">
          <v:textbox inset="0,0,0,0">
            <w:txbxContent>
              <w:p w14:paraId="48E826DC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85</w:t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FA7E73" w14:textId="77777777" w:rsidR="004E416D" w:rsidRDefault="00AA3B95">
    <w:pPr>
      <w:pStyle w:val="BodyText"/>
      <w:spacing w:line="14" w:lineRule="auto"/>
      <w:rPr>
        <w:sz w:val="20"/>
      </w:rPr>
    </w:pPr>
    <w:r>
      <w:pict w14:anchorId="5953DD2E">
        <v:group id="_x0000_s3041" style="position:absolute;margin-left:0;margin-top:784.95pt;width:595.3pt;height:56.95pt;z-index:-21223424;mso-position-horizontal-relative:page;mso-position-vertical-relative:page" coordorigin=",15699" coordsize="11906,1139">
          <v:rect id="_x0000_s3044" style="position:absolute;top:15699;width:11906;height:241" fillcolor="#faf49d" stroked="f"/>
          <v:rect id="_x0000_s3043" style="position:absolute;top:15940;width:11906;height:577" fillcolor="#f17e3a" stroked="f"/>
          <v:rect id="_x0000_s3042" style="position:absolute;top:16516;width:11906;height:322" fillcolor="#231f20" stroked="f"/>
          <w10:wrap anchorx="page" anchory="page"/>
        </v:group>
      </w:pict>
    </w:r>
    <w:r>
      <w:pict w14:anchorId="01591B7C">
        <v:shapetype id="_x0000_t202" coordsize="21600,21600" o:spt="202" path="m,l,21600r21600,l21600,xe">
          <v:stroke joinstyle="miter"/>
          <v:path gradientshapeok="t" o:connecttype="rect"/>
        </v:shapetype>
        <v:shape id="_x0000_s3040" type="#_x0000_t202" style="position:absolute;margin-left:256.3pt;margin-top:803.9pt;width:283.3pt;height:11.55pt;z-index:-21222912;mso-position-horizontal-relative:page;mso-position-vertical-relative:page" filled="f" stroked="f">
          <v:textbox inset="0,0,0,0">
            <w:txbxContent>
              <w:p w14:paraId="431A99AB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52801B7E">
        <v:shape id="_x0000_s3039" type="#_x0000_t202" style="position:absolute;margin-left:55.7pt;margin-top:805.45pt;width:10.9pt;height:10pt;z-index:-21222400;mso-position-horizontal-relative:page;mso-position-vertical-relative:page" filled="f" stroked="f">
          <v:textbox inset="0,0,0,0">
            <w:txbxContent>
              <w:p w14:paraId="28773F5A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86</w:t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1B8D30" w14:textId="77777777" w:rsidR="004E416D" w:rsidRDefault="00AA3B95">
    <w:pPr>
      <w:pStyle w:val="BodyText"/>
      <w:spacing w:line="14" w:lineRule="auto"/>
      <w:rPr>
        <w:sz w:val="20"/>
      </w:rPr>
    </w:pPr>
    <w:r>
      <w:pict w14:anchorId="2D52EAC1">
        <v:group id="_x0000_s3031" style="position:absolute;margin-left:0;margin-top:784.95pt;width:595.3pt;height:56.95pt;z-index:-21221376;mso-position-horizontal-relative:page;mso-position-vertical-relative:page" coordorigin=",15699" coordsize="11906,1139">
          <v:rect id="_x0000_s3034" style="position:absolute;top:15699;width:11906;height:241" fillcolor="#faf49d" stroked="f"/>
          <v:rect id="_x0000_s3033" style="position:absolute;top:15940;width:11906;height:577" fillcolor="#f17e3a" stroked="f"/>
          <v:rect id="_x0000_s3032" style="position:absolute;top:16516;width:11906;height:322" fillcolor="#231f20" stroked="f"/>
          <w10:wrap anchorx="page" anchory="page"/>
        </v:group>
      </w:pict>
    </w:r>
    <w:r>
      <w:pict w14:anchorId="6104C82D">
        <v:shapetype id="_x0000_t202" coordsize="21600,21600" o:spt="202" path="m,l,21600r21600,l21600,xe">
          <v:stroke joinstyle="miter"/>
          <v:path gradientshapeok="t" o:connecttype="rect"/>
        </v:shapetype>
        <v:shape id="_x0000_s3030" type="#_x0000_t202" style="position:absolute;margin-left:57.8pt;margin-top:804.75pt;width:104.15pt;height:10pt;z-index:-21220864;mso-position-horizontal-relative:page;mso-position-vertical-relative:page" filled="f" stroked="f">
          <v:textbox inset="0,0,0,0">
            <w:txbxContent>
              <w:p w14:paraId="28613F12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Courts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and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Court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Processes</w:t>
                </w:r>
              </w:p>
            </w:txbxContent>
          </v:textbox>
          <w10:wrap anchorx="page" anchory="page"/>
        </v:shape>
      </w:pict>
    </w:r>
    <w:r>
      <w:pict w14:anchorId="0F804CEE">
        <v:shape id="_x0000_s3029" type="#_x0000_t202" style="position:absolute;margin-left:530.8pt;margin-top:805.35pt;width:10.9pt;height:10pt;z-index:-21220352;mso-position-horizontal-relative:page;mso-position-vertical-relative:page" filled="f" stroked="f">
          <v:textbox inset="0,0,0,0">
            <w:txbxContent>
              <w:p w14:paraId="3BD4AE0A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87</w:t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30F185" w14:textId="77777777" w:rsidR="004E416D" w:rsidRDefault="00AA3B95">
    <w:pPr>
      <w:pStyle w:val="BodyText"/>
      <w:spacing w:line="14" w:lineRule="auto"/>
      <w:rPr>
        <w:sz w:val="20"/>
      </w:rPr>
    </w:pPr>
    <w:r>
      <w:pict w14:anchorId="3F7CB3F9">
        <v:group id="_x0000_s3021" style="position:absolute;margin-left:0;margin-top:784.95pt;width:595.3pt;height:56.95pt;z-index:-21219328;mso-position-horizontal-relative:page;mso-position-vertical-relative:page" coordorigin=",15699" coordsize="11906,1139">
          <v:rect id="_x0000_s3024" style="position:absolute;top:15699;width:11906;height:241" fillcolor="#faf49d" stroked="f"/>
          <v:rect id="_x0000_s3023" style="position:absolute;top:15940;width:11906;height:577" fillcolor="#f17e3a" stroked="f"/>
          <v:rect id="_x0000_s3022" style="position:absolute;top:16516;width:11906;height:322" fillcolor="#231f20" stroked="f"/>
          <w10:wrap anchorx="page" anchory="page"/>
        </v:group>
      </w:pict>
    </w:r>
    <w:r>
      <w:pict w14:anchorId="2E113F02">
        <v:shapetype id="_x0000_t202" coordsize="21600,21600" o:spt="202" path="m,l,21600r21600,l21600,xe">
          <v:stroke joinstyle="miter"/>
          <v:path gradientshapeok="t" o:connecttype="rect"/>
        </v:shapetype>
        <v:shape id="_x0000_s3020" type="#_x0000_t202" style="position:absolute;margin-left:256.3pt;margin-top:803.9pt;width:283.3pt;height:11.55pt;z-index:-21218816;mso-position-horizontal-relative:page;mso-position-vertical-relative:page" filled="f" stroked="f">
          <v:textbox inset="0,0,0,0">
            <w:txbxContent>
              <w:p w14:paraId="607C8C72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66AB0A9D">
        <v:shape id="_x0000_s3019" type="#_x0000_t202" style="position:absolute;margin-left:55.7pt;margin-top:805.45pt;width:10.9pt;height:10pt;z-index:-21218304;mso-position-horizontal-relative:page;mso-position-vertical-relative:page" filled="f" stroked="f">
          <v:textbox inset="0,0,0,0">
            <w:txbxContent>
              <w:p w14:paraId="145077D8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88</w:t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0F0412" w14:textId="77777777" w:rsidR="004E416D" w:rsidRDefault="00AA3B95">
    <w:pPr>
      <w:pStyle w:val="BodyText"/>
      <w:spacing w:line="14" w:lineRule="auto"/>
      <w:rPr>
        <w:sz w:val="20"/>
      </w:rPr>
    </w:pPr>
    <w:r>
      <w:pict w14:anchorId="3837E731">
        <v:group id="_x0000_s3011" style="position:absolute;margin-left:0;margin-top:784.95pt;width:595.3pt;height:56.95pt;z-index:-21217280;mso-position-horizontal-relative:page;mso-position-vertical-relative:page" coordorigin=",15699" coordsize="11906,1139">
          <v:rect id="_x0000_s3014" style="position:absolute;top:15699;width:11906;height:241" fillcolor="#faf49d" stroked="f"/>
          <v:rect id="_x0000_s3013" style="position:absolute;top:15940;width:11906;height:577" fillcolor="#f17e3a" stroked="f"/>
          <v:rect id="_x0000_s3012" style="position:absolute;top:16516;width:11906;height:322" fillcolor="#231f20" stroked="f"/>
          <w10:wrap anchorx="page" anchory="page"/>
        </v:group>
      </w:pict>
    </w:r>
    <w:r>
      <w:pict w14:anchorId="53AD1645">
        <v:shapetype id="_x0000_t202" coordsize="21600,21600" o:spt="202" path="m,l,21600r21600,l21600,xe">
          <v:stroke joinstyle="miter"/>
          <v:path gradientshapeok="t" o:connecttype="rect"/>
        </v:shapetype>
        <v:shape id="_x0000_s3010" type="#_x0000_t202" style="position:absolute;margin-left:57.8pt;margin-top:804.75pt;width:104.15pt;height:10pt;z-index:-21216768;mso-position-horizontal-relative:page;mso-position-vertical-relative:page" filled="f" stroked="f">
          <v:textbox inset="0,0,0,0">
            <w:txbxContent>
              <w:p w14:paraId="4DC2E13C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Courts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and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Court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Processes</w:t>
                </w:r>
              </w:p>
            </w:txbxContent>
          </v:textbox>
          <w10:wrap anchorx="page" anchory="page"/>
        </v:shape>
      </w:pict>
    </w:r>
    <w:r>
      <w:pict w14:anchorId="323C3C3E">
        <v:shape id="_x0000_s3009" type="#_x0000_t202" style="position:absolute;margin-left:530.8pt;margin-top:805.35pt;width:10.9pt;height:10pt;z-index:-21216256;mso-position-horizontal-relative:page;mso-position-vertical-relative:page" filled="f" stroked="f">
          <v:textbox inset="0,0,0,0">
            <w:txbxContent>
              <w:p w14:paraId="7D0CC3A9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89</w:t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DE558D" w14:textId="77777777" w:rsidR="004E416D" w:rsidRDefault="00AA3B95">
    <w:pPr>
      <w:pStyle w:val="BodyText"/>
      <w:spacing w:line="14" w:lineRule="auto"/>
      <w:rPr>
        <w:sz w:val="20"/>
      </w:rPr>
    </w:pPr>
    <w:r>
      <w:pict w14:anchorId="69C44991">
        <v:group id="_x0000_s3001" style="position:absolute;margin-left:0;margin-top:784.95pt;width:595.3pt;height:56.95pt;z-index:-21215232;mso-position-horizontal-relative:page;mso-position-vertical-relative:page" coordorigin=",15699" coordsize="11906,1139">
          <v:rect id="_x0000_s3004" style="position:absolute;top:15699;width:11906;height:241" fillcolor="#faf49d" stroked="f"/>
          <v:rect id="_x0000_s3003" style="position:absolute;top:15940;width:11906;height:577" fillcolor="#f17e3a" stroked="f"/>
          <v:rect id="_x0000_s3002" style="position:absolute;top:16516;width:11906;height:322" fillcolor="#231f20" stroked="f"/>
          <w10:wrap anchorx="page" anchory="page"/>
        </v:group>
      </w:pict>
    </w:r>
    <w:r>
      <w:pict w14:anchorId="2A472A3A">
        <v:shapetype id="_x0000_t202" coordsize="21600,21600" o:spt="202" path="m,l,21600r21600,l21600,xe">
          <v:stroke joinstyle="miter"/>
          <v:path gradientshapeok="t" o:connecttype="rect"/>
        </v:shapetype>
        <v:shape id="_x0000_s3000" type="#_x0000_t202" style="position:absolute;margin-left:256.3pt;margin-top:803.9pt;width:283.3pt;height:11.55pt;z-index:-21214720;mso-position-horizontal-relative:page;mso-position-vertical-relative:page" filled="f" stroked="f">
          <v:textbox inset="0,0,0,0">
            <w:txbxContent>
              <w:p w14:paraId="3E4199A4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072BB1CA">
        <v:shape id="_x0000_s2999" type="#_x0000_t202" style="position:absolute;margin-left:55.7pt;margin-top:805.45pt;width:10.9pt;height:10pt;z-index:-21214208;mso-position-horizontal-relative:page;mso-position-vertical-relative:page" filled="f" stroked="f">
          <v:textbox inset="0,0,0,0">
            <w:txbxContent>
              <w:p w14:paraId="7E75FC3A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90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221D74" w14:textId="77777777" w:rsidR="004E416D" w:rsidRDefault="00AA3B95">
    <w:pPr>
      <w:pStyle w:val="BodyText"/>
      <w:spacing w:line="14" w:lineRule="auto"/>
      <w:rPr>
        <w:sz w:val="20"/>
      </w:rPr>
    </w:pPr>
    <w:r>
      <w:pict w14:anchorId="254632B1">
        <v:group id="_x0000_s3801" style="position:absolute;margin-left:0;margin-top:784.95pt;width:595.3pt;height:56.95pt;z-index:-21379072;mso-position-horizontal-relative:page;mso-position-vertical-relative:page" coordorigin=",15699" coordsize="11906,1139">
          <v:rect id="_x0000_s3804" style="position:absolute;top:15699;width:11906;height:241" fillcolor="#faf49d" stroked="f"/>
          <v:rect id="_x0000_s3803" style="position:absolute;top:15940;width:11906;height:577" fillcolor="#f17e3a" stroked="f"/>
          <v:rect id="_x0000_s3802" style="position:absolute;top:16516;width:11906;height:322" fillcolor="#231f20" stroked="f"/>
          <w10:wrap anchorx="page" anchory="page"/>
        </v:group>
      </w:pict>
    </w:r>
    <w:r>
      <w:pict w14:anchorId="111376A9">
        <v:shapetype id="_x0000_t202" coordsize="21600,21600" o:spt="202" path="m,l,21600r21600,l21600,xe">
          <v:stroke joinstyle="miter"/>
          <v:path gradientshapeok="t" o:connecttype="rect"/>
        </v:shapetype>
        <v:shape id="_x0000_s3800" type="#_x0000_t202" style="position:absolute;margin-left:256.3pt;margin-top:803.9pt;width:283.3pt;height:11.55pt;z-index:-21378560;mso-position-horizontal-relative:page;mso-position-vertical-relative:page" filled="f" stroked="f">
          <v:textbox inset="0,0,0,0">
            <w:txbxContent>
              <w:p w14:paraId="26904E2B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32BBFA60">
        <v:shape id="_x0000_s3799" type="#_x0000_t202" style="position:absolute;margin-left:55.7pt;margin-top:805.45pt;width:10.9pt;height:10pt;z-index:-21378048;mso-position-horizontal-relative:page;mso-position-vertical-relative:page" filled="f" stroked="f">
          <v:textbox inset="0,0,0,0">
            <w:txbxContent>
              <w:p w14:paraId="4DC4C477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36E9E4" w14:textId="77777777" w:rsidR="004E416D" w:rsidRDefault="00AA3B95">
    <w:pPr>
      <w:pStyle w:val="BodyText"/>
      <w:spacing w:line="14" w:lineRule="auto"/>
      <w:rPr>
        <w:sz w:val="20"/>
      </w:rPr>
    </w:pPr>
    <w:r>
      <w:pict w14:anchorId="4CC5B865">
        <v:group id="_x0000_s2991" style="position:absolute;margin-left:0;margin-top:784.95pt;width:595.3pt;height:56.95pt;z-index:-21213184;mso-position-horizontal-relative:page;mso-position-vertical-relative:page" coordorigin=",15699" coordsize="11906,1139">
          <v:rect id="_x0000_s2994" style="position:absolute;top:15699;width:11906;height:241" fillcolor="#faf49d" stroked="f"/>
          <v:rect id="_x0000_s2993" style="position:absolute;top:15940;width:11906;height:577" fillcolor="#f17e3a" stroked="f"/>
          <v:rect id="_x0000_s2992" style="position:absolute;top:16516;width:11906;height:322" fillcolor="#231f20" stroked="f"/>
          <w10:wrap anchorx="page" anchory="page"/>
        </v:group>
      </w:pict>
    </w:r>
    <w:r>
      <w:pict w14:anchorId="583FDAC0">
        <v:shapetype id="_x0000_t202" coordsize="21600,21600" o:spt="202" path="m,l,21600r21600,l21600,xe">
          <v:stroke joinstyle="miter"/>
          <v:path gradientshapeok="t" o:connecttype="rect"/>
        </v:shapetype>
        <v:shape id="_x0000_s2990" type="#_x0000_t202" style="position:absolute;margin-left:57.8pt;margin-top:804.75pt;width:104.15pt;height:10pt;z-index:-21212672;mso-position-horizontal-relative:page;mso-position-vertical-relative:page" filled="f" stroked="f">
          <v:textbox inset="0,0,0,0">
            <w:txbxContent>
              <w:p w14:paraId="12C285A1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Courts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and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Court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Processes</w:t>
                </w:r>
              </w:p>
            </w:txbxContent>
          </v:textbox>
          <w10:wrap anchorx="page" anchory="page"/>
        </v:shape>
      </w:pict>
    </w:r>
    <w:r>
      <w:pict w14:anchorId="24B7CC59">
        <v:shape id="_x0000_s2989" type="#_x0000_t202" style="position:absolute;margin-left:530.8pt;margin-top:805.35pt;width:10.9pt;height:10pt;z-index:-21212160;mso-position-horizontal-relative:page;mso-position-vertical-relative:page" filled="f" stroked="f">
          <v:textbox inset="0,0,0,0">
            <w:txbxContent>
              <w:p w14:paraId="02C6F2C6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91</w:t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4B4D79" w14:textId="77777777" w:rsidR="004E416D" w:rsidRDefault="00AA3B95">
    <w:pPr>
      <w:pStyle w:val="BodyText"/>
      <w:spacing w:line="14" w:lineRule="auto"/>
      <w:rPr>
        <w:sz w:val="20"/>
      </w:rPr>
    </w:pPr>
    <w:r>
      <w:pict w14:anchorId="0B4CA317">
        <v:group id="_x0000_s2981" style="position:absolute;margin-left:0;margin-top:784.95pt;width:595.3pt;height:56.95pt;z-index:-21211136;mso-position-horizontal-relative:page;mso-position-vertical-relative:page" coordorigin=",15699" coordsize="11906,1139">
          <v:rect id="_x0000_s2984" style="position:absolute;top:15699;width:11906;height:241" fillcolor="#faf49d" stroked="f"/>
          <v:rect id="_x0000_s2983" style="position:absolute;top:15940;width:11906;height:577" fillcolor="#f17e3a" stroked="f"/>
          <v:rect id="_x0000_s2982" style="position:absolute;top:16516;width:11906;height:322" fillcolor="#231f20" stroked="f"/>
          <w10:wrap anchorx="page" anchory="page"/>
        </v:group>
      </w:pict>
    </w:r>
    <w:r>
      <w:pict w14:anchorId="16195D5C">
        <v:shapetype id="_x0000_t202" coordsize="21600,21600" o:spt="202" path="m,l,21600r21600,l21600,xe">
          <v:stroke joinstyle="miter"/>
          <v:path gradientshapeok="t" o:connecttype="rect"/>
        </v:shapetype>
        <v:shape id="_x0000_s2980" type="#_x0000_t202" style="position:absolute;margin-left:256.3pt;margin-top:802.85pt;width:283.3pt;height:11.55pt;z-index:-21210624;mso-position-horizontal-relative:page;mso-position-vertical-relative:page" filled="f" stroked="f">
          <v:textbox inset="0,0,0,0">
            <w:txbxContent>
              <w:p w14:paraId="618FBFE9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661F4825">
        <v:shape id="_x0000_s2979" type="#_x0000_t202" style="position:absolute;margin-left:55.7pt;margin-top:805.45pt;width:10.9pt;height:10pt;z-index:-21210112;mso-position-horizontal-relative:page;mso-position-vertical-relative:page" filled="f" stroked="f">
          <v:textbox inset="0,0,0,0">
            <w:txbxContent>
              <w:p w14:paraId="4E68C699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92</w:t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8D32EB" w14:textId="77777777" w:rsidR="004E416D" w:rsidRDefault="00AA3B95">
    <w:pPr>
      <w:pStyle w:val="BodyText"/>
      <w:spacing w:line="14" w:lineRule="auto"/>
      <w:rPr>
        <w:sz w:val="20"/>
      </w:rPr>
    </w:pPr>
    <w:r>
      <w:pict w14:anchorId="2BD7A52E">
        <v:group id="_x0000_s2971" style="position:absolute;margin-left:0;margin-top:784.95pt;width:595.3pt;height:56.95pt;z-index:-21209088;mso-position-horizontal-relative:page;mso-position-vertical-relative:page" coordorigin=",15699" coordsize="11906,1139">
          <v:rect id="_x0000_s2974" style="position:absolute;top:15699;width:11906;height:241" fillcolor="#faf49d" stroked="f"/>
          <v:rect id="_x0000_s2973" style="position:absolute;top:15940;width:11906;height:577" fillcolor="#f17e3a" stroked="f"/>
          <v:rect id="_x0000_s2972" style="position:absolute;top:16516;width:11906;height:322" fillcolor="#231f20" stroked="f"/>
          <w10:wrap anchorx="page" anchory="page"/>
        </v:group>
      </w:pict>
    </w:r>
    <w:r>
      <w:pict w14:anchorId="0AE8AF2E">
        <v:shapetype id="_x0000_t202" coordsize="21600,21600" o:spt="202" path="m,l,21600r21600,l21600,xe">
          <v:stroke joinstyle="miter"/>
          <v:path gradientshapeok="t" o:connecttype="rect"/>
        </v:shapetype>
        <v:shape id="_x0000_s2970" type="#_x0000_t202" style="position:absolute;margin-left:57.8pt;margin-top:804.75pt;width:104.15pt;height:10pt;z-index:-21208576;mso-position-horizontal-relative:page;mso-position-vertical-relative:page" filled="f" stroked="f">
          <v:textbox inset="0,0,0,0">
            <w:txbxContent>
              <w:p w14:paraId="69A7D275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Courts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and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Court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Processes</w:t>
                </w:r>
              </w:p>
            </w:txbxContent>
          </v:textbox>
          <w10:wrap anchorx="page" anchory="page"/>
        </v:shape>
      </w:pict>
    </w:r>
    <w:r>
      <w:pict w14:anchorId="1B95268B">
        <v:shape id="_x0000_s2969" type="#_x0000_t202" style="position:absolute;margin-left:530.8pt;margin-top:805.35pt;width:10.9pt;height:10pt;z-index:-21208064;mso-position-horizontal-relative:page;mso-position-vertical-relative:page" filled="f" stroked="f">
          <v:textbox inset="0,0,0,0">
            <w:txbxContent>
              <w:p w14:paraId="04BC0CC2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93</w:t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D01898" w14:textId="77777777" w:rsidR="004E416D" w:rsidRDefault="00AA3B95">
    <w:pPr>
      <w:pStyle w:val="BodyText"/>
      <w:spacing w:line="14" w:lineRule="auto"/>
      <w:rPr>
        <w:sz w:val="20"/>
      </w:rPr>
    </w:pPr>
    <w:r>
      <w:pict w14:anchorId="12984058">
        <v:group id="_x0000_s2961" style="position:absolute;margin-left:0;margin-top:784.95pt;width:595.3pt;height:56.95pt;z-index:-21207040;mso-position-horizontal-relative:page;mso-position-vertical-relative:page" coordorigin=",15699" coordsize="11906,1139">
          <v:rect id="_x0000_s2964" style="position:absolute;top:15699;width:11906;height:241" fillcolor="#faf49d" stroked="f"/>
          <v:rect id="_x0000_s2963" style="position:absolute;top:15940;width:11906;height:577" fillcolor="#f17e3a" stroked="f"/>
          <v:rect id="_x0000_s2962" style="position:absolute;top:16516;width:11906;height:322" fillcolor="#231f20" stroked="f"/>
          <w10:wrap anchorx="page" anchory="page"/>
        </v:group>
      </w:pict>
    </w:r>
    <w:r>
      <w:pict w14:anchorId="75E926F7">
        <v:shapetype id="_x0000_t202" coordsize="21600,21600" o:spt="202" path="m,l,21600r21600,l21600,xe">
          <v:stroke joinstyle="miter"/>
          <v:path gradientshapeok="t" o:connecttype="rect"/>
        </v:shapetype>
        <v:shape id="_x0000_s2960" type="#_x0000_t202" style="position:absolute;margin-left:256.3pt;margin-top:803.9pt;width:283.3pt;height:11.55pt;z-index:-21206528;mso-position-horizontal-relative:page;mso-position-vertical-relative:page" filled="f" stroked="f">
          <v:textbox inset="0,0,0,0">
            <w:txbxContent>
              <w:p w14:paraId="2F50C5F7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0C88B803">
        <v:shape id="_x0000_s2959" type="#_x0000_t202" style="position:absolute;margin-left:55.7pt;margin-top:805.45pt;width:10.9pt;height:10pt;z-index:-21206016;mso-position-horizontal-relative:page;mso-position-vertical-relative:page" filled="f" stroked="f">
          <v:textbox inset="0,0,0,0">
            <w:txbxContent>
              <w:p w14:paraId="2587ED1C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94</w:t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45C696" w14:textId="77777777" w:rsidR="004E416D" w:rsidRDefault="00AA3B95">
    <w:pPr>
      <w:pStyle w:val="BodyText"/>
      <w:spacing w:line="14" w:lineRule="auto"/>
      <w:rPr>
        <w:sz w:val="20"/>
      </w:rPr>
    </w:pPr>
    <w:r>
      <w:pict w14:anchorId="7167963A">
        <v:group id="_x0000_s2951" style="position:absolute;margin-left:0;margin-top:784.95pt;width:595.3pt;height:56.95pt;z-index:-21204992;mso-position-horizontal-relative:page;mso-position-vertical-relative:page" coordorigin=",15699" coordsize="11906,1139">
          <v:rect id="_x0000_s2954" style="position:absolute;top:15699;width:11906;height:241" fillcolor="#faf49d" stroked="f"/>
          <v:rect id="_x0000_s2953" style="position:absolute;top:15940;width:11906;height:577" fillcolor="#f17e3a" stroked="f"/>
          <v:rect id="_x0000_s2952" style="position:absolute;top:16516;width:11906;height:322" fillcolor="#231f20" stroked="f"/>
          <w10:wrap anchorx="page" anchory="page"/>
        </v:group>
      </w:pict>
    </w:r>
    <w:r>
      <w:pict w14:anchorId="2DFB1101">
        <v:shapetype id="_x0000_t202" coordsize="21600,21600" o:spt="202" path="m,l,21600r21600,l21600,xe">
          <v:stroke joinstyle="miter"/>
          <v:path gradientshapeok="t" o:connecttype="rect"/>
        </v:shapetype>
        <v:shape id="_x0000_s2950" type="#_x0000_t202" style="position:absolute;margin-left:57.8pt;margin-top:804.75pt;width:104.15pt;height:10pt;z-index:-21204480;mso-position-horizontal-relative:page;mso-position-vertical-relative:page" filled="f" stroked="f">
          <v:textbox inset="0,0,0,0">
            <w:txbxContent>
              <w:p w14:paraId="1AA7CD8F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Courts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and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Court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Processes</w:t>
                </w:r>
              </w:p>
            </w:txbxContent>
          </v:textbox>
          <w10:wrap anchorx="page" anchory="page"/>
        </v:shape>
      </w:pict>
    </w:r>
    <w:r>
      <w:pict w14:anchorId="13C8166D">
        <v:shape id="_x0000_s2949" type="#_x0000_t202" style="position:absolute;margin-left:530.8pt;margin-top:805.35pt;width:10.9pt;height:10pt;z-index:-21203968;mso-position-horizontal-relative:page;mso-position-vertical-relative:page" filled="f" stroked="f">
          <v:textbox inset="0,0,0,0">
            <w:txbxContent>
              <w:p w14:paraId="4ED7A759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95</w:t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CA2B62" w14:textId="77777777" w:rsidR="004E416D" w:rsidRDefault="00AA3B95">
    <w:pPr>
      <w:pStyle w:val="BodyText"/>
      <w:spacing w:line="14" w:lineRule="auto"/>
      <w:rPr>
        <w:sz w:val="20"/>
      </w:rPr>
    </w:pPr>
    <w:r>
      <w:pict w14:anchorId="718DAFF0">
        <v:group id="_x0000_s2941" style="position:absolute;margin-left:0;margin-top:784.95pt;width:595.3pt;height:56.95pt;z-index:-21202944;mso-position-horizontal-relative:page;mso-position-vertical-relative:page" coordorigin=",15699" coordsize="11906,1139">
          <v:rect id="_x0000_s2944" style="position:absolute;top:15699;width:11906;height:241" fillcolor="#faf49d" stroked="f"/>
          <v:rect id="_x0000_s2943" style="position:absolute;top:15940;width:11906;height:577" fillcolor="#f17e3a" stroked="f"/>
          <v:rect id="_x0000_s2942" style="position:absolute;top:16516;width:11906;height:322" fillcolor="#231f20" stroked="f"/>
          <w10:wrap anchorx="page" anchory="page"/>
        </v:group>
      </w:pict>
    </w:r>
    <w:r>
      <w:pict w14:anchorId="63A3800C">
        <v:shapetype id="_x0000_t202" coordsize="21600,21600" o:spt="202" path="m,l,21600r21600,l21600,xe">
          <v:stroke joinstyle="miter"/>
          <v:path gradientshapeok="t" o:connecttype="rect"/>
        </v:shapetype>
        <v:shape id="_x0000_s2940" type="#_x0000_t202" style="position:absolute;margin-left:256.3pt;margin-top:803.9pt;width:283.3pt;height:11.55pt;z-index:-21202432;mso-position-horizontal-relative:page;mso-position-vertical-relative:page" filled="f" stroked="f">
          <v:textbox inset="0,0,0,0">
            <w:txbxContent>
              <w:p w14:paraId="10565600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127441ED">
        <v:shape id="_x0000_s2939" type="#_x0000_t202" style="position:absolute;margin-left:55.7pt;margin-top:805.45pt;width:10.9pt;height:10pt;z-index:-21201920;mso-position-horizontal-relative:page;mso-position-vertical-relative:page" filled="f" stroked="f">
          <v:textbox inset="0,0,0,0">
            <w:txbxContent>
              <w:p w14:paraId="0DBAD9CE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96</w:t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17A821" w14:textId="77777777" w:rsidR="004E416D" w:rsidRDefault="00AA3B95">
    <w:pPr>
      <w:pStyle w:val="BodyText"/>
      <w:spacing w:line="14" w:lineRule="auto"/>
      <w:rPr>
        <w:sz w:val="20"/>
      </w:rPr>
    </w:pPr>
    <w:r>
      <w:pict w14:anchorId="740C3D76">
        <v:group id="_x0000_s2931" style="position:absolute;margin-left:0;margin-top:784.95pt;width:595.3pt;height:56.95pt;z-index:-21200896;mso-position-horizontal-relative:page;mso-position-vertical-relative:page" coordorigin=",15699" coordsize="11906,1139">
          <v:rect id="_x0000_s2934" style="position:absolute;top:15699;width:11906;height:241" fillcolor="#faf49d" stroked="f"/>
          <v:rect id="_x0000_s2933" style="position:absolute;top:15940;width:11906;height:577" fillcolor="#f17e3a" stroked="f"/>
          <v:rect id="_x0000_s2932" style="position:absolute;top:16516;width:11906;height:322" fillcolor="#231f20" stroked="f"/>
          <w10:wrap anchorx="page" anchory="page"/>
        </v:group>
      </w:pict>
    </w:r>
    <w:r>
      <w:pict w14:anchorId="149EBD9F">
        <v:shapetype id="_x0000_t202" coordsize="21600,21600" o:spt="202" path="m,l,21600r21600,l21600,xe">
          <v:stroke joinstyle="miter"/>
          <v:path gradientshapeok="t" o:connecttype="rect"/>
        </v:shapetype>
        <v:shape id="_x0000_s2930" type="#_x0000_t202" style="position:absolute;margin-left:57.8pt;margin-top:804.75pt;width:104.15pt;height:10pt;z-index:-21200384;mso-position-horizontal-relative:page;mso-position-vertical-relative:page" filled="f" stroked="f">
          <v:textbox inset="0,0,0,0">
            <w:txbxContent>
              <w:p w14:paraId="12B037AB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Courts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and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Court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Processes</w:t>
                </w:r>
              </w:p>
            </w:txbxContent>
          </v:textbox>
          <w10:wrap anchorx="page" anchory="page"/>
        </v:shape>
      </w:pict>
    </w:r>
    <w:r>
      <w:pict w14:anchorId="28DD4A04">
        <v:shape id="_x0000_s2929" type="#_x0000_t202" style="position:absolute;margin-left:530.8pt;margin-top:805.35pt;width:10.9pt;height:10pt;z-index:-21199872;mso-position-horizontal-relative:page;mso-position-vertical-relative:page" filled="f" stroked="f">
          <v:textbox inset="0,0,0,0">
            <w:txbxContent>
              <w:p w14:paraId="77E4C367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97</w:t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ADE1B1" w14:textId="77777777" w:rsidR="004E416D" w:rsidRDefault="00AA3B95">
    <w:pPr>
      <w:pStyle w:val="BodyText"/>
      <w:spacing w:line="14" w:lineRule="auto"/>
      <w:rPr>
        <w:sz w:val="20"/>
      </w:rPr>
    </w:pPr>
    <w:r>
      <w:pict w14:anchorId="153DC029">
        <v:group id="_x0000_s2921" style="position:absolute;margin-left:0;margin-top:784.95pt;width:595.3pt;height:56.95pt;z-index:-21198848;mso-position-horizontal-relative:page;mso-position-vertical-relative:page" coordorigin=",15699" coordsize="11906,1139">
          <v:rect id="_x0000_s2924" style="position:absolute;top:15699;width:11906;height:241" fillcolor="#faf49d" stroked="f"/>
          <v:rect id="_x0000_s2923" style="position:absolute;top:15940;width:11906;height:577" fillcolor="#f17e3a" stroked="f"/>
          <v:rect id="_x0000_s2922" style="position:absolute;top:16516;width:11906;height:322" fillcolor="#231f20" stroked="f"/>
          <w10:wrap anchorx="page" anchory="page"/>
        </v:group>
      </w:pict>
    </w:r>
    <w:r>
      <w:pict w14:anchorId="7D019A8A">
        <v:shapetype id="_x0000_t202" coordsize="21600,21600" o:spt="202" path="m,l,21600r21600,l21600,xe">
          <v:stroke joinstyle="miter"/>
          <v:path gradientshapeok="t" o:connecttype="rect"/>
        </v:shapetype>
        <v:shape id="_x0000_s2920" type="#_x0000_t202" style="position:absolute;margin-left:256.3pt;margin-top:803.9pt;width:283.3pt;height:11.55pt;z-index:-21198336;mso-position-horizontal-relative:page;mso-position-vertical-relative:page" filled="f" stroked="f">
          <v:textbox inset="0,0,0,0">
            <w:txbxContent>
              <w:p w14:paraId="317888A5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4192A26F">
        <v:shape id="_x0000_s2919" type="#_x0000_t202" style="position:absolute;margin-left:55.7pt;margin-top:805.45pt;width:10.9pt;height:10pt;z-index:-21197824;mso-position-horizontal-relative:page;mso-position-vertical-relative:page" filled="f" stroked="f">
          <v:textbox inset="0,0,0,0">
            <w:txbxContent>
              <w:p w14:paraId="58858FA1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98</w:t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5FFF0" w14:textId="77777777" w:rsidR="004E416D" w:rsidRDefault="00AA3B95">
    <w:pPr>
      <w:pStyle w:val="BodyText"/>
      <w:spacing w:line="14" w:lineRule="auto"/>
      <w:rPr>
        <w:sz w:val="20"/>
      </w:rPr>
    </w:pPr>
    <w:r>
      <w:pict w14:anchorId="70346334">
        <v:group id="_x0000_s2911" style="position:absolute;margin-left:0;margin-top:784.95pt;width:595.3pt;height:56.95pt;z-index:-21196800;mso-position-horizontal-relative:page;mso-position-vertical-relative:page" coordorigin=",15699" coordsize="11906,1139">
          <v:rect id="_x0000_s2914" style="position:absolute;top:15699;width:11906;height:241" fillcolor="#faf49d" stroked="f"/>
          <v:rect id="_x0000_s2913" style="position:absolute;top:15940;width:11906;height:577" fillcolor="#f17e3a" stroked="f"/>
          <v:rect id="_x0000_s2912" style="position:absolute;top:16516;width:11906;height:322" fillcolor="#231f20" stroked="f"/>
          <w10:wrap anchorx="page" anchory="page"/>
        </v:group>
      </w:pict>
    </w:r>
    <w:r>
      <w:pict w14:anchorId="24CEBCDA">
        <v:shapetype id="_x0000_t202" coordsize="21600,21600" o:spt="202" path="m,l,21600r21600,l21600,xe">
          <v:stroke joinstyle="miter"/>
          <v:path gradientshapeok="t" o:connecttype="rect"/>
        </v:shapetype>
        <v:shape id="_x0000_s2910" type="#_x0000_t202" style="position:absolute;margin-left:57.8pt;margin-top:804.75pt;width:154.45pt;height:10pt;z-index:-21196288;mso-position-horizontal-relative:page;mso-position-vertical-relative:page" filled="f" stroked="f">
          <v:textbox inset="0,0,0,0">
            <w:txbxContent>
              <w:p w14:paraId="40B2C596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Diversion</w:t>
                </w:r>
                <w:r>
                  <w:rPr>
                    <w:rFonts w:ascii="Trebuchet MS"/>
                    <w:b/>
                    <w:color w:val="FFFFFF"/>
                    <w:spacing w:val="19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and</w:t>
                </w:r>
                <w:r>
                  <w:rPr>
                    <w:rFonts w:ascii="Trebuchet MS"/>
                    <w:b/>
                    <w:color w:val="FFFFFF"/>
                    <w:spacing w:val="19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Therapeutic</w:t>
                </w:r>
                <w:r>
                  <w:rPr>
                    <w:rFonts w:ascii="Trebuchet MS"/>
                    <w:b/>
                    <w:color w:val="FFFFFF"/>
                    <w:spacing w:val="19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95"/>
                    <w:sz w:val="16"/>
                  </w:rPr>
                  <w:t>Jurisprudence</w:t>
                </w:r>
              </w:p>
            </w:txbxContent>
          </v:textbox>
          <w10:wrap anchorx="page" anchory="page"/>
        </v:shape>
      </w:pict>
    </w:r>
    <w:r>
      <w:pict w14:anchorId="2A2FAD85">
        <v:shape id="_x0000_s2909" type="#_x0000_t202" style="position:absolute;margin-left:530.8pt;margin-top:805.35pt;width:10.9pt;height:10pt;z-index:-21195776;mso-position-horizontal-relative:page;mso-position-vertical-relative:page" filled="f" stroked="f">
          <v:textbox inset="0,0,0,0">
            <w:txbxContent>
              <w:p w14:paraId="7623D758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z w:val="16"/>
                  </w:rPr>
                  <w:t>99</w:t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7553C" w14:textId="77777777" w:rsidR="004E416D" w:rsidRDefault="00AA3B95">
    <w:pPr>
      <w:pStyle w:val="BodyText"/>
      <w:spacing w:line="14" w:lineRule="auto"/>
      <w:rPr>
        <w:sz w:val="20"/>
      </w:rPr>
    </w:pPr>
    <w:r>
      <w:pict w14:anchorId="370A41C4">
        <v:group id="_x0000_s2901" style="position:absolute;margin-left:0;margin-top:784.95pt;width:595.3pt;height:56.95pt;z-index:-21194752;mso-position-horizontal-relative:page;mso-position-vertical-relative:page" coordorigin=",15699" coordsize="11906,1139">
          <v:rect id="_x0000_s2904" style="position:absolute;top:15699;width:11906;height:241" fillcolor="#faf49d" stroked="f"/>
          <v:rect id="_x0000_s2903" style="position:absolute;top:15940;width:11906;height:577" fillcolor="#f17e3a" stroked="f"/>
          <v:rect id="_x0000_s2902" style="position:absolute;top:16516;width:11906;height:322" fillcolor="#231f20" stroked="f"/>
          <w10:wrap anchorx="page" anchory="page"/>
        </v:group>
      </w:pict>
    </w:r>
    <w:r>
      <w:pict w14:anchorId="1F89D8AB">
        <v:shapetype id="_x0000_t202" coordsize="21600,21600" o:spt="202" path="m,l,21600r21600,l21600,xe">
          <v:stroke joinstyle="miter"/>
          <v:path gradientshapeok="t" o:connecttype="rect"/>
        </v:shapetype>
        <v:shape id="_x0000_s2900" type="#_x0000_t202" style="position:absolute;margin-left:256.3pt;margin-top:803.9pt;width:283.3pt;height:11.55pt;z-index:-21194240;mso-position-horizontal-relative:page;mso-position-vertical-relative:page" filled="f" stroked="f">
          <v:textbox inset="0,0,0,0">
            <w:txbxContent>
              <w:p w14:paraId="762B7906" w14:textId="77777777" w:rsidR="004E416D" w:rsidRDefault="00AA3B95">
                <w:pPr>
                  <w:spacing w:before="17"/>
                  <w:ind w:left="20"/>
                  <w:rPr>
                    <w:sz w:val="16"/>
                  </w:rPr>
                </w:pPr>
                <w:r>
                  <w:rPr>
                    <w:color w:val="FFFFFF"/>
                    <w:sz w:val="16"/>
                  </w:rPr>
                  <w:t>dis-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Abled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16"/>
                  </w:rPr>
                  <w:t>Justice:</w:t>
                </w:r>
                <w:r>
                  <w:rPr>
                    <w:rFonts w:ascii="Trebuchet MS"/>
                    <w:b/>
                    <w:color w:val="FFFFFF"/>
                    <w:spacing w:val="-3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Reforms to Justice for Persons with Disability</w:t>
                </w:r>
                <w:r>
                  <w:rPr>
                    <w:color w:val="FFFFFF"/>
                    <w:spacing w:val="1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in Queensland</w:t>
                </w:r>
              </w:p>
            </w:txbxContent>
          </v:textbox>
          <w10:wrap anchorx="page" anchory="page"/>
        </v:shape>
      </w:pict>
    </w:r>
    <w:r>
      <w:pict w14:anchorId="0649E826">
        <v:shape id="_x0000_s2899" type="#_x0000_t202" style="position:absolute;margin-left:55.7pt;margin-top:805.45pt;width:15.35pt;height:10pt;z-index:-21193728;mso-position-horizontal-relative:page;mso-position-vertical-relative:page" filled="f" stroked="f">
          <v:textbox inset="0,0,0,0">
            <w:txbxContent>
              <w:p w14:paraId="251103CE" w14:textId="77777777" w:rsidR="004E416D" w:rsidRDefault="00AA3B95">
                <w:pPr>
                  <w:spacing w:line="182" w:lineRule="exact"/>
                  <w:ind w:left="20"/>
                  <w:rPr>
                    <w:rFonts w:ascii="Trebuchet MS"/>
                    <w:b/>
                    <w:sz w:val="16"/>
                  </w:rPr>
                </w:pPr>
                <w:r>
                  <w:rPr>
                    <w:rFonts w:ascii="Trebuchet MS"/>
                    <w:b/>
                    <w:color w:val="FFFFFF"/>
                    <w:spacing w:val="-1"/>
                    <w:sz w:val="16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86344D" w14:textId="77777777" w:rsidR="00AA3B95" w:rsidRDefault="00AA3B95">
      <w:r>
        <w:separator/>
      </w:r>
    </w:p>
  </w:footnote>
  <w:footnote w:type="continuationSeparator" w:id="0">
    <w:p w14:paraId="1C69D9B6" w14:textId="77777777" w:rsidR="00AA3B95" w:rsidRDefault="00AA3B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751EE7" w14:textId="77777777" w:rsidR="004E416D" w:rsidRDefault="00AA3B95">
    <w:pPr>
      <w:pStyle w:val="BodyText"/>
      <w:spacing w:line="14" w:lineRule="auto"/>
      <w:rPr>
        <w:sz w:val="20"/>
      </w:rPr>
    </w:pPr>
    <w:r>
      <w:pict w14:anchorId="0ED2B0C1">
        <v:group id="_x0000_s3889" style="position:absolute;margin-left:0;margin-top:0;width:595.3pt;height:56pt;z-index:-21396480;mso-position-horizontal-relative:page;mso-position-vertical-relative:page" coordsize="11906,1120">
          <v:rect id="_x0000_s3892" style="position:absolute;top:699;width:11906;height:123" fillcolor="#faf49d" stroked="f"/>
          <v:rect id="_x0000_s3891" style="position:absolute;width:11906;height:700" fillcolor="#f17e3a" stroked="f"/>
          <v:rect id="_x0000_s3890" style="position:absolute;top:822;width:11906;height:298" fillcolor="#fdd24d" stroked="f"/>
          <w10:wrap anchorx="page" anchory="page"/>
        </v:group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783233" w14:textId="77777777" w:rsidR="004E416D" w:rsidRDefault="00AA3B95">
    <w:pPr>
      <w:pStyle w:val="BodyText"/>
      <w:spacing w:line="14" w:lineRule="auto"/>
      <w:rPr>
        <w:sz w:val="20"/>
      </w:rPr>
    </w:pPr>
    <w:r>
      <w:pict w14:anchorId="52731DAC">
        <v:group id="_x0000_s3805" style="position:absolute;margin-left:0;margin-top:0;width:595.3pt;height:56pt;z-index:-21379584;mso-position-horizontal-relative:page;mso-position-vertical-relative:page" coordsize="11906,1120">
          <v:rect id="_x0000_s3808" style="position:absolute;top:699;width:11906;height:123" fillcolor="#faf49d" stroked="f"/>
          <v:rect id="_x0000_s3807" style="position:absolute;width:11906;height:700" fillcolor="#f17e3a" stroked="f"/>
          <v:rect id="_x0000_s3806" style="position:absolute;top:822;width:11906;height:298" fillcolor="#fdd24d" stroked="f"/>
          <w10:wrap anchorx="page" anchory="page"/>
        </v:group>
      </w:pic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DEC51D" w14:textId="77777777" w:rsidR="004E416D" w:rsidRDefault="00AA3B95">
    <w:pPr>
      <w:pStyle w:val="BodyText"/>
      <w:spacing w:line="14" w:lineRule="auto"/>
      <w:rPr>
        <w:sz w:val="20"/>
      </w:rPr>
    </w:pPr>
    <w:r>
      <w:pict w14:anchorId="0220953F">
        <v:group id="_x0000_s2905" style="position:absolute;margin-left:0;margin-top:0;width:595.3pt;height:56pt;z-index:-21195264;mso-position-horizontal-relative:page;mso-position-vertical-relative:page" coordsize="11906,1120">
          <v:rect id="_x0000_s2908" style="position:absolute;top:699;width:11906;height:123" fillcolor="#faf49d" stroked="f"/>
          <v:rect id="_x0000_s2907" style="position:absolute;width:11906;height:700" fillcolor="#f17e3a" stroked="f"/>
          <v:rect id="_x0000_s2906" style="position:absolute;top:822;width:11906;height:298" fillcolor="#fdd24d" stroked="f"/>
          <w10:wrap anchorx="page" anchory="page"/>
        </v:group>
      </w:pic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53A1A3" w14:textId="77777777" w:rsidR="004E416D" w:rsidRDefault="00AA3B95">
    <w:pPr>
      <w:pStyle w:val="BodyText"/>
      <w:spacing w:line="14" w:lineRule="auto"/>
      <w:rPr>
        <w:sz w:val="20"/>
      </w:rPr>
    </w:pPr>
    <w:r>
      <w:pict w14:anchorId="5C5BACFB">
        <v:group id="_x0000_s2895" style="position:absolute;margin-left:0;margin-top:0;width:595.3pt;height:56pt;z-index:-21193216;mso-position-horizontal-relative:page;mso-position-vertical-relative:page" coordsize="11906,1120">
          <v:rect id="_x0000_s2898" style="position:absolute;top:699;width:11906;height:123" fillcolor="#faf49d" stroked="f"/>
          <v:rect id="_x0000_s2897" style="position:absolute;width:11906;height:700" fillcolor="#f17e3a" stroked="f"/>
          <v:rect id="_x0000_s2896" style="position:absolute;top:822;width:11906;height:298" fillcolor="#fdd24d" stroked="f"/>
          <w10:wrap anchorx="page" anchory="page"/>
        </v:group>
      </w:pic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270650" w14:textId="77777777" w:rsidR="004E416D" w:rsidRDefault="00AA3B95">
    <w:pPr>
      <w:pStyle w:val="BodyText"/>
      <w:spacing w:line="14" w:lineRule="auto"/>
      <w:rPr>
        <w:sz w:val="20"/>
      </w:rPr>
    </w:pPr>
    <w:r>
      <w:pict w14:anchorId="5C616101">
        <v:group id="_x0000_s2885" style="position:absolute;margin-left:0;margin-top:0;width:595.3pt;height:56pt;z-index:-21191168;mso-position-horizontal-relative:page;mso-position-vertical-relative:page" coordsize="11906,1120">
          <v:rect id="_x0000_s2888" style="position:absolute;top:699;width:11906;height:123" fillcolor="#faf49d" stroked="f"/>
          <v:rect id="_x0000_s2887" style="position:absolute;width:11906;height:700" fillcolor="#f17e3a" stroked="f"/>
          <v:rect id="_x0000_s2886" style="position:absolute;top:822;width:11906;height:298" fillcolor="#fdd24d" stroked="f"/>
          <w10:wrap anchorx="page" anchory="page"/>
        </v:group>
      </w:pic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2143D" w14:textId="77777777" w:rsidR="004E416D" w:rsidRDefault="00AA3B95">
    <w:pPr>
      <w:pStyle w:val="BodyText"/>
      <w:spacing w:line="14" w:lineRule="auto"/>
      <w:rPr>
        <w:sz w:val="20"/>
      </w:rPr>
    </w:pPr>
    <w:r>
      <w:pict w14:anchorId="6BB80E71">
        <v:group id="_x0000_s2875" style="position:absolute;margin-left:0;margin-top:0;width:595.3pt;height:56pt;z-index:-21189120;mso-position-horizontal-relative:page;mso-position-vertical-relative:page" coordsize="11906,1120">
          <v:rect id="_x0000_s2878" style="position:absolute;top:699;width:11906;height:123" fillcolor="#faf49d" stroked="f"/>
          <v:rect id="_x0000_s2877" style="position:absolute;width:11906;height:700" fillcolor="#f17e3a" stroked="f"/>
          <v:rect id="_x0000_s2876" style="position:absolute;top:822;width:11906;height:298" fillcolor="#fdd24d" stroked="f"/>
          <w10:wrap anchorx="page" anchory="page"/>
        </v:group>
      </w:pic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AF3F34" w14:textId="77777777" w:rsidR="004E416D" w:rsidRDefault="00AA3B95">
    <w:pPr>
      <w:pStyle w:val="BodyText"/>
      <w:spacing w:line="14" w:lineRule="auto"/>
      <w:rPr>
        <w:sz w:val="20"/>
      </w:rPr>
    </w:pPr>
    <w:r>
      <w:pict w14:anchorId="46CF0962">
        <v:group id="_x0000_s2865" style="position:absolute;margin-left:0;margin-top:0;width:595.3pt;height:56pt;z-index:-21187072;mso-position-horizontal-relative:page;mso-position-vertical-relative:page" coordsize="11906,1120">
          <v:rect id="_x0000_s2868" style="position:absolute;top:699;width:11906;height:123" fillcolor="#faf49d" stroked="f"/>
          <v:rect id="_x0000_s2867" style="position:absolute;width:11906;height:700" fillcolor="#f17e3a" stroked="f"/>
          <v:rect id="_x0000_s2866" style="position:absolute;top:822;width:11906;height:298" fillcolor="#fdd24d" stroked="f"/>
          <w10:wrap anchorx="page" anchory="page"/>
        </v:group>
      </w:pic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3BAA5D" w14:textId="77777777" w:rsidR="004E416D" w:rsidRDefault="00AA3B95">
    <w:pPr>
      <w:pStyle w:val="BodyText"/>
      <w:spacing w:line="14" w:lineRule="auto"/>
      <w:rPr>
        <w:sz w:val="20"/>
      </w:rPr>
    </w:pPr>
    <w:r>
      <w:pict w14:anchorId="15DCD248">
        <v:group id="_x0000_s2855" style="position:absolute;margin-left:0;margin-top:0;width:595.3pt;height:56pt;z-index:-21185024;mso-position-horizontal-relative:page;mso-position-vertical-relative:page" coordsize="11906,1120">
          <v:rect id="_x0000_s2858" style="position:absolute;top:699;width:11906;height:123" fillcolor="#faf49d" stroked="f"/>
          <v:rect id="_x0000_s2857" style="position:absolute;width:11906;height:700" fillcolor="#f17e3a" stroked="f"/>
          <v:rect id="_x0000_s2856" style="position:absolute;top:822;width:11906;height:298" fillcolor="#fdd24d" stroked="f"/>
          <w10:wrap anchorx="page" anchory="page"/>
        </v:group>
      </w:pic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78AE6E" w14:textId="77777777" w:rsidR="004E416D" w:rsidRDefault="00AA3B95">
    <w:pPr>
      <w:pStyle w:val="BodyText"/>
      <w:spacing w:line="14" w:lineRule="auto"/>
      <w:rPr>
        <w:sz w:val="20"/>
      </w:rPr>
    </w:pPr>
    <w:r>
      <w:pict w14:anchorId="0E46C4CC">
        <v:group id="_x0000_s2845" style="position:absolute;margin-left:0;margin-top:0;width:595.3pt;height:56pt;z-index:-21182976;mso-position-horizontal-relative:page;mso-position-vertical-relative:page" coordsize="11906,1120">
          <v:rect id="_x0000_s2848" style="position:absolute;top:699;width:11906;height:123" fillcolor="#faf49d" stroked="f"/>
          <v:rect id="_x0000_s2847" style="position:absolute;width:11906;height:700" fillcolor="#f17e3a" stroked="f"/>
          <v:rect id="_x0000_s2846" style="position:absolute;top:822;width:11906;height:298" fillcolor="#fdd24d" stroked="f"/>
          <w10:wrap anchorx="page" anchory="page"/>
        </v:group>
      </w:pic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5EC7D" w14:textId="77777777" w:rsidR="004E416D" w:rsidRDefault="00AA3B95">
    <w:pPr>
      <w:pStyle w:val="BodyText"/>
      <w:spacing w:line="14" w:lineRule="auto"/>
      <w:rPr>
        <w:sz w:val="20"/>
      </w:rPr>
    </w:pPr>
    <w:r>
      <w:pict w14:anchorId="40EFCD1D">
        <v:group id="_x0000_s2835" style="position:absolute;margin-left:0;margin-top:0;width:595.3pt;height:56pt;z-index:-21180928;mso-position-horizontal-relative:page;mso-position-vertical-relative:page" coordsize="11906,1120">
          <v:rect id="_x0000_s2838" style="position:absolute;top:699;width:11906;height:123" fillcolor="#faf49d" stroked="f"/>
          <v:rect id="_x0000_s2837" style="position:absolute;width:11906;height:700" fillcolor="#f17e3a" stroked="f"/>
          <v:rect id="_x0000_s2836" style="position:absolute;top:822;width:11906;height:298" fillcolor="#fdd24d" stroked="f"/>
          <w10:wrap anchorx="page" anchory="page"/>
        </v:group>
      </w:pic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59FBE2" w14:textId="77777777" w:rsidR="004E416D" w:rsidRDefault="00AA3B95">
    <w:pPr>
      <w:pStyle w:val="BodyText"/>
      <w:spacing w:line="14" w:lineRule="auto"/>
      <w:rPr>
        <w:sz w:val="20"/>
      </w:rPr>
    </w:pPr>
    <w:r>
      <w:pict w14:anchorId="1F40BEBA">
        <v:group id="_x0000_s2825" style="position:absolute;margin-left:0;margin-top:0;width:595.3pt;height:56pt;z-index:-21178880;mso-position-horizontal-relative:page;mso-position-vertical-relative:page" coordsize="11906,1120">
          <v:rect id="_x0000_s2828" style="position:absolute;top:699;width:11906;height:123" fillcolor="#faf49d" stroked="f"/>
          <v:rect id="_x0000_s2827" style="position:absolute;width:11906;height:700" fillcolor="#f17e3a" stroked="f"/>
          <v:rect id="_x0000_s2826" style="position:absolute;top:822;width:11906;height:298" fillcolor="#fdd24d" stroked="f"/>
          <w10:wrap anchorx="page" anchory="page"/>
        </v:group>
      </w:pic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493043" w14:textId="77777777" w:rsidR="004E416D" w:rsidRDefault="00AA3B95">
    <w:pPr>
      <w:pStyle w:val="BodyText"/>
      <w:spacing w:line="14" w:lineRule="auto"/>
      <w:rPr>
        <w:sz w:val="20"/>
      </w:rPr>
    </w:pPr>
    <w:r>
      <w:pict w14:anchorId="685683DB">
        <v:group id="_x0000_s2815" style="position:absolute;margin-left:0;margin-top:0;width:595.3pt;height:56pt;z-index:-21176832;mso-position-horizontal-relative:page;mso-position-vertical-relative:page" coordsize="11906,1120">
          <v:rect id="_x0000_s2818" style="position:absolute;top:699;width:11906;height:123" fillcolor="#faf49d" stroked="f"/>
          <v:rect id="_x0000_s2817" style="position:absolute;width:11906;height:700" fillcolor="#f17e3a" stroked="f"/>
          <v:rect id="_x0000_s2816" style="position:absolute;top:822;width:11906;height:298" fillcolor="#fdd24d" stroked="f"/>
          <w10:wrap anchorx="page" anchory="page"/>
        </v:group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5A723B" w14:textId="77777777" w:rsidR="004E416D" w:rsidRDefault="00AA3B95">
    <w:pPr>
      <w:pStyle w:val="BodyText"/>
      <w:spacing w:line="14" w:lineRule="auto"/>
      <w:rPr>
        <w:sz w:val="20"/>
      </w:rPr>
    </w:pPr>
    <w:r>
      <w:pict w14:anchorId="70810B90">
        <v:group id="_x0000_s3795" style="position:absolute;margin-left:0;margin-top:0;width:595.3pt;height:56pt;z-index:-21377536;mso-position-horizontal-relative:page;mso-position-vertical-relative:page" coordsize="11906,1120">
          <v:rect id="_x0000_s3798" style="position:absolute;top:699;width:11906;height:123" fillcolor="#faf49d" stroked="f"/>
          <v:rect id="_x0000_s3797" style="position:absolute;width:11906;height:700" fillcolor="#f17e3a" stroked="f"/>
          <v:rect id="_x0000_s3796" style="position:absolute;top:822;width:11906;height:298" fillcolor="#fdd24d" stroked="f"/>
          <w10:wrap anchorx="page" anchory="page"/>
        </v:group>
      </w:pic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7A315" w14:textId="77777777" w:rsidR="004E416D" w:rsidRDefault="00AA3B95">
    <w:pPr>
      <w:pStyle w:val="BodyText"/>
      <w:spacing w:line="14" w:lineRule="auto"/>
      <w:rPr>
        <w:sz w:val="20"/>
      </w:rPr>
    </w:pPr>
    <w:r>
      <w:pict w14:anchorId="5E545CF0">
        <v:group id="_x0000_s2805" style="position:absolute;margin-left:0;margin-top:0;width:595.3pt;height:56pt;z-index:-21174784;mso-position-horizontal-relative:page;mso-position-vertical-relative:page" coordsize="11906,1120">
          <v:rect id="_x0000_s2808" style="position:absolute;top:699;width:11906;height:123" fillcolor="#faf49d" stroked="f"/>
          <v:rect id="_x0000_s2807" style="position:absolute;width:11906;height:700" fillcolor="#f17e3a" stroked="f"/>
          <v:rect id="_x0000_s2806" style="position:absolute;top:822;width:11906;height:298" fillcolor="#fdd24d" stroked="f"/>
          <w10:wrap anchorx="page" anchory="page"/>
        </v:group>
      </w:pic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AF868" w14:textId="77777777" w:rsidR="004E416D" w:rsidRDefault="00AA3B95">
    <w:pPr>
      <w:pStyle w:val="BodyText"/>
      <w:spacing w:line="14" w:lineRule="auto"/>
      <w:rPr>
        <w:sz w:val="20"/>
      </w:rPr>
    </w:pPr>
    <w:r>
      <w:pict w14:anchorId="24751D7A">
        <v:group id="_x0000_s2795" style="position:absolute;margin-left:0;margin-top:0;width:595.3pt;height:56pt;z-index:-21172736;mso-position-horizontal-relative:page;mso-position-vertical-relative:page" coordsize="11906,1120">
          <v:rect id="_x0000_s2798" style="position:absolute;top:699;width:11906;height:123" fillcolor="#faf49d" stroked="f"/>
          <v:rect id="_x0000_s2797" style="position:absolute;width:11906;height:700" fillcolor="#f17e3a" stroked="f"/>
          <v:rect id="_x0000_s2796" style="position:absolute;top:822;width:11906;height:298" fillcolor="#fdd24d" stroked="f"/>
          <w10:wrap anchorx="page" anchory="page"/>
        </v:group>
      </w:pic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720AB" w14:textId="77777777" w:rsidR="004E416D" w:rsidRDefault="00AA3B95">
    <w:pPr>
      <w:pStyle w:val="BodyText"/>
      <w:spacing w:line="14" w:lineRule="auto"/>
      <w:rPr>
        <w:sz w:val="20"/>
      </w:rPr>
    </w:pPr>
    <w:r>
      <w:pict w14:anchorId="10B16102">
        <v:group id="_x0000_s2785" style="position:absolute;margin-left:0;margin-top:0;width:595.3pt;height:56pt;z-index:-21170688;mso-position-horizontal-relative:page;mso-position-vertical-relative:page" coordsize="11906,1120">
          <v:rect id="_x0000_s2788" style="position:absolute;top:699;width:11906;height:123" fillcolor="#faf49d" stroked="f"/>
          <v:rect id="_x0000_s2787" style="position:absolute;width:11906;height:700" fillcolor="#f17e3a" stroked="f"/>
          <v:rect id="_x0000_s2786" style="position:absolute;top:822;width:11906;height:298" fillcolor="#fdd24d" stroked="f"/>
          <w10:wrap anchorx="page" anchory="page"/>
        </v:group>
      </w:pic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B2BB0" w14:textId="77777777" w:rsidR="004E416D" w:rsidRDefault="00AA3B95">
    <w:pPr>
      <w:pStyle w:val="BodyText"/>
      <w:spacing w:line="14" w:lineRule="auto"/>
      <w:rPr>
        <w:sz w:val="20"/>
      </w:rPr>
    </w:pPr>
    <w:r>
      <w:pict w14:anchorId="360B14A8">
        <v:group id="_x0000_s2775" style="position:absolute;margin-left:0;margin-top:0;width:595.3pt;height:56pt;z-index:-21168640;mso-position-horizontal-relative:page;mso-position-vertical-relative:page" coordsize="11906,1120">
          <v:rect id="_x0000_s2778" style="position:absolute;top:699;width:11906;height:123" fillcolor="#faf49d" stroked="f"/>
          <v:rect id="_x0000_s2777" style="position:absolute;width:11906;height:700" fillcolor="#f17e3a" stroked="f"/>
          <v:rect id="_x0000_s2776" style="position:absolute;top:822;width:11906;height:298" fillcolor="#fdd24d" stroked="f"/>
          <w10:wrap anchorx="page" anchory="page"/>
        </v:group>
      </w:pic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B0B299" w14:textId="77777777" w:rsidR="004E416D" w:rsidRDefault="00AA3B95">
    <w:pPr>
      <w:pStyle w:val="BodyText"/>
      <w:spacing w:line="14" w:lineRule="auto"/>
      <w:rPr>
        <w:sz w:val="20"/>
      </w:rPr>
    </w:pPr>
    <w:r>
      <w:pict w14:anchorId="047815B8">
        <v:group id="_x0000_s2765" style="position:absolute;margin-left:0;margin-top:0;width:595.3pt;height:56pt;z-index:-21166592;mso-position-horizontal-relative:page;mso-position-vertical-relative:page" coordsize="11906,1120">
          <v:rect id="_x0000_s2768" style="position:absolute;top:699;width:11906;height:123" fillcolor="#faf49d" stroked="f"/>
          <v:rect id="_x0000_s2767" style="position:absolute;width:11906;height:700" fillcolor="#f17e3a" stroked="f"/>
          <v:rect id="_x0000_s2766" style="position:absolute;top:822;width:11906;height:298" fillcolor="#fdd24d" stroked="f"/>
          <w10:wrap anchorx="page" anchory="page"/>
        </v:group>
      </w:pic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28A305" w14:textId="77777777" w:rsidR="004E416D" w:rsidRDefault="00AA3B95">
    <w:pPr>
      <w:pStyle w:val="BodyText"/>
      <w:spacing w:line="14" w:lineRule="auto"/>
      <w:rPr>
        <w:sz w:val="20"/>
      </w:rPr>
    </w:pPr>
    <w:r>
      <w:pict w14:anchorId="4212503D">
        <v:group id="_x0000_s2755" style="position:absolute;margin-left:0;margin-top:0;width:595.3pt;height:56pt;z-index:-21164544;mso-position-horizontal-relative:page;mso-position-vertical-relative:page" coordsize="11906,1120">
          <v:rect id="_x0000_s2758" style="position:absolute;top:699;width:11906;height:123" fillcolor="#faf49d" stroked="f"/>
          <v:rect id="_x0000_s2757" style="position:absolute;width:11906;height:700" fillcolor="#f17e3a" stroked="f"/>
          <v:rect id="_x0000_s2756" style="position:absolute;top:822;width:11906;height:298" fillcolor="#fdd24d" stroked="f"/>
          <w10:wrap anchorx="page" anchory="page"/>
        </v:group>
      </w:pic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CFA9BE" w14:textId="77777777" w:rsidR="004E416D" w:rsidRDefault="00AA3B95">
    <w:pPr>
      <w:pStyle w:val="BodyText"/>
      <w:spacing w:line="14" w:lineRule="auto"/>
      <w:rPr>
        <w:sz w:val="20"/>
      </w:rPr>
    </w:pPr>
    <w:r>
      <w:pict w14:anchorId="0EDB2EFC">
        <v:group id="_x0000_s2745" style="position:absolute;margin-left:0;margin-top:0;width:595.3pt;height:56pt;z-index:-21162496;mso-position-horizontal-relative:page;mso-position-vertical-relative:page" coordsize="11906,1120">
          <v:rect id="_x0000_s2748" style="position:absolute;top:699;width:11906;height:123" fillcolor="#faf49d" stroked="f"/>
          <v:rect id="_x0000_s2747" style="position:absolute;width:11906;height:700" fillcolor="#f17e3a" stroked="f"/>
          <v:rect id="_x0000_s2746" style="position:absolute;top:822;width:11906;height:298" fillcolor="#fdd24d" stroked="f"/>
          <w10:wrap anchorx="page" anchory="page"/>
        </v:group>
      </w:pic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D41DAA" w14:textId="77777777" w:rsidR="004E416D" w:rsidRDefault="00AA3B95">
    <w:pPr>
      <w:pStyle w:val="BodyText"/>
      <w:spacing w:line="14" w:lineRule="auto"/>
      <w:rPr>
        <w:sz w:val="20"/>
      </w:rPr>
    </w:pPr>
    <w:r>
      <w:pict w14:anchorId="072EE856">
        <v:group id="_x0000_s2735" style="position:absolute;margin-left:0;margin-top:0;width:595.3pt;height:56pt;z-index:-21160448;mso-position-horizontal-relative:page;mso-position-vertical-relative:page" coordsize="11906,1120">
          <v:rect id="_x0000_s2738" style="position:absolute;top:699;width:11906;height:123" fillcolor="#faf49d" stroked="f"/>
          <v:rect id="_x0000_s2737" style="position:absolute;width:11906;height:700" fillcolor="#f17e3a" stroked="f"/>
          <v:rect id="_x0000_s2736" style="position:absolute;top:822;width:11906;height:298" fillcolor="#fdd24d" stroked="f"/>
          <w10:wrap anchorx="page" anchory="page"/>
        </v:group>
      </w:pict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4319D5" w14:textId="77777777" w:rsidR="004E416D" w:rsidRDefault="00AA3B95">
    <w:pPr>
      <w:pStyle w:val="BodyText"/>
      <w:spacing w:line="14" w:lineRule="auto"/>
      <w:rPr>
        <w:sz w:val="20"/>
      </w:rPr>
    </w:pPr>
    <w:r>
      <w:pict w14:anchorId="200FF0B3">
        <v:group id="_x0000_s2725" style="position:absolute;margin-left:0;margin-top:0;width:595.3pt;height:56pt;z-index:-21158400;mso-position-horizontal-relative:page;mso-position-vertical-relative:page" coordsize="11906,1120">
          <v:rect id="_x0000_s2728" style="position:absolute;top:699;width:11906;height:123" fillcolor="#faf49d" stroked="f"/>
          <v:rect id="_x0000_s2727" style="position:absolute;width:11906;height:700" fillcolor="#f17e3a" stroked="f"/>
          <v:rect id="_x0000_s2726" style="position:absolute;top:822;width:11906;height:298" fillcolor="#fdd24d" stroked="f"/>
          <w10:wrap anchorx="page" anchory="page"/>
        </v:group>
      </w:pict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F0B76A" w14:textId="77777777" w:rsidR="004E416D" w:rsidRDefault="00AA3B95">
    <w:pPr>
      <w:pStyle w:val="BodyText"/>
      <w:spacing w:line="14" w:lineRule="auto"/>
      <w:rPr>
        <w:sz w:val="20"/>
      </w:rPr>
    </w:pPr>
    <w:r>
      <w:pict w14:anchorId="45C6A457">
        <v:group id="_x0000_s2715" style="position:absolute;margin-left:0;margin-top:0;width:595.3pt;height:56pt;z-index:-21156352;mso-position-horizontal-relative:page;mso-position-vertical-relative:page" coordsize="11906,1120">
          <v:rect id="_x0000_s2718" style="position:absolute;top:699;width:11906;height:123" fillcolor="#faf49d" stroked="f"/>
          <v:rect id="_x0000_s2717" style="position:absolute;width:11906;height:700" fillcolor="#f17e3a" stroked="f"/>
          <v:rect id="_x0000_s2716" style="position:absolute;top:822;width:11906;height:298" fillcolor="#fdd24d" stroked="f"/>
          <w10:wrap anchorx="page" anchory="page"/>
        </v:group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6EA46" w14:textId="77777777" w:rsidR="004E416D" w:rsidRDefault="00AA3B95">
    <w:pPr>
      <w:pStyle w:val="BodyText"/>
      <w:spacing w:line="14" w:lineRule="auto"/>
      <w:rPr>
        <w:sz w:val="20"/>
      </w:rPr>
    </w:pPr>
    <w:r>
      <w:pict w14:anchorId="2A999D9B">
        <v:group id="_x0000_s3785" style="position:absolute;margin-left:0;margin-top:0;width:595.3pt;height:56pt;z-index:-21375488;mso-position-horizontal-relative:page;mso-position-vertical-relative:page" coordsize="11906,1120">
          <v:rect id="_x0000_s3788" style="position:absolute;top:699;width:11906;height:123" fillcolor="#faf49d" stroked="f"/>
          <v:rect id="_x0000_s3787" style="position:absolute;width:11906;height:700" fillcolor="#f17e3a" stroked="f"/>
          <v:rect id="_x0000_s3786" style="position:absolute;top:822;width:11906;height:298" fillcolor="#fdd24d" stroked="f"/>
          <w10:wrap anchorx="page" anchory="page"/>
        </v:group>
      </w:pic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84790" w14:textId="77777777" w:rsidR="004E416D" w:rsidRDefault="00AA3B95">
    <w:pPr>
      <w:pStyle w:val="BodyText"/>
      <w:spacing w:line="14" w:lineRule="auto"/>
      <w:rPr>
        <w:sz w:val="20"/>
      </w:rPr>
    </w:pPr>
    <w:r>
      <w:pict w14:anchorId="31A1BE94">
        <v:group id="_x0000_s2705" style="position:absolute;margin-left:0;margin-top:0;width:595.3pt;height:56pt;z-index:-21154304;mso-position-horizontal-relative:page;mso-position-vertical-relative:page" coordsize="11906,1120">
          <v:rect id="_x0000_s2708" style="position:absolute;top:699;width:11906;height:123" fillcolor="#faf49d" stroked="f"/>
          <v:rect id="_x0000_s2707" style="position:absolute;width:11906;height:700" fillcolor="#f17e3a" stroked="f"/>
          <v:rect id="_x0000_s2706" style="position:absolute;top:822;width:11906;height:298" fillcolor="#fdd24d" stroked="f"/>
          <w10:wrap anchorx="page" anchory="page"/>
        </v:group>
      </w:pict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40B0FF" w14:textId="77777777" w:rsidR="004E416D" w:rsidRDefault="00AA3B95">
    <w:pPr>
      <w:pStyle w:val="BodyText"/>
      <w:spacing w:line="14" w:lineRule="auto"/>
      <w:rPr>
        <w:sz w:val="20"/>
      </w:rPr>
    </w:pPr>
    <w:r>
      <w:pict w14:anchorId="0169A632">
        <v:group id="_x0000_s2695" style="position:absolute;margin-left:0;margin-top:0;width:595.3pt;height:56pt;z-index:-21152256;mso-position-horizontal-relative:page;mso-position-vertical-relative:page" coordsize="11906,1120">
          <v:rect id="_x0000_s2698" style="position:absolute;top:699;width:11906;height:123" fillcolor="#faf49d" stroked="f"/>
          <v:rect id="_x0000_s2697" style="position:absolute;width:11906;height:700" fillcolor="#f17e3a" stroked="f"/>
          <v:rect id="_x0000_s2696" style="position:absolute;top:822;width:11906;height:298" fillcolor="#fdd24d" stroked="f"/>
          <w10:wrap anchorx="page" anchory="page"/>
        </v:group>
      </w:pic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4B469C" w14:textId="77777777" w:rsidR="004E416D" w:rsidRDefault="00AA3B95">
    <w:pPr>
      <w:pStyle w:val="BodyText"/>
      <w:spacing w:line="14" w:lineRule="auto"/>
      <w:rPr>
        <w:sz w:val="20"/>
      </w:rPr>
    </w:pPr>
    <w:r>
      <w:pict w14:anchorId="0B24D4F3">
        <v:group id="_x0000_s2685" style="position:absolute;margin-left:0;margin-top:0;width:595.3pt;height:56pt;z-index:-21150208;mso-position-horizontal-relative:page;mso-position-vertical-relative:page" coordsize="11906,1120">
          <v:rect id="_x0000_s2688" style="position:absolute;top:699;width:11906;height:123" fillcolor="#faf49d" stroked="f"/>
          <v:rect id="_x0000_s2687" style="position:absolute;width:11906;height:700" fillcolor="#f17e3a" stroked="f"/>
          <v:rect id="_x0000_s2686" style="position:absolute;top:822;width:11906;height:298" fillcolor="#fdd24d" stroked="f"/>
          <w10:wrap anchorx="page" anchory="page"/>
        </v:group>
      </w:pict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4814EB" w14:textId="77777777" w:rsidR="004E416D" w:rsidRDefault="00AA3B95">
    <w:pPr>
      <w:pStyle w:val="BodyText"/>
      <w:spacing w:line="14" w:lineRule="auto"/>
      <w:rPr>
        <w:sz w:val="20"/>
      </w:rPr>
    </w:pPr>
    <w:r>
      <w:pict w14:anchorId="71B7C727">
        <v:group id="_x0000_s2675" style="position:absolute;margin-left:0;margin-top:0;width:595.3pt;height:56pt;z-index:-21148160;mso-position-horizontal-relative:page;mso-position-vertical-relative:page" coordsize="11906,1120">
          <v:rect id="_x0000_s2678" style="position:absolute;top:699;width:11906;height:123" fillcolor="#faf49d" stroked="f"/>
          <v:rect id="_x0000_s2677" style="position:absolute;width:11906;height:700" fillcolor="#f17e3a" stroked="f"/>
          <v:rect id="_x0000_s2676" style="position:absolute;top:822;width:11906;height:298" fillcolor="#fdd24d" stroked="f"/>
          <w10:wrap anchorx="page" anchory="page"/>
        </v:group>
      </w:pict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F2BA" w14:textId="77777777" w:rsidR="004E416D" w:rsidRDefault="00AA3B95">
    <w:pPr>
      <w:pStyle w:val="BodyText"/>
      <w:spacing w:line="14" w:lineRule="auto"/>
      <w:rPr>
        <w:sz w:val="20"/>
      </w:rPr>
    </w:pPr>
    <w:r>
      <w:pict w14:anchorId="0A27DBCC">
        <v:group id="_x0000_s2665" style="position:absolute;margin-left:0;margin-top:0;width:595.3pt;height:56pt;z-index:-21146112;mso-position-horizontal-relative:page;mso-position-vertical-relative:page" coordsize="11906,1120">
          <v:rect id="_x0000_s2668" style="position:absolute;top:699;width:11906;height:123" fillcolor="#faf49d" stroked="f"/>
          <v:rect id="_x0000_s2667" style="position:absolute;width:11906;height:700" fillcolor="#f17e3a" stroked="f"/>
          <v:rect id="_x0000_s2666" style="position:absolute;top:822;width:11906;height:298" fillcolor="#fdd24d" stroked="f"/>
          <w10:wrap anchorx="page" anchory="page"/>
        </v:group>
      </w:pict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9E1659" w14:textId="77777777" w:rsidR="004E416D" w:rsidRDefault="00AA3B95">
    <w:pPr>
      <w:pStyle w:val="BodyText"/>
      <w:spacing w:line="14" w:lineRule="auto"/>
      <w:rPr>
        <w:sz w:val="20"/>
      </w:rPr>
    </w:pPr>
    <w:r>
      <w:pict w14:anchorId="79513D7F">
        <v:group id="_x0000_s2655" style="position:absolute;margin-left:0;margin-top:0;width:595.3pt;height:56pt;z-index:-21144064;mso-position-horizontal-relative:page;mso-position-vertical-relative:page" coordsize="11906,1120">
          <v:rect id="_x0000_s2658" style="position:absolute;top:699;width:11906;height:123" fillcolor="#faf49d" stroked="f"/>
          <v:rect id="_x0000_s2657" style="position:absolute;width:11906;height:700" fillcolor="#f17e3a" stroked="f"/>
          <v:rect id="_x0000_s2656" style="position:absolute;top:822;width:11906;height:298" fillcolor="#fdd24d" stroked="f"/>
          <w10:wrap anchorx="page" anchory="page"/>
        </v:group>
      </w:pic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C1ECB1" w14:textId="77777777" w:rsidR="004E416D" w:rsidRDefault="00AA3B95">
    <w:pPr>
      <w:pStyle w:val="BodyText"/>
      <w:spacing w:line="14" w:lineRule="auto"/>
      <w:rPr>
        <w:sz w:val="20"/>
      </w:rPr>
    </w:pPr>
    <w:r>
      <w:pict w14:anchorId="65F3BEA2">
        <v:group id="_x0000_s2645" style="position:absolute;margin-left:0;margin-top:0;width:595.3pt;height:56pt;z-index:-21142016;mso-position-horizontal-relative:page;mso-position-vertical-relative:page" coordsize="11906,1120">
          <v:rect id="_x0000_s2648" style="position:absolute;top:699;width:11906;height:123" fillcolor="#faf49d" stroked="f"/>
          <v:rect id="_x0000_s2647" style="position:absolute;width:11906;height:700" fillcolor="#f17e3a" stroked="f"/>
          <v:rect id="_x0000_s2646" style="position:absolute;top:822;width:11906;height:298" fillcolor="#fdd24d" stroked="f"/>
          <w10:wrap anchorx="page" anchory="page"/>
        </v:group>
      </w:pict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BDE922" w14:textId="77777777" w:rsidR="004E416D" w:rsidRDefault="00AA3B95">
    <w:pPr>
      <w:pStyle w:val="BodyText"/>
      <w:spacing w:line="14" w:lineRule="auto"/>
      <w:rPr>
        <w:sz w:val="20"/>
      </w:rPr>
    </w:pPr>
    <w:r>
      <w:pict w14:anchorId="2B647CF7">
        <v:group id="_x0000_s2635" style="position:absolute;margin-left:0;margin-top:0;width:595.3pt;height:56pt;z-index:-21139968;mso-position-horizontal-relative:page;mso-position-vertical-relative:page" coordsize="11906,1120">
          <v:rect id="_x0000_s2638" style="position:absolute;top:699;width:11906;height:123" fillcolor="#faf49d" stroked="f"/>
          <v:rect id="_x0000_s2637" style="position:absolute;width:11906;height:700" fillcolor="#f17e3a" stroked="f"/>
          <v:rect id="_x0000_s2636" style="position:absolute;top:822;width:11906;height:298" fillcolor="#fdd24d" stroked="f"/>
          <w10:wrap anchorx="page" anchory="page"/>
        </v:group>
      </w:pict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00A8F9" w14:textId="77777777" w:rsidR="004E416D" w:rsidRDefault="00AA3B95">
    <w:pPr>
      <w:pStyle w:val="BodyText"/>
      <w:spacing w:line="14" w:lineRule="auto"/>
      <w:rPr>
        <w:sz w:val="20"/>
      </w:rPr>
    </w:pPr>
    <w:r>
      <w:pict w14:anchorId="7E9050EC">
        <v:group id="_x0000_s2625" style="position:absolute;margin-left:0;margin-top:0;width:595.3pt;height:56pt;z-index:-21137920;mso-position-horizontal-relative:page;mso-position-vertical-relative:page" coordsize="11906,1120">
          <v:rect id="_x0000_s2628" style="position:absolute;top:699;width:11906;height:123" fillcolor="#faf49d" stroked="f"/>
          <v:rect id="_x0000_s2627" style="position:absolute;width:11906;height:700" fillcolor="#f17e3a" stroked="f"/>
          <v:rect id="_x0000_s2626" style="position:absolute;top:822;width:11906;height:298" fillcolor="#fdd24d" stroked="f"/>
          <w10:wrap anchorx="page" anchory="page"/>
        </v:group>
      </w:pict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A841D2" w14:textId="77777777" w:rsidR="004E416D" w:rsidRDefault="00AA3B95">
    <w:pPr>
      <w:pStyle w:val="BodyText"/>
      <w:spacing w:line="14" w:lineRule="auto"/>
      <w:rPr>
        <w:sz w:val="20"/>
      </w:rPr>
    </w:pPr>
    <w:r>
      <w:pict w14:anchorId="196D808E">
        <v:group id="_x0000_s2615" style="position:absolute;margin-left:0;margin-top:0;width:595.3pt;height:56pt;z-index:-21135872;mso-position-horizontal-relative:page;mso-position-vertical-relative:page" coordsize="11906,1120">
          <v:rect id="_x0000_s2618" style="position:absolute;top:699;width:11906;height:123" fillcolor="#faf49d" stroked="f"/>
          <v:rect id="_x0000_s2617" style="position:absolute;width:11906;height:700" fillcolor="#f17e3a" stroked="f"/>
          <v:rect id="_x0000_s2616" style="position:absolute;top:822;width:11906;height:298" fillcolor="#fdd24d" stroked="f"/>
          <w10:wrap anchorx="page" anchory="page"/>
        </v:group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1B55C" w14:textId="77777777" w:rsidR="004E416D" w:rsidRDefault="00AA3B95">
    <w:pPr>
      <w:pStyle w:val="BodyText"/>
      <w:spacing w:line="14" w:lineRule="auto"/>
      <w:rPr>
        <w:sz w:val="20"/>
      </w:rPr>
    </w:pPr>
    <w:r>
      <w:pict w14:anchorId="5B00BA01">
        <v:group id="_x0000_s3775" style="position:absolute;margin-left:0;margin-top:0;width:595.3pt;height:56pt;z-index:-21373440;mso-position-horizontal-relative:page;mso-position-vertical-relative:page" coordsize="11906,1120">
          <v:rect id="_x0000_s3778" style="position:absolute;top:699;width:11906;height:123" fillcolor="#faf49d" stroked="f"/>
          <v:rect id="_x0000_s3777" style="position:absolute;width:11906;height:700" fillcolor="#f17e3a" stroked="f"/>
          <v:rect id="_x0000_s3776" style="position:absolute;top:822;width:11906;height:298" fillcolor="#fdd24d" stroked="f"/>
          <w10:wrap anchorx="page" anchory="page"/>
        </v:group>
      </w:pict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B68B4" w14:textId="77777777" w:rsidR="004E416D" w:rsidRDefault="00AA3B95">
    <w:pPr>
      <w:pStyle w:val="BodyText"/>
      <w:spacing w:line="14" w:lineRule="auto"/>
      <w:rPr>
        <w:sz w:val="20"/>
      </w:rPr>
    </w:pPr>
    <w:r>
      <w:pict w14:anchorId="2C47D6C9">
        <v:group id="_x0000_s2605" style="position:absolute;margin-left:0;margin-top:0;width:595.3pt;height:56pt;z-index:-21133824;mso-position-horizontal-relative:page;mso-position-vertical-relative:page" coordsize="11906,1120">
          <v:rect id="_x0000_s2608" style="position:absolute;top:699;width:11906;height:123" fillcolor="#faf49d" stroked="f"/>
          <v:rect id="_x0000_s2607" style="position:absolute;width:11906;height:700" fillcolor="#f17e3a" stroked="f"/>
          <v:rect id="_x0000_s2606" style="position:absolute;top:822;width:11906;height:298" fillcolor="#fdd24d" stroked="f"/>
          <w10:wrap anchorx="page" anchory="page"/>
        </v:group>
      </w:pict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E79601" w14:textId="77777777" w:rsidR="004E416D" w:rsidRDefault="00AA3B95">
    <w:pPr>
      <w:pStyle w:val="BodyText"/>
      <w:spacing w:line="14" w:lineRule="auto"/>
      <w:rPr>
        <w:sz w:val="20"/>
      </w:rPr>
    </w:pPr>
    <w:r>
      <w:pict w14:anchorId="4611682F">
        <v:group id="_x0000_s2595" style="position:absolute;margin-left:0;margin-top:0;width:595.3pt;height:56pt;z-index:-21131776;mso-position-horizontal-relative:page;mso-position-vertical-relative:page" coordsize="11906,1120">
          <v:rect id="_x0000_s2598" style="position:absolute;top:699;width:11906;height:123" fillcolor="#faf49d" stroked="f"/>
          <v:rect id="_x0000_s2597" style="position:absolute;width:11906;height:700" fillcolor="#f17e3a" stroked="f"/>
          <v:rect id="_x0000_s2596" style="position:absolute;top:822;width:11906;height:298" fillcolor="#fdd24d" stroked="f"/>
          <w10:wrap anchorx="page" anchory="page"/>
        </v:group>
      </w:pict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FC0B3" w14:textId="77777777" w:rsidR="004E416D" w:rsidRDefault="00AA3B95">
    <w:pPr>
      <w:pStyle w:val="BodyText"/>
      <w:spacing w:line="14" w:lineRule="auto"/>
      <w:rPr>
        <w:sz w:val="20"/>
      </w:rPr>
    </w:pPr>
    <w:r>
      <w:pict w14:anchorId="539C6DC1">
        <v:group id="_x0000_s2585" style="position:absolute;margin-left:0;margin-top:0;width:595.3pt;height:56pt;z-index:-21129728;mso-position-horizontal-relative:page;mso-position-vertical-relative:page" coordsize="11906,1120">
          <v:rect id="_x0000_s2588" style="position:absolute;top:699;width:11906;height:123" fillcolor="#faf49d" stroked="f"/>
          <v:rect id="_x0000_s2587" style="position:absolute;width:11906;height:700" fillcolor="#f17e3a" stroked="f"/>
          <v:rect id="_x0000_s2586" style="position:absolute;top:822;width:11906;height:298" fillcolor="#fdd24d" stroked="f"/>
          <w10:wrap anchorx="page" anchory="page"/>
        </v:group>
      </w:pict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AB0C5" w14:textId="77777777" w:rsidR="004E416D" w:rsidRDefault="00AA3B95">
    <w:pPr>
      <w:pStyle w:val="BodyText"/>
      <w:spacing w:line="14" w:lineRule="auto"/>
      <w:rPr>
        <w:sz w:val="20"/>
      </w:rPr>
    </w:pPr>
    <w:r>
      <w:pict w14:anchorId="12B94024">
        <v:group id="_x0000_s2575" style="position:absolute;margin-left:0;margin-top:0;width:595.3pt;height:56pt;z-index:-21127680;mso-position-horizontal-relative:page;mso-position-vertical-relative:page" coordsize="11906,1120">
          <v:rect id="_x0000_s2578" style="position:absolute;top:699;width:11906;height:123" fillcolor="#faf49d" stroked="f"/>
          <v:rect id="_x0000_s2577" style="position:absolute;width:11906;height:700" fillcolor="#f17e3a" stroked="f"/>
          <v:rect id="_x0000_s2576" style="position:absolute;top:822;width:11906;height:298" fillcolor="#fdd24d" stroked="f"/>
          <w10:wrap anchorx="page" anchory="page"/>
        </v:group>
      </w:pict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F63865" w14:textId="77777777" w:rsidR="004E416D" w:rsidRDefault="00AA3B95">
    <w:pPr>
      <w:pStyle w:val="BodyText"/>
      <w:spacing w:line="14" w:lineRule="auto"/>
      <w:rPr>
        <w:sz w:val="20"/>
      </w:rPr>
    </w:pPr>
    <w:r>
      <w:pict w14:anchorId="63696994">
        <v:group id="_x0000_s2565" style="position:absolute;margin-left:0;margin-top:0;width:595.3pt;height:56pt;z-index:-21125632;mso-position-horizontal-relative:page;mso-position-vertical-relative:page" coordsize="11906,1120">
          <v:rect id="_x0000_s2568" style="position:absolute;top:699;width:11906;height:123" fillcolor="#faf49d" stroked="f"/>
          <v:rect id="_x0000_s2567" style="position:absolute;width:11906;height:700" fillcolor="#f17e3a" stroked="f"/>
          <v:rect id="_x0000_s2566" style="position:absolute;top:822;width:11906;height:298" fillcolor="#fdd24d" stroked="f"/>
          <w10:wrap anchorx="page" anchory="page"/>
        </v:group>
      </w:pict>
    </w: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E76229" w14:textId="77777777" w:rsidR="004E416D" w:rsidRDefault="00AA3B95">
    <w:pPr>
      <w:pStyle w:val="BodyText"/>
      <w:spacing w:line="14" w:lineRule="auto"/>
      <w:rPr>
        <w:sz w:val="20"/>
      </w:rPr>
    </w:pPr>
    <w:r>
      <w:pict w14:anchorId="5ECF57F9">
        <v:group id="_x0000_s2555" style="position:absolute;margin-left:0;margin-top:0;width:595.3pt;height:56pt;z-index:-21123584;mso-position-horizontal-relative:page;mso-position-vertical-relative:page" coordsize="11906,1120">
          <v:rect id="_x0000_s2558" style="position:absolute;top:699;width:11906;height:123" fillcolor="#faf49d" stroked="f"/>
          <v:rect id="_x0000_s2557" style="position:absolute;width:11906;height:700" fillcolor="#f17e3a" stroked="f"/>
          <v:rect id="_x0000_s2556" style="position:absolute;top:822;width:11906;height:298" fillcolor="#fdd24d" stroked="f"/>
          <w10:wrap anchorx="page" anchory="page"/>
        </v:group>
      </w:pict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1343EF" w14:textId="77777777" w:rsidR="004E416D" w:rsidRDefault="00AA3B95">
    <w:pPr>
      <w:pStyle w:val="BodyText"/>
      <w:spacing w:line="14" w:lineRule="auto"/>
      <w:rPr>
        <w:sz w:val="20"/>
      </w:rPr>
    </w:pPr>
    <w:r>
      <w:pict w14:anchorId="417CAED2">
        <v:group id="_x0000_s2545" style="position:absolute;margin-left:0;margin-top:0;width:595.3pt;height:56pt;z-index:-21121536;mso-position-horizontal-relative:page;mso-position-vertical-relative:page" coordsize="11906,1120">
          <v:rect id="_x0000_s2548" style="position:absolute;top:699;width:11906;height:123" fillcolor="#faf49d" stroked="f"/>
          <v:rect id="_x0000_s2547" style="position:absolute;width:11906;height:700" fillcolor="#f17e3a" stroked="f"/>
          <v:rect id="_x0000_s2546" style="position:absolute;top:822;width:11906;height:298" fillcolor="#fdd24d" stroked="f"/>
          <w10:wrap anchorx="page" anchory="page"/>
        </v:group>
      </w:pict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4B6AB0" w14:textId="77777777" w:rsidR="004E416D" w:rsidRDefault="00AA3B95">
    <w:pPr>
      <w:pStyle w:val="BodyText"/>
      <w:spacing w:line="14" w:lineRule="auto"/>
      <w:rPr>
        <w:sz w:val="20"/>
      </w:rPr>
    </w:pPr>
    <w:r>
      <w:pict w14:anchorId="78613941">
        <v:group id="_x0000_s2535" style="position:absolute;margin-left:0;margin-top:0;width:595.3pt;height:56pt;z-index:-21119488;mso-position-horizontal-relative:page;mso-position-vertical-relative:page" coordsize="11906,1120">
          <v:rect id="_x0000_s2538" style="position:absolute;top:699;width:11906;height:123" fillcolor="#faf49d" stroked="f"/>
          <v:rect id="_x0000_s2537" style="position:absolute;width:11906;height:700" fillcolor="#f17e3a" stroked="f"/>
          <v:rect id="_x0000_s2536" style="position:absolute;top:822;width:11906;height:298" fillcolor="#fdd24d" stroked="f"/>
          <w10:wrap anchorx="page" anchory="page"/>
        </v:group>
      </w:pict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8D4B8" w14:textId="77777777" w:rsidR="004E416D" w:rsidRDefault="00AA3B95">
    <w:pPr>
      <w:pStyle w:val="BodyText"/>
      <w:spacing w:line="14" w:lineRule="auto"/>
      <w:rPr>
        <w:sz w:val="20"/>
      </w:rPr>
    </w:pPr>
    <w:r>
      <w:pict w14:anchorId="0182E5F0">
        <v:group id="_x0000_s2525" style="position:absolute;margin-left:0;margin-top:0;width:595.3pt;height:56pt;z-index:-21117440;mso-position-horizontal-relative:page;mso-position-vertical-relative:page" coordsize="11906,1120">
          <v:rect id="_x0000_s2528" style="position:absolute;top:699;width:11906;height:123" fillcolor="#faf49d" stroked="f"/>
          <v:rect id="_x0000_s2527" style="position:absolute;width:11906;height:700" fillcolor="#f17e3a" stroked="f"/>
          <v:rect id="_x0000_s2526" style="position:absolute;top:822;width:11906;height:298" fillcolor="#fdd24d" stroked="f"/>
          <w10:wrap anchorx="page" anchory="page"/>
        </v:group>
      </w:pict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BCD7A6" w14:textId="77777777" w:rsidR="004E416D" w:rsidRDefault="00AA3B95">
    <w:pPr>
      <w:pStyle w:val="BodyText"/>
      <w:spacing w:line="14" w:lineRule="auto"/>
      <w:rPr>
        <w:sz w:val="20"/>
      </w:rPr>
    </w:pPr>
    <w:r>
      <w:pict w14:anchorId="21E1E3D2">
        <v:group id="_x0000_s2515" style="position:absolute;margin-left:0;margin-top:0;width:595.3pt;height:56pt;z-index:-21115392;mso-position-horizontal-relative:page;mso-position-vertical-relative:page" coordsize="11906,1120">
          <v:rect id="_x0000_s2518" style="position:absolute;top:699;width:11906;height:123" fillcolor="#faf49d" stroked="f"/>
          <v:rect id="_x0000_s2517" style="position:absolute;width:11906;height:700" fillcolor="#f17e3a" stroked="f"/>
          <v:rect id="_x0000_s2516" style="position:absolute;top:822;width:11906;height:298" fillcolor="#fdd24d" stroked="f"/>
          <w10:wrap anchorx="page" anchory="page"/>
        </v:group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F8CE8" w14:textId="77777777" w:rsidR="004E416D" w:rsidRDefault="00AA3B95">
    <w:pPr>
      <w:pStyle w:val="BodyText"/>
      <w:spacing w:line="14" w:lineRule="auto"/>
      <w:rPr>
        <w:sz w:val="20"/>
      </w:rPr>
    </w:pPr>
    <w:r>
      <w:pict w14:anchorId="5906AC20">
        <v:group id="_x0000_s3765" style="position:absolute;margin-left:0;margin-top:0;width:595.3pt;height:56pt;z-index:-21371392;mso-position-horizontal-relative:page;mso-position-vertical-relative:page" coordsize="11906,1120">
          <v:rect id="_x0000_s3768" style="position:absolute;top:699;width:11906;height:123" fillcolor="#faf49d" stroked="f"/>
          <v:rect id="_x0000_s3767" style="position:absolute;width:11906;height:700" fillcolor="#f17e3a" stroked="f"/>
          <v:rect id="_x0000_s3766" style="position:absolute;top:822;width:11906;height:298" fillcolor="#fdd24d" stroked="f"/>
          <w10:wrap anchorx="page" anchory="page"/>
        </v:group>
      </w:pict>
    </w: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E5341F" w14:textId="77777777" w:rsidR="004E416D" w:rsidRDefault="00AA3B95">
    <w:pPr>
      <w:pStyle w:val="BodyText"/>
      <w:spacing w:line="14" w:lineRule="auto"/>
      <w:rPr>
        <w:sz w:val="20"/>
      </w:rPr>
    </w:pPr>
    <w:r>
      <w:pict w14:anchorId="6003B543">
        <v:group id="_x0000_s2505" style="position:absolute;margin-left:0;margin-top:0;width:595.3pt;height:56pt;z-index:-21113344;mso-position-horizontal-relative:page;mso-position-vertical-relative:page" coordsize="11906,1120">
          <v:rect id="_x0000_s2508" style="position:absolute;top:699;width:11906;height:123" fillcolor="#faf49d" stroked="f"/>
          <v:rect id="_x0000_s2507" style="position:absolute;width:11906;height:700" fillcolor="#f17e3a" stroked="f"/>
          <v:rect id="_x0000_s2506" style="position:absolute;top:822;width:11906;height:298" fillcolor="#fdd24d" stroked="f"/>
          <w10:wrap anchorx="page" anchory="page"/>
        </v:group>
      </w:pict>
    </w: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0D1B12" w14:textId="77777777" w:rsidR="004E416D" w:rsidRDefault="00AA3B95">
    <w:pPr>
      <w:pStyle w:val="BodyText"/>
      <w:spacing w:line="14" w:lineRule="auto"/>
      <w:rPr>
        <w:sz w:val="20"/>
      </w:rPr>
    </w:pPr>
    <w:r>
      <w:pict w14:anchorId="768FA4B9">
        <v:group id="_x0000_s2495" style="position:absolute;margin-left:0;margin-top:0;width:595.3pt;height:56pt;z-index:-21111296;mso-position-horizontal-relative:page;mso-position-vertical-relative:page" coordsize="11906,1120">
          <v:rect id="_x0000_s2498" style="position:absolute;top:699;width:11906;height:123" fillcolor="#faf49d" stroked="f"/>
          <v:rect id="_x0000_s2497" style="position:absolute;width:11906;height:700" fillcolor="#f17e3a" stroked="f"/>
          <v:rect id="_x0000_s2496" style="position:absolute;top:822;width:11906;height:298" fillcolor="#fdd24d" stroked="f"/>
          <w10:wrap anchorx="page" anchory="page"/>
        </v:group>
      </w:pict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46813" w14:textId="77777777" w:rsidR="004E416D" w:rsidRDefault="00AA3B95">
    <w:pPr>
      <w:pStyle w:val="BodyText"/>
      <w:spacing w:line="14" w:lineRule="auto"/>
      <w:rPr>
        <w:sz w:val="20"/>
      </w:rPr>
    </w:pPr>
    <w:r>
      <w:pict w14:anchorId="2497DC82">
        <v:group id="_x0000_s2485" style="position:absolute;margin-left:0;margin-top:0;width:595.3pt;height:56pt;z-index:-21109248;mso-position-horizontal-relative:page;mso-position-vertical-relative:page" coordsize="11906,1120">
          <v:rect id="_x0000_s2488" style="position:absolute;top:699;width:11906;height:123" fillcolor="#faf49d" stroked="f"/>
          <v:rect id="_x0000_s2487" style="position:absolute;width:11906;height:700" fillcolor="#f17e3a" stroked="f"/>
          <v:rect id="_x0000_s2486" style="position:absolute;top:822;width:11906;height:298" fillcolor="#fdd24d" stroked="f"/>
          <w10:wrap anchorx="page" anchory="page"/>
        </v:group>
      </w:pict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6278E7" w14:textId="77777777" w:rsidR="004E416D" w:rsidRDefault="00AA3B95">
    <w:pPr>
      <w:pStyle w:val="BodyText"/>
      <w:spacing w:line="14" w:lineRule="auto"/>
      <w:rPr>
        <w:sz w:val="20"/>
      </w:rPr>
    </w:pPr>
    <w:r>
      <w:pict w14:anchorId="5C22BEB6">
        <v:group id="_x0000_s2475" style="position:absolute;margin-left:0;margin-top:0;width:595.3pt;height:56pt;z-index:-21107200;mso-position-horizontal-relative:page;mso-position-vertical-relative:page" coordsize="11906,1120">
          <v:rect id="_x0000_s2478" style="position:absolute;top:699;width:11906;height:123" fillcolor="#faf49d" stroked="f"/>
          <v:rect id="_x0000_s2477" style="position:absolute;width:11906;height:700" fillcolor="#f17e3a" stroked="f"/>
          <v:rect id="_x0000_s2476" style="position:absolute;top:822;width:11906;height:298" fillcolor="#fdd24d" stroked="f"/>
          <w10:wrap anchorx="page" anchory="page"/>
        </v:group>
      </w:pict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ABC86A" w14:textId="77777777" w:rsidR="004E416D" w:rsidRDefault="00AA3B95">
    <w:pPr>
      <w:pStyle w:val="BodyText"/>
      <w:spacing w:line="14" w:lineRule="auto"/>
      <w:rPr>
        <w:sz w:val="20"/>
      </w:rPr>
    </w:pPr>
    <w:r>
      <w:pict w14:anchorId="2694CACA">
        <v:group id="_x0000_s2465" style="position:absolute;margin-left:0;margin-top:0;width:595.3pt;height:56pt;z-index:-21105152;mso-position-horizontal-relative:page;mso-position-vertical-relative:page" coordsize="11906,1120">
          <v:rect id="_x0000_s2468" style="position:absolute;top:699;width:11906;height:123" fillcolor="#faf49d" stroked="f"/>
          <v:rect id="_x0000_s2467" style="position:absolute;width:11906;height:700" fillcolor="#f17e3a" stroked="f"/>
          <v:rect id="_x0000_s2466" style="position:absolute;top:822;width:11906;height:298" fillcolor="#fdd24d" stroked="f"/>
          <w10:wrap anchorx="page" anchory="page"/>
        </v:group>
      </w:pict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233AE4" w14:textId="77777777" w:rsidR="004E416D" w:rsidRDefault="00AA3B95">
    <w:pPr>
      <w:pStyle w:val="BodyText"/>
      <w:spacing w:line="14" w:lineRule="auto"/>
      <w:rPr>
        <w:sz w:val="20"/>
      </w:rPr>
    </w:pPr>
    <w:r>
      <w:pict w14:anchorId="21EB6BAB">
        <v:group id="_x0000_s2455" style="position:absolute;margin-left:0;margin-top:0;width:595.3pt;height:56pt;z-index:-21103104;mso-position-horizontal-relative:page;mso-position-vertical-relative:page" coordsize="11906,1120">
          <v:rect id="_x0000_s2458" style="position:absolute;top:699;width:11906;height:123" fillcolor="#faf49d" stroked="f"/>
          <v:rect id="_x0000_s2457" style="position:absolute;width:11906;height:700" fillcolor="#f17e3a" stroked="f"/>
          <v:rect id="_x0000_s2456" style="position:absolute;top:822;width:11906;height:298" fillcolor="#fdd24d" stroked="f"/>
          <w10:wrap anchorx="page" anchory="page"/>
        </v:group>
      </w:pict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D7D378" w14:textId="77777777" w:rsidR="004E416D" w:rsidRDefault="00AA3B95">
    <w:pPr>
      <w:pStyle w:val="BodyText"/>
      <w:spacing w:line="14" w:lineRule="auto"/>
      <w:rPr>
        <w:sz w:val="20"/>
      </w:rPr>
    </w:pPr>
    <w:r>
      <w:pict w14:anchorId="6FE2ABAF">
        <v:group id="_x0000_s2445" style="position:absolute;margin-left:0;margin-top:0;width:595.3pt;height:56pt;z-index:-21101056;mso-position-horizontal-relative:page;mso-position-vertical-relative:page" coordsize="11906,1120">
          <v:rect id="_x0000_s2448" style="position:absolute;top:699;width:11906;height:123" fillcolor="#faf49d" stroked="f"/>
          <v:rect id="_x0000_s2447" style="position:absolute;width:11906;height:700" fillcolor="#f17e3a" stroked="f"/>
          <v:rect id="_x0000_s2446" style="position:absolute;top:822;width:11906;height:298" fillcolor="#fdd24d" stroked="f"/>
          <w10:wrap anchorx="page" anchory="page"/>
        </v:group>
      </w:pict>
    </w: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A60DE" w14:textId="77777777" w:rsidR="004E416D" w:rsidRDefault="00AA3B95">
    <w:pPr>
      <w:pStyle w:val="BodyText"/>
      <w:spacing w:line="14" w:lineRule="auto"/>
      <w:rPr>
        <w:sz w:val="20"/>
      </w:rPr>
    </w:pPr>
    <w:r>
      <w:pict w14:anchorId="549309F7">
        <v:group id="_x0000_s2435" style="position:absolute;margin-left:0;margin-top:0;width:595.3pt;height:56pt;z-index:-21099008;mso-position-horizontal-relative:page;mso-position-vertical-relative:page" coordsize="11906,1120">
          <v:rect id="_x0000_s2438" style="position:absolute;top:699;width:11906;height:123" fillcolor="#faf49d" stroked="f"/>
          <v:rect id="_x0000_s2437" style="position:absolute;width:11906;height:700" fillcolor="#f17e3a" stroked="f"/>
          <v:rect id="_x0000_s2436" style="position:absolute;top:822;width:11906;height:298" fillcolor="#fdd24d" stroked="f"/>
          <w10:wrap anchorx="page" anchory="page"/>
        </v:group>
      </w:pict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CFF11" w14:textId="77777777" w:rsidR="004E416D" w:rsidRDefault="00AA3B95">
    <w:pPr>
      <w:pStyle w:val="BodyText"/>
      <w:spacing w:line="14" w:lineRule="auto"/>
      <w:rPr>
        <w:sz w:val="20"/>
      </w:rPr>
    </w:pPr>
    <w:r>
      <w:pict w14:anchorId="34BF48BB">
        <v:group id="_x0000_s2425" style="position:absolute;margin-left:0;margin-top:0;width:595.3pt;height:56pt;z-index:-21096960;mso-position-horizontal-relative:page;mso-position-vertical-relative:page" coordsize="11906,1120">
          <v:rect id="_x0000_s2428" style="position:absolute;top:699;width:11906;height:123" fillcolor="#faf49d" stroked="f"/>
          <v:rect id="_x0000_s2427" style="position:absolute;width:11906;height:700" fillcolor="#f17e3a" stroked="f"/>
          <v:rect id="_x0000_s2426" style="position:absolute;top:822;width:11906;height:298" fillcolor="#fdd24d" stroked="f"/>
          <w10:wrap anchorx="page" anchory="page"/>
        </v:group>
      </w:pict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8E1B6" w14:textId="77777777" w:rsidR="004E416D" w:rsidRDefault="00AA3B95">
    <w:pPr>
      <w:pStyle w:val="BodyText"/>
      <w:spacing w:line="14" w:lineRule="auto"/>
      <w:rPr>
        <w:sz w:val="20"/>
      </w:rPr>
    </w:pPr>
    <w:r>
      <w:pict w14:anchorId="76E13201">
        <v:group id="_x0000_s2415" style="position:absolute;margin-left:0;margin-top:0;width:595.3pt;height:56pt;z-index:-21094912;mso-position-horizontal-relative:page;mso-position-vertical-relative:page" coordsize="11906,1120">
          <v:rect id="_x0000_s2418" style="position:absolute;top:699;width:11906;height:123" fillcolor="#faf49d" stroked="f"/>
          <v:rect id="_x0000_s2417" style="position:absolute;width:11906;height:700" fillcolor="#f17e3a" stroked="f"/>
          <v:rect id="_x0000_s2416" style="position:absolute;top:822;width:11906;height:298" fillcolor="#fdd24d" stroked="f"/>
          <w10:wrap anchorx="page" anchory="page"/>
        </v:group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8F535F" w14:textId="77777777" w:rsidR="004E416D" w:rsidRDefault="00AA3B95">
    <w:pPr>
      <w:pStyle w:val="BodyText"/>
      <w:spacing w:line="14" w:lineRule="auto"/>
      <w:rPr>
        <w:sz w:val="20"/>
      </w:rPr>
    </w:pPr>
    <w:r>
      <w:pict w14:anchorId="43CD0E51">
        <v:group id="_x0000_s3755" style="position:absolute;margin-left:0;margin-top:0;width:595.3pt;height:56pt;z-index:-21369344;mso-position-horizontal-relative:page;mso-position-vertical-relative:page" coordsize="11906,1120">
          <v:rect id="_x0000_s3758" style="position:absolute;top:699;width:11906;height:123" fillcolor="#faf49d" stroked="f"/>
          <v:rect id="_x0000_s3757" style="position:absolute;width:11906;height:700" fillcolor="#f17e3a" stroked="f"/>
          <v:rect id="_x0000_s3756" style="position:absolute;top:822;width:11906;height:298" fillcolor="#fdd24d" stroked="f"/>
          <w10:wrap anchorx="page" anchory="page"/>
        </v:group>
      </w:pict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B4BBA6" w14:textId="77777777" w:rsidR="004E416D" w:rsidRDefault="00AA3B95">
    <w:pPr>
      <w:pStyle w:val="BodyText"/>
      <w:spacing w:line="14" w:lineRule="auto"/>
      <w:rPr>
        <w:sz w:val="20"/>
      </w:rPr>
    </w:pPr>
    <w:r>
      <w:pict w14:anchorId="4FC27A07">
        <v:group id="_x0000_s2405" style="position:absolute;margin-left:0;margin-top:0;width:595.3pt;height:56pt;z-index:-21092864;mso-position-horizontal-relative:page;mso-position-vertical-relative:page" coordsize="11906,1120">
          <v:rect id="_x0000_s2408" style="position:absolute;top:699;width:11906;height:123" fillcolor="#faf49d" stroked="f"/>
          <v:rect id="_x0000_s2407" style="position:absolute;width:11906;height:700" fillcolor="#f17e3a" stroked="f"/>
          <v:rect id="_x0000_s2406" style="position:absolute;top:822;width:11906;height:298" fillcolor="#fdd24d" stroked="f"/>
          <w10:wrap anchorx="page" anchory="page"/>
        </v:group>
      </w:pict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FC7FE3" w14:textId="77777777" w:rsidR="004E416D" w:rsidRDefault="00AA3B95">
    <w:pPr>
      <w:pStyle w:val="BodyText"/>
      <w:spacing w:line="14" w:lineRule="auto"/>
      <w:rPr>
        <w:sz w:val="20"/>
      </w:rPr>
    </w:pPr>
    <w:r>
      <w:pict w14:anchorId="13D57A04">
        <v:group id="_x0000_s2395" style="position:absolute;margin-left:0;margin-top:0;width:595.3pt;height:56pt;z-index:-21090816;mso-position-horizontal-relative:page;mso-position-vertical-relative:page" coordsize="11906,1120">
          <v:rect id="_x0000_s2398" style="position:absolute;top:699;width:11906;height:123" fillcolor="#faf49d" stroked="f"/>
          <v:rect id="_x0000_s2397" style="position:absolute;width:11906;height:700" fillcolor="#f17e3a" stroked="f"/>
          <v:rect id="_x0000_s2396" style="position:absolute;top:822;width:11906;height:298" fillcolor="#fdd24d" stroked="f"/>
          <w10:wrap anchorx="page" anchory="page"/>
        </v:group>
      </w:pict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7610E" w14:textId="77777777" w:rsidR="004E416D" w:rsidRDefault="00AA3B95">
    <w:pPr>
      <w:pStyle w:val="BodyText"/>
      <w:spacing w:line="14" w:lineRule="auto"/>
      <w:rPr>
        <w:sz w:val="20"/>
      </w:rPr>
    </w:pPr>
    <w:r>
      <w:pict w14:anchorId="1C8D1DBC">
        <v:group id="_x0000_s2385" style="position:absolute;margin-left:0;margin-top:0;width:595.3pt;height:56pt;z-index:-21088768;mso-position-horizontal-relative:page;mso-position-vertical-relative:page" coordsize="11906,1120">
          <v:rect id="_x0000_s2388" style="position:absolute;top:699;width:11906;height:123" fillcolor="#faf49d" stroked="f"/>
          <v:rect id="_x0000_s2387" style="position:absolute;width:11906;height:700" fillcolor="#f17e3a" stroked="f"/>
          <v:rect id="_x0000_s2386" style="position:absolute;top:822;width:11906;height:298" fillcolor="#fdd24d" stroked="f"/>
          <w10:wrap anchorx="page" anchory="page"/>
        </v:group>
      </w:pict>
    </w: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84E37C" w14:textId="77777777" w:rsidR="004E416D" w:rsidRDefault="00AA3B95">
    <w:pPr>
      <w:pStyle w:val="BodyText"/>
      <w:spacing w:line="14" w:lineRule="auto"/>
      <w:rPr>
        <w:sz w:val="20"/>
      </w:rPr>
    </w:pPr>
    <w:r>
      <w:pict w14:anchorId="73644A28">
        <v:group id="_x0000_s2375" style="position:absolute;margin-left:0;margin-top:0;width:595.3pt;height:56pt;z-index:-21086720;mso-position-horizontal-relative:page;mso-position-vertical-relative:page" coordsize="11906,1120">
          <v:rect id="_x0000_s2378" style="position:absolute;top:699;width:11906;height:123" fillcolor="#faf49d" stroked="f"/>
          <v:rect id="_x0000_s2377" style="position:absolute;width:11906;height:700" fillcolor="#f17e3a" stroked="f"/>
          <v:rect id="_x0000_s2376" style="position:absolute;top:822;width:11906;height:298" fillcolor="#fdd24d" stroked="f"/>
          <w10:wrap anchorx="page" anchory="page"/>
        </v:group>
      </w:pict>
    </w: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AD002D" w14:textId="77777777" w:rsidR="004E416D" w:rsidRDefault="00AA3B95">
    <w:pPr>
      <w:pStyle w:val="BodyText"/>
      <w:spacing w:line="14" w:lineRule="auto"/>
      <w:rPr>
        <w:sz w:val="20"/>
      </w:rPr>
    </w:pPr>
    <w:r>
      <w:pict w14:anchorId="20252851">
        <v:group id="_x0000_s2365" style="position:absolute;margin-left:0;margin-top:0;width:595.3pt;height:56pt;z-index:-21084672;mso-position-horizontal-relative:page;mso-position-vertical-relative:page" coordsize="11906,1120">
          <v:rect id="_x0000_s2368" style="position:absolute;top:699;width:11906;height:123" fillcolor="#faf49d" stroked="f"/>
          <v:rect id="_x0000_s2367" style="position:absolute;width:11906;height:700" fillcolor="#f17e3a" stroked="f"/>
          <v:rect id="_x0000_s2366" style="position:absolute;top:822;width:11906;height:298" fillcolor="#fdd24d" stroked="f"/>
          <w10:wrap anchorx="page" anchory="page"/>
        </v:group>
      </w:pict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8770D" w14:textId="77777777" w:rsidR="004E416D" w:rsidRDefault="00AA3B95">
    <w:pPr>
      <w:pStyle w:val="BodyText"/>
      <w:spacing w:line="14" w:lineRule="auto"/>
      <w:rPr>
        <w:sz w:val="20"/>
      </w:rPr>
    </w:pPr>
    <w:r>
      <w:pict w14:anchorId="4EC6F370">
        <v:group id="_x0000_s2355" style="position:absolute;margin-left:0;margin-top:0;width:595.3pt;height:56pt;z-index:-21082624;mso-position-horizontal-relative:page;mso-position-vertical-relative:page" coordsize="11906,1120">
          <v:rect id="_x0000_s2358" style="position:absolute;top:699;width:11906;height:123" fillcolor="#faf49d" stroked="f"/>
          <v:rect id="_x0000_s2357" style="position:absolute;width:11906;height:700" fillcolor="#f17e3a" stroked="f"/>
          <v:rect id="_x0000_s2356" style="position:absolute;top:822;width:11906;height:298" fillcolor="#fdd24d" stroked="f"/>
          <w10:wrap anchorx="page" anchory="page"/>
        </v:group>
      </w:pict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50820" w14:textId="77777777" w:rsidR="004E416D" w:rsidRDefault="00AA3B95">
    <w:pPr>
      <w:pStyle w:val="BodyText"/>
      <w:spacing w:line="14" w:lineRule="auto"/>
      <w:rPr>
        <w:sz w:val="20"/>
      </w:rPr>
    </w:pPr>
    <w:r>
      <w:pict w14:anchorId="4603E622">
        <v:group id="_x0000_s2345" style="position:absolute;margin-left:0;margin-top:0;width:595.3pt;height:56pt;z-index:-21080576;mso-position-horizontal-relative:page;mso-position-vertical-relative:page" coordsize="11906,1120">
          <v:rect id="_x0000_s2348" style="position:absolute;top:699;width:11906;height:123" fillcolor="#faf49d" stroked="f"/>
          <v:rect id="_x0000_s2347" style="position:absolute;width:11906;height:700" fillcolor="#f17e3a" stroked="f"/>
          <v:rect id="_x0000_s2346" style="position:absolute;top:822;width:11906;height:298" fillcolor="#fdd24d" stroked="f"/>
          <w10:wrap anchorx="page" anchory="page"/>
        </v:group>
      </w:pict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B7925A" w14:textId="77777777" w:rsidR="004E416D" w:rsidRDefault="00AA3B95">
    <w:pPr>
      <w:pStyle w:val="BodyText"/>
      <w:spacing w:line="14" w:lineRule="auto"/>
      <w:rPr>
        <w:sz w:val="20"/>
      </w:rPr>
    </w:pPr>
    <w:r>
      <w:pict w14:anchorId="168B8A2F">
        <v:group id="_x0000_s2335" style="position:absolute;margin-left:0;margin-top:0;width:595.3pt;height:56pt;z-index:-21078528;mso-position-horizontal-relative:page;mso-position-vertical-relative:page" coordsize="11906,1120">
          <v:rect id="_x0000_s2338" style="position:absolute;top:699;width:11906;height:123" fillcolor="#faf49d" stroked="f"/>
          <v:rect id="_x0000_s2337" style="position:absolute;width:11906;height:700" fillcolor="#f17e3a" stroked="f"/>
          <v:rect id="_x0000_s2336" style="position:absolute;top:822;width:11906;height:298" fillcolor="#fdd24d" stroked="f"/>
          <w10:wrap anchorx="page" anchory="page"/>
        </v:group>
      </w:pict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DD774E" w14:textId="77777777" w:rsidR="004E416D" w:rsidRDefault="00AA3B95">
    <w:pPr>
      <w:pStyle w:val="BodyText"/>
      <w:spacing w:line="14" w:lineRule="auto"/>
      <w:rPr>
        <w:sz w:val="20"/>
      </w:rPr>
    </w:pPr>
    <w:r>
      <w:pict w14:anchorId="11AA0AB2">
        <v:group id="_x0000_s2325" style="position:absolute;margin-left:0;margin-top:0;width:595.3pt;height:56pt;z-index:-21076480;mso-position-horizontal-relative:page;mso-position-vertical-relative:page" coordsize="11906,1120">
          <v:rect id="_x0000_s2328" style="position:absolute;top:699;width:11906;height:123" fillcolor="#faf49d" stroked="f"/>
          <v:rect id="_x0000_s2327" style="position:absolute;width:11906;height:700" fillcolor="#f17e3a" stroked="f"/>
          <v:rect id="_x0000_s2326" style="position:absolute;top:822;width:11906;height:298" fillcolor="#fdd24d" stroked="f"/>
          <w10:wrap anchorx="page" anchory="page"/>
        </v:group>
      </w:pict>
    </w: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151D30" w14:textId="77777777" w:rsidR="004E416D" w:rsidRDefault="00AA3B95">
    <w:pPr>
      <w:pStyle w:val="BodyText"/>
      <w:spacing w:line="14" w:lineRule="auto"/>
      <w:rPr>
        <w:sz w:val="20"/>
      </w:rPr>
    </w:pPr>
    <w:r>
      <w:pict w14:anchorId="52E23C7F">
        <v:group id="_x0000_s2315" style="position:absolute;margin-left:0;margin-top:0;width:595.3pt;height:56pt;z-index:-21074432;mso-position-horizontal-relative:page;mso-position-vertical-relative:page" coordsize="11906,1120">
          <v:rect id="_x0000_s2318" style="position:absolute;top:699;width:11906;height:123" fillcolor="#faf49d" stroked="f"/>
          <v:rect id="_x0000_s2317" style="position:absolute;width:11906;height:700" fillcolor="#f17e3a" stroked="f"/>
          <v:rect id="_x0000_s2316" style="position:absolute;top:822;width:11906;height:298" fillcolor="#fdd24d" stroked="f"/>
          <w10:wrap anchorx="page" anchory="page"/>
        </v:group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F86C7F" w14:textId="77777777" w:rsidR="004E416D" w:rsidRDefault="00AA3B95">
    <w:pPr>
      <w:pStyle w:val="BodyText"/>
      <w:spacing w:line="14" w:lineRule="auto"/>
      <w:rPr>
        <w:sz w:val="20"/>
      </w:rPr>
    </w:pPr>
    <w:r>
      <w:pict w14:anchorId="250ED778">
        <v:group id="_x0000_s3745" style="position:absolute;margin-left:0;margin-top:0;width:595.3pt;height:56pt;z-index:-21367296;mso-position-horizontal-relative:page;mso-position-vertical-relative:page" coordsize="11906,1120">
          <v:rect id="_x0000_s3748" style="position:absolute;top:699;width:11906;height:123" fillcolor="#faf49d" stroked="f"/>
          <v:rect id="_x0000_s3747" style="position:absolute;width:11906;height:700" fillcolor="#f17e3a" stroked="f"/>
          <v:rect id="_x0000_s3746" style="position:absolute;top:822;width:11906;height:298" fillcolor="#fdd24d" stroked="f"/>
          <w10:wrap anchorx="page" anchory="page"/>
        </v:group>
      </w:pict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AE10CD" w14:textId="77777777" w:rsidR="004E416D" w:rsidRDefault="00AA3B95">
    <w:pPr>
      <w:pStyle w:val="BodyText"/>
      <w:spacing w:line="14" w:lineRule="auto"/>
      <w:rPr>
        <w:sz w:val="20"/>
      </w:rPr>
    </w:pPr>
    <w:r>
      <w:pict w14:anchorId="6F7180E9">
        <v:group id="_x0000_s2305" style="position:absolute;margin-left:0;margin-top:0;width:595.3pt;height:56pt;z-index:-21072384;mso-position-horizontal-relative:page;mso-position-vertical-relative:page" coordsize="11906,1120">
          <v:rect id="_x0000_s2308" style="position:absolute;top:699;width:11906;height:123" fillcolor="#faf49d" stroked="f"/>
          <v:rect id="_x0000_s2307" style="position:absolute;width:11906;height:700" fillcolor="#f17e3a" stroked="f"/>
          <v:rect id="_x0000_s2306" style="position:absolute;top:822;width:11906;height:298" fillcolor="#fdd24d" stroked="f"/>
          <w10:wrap anchorx="page" anchory="page"/>
        </v:group>
      </w:pict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82C79A" w14:textId="77777777" w:rsidR="004E416D" w:rsidRDefault="00AA3B95">
    <w:pPr>
      <w:pStyle w:val="BodyText"/>
      <w:spacing w:line="14" w:lineRule="auto"/>
      <w:rPr>
        <w:sz w:val="20"/>
      </w:rPr>
    </w:pPr>
    <w:r>
      <w:pict w14:anchorId="1F3EFFA6">
        <v:group id="_x0000_s2295" style="position:absolute;margin-left:0;margin-top:0;width:595.3pt;height:56pt;z-index:-21070336;mso-position-horizontal-relative:page;mso-position-vertical-relative:page" coordsize="11906,1120">
          <v:rect id="_x0000_s2298" style="position:absolute;top:699;width:11906;height:123" fillcolor="#faf49d" stroked="f"/>
          <v:rect id="_x0000_s2297" style="position:absolute;width:11906;height:700" fillcolor="#f17e3a" stroked="f"/>
          <v:rect id="_x0000_s2296" style="position:absolute;top:822;width:11906;height:298" fillcolor="#fdd24d" stroked="f"/>
          <w10:wrap anchorx="page" anchory="page"/>
        </v:group>
      </w:pict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B46B8E" w14:textId="77777777" w:rsidR="004E416D" w:rsidRDefault="00AA3B95">
    <w:pPr>
      <w:pStyle w:val="BodyText"/>
      <w:spacing w:line="14" w:lineRule="auto"/>
      <w:rPr>
        <w:sz w:val="20"/>
      </w:rPr>
    </w:pPr>
    <w:r>
      <w:pict w14:anchorId="3DB44648">
        <v:group id="_x0000_s2285" style="position:absolute;margin-left:0;margin-top:0;width:595.3pt;height:56pt;z-index:-21068288;mso-position-horizontal-relative:page;mso-position-vertical-relative:page" coordsize="11906,1120">
          <v:rect id="_x0000_s2288" style="position:absolute;top:699;width:11906;height:123" fillcolor="#faf49d" stroked="f"/>
          <v:rect id="_x0000_s2287" style="position:absolute;width:11906;height:700" fillcolor="#f17e3a" stroked="f"/>
          <v:rect id="_x0000_s2286" style="position:absolute;top:822;width:11906;height:298" fillcolor="#fdd24d" stroked="f"/>
          <w10:wrap anchorx="page" anchory="page"/>
        </v:group>
      </w:pict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3545EE" w14:textId="77777777" w:rsidR="004E416D" w:rsidRDefault="00AA3B95">
    <w:pPr>
      <w:pStyle w:val="BodyText"/>
      <w:spacing w:line="14" w:lineRule="auto"/>
      <w:rPr>
        <w:sz w:val="20"/>
      </w:rPr>
    </w:pPr>
    <w:r>
      <w:pict w14:anchorId="268B8648">
        <v:group id="_x0000_s2275" style="position:absolute;margin-left:0;margin-top:0;width:595.3pt;height:56pt;z-index:-21066240;mso-position-horizontal-relative:page;mso-position-vertical-relative:page" coordsize="11906,1120">
          <v:rect id="_x0000_s2278" style="position:absolute;top:699;width:11906;height:123" fillcolor="#faf49d" stroked="f"/>
          <v:rect id="_x0000_s2277" style="position:absolute;width:11906;height:700" fillcolor="#f17e3a" stroked="f"/>
          <v:rect id="_x0000_s2276" style="position:absolute;top:822;width:11906;height:298" fillcolor="#fdd24d" stroked="f"/>
          <w10:wrap anchorx="page" anchory="page"/>
        </v:group>
      </w:pict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1DE70B" w14:textId="77777777" w:rsidR="004E416D" w:rsidRDefault="00AA3B95">
    <w:pPr>
      <w:pStyle w:val="BodyText"/>
      <w:spacing w:line="14" w:lineRule="auto"/>
      <w:rPr>
        <w:sz w:val="20"/>
      </w:rPr>
    </w:pPr>
    <w:r>
      <w:pict w14:anchorId="66380717">
        <v:group id="_x0000_s2265" style="position:absolute;margin-left:0;margin-top:0;width:595.3pt;height:56pt;z-index:-21064192;mso-position-horizontal-relative:page;mso-position-vertical-relative:page" coordsize="11906,1120">
          <v:rect id="_x0000_s2268" style="position:absolute;top:699;width:11906;height:123" fillcolor="#faf49d" stroked="f"/>
          <v:rect id="_x0000_s2267" style="position:absolute;width:11906;height:700" fillcolor="#f17e3a" stroked="f"/>
          <v:rect id="_x0000_s2266" style="position:absolute;top:822;width:11906;height:298" fillcolor="#fdd24d" stroked="f"/>
          <w10:wrap anchorx="page" anchory="page"/>
        </v:group>
      </w:pict>
    </w: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58F403" w14:textId="77777777" w:rsidR="004E416D" w:rsidRDefault="00AA3B95">
    <w:pPr>
      <w:pStyle w:val="BodyText"/>
      <w:spacing w:line="14" w:lineRule="auto"/>
      <w:rPr>
        <w:sz w:val="20"/>
      </w:rPr>
    </w:pPr>
    <w:r>
      <w:pict w14:anchorId="5FD5FAC8">
        <v:group id="_x0000_s2255" style="position:absolute;margin-left:0;margin-top:0;width:595.3pt;height:56pt;z-index:-21062144;mso-position-horizontal-relative:page;mso-position-vertical-relative:page" coordsize="11906,1120">
          <v:rect id="_x0000_s2258" style="position:absolute;top:699;width:11906;height:123" fillcolor="#faf49d" stroked="f"/>
          <v:rect id="_x0000_s2257" style="position:absolute;width:11906;height:700" fillcolor="#f17e3a" stroked="f"/>
          <v:rect id="_x0000_s2256" style="position:absolute;top:822;width:11906;height:298" fillcolor="#fdd24d" stroked="f"/>
          <w10:wrap anchorx="page" anchory="page"/>
        </v:group>
      </w:pict>
    </w: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42B952" w14:textId="77777777" w:rsidR="004E416D" w:rsidRDefault="00AA3B95">
    <w:pPr>
      <w:pStyle w:val="BodyText"/>
      <w:spacing w:line="14" w:lineRule="auto"/>
      <w:rPr>
        <w:sz w:val="20"/>
      </w:rPr>
    </w:pPr>
    <w:r>
      <w:pict w14:anchorId="50CF800E">
        <v:group id="_x0000_s2245" style="position:absolute;margin-left:0;margin-top:0;width:595.3pt;height:56pt;z-index:-21060096;mso-position-horizontal-relative:page;mso-position-vertical-relative:page" coordsize="11906,1120">
          <v:rect id="_x0000_s2248" style="position:absolute;top:699;width:11906;height:123" fillcolor="#faf49d" stroked="f"/>
          <v:rect id="_x0000_s2247" style="position:absolute;width:11906;height:700" fillcolor="#f17e3a" stroked="f"/>
          <v:rect id="_x0000_s2246" style="position:absolute;top:822;width:11906;height:298" fillcolor="#fdd24d" stroked="f"/>
          <w10:wrap anchorx="page" anchory="page"/>
        </v:group>
      </w:pict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D4B1B1" w14:textId="77777777" w:rsidR="004E416D" w:rsidRDefault="00AA3B95">
    <w:pPr>
      <w:pStyle w:val="BodyText"/>
      <w:spacing w:line="14" w:lineRule="auto"/>
      <w:rPr>
        <w:sz w:val="20"/>
      </w:rPr>
    </w:pPr>
    <w:r>
      <w:pict w14:anchorId="6E614438">
        <v:group id="_x0000_s2235" style="position:absolute;margin-left:0;margin-top:0;width:595.3pt;height:56pt;z-index:-21058048;mso-position-horizontal-relative:page;mso-position-vertical-relative:page" coordsize="11906,1120">
          <v:rect id="_x0000_s2238" style="position:absolute;top:699;width:11906;height:123" fillcolor="#faf49d" stroked="f"/>
          <v:rect id="_x0000_s2237" style="position:absolute;width:11906;height:700" fillcolor="#f17e3a" stroked="f"/>
          <v:rect id="_x0000_s2236" style="position:absolute;top:822;width:11906;height:298" fillcolor="#fdd24d" stroked="f"/>
          <w10:wrap anchorx="page" anchory="page"/>
        </v:group>
      </w:pict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4872D5" w14:textId="77777777" w:rsidR="004E416D" w:rsidRDefault="00AA3B95">
    <w:pPr>
      <w:pStyle w:val="BodyText"/>
      <w:spacing w:line="14" w:lineRule="auto"/>
      <w:rPr>
        <w:sz w:val="20"/>
      </w:rPr>
    </w:pPr>
    <w:r>
      <w:pict w14:anchorId="0A572F1F">
        <v:group id="_x0000_s2225" style="position:absolute;margin-left:0;margin-top:0;width:595.3pt;height:56pt;z-index:-21056000;mso-position-horizontal-relative:page;mso-position-vertical-relative:page" coordsize="11906,1120">
          <v:rect id="_x0000_s2228" style="position:absolute;top:699;width:11906;height:123" fillcolor="#faf49d" stroked="f"/>
          <v:rect id="_x0000_s2227" style="position:absolute;width:11906;height:700" fillcolor="#f17e3a" stroked="f"/>
          <v:rect id="_x0000_s2226" style="position:absolute;top:822;width:11906;height:298" fillcolor="#fdd24d" stroked="f"/>
          <w10:wrap anchorx="page" anchory="page"/>
        </v:group>
      </w:pict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623AF3" w14:textId="77777777" w:rsidR="004E416D" w:rsidRDefault="00AA3B95">
    <w:pPr>
      <w:pStyle w:val="BodyText"/>
      <w:spacing w:line="14" w:lineRule="auto"/>
      <w:rPr>
        <w:sz w:val="20"/>
      </w:rPr>
    </w:pPr>
    <w:r>
      <w:pict w14:anchorId="31DAF3CE">
        <v:group id="_x0000_s2215" style="position:absolute;margin-left:0;margin-top:0;width:595.3pt;height:56pt;z-index:-21053952;mso-position-horizontal-relative:page;mso-position-vertical-relative:page" coordsize="11906,1120">
          <v:rect id="_x0000_s2218" style="position:absolute;top:699;width:11906;height:123" fillcolor="#faf49d" stroked="f"/>
          <v:rect id="_x0000_s2217" style="position:absolute;width:11906;height:700" fillcolor="#f17e3a" stroked="f"/>
          <v:rect id="_x0000_s2216" style="position:absolute;top:822;width:11906;height:298" fillcolor="#fdd24d" stroked="f"/>
          <w10:wrap anchorx="page" anchory="page"/>
        </v:group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002DA1" w14:textId="77777777" w:rsidR="004E416D" w:rsidRDefault="00AA3B95">
    <w:pPr>
      <w:pStyle w:val="BodyText"/>
      <w:spacing w:line="14" w:lineRule="auto"/>
      <w:rPr>
        <w:sz w:val="20"/>
      </w:rPr>
    </w:pPr>
    <w:r>
      <w:pict w14:anchorId="682A8227">
        <v:group id="_x0000_s3735" style="position:absolute;margin-left:0;margin-top:0;width:595.3pt;height:56pt;z-index:-21365248;mso-position-horizontal-relative:page;mso-position-vertical-relative:page" coordsize="11906,1120">
          <v:rect id="_x0000_s3738" style="position:absolute;top:699;width:11906;height:123" fillcolor="#faf49d" stroked="f"/>
          <v:rect id="_x0000_s3737" style="position:absolute;width:11906;height:700" fillcolor="#f17e3a" stroked="f"/>
          <v:rect id="_x0000_s3736" style="position:absolute;top:822;width:11906;height:298" fillcolor="#fdd24d" stroked="f"/>
          <w10:wrap anchorx="page" anchory="page"/>
        </v:group>
      </w:pict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CAE177" w14:textId="77777777" w:rsidR="004E416D" w:rsidRDefault="00AA3B95">
    <w:pPr>
      <w:pStyle w:val="BodyText"/>
      <w:spacing w:line="14" w:lineRule="auto"/>
      <w:rPr>
        <w:sz w:val="20"/>
      </w:rPr>
    </w:pPr>
    <w:r>
      <w:pict w14:anchorId="360F4DAF">
        <v:group id="_x0000_s2205" style="position:absolute;margin-left:0;margin-top:0;width:595.3pt;height:56pt;z-index:-21051904;mso-position-horizontal-relative:page;mso-position-vertical-relative:page" coordsize="11906,1120">
          <v:rect id="_x0000_s2208" style="position:absolute;top:699;width:11906;height:123" fillcolor="#faf49d" stroked="f"/>
          <v:rect id="_x0000_s2207" style="position:absolute;width:11906;height:700" fillcolor="#f17e3a" stroked="f"/>
          <v:rect id="_x0000_s2206" style="position:absolute;top:822;width:11906;height:298" fillcolor="#fdd24d" stroked="f"/>
          <w10:wrap anchorx="page" anchory="page"/>
        </v:group>
      </w:pict>
    </w: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14742C" w14:textId="77777777" w:rsidR="004E416D" w:rsidRDefault="00AA3B95">
    <w:pPr>
      <w:pStyle w:val="BodyText"/>
      <w:spacing w:line="14" w:lineRule="auto"/>
      <w:rPr>
        <w:sz w:val="20"/>
      </w:rPr>
    </w:pPr>
    <w:r>
      <w:pict w14:anchorId="34C8A083">
        <v:group id="_x0000_s2195" style="position:absolute;margin-left:0;margin-top:0;width:595.3pt;height:56pt;z-index:-21049856;mso-position-horizontal-relative:page;mso-position-vertical-relative:page" coordsize="11906,1120">
          <v:rect id="_x0000_s2198" style="position:absolute;top:699;width:11906;height:123" fillcolor="#faf49d" stroked="f"/>
          <v:rect id="_x0000_s2197" style="position:absolute;width:11906;height:700" fillcolor="#f17e3a" stroked="f"/>
          <v:rect id="_x0000_s2196" style="position:absolute;top:822;width:11906;height:298" fillcolor="#fdd24d" stroked="f"/>
          <w10:wrap anchorx="page" anchory="page"/>
        </v:group>
      </w:pict>
    </w: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D16EB" w14:textId="77777777" w:rsidR="004E416D" w:rsidRDefault="00AA3B95">
    <w:pPr>
      <w:pStyle w:val="BodyText"/>
      <w:spacing w:line="14" w:lineRule="auto"/>
      <w:rPr>
        <w:sz w:val="20"/>
      </w:rPr>
    </w:pPr>
    <w:r>
      <w:pict w14:anchorId="3A00E14D">
        <v:group id="_x0000_s2185" style="position:absolute;margin-left:0;margin-top:0;width:595.3pt;height:56pt;z-index:-21047808;mso-position-horizontal-relative:page;mso-position-vertical-relative:page" coordsize="11906,1120">
          <v:rect id="_x0000_s2188" style="position:absolute;top:699;width:11906;height:123" fillcolor="#faf49d" stroked="f"/>
          <v:rect id="_x0000_s2187" style="position:absolute;width:11906;height:700" fillcolor="#f17e3a" stroked="f"/>
          <v:rect id="_x0000_s2186" style="position:absolute;top:822;width:11906;height:298" fillcolor="#fdd24d" stroked="f"/>
          <w10:wrap anchorx="page" anchory="page"/>
        </v:group>
      </w:pict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E8229" w14:textId="77777777" w:rsidR="004E416D" w:rsidRDefault="00AA3B95">
    <w:pPr>
      <w:pStyle w:val="BodyText"/>
      <w:spacing w:line="14" w:lineRule="auto"/>
      <w:rPr>
        <w:sz w:val="20"/>
      </w:rPr>
    </w:pPr>
    <w:r>
      <w:pict w14:anchorId="0BD363BD">
        <v:group id="_x0000_s2175" style="position:absolute;margin-left:0;margin-top:0;width:595.3pt;height:56pt;z-index:-21045760;mso-position-horizontal-relative:page;mso-position-vertical-relative:page" coordsize="11906,1120">
          <v:rect id="_x0000_s2178" style="position:absolute;top:699;width:11906;height:123" fillcolor="#faf49d" stroked="f"/>
          <v:rect id="_x0000_s2177" style="position:absolute;width:11906;height:700" fillcolor="#f17e3a" stroked="f"/>
          <v:rect id="_x0000_s2176" style="position:absolute;top:822;width:11906;height:298" fillcolor="#fdd24d" stroked="f"/>
          <w10:wrap anchorx="page" anchory="page"/>
        </v:group>
      </w:pict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D5E0A7" w14:textId="77777777" w:rsidR="004E416D" w:rsidRDefault="00AA3B95">
    <w:pPr>
      <w:pStyle w:val="BodyText"/>
      <w:spacing w:line="14" w:lineRule="auto"/>
      <w:rPr>
        <w:sz w:val="20"/>
      </w:rPr>
    </w:pPr>
    <w:r>
      <w:pict w14:anchorId="4A32EDDB">
        <v:group id="_x0000_s2165" style="position:absolute;margin-left:0;margin-top:0;width:595.3pt;height:56pt;z-index:-21043712;mso-position-horizontal-relative:page;mso-position-vertical-relative:page" coordsize="11906,1120">
          <v:rect id="_x0000_s2168" style="position:absolute;top:699;width:11906;height:123" fillcolor="#faf49d" stroked="f"/>
          <v:rect id="_x0000_s2167" style="position:absolute;width:11906;height:700" fillcolor="#f17e3a" stroked="f"/>
          <v:rect id="_x0000_s2166" style="position:absolute;top:822;width:11906;height:298" fillcolor="#fdd24d" stroked="f"/>
          <w10:wrap anchorx="page" anchory="page"/>
        </v:group>
      </w:pict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5B5244" w14:textId="77777777" w:rsidR="004E416D" w:rsidRDefault="00AA3B95">
    <w:pPr>
      <w:pStyle w:val="BodyText"/>
      <w:spacing w:line="14" w:lineRule="auto"/>
      <w:rPr>
        <w:sz w:val="20"/>
      </w:rPr>
    </w:pPr>
    <w:r>
      <w:pict w14:anchorId="6E4133D2">
        <v:group id="_x0000_s2155" style="position:absolute;margin-left:0;margin-top:0;width:595.3pt;height:56pt;z-index:-21041664;mso-position-horizontal-relative:page;mso-position-vertical-relative:page" coordsize="11906,1120">
          <v:rect id="_x0000_s2158" style="position:absolute;top:699;width:11906;height:123" fillcolor="#faf49d" stroked="f"/>
          <v:rect id="_x0000_s2157" style="position:absolute;width:11906;height:700" fillcolor="#f17e3a" stroked="f"/>
          <v:rect id="_x0000_s2156" style="position:absolute;top:822;width:11906;height:298" fillcolor="#fdd24d" stroked="f"/>
          <w10:wrap anchorx="page" anchory="page"/>
        </v:group>
      </w:pict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AEF645" w14:textId="77777777" w:rsidR="004E416D" w:rsidRDefault="00AA3B95">
    <w:pPr>
      <w:pStyle w:val="BodyText"/>
      <w:spacing w:line="14" w:lineRule="auto"/>
      <w:rPr>
        <w:sz w:val="20"/>
      </w:rPr>
    </w:pPr>
    <w:r>
      <w:pict w14:anchorId="52CC05B5">
        <v:group id="_x0000_s2145" style="position:absolute;margin-left:0;margin-top:0;width:595.3pt;height:56pt;z-index:-21039616;mso-position-horizontal-relative:page;mso-position-vertical-relative:page" coordsize="11906,1120">
          <v:rect id="_x0000_s2148" style="position:absolute;top:699;width:11906;height:123" fillcolor="#faf49d" stroked="f"/>
          <v:rect id="_x0000_s2147" style="position:absolute;width:11906;height:700" fillcolor="#f17e3a" stroked="f"/>
          <v:rect id="_x0000_s2146" style="position:absolute;top:822;width:11906;height:298" fillcolor="#fdd24d" stroked="f"/>
          <w10:wrap anchorx="page" anchory="page"/>
        </v:group>
      </w:pict>
    </w: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A288CC" w14:textId="77777777" w:rsidR="004E416D" w:rsidRDefault="00AA3B95">
    <w:pPr>
      <w:pStyle w:val="BodyText"/>
      <w:spacing w:line="14" w:lineRule="auto"/>
      <w:rPr>
        <w:sz w:val="20"/>
      </w:rPr>
    </w:pPr>
    <w:r>
      <w:pict w14:anchorId="2F2906C4">
        <v:group id="_x0000_s2135" style="position:absolute;margin-left:0;margin-top:0;width:595.3pt;height:56pt;z-index:-21037568;mso-position-horizontal-relative:page;mso-position-vertical-relative:page" coordsize="11906,1120">
          <v:rect id="_x0000_s2138" style="position:absolute;top:699;width:11906;height:123" fillcolor="#faf49d" stroked="f"/>
          <v:rect id="_x0000_s2137" style="position:absolute;width:11906;height:700" fillcolor="#f17e3a" stroked="f"/>
          <v:rect id="_x0000_s2136" style="position:absolute;top:822;width:11906;height:298" fillcolor="#fdd24d" stroked="f"/>
          <w10:wrap anchorx="page" anchory="page"/>
        </v:group>
      </w:pict>
    </w: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A3D02" w14:textId="77777777" w:rsidR="004E416D" w:rsidRDefault="00AA3B95">
    <w:pPr>
      <w:pStyle w:val="BodyText"/>
      <w:spacing w:line="14" w:lineRule="auto"/>
      <w:rPr>
        <w:sz w:val="20"/>
      </w:rPr>
    </w:pPr>
    <w:r>
      <w:pict w14:anchorId="34BDA140">
        <v:group id="_x0000_s2125" style="position:absolute;margin-left:0;margin-top:0;width:595.3pt;height:56pt;z-index:-21035520;mso-position-horizontal-relative:page;mso-position-vertical-relative:page" coordsize="11906,1120">
          <v:rect id="_x0000_s2128" style="position:absolute;top:699;width:11906;height:123" fillcolor="#faf49d" stroked="f"/>
          <v:rect id="_x0000_s2127" style="position:absolute;width:11906;height:700" fillcolor="#f17e3a" stroked="f"/>
          <v:rect id="_x0000_s2126" style="position:absolute;top:822;width:11906;height:298" fillcolor="#fdd24d" stroked="f"/>
          <w10:wrap anchorx="page" anchory="page"/>
        </v:group>
      </w:pict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81A42" w14:textId="77777777" w:rsidR="004E416D" w:rsidRDefault="00AA3B95">
    <w:pPr>
      <w:pStyle w:val="BodyText"/>
      <w:spacing w:line="14" w:lineRule="auto"/>
      <w:rPr>
        <w:sz w:val="20"/>
      </w:rPr>
    </w:pPr>
    <w:r>
      <w:pict w14:anchorId="0486F8C3">
        <v:group id="_x0000_s2115" style="position:absolute;margin-left:0;margin-top:0;width:595.3pt;height:56pt;z-index:-21033472;mso-position-horizontal-relative:page;mso-position-vertical-relative:page" coordsize="11906,1120">
          <v:rect id="_x0000_s2118" style="position:absolute;top:699;width:11906;height:123" fillcolor="#faf49d" stroked="f"/>
          <v:rect id="_x0000_s2117" style="position:absolute;width:11906;height:700" fillcolor="#f17e3a" stroked="f"/>
          <v:rect id="_x0000_s2116" style="position:absolute;top:822;width:11906;height:298" fillcolor="#fdd24d" stroked="f"/>
          <w10:wrap anchorx="page" anchory="page"/>
        </v:group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7ED352" w14:textId="77777777" w:rsidR="004E416D" w:rsidRDefault="00AA3B95">
    <w:pPr>
      <w:pStyle w:val="BodyText"/>
      <w:spacing w:line="14" w:lineRule="auto"/>
      <w:rPr>
        <w:sz w:val="20"/>
      </w:rPr>
    </w:pPr>
    <w:r>
      <w:pict w14:anchorId="52DD18D9">
        <v:group id="_x0000_s3725" style="position:absolute;margin-left:0;margin-top:0;width:595.3pt;height:56pt;z-index:-21363200;mso-position-horizontal-relative:page;mso-position-vertical-relative:page" coordsize="11906,1120">
          <v:rect id="_x0000_s3728" style="position:absolute;top:699;width:11906;height:123" fillcolor="#faf49d" stroked="f"/>
          <v:rect id="_x0000_s3727" style="position:absolute;width:11906;height:700" fillcolor="#f17e3a" stroked="f"/>
          <v:rect id="_x0000_s3726" style="position:absolute;top:822;width:11906;height:298" fillcolor="#fdd24d" stroked="f"/>
          <w10:wrap anchorx="page" anchory="page"/>
        </v:group>
      </w:pict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55B4B" w14:textId="77777777" w:rsidR="004E416D" w:rsidRDefault="00AA3B95">
    <w:pPr>
      <w:pStyle w:val="BodyText"/>
      <w:spacing w:line="14" w:lineRule="auto"/>
      <w:rPr>
        <w:sz w:val="20"/>
      </w:rPr>
    </w:pPr>
    <w:r>
      <w:pict w14:anchorId="74904D20">
        <v:group id="_x0000_s2105" style="position:absolute;margin-left:0;margin-top:0;width:595.3pt;height:56pt;z-index:-21031424;mso-position-horizontal-relative:page;mso-position-vertical-relative:page" coordsize="11906,1120">
          <v:rect id="_x0000_s2108" style="position:absolute;top:699;width:11906;height:123" fillcolor="#faf49d" stroked="f"/>
          <v:rect id="_x0000_s2107" style="position:absolute;width:11906;height:700" fillcolor="#f17e3a" stroked="f"/>
          <v:rect id="_x0000_s2106" style="position:absolute;top:822;width:11906;height:298" fillcolor="#fdd24d" stroked="f"/>
          <w10:wrap anchorx="page" anchory="page"/>
        </v:group>
      </w:pict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CBC818" w14:textId="77777777" w:rsidR="004E416D" w:rsidRDefault="00AA3B95">
    <w:pPr>
      <w:pStyle w:val="BodyText"/>
      <w:spacing w:line="14" w:lineRule="auto"/>
      <w:rPr>
        <w:sz w:val="20"/>
      </w:rPr>
    </w:pPr>
    <w:r>
      <w:pict w14:anchorId="371D64AA">
        <v:group id="_x0000_s2095" style="position:absolute;margin-left:0;margin-top:0;width:595.3pt;height:56pt;z-index:-21029376;mso-position-horizontal-relative:page;mso-position-vertical-relative:page" coordsize="11906,1120">
          <v:rect id="_x0000_s2098" style="position:absolute;top:699;width:11906;height:123" fillcolor="#faf49d" stroked="f"/>
          <v:rect id="_x0000_s2097" style="position:absolute;width:11906;height:700" fillcolor="#f17e3a" stroked="f"/>
          <v:rect id="_x0000_s2096" style="position:absolute;top:822;width:11906;height:298" fillcolor="#fdd24d" stroked="f"/>
          <w10:wrap anchorx="page" anchory="page"/>
        </v:group>
      </w:pict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F1EDF1" w14:textId="77777777" w:rsidR="004E416D" w:rsidRDefault="00AA3B95">
    <w:pPr>
      <w:pStyle w:val="BodyText"/>
      <w:spacing w:line="14" w:lineRule="auto"/>
      <w:rPr>
        <w:sz w:val="20"/>
      </w:rPr>
    </w:pPr>
    <w:r>
      <w:pict w14:anchorId="747F4D20">
        <v:group id="_x0000_s2085" style="position:absolute;margin-left:0;margin-top:0;width:595.3pt;height:56pt;z-index:-21027328;mso-position-horizontal-relative:page;mso-position-vertical-relative:page" coordsize="11906,1120">
          <v:rect id="_x0000_s2088" style="position:absolute;top:699;width:11906;height:123" fillcolor="#faf49d" stroked="f"/>
          <v:rect id="_x0000_s2087" style="position:absolute;width:11906;height:700" fillcolor="#f17e3a" stroked="f"/>
          <v:rect id="_x0000_s2086" style="position:absolute;top:822;width:11906;height:298" fillcolor="#fdd24d" stroked="f"/>
          <w10:wrap anchorx="page" anchory="page"/>
        </v:group>
      </w:pict>
    </w: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0D2CC2" w14:textId="77777777" w:rsidR="004E416D" w:rsidRDefault="00AA3B95">
    <w:pPr>
      <w:pStyle w:val="BodyText"/>
      <w:spacing w:line="14" w:lineRule="auto"/>
      <w:rPr>
        <w:sz w:val="20"/>
      </w:rPr>
    </w:pPr>
    <w:r>
      <w:pict w14:anchorId="16DA564C">
        <v:group id="_x0000_s2075" style="position:absolute;margin-left:0;margin-top:0;width:595.3pt;height:56pt;z-index:-21025280;mso-position-horizontal-relative:page;mso-position-vertical-relative:page" coordsize="11906,1120">
          <v:rect id="_x0000_s2078" style="position:absolute;top:699;width:11906;height:123" fillcolor="#faf49d" stroked="f"/>
          <v:rect id="_x0000_s2077" style="position:absolute;width:11906;height:700" fillcolor="#f17e3a" stroked="f"/>
          <v:rect id="_x0000_s2076" style="position:absolute;top:822;width:11906;height:298" fillcolor="#fdd24d" stroked="f"/>
          <w10:wrap anchorx="page" anchory="page"/>
        </v:group>
      </w:pict>
    </w: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8EDEA0" w14:textId="77777777" w:rsidR="004E416D" w:rsidRDefault="00AA3B95">
    <w:pPr>
      <w:pStyle w:val="BodyText"/>
      <w:spacing w:line="14" w:lineRule="auto"/>
      <w:rPr>
        <w:sz w:val="20"/>
      </w:rPr>
    </w:pPr>
    <w:r>
      <w:pict w14:anchorId="798773DE">
        <v:group id="_x0000_s2065" style="position:absolute;margin-left:0;margin-top:0;width:595.3pt;height:56pt;z-index:-21023232;mso-position-horizontal-relative:page;mso-position-vertical-relative:page" coordsize="11906,1120">
          <v:rect id="_x0000_s2068" style="position:absolute;top:699;width:11906;height:123" fillcolor="#faf49d" stroked="f"/>
          <v:rect id="_x0000_s2067" style="position:absolute;width:11906;height:700" fillcolor="#f17e3a" stroked="f"/>
          <v:rect id="_x0000_s2066" style="position:absolute;top:822;width:11906;height:298" fillcolor="#fdd24d" stroked="f"/>
          <w10:wrap anchorx="page" anchory="page"/>
        </v:group>
      </w:pict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370E8" w14:textId="77777777" w:rsidR="004E416D" w:rsidRDefault="00AA3B95">
    <w:pPr>
      <w:pStyle w:val="BodyText"/>
      <w:spacing w:line="14" w:lineRule="auto"/>
      <w:rPr>
        <w:sz w:val="20"/>
      </w:rPr>
    </w:pPr>
    <w:r>
      <w:pict w14:anchorId="5C74F5F8">
        <v:group id="_x0000_s2061" style="position:absolute;margin-left:0;margin-top:0;width:595.3pt;height:56pt;z-index:-21022720;mso-position-horizontal-relative:page;mso-position-vertical-relative:page" coordsize="11906,1120">
          <v:rect id="_x0000_s2064" style="position:absolute;top:699;width:11906;height:123" fillcolor="#faf49d" stroked="f"/>
          <v:rect id="_x0000_s2063" style="position:absolute;width:11906;height:700" fillcolor="#f17e3a" stroked="f"/>
          <v:rect id="_x0000_s2062" style="position:absolute;top:822;width:11906;height:298" fillcolor="#fdd24d" stroked="f"/>
          <w10:wrap anchorx="page" anchory="page"/>
        </v:group>
      </w:pict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2C7495" w14:textId="77777777" w:rsidR="004E416D" w:rsidRDefault="00AA3B95">
    <w:pPr>
      <w:pStyle w:val="BodyText"/>
      <w:spacing w:line="14" w:lineRule="auto"/>
      <w:rPr>
        <w:sz w:val="20"/>
      </w:rPr>
    </w:pPr>
    <w:r>
      <w:pict w14:anchorId="0E0D21B5">
        <v:group id="_x0000_s2057" style="position:absolute;margin-left:0;margin-top:0;width:595.3pt;height:56pt;z-index:-21022208;mso-position-horizontal-relative:page;mso-position-vertical-relative:page" coordsize="11906,1120">
          <v:rect id="_x0000_s2060" style="position:absolute;top:699;width:11906;height:123" fillcolor="#faf49d" stroked="f"/>
          <v:rect id="_x0000_s2059" style="position:absolute;width:11906;height:700" fillcolor="#f17e3a" stroked="f"/>
          <v:rect id="_x0000_s2058" style="position:absolute;top:822;width:11906;height:298" fillcolor="#fdd24d" stroked="f"/>
          <w10:wrap anchorx="page" anchory="page"/>
        </v:group>
      </w:pict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6953E1" w14:textId="77777777" w:rsidR="004E416D" w:rsidRDefault="00AA3B95">
    <w:pPr>
      <w:pStyle w:val="BodyText"/>
      <w:spacing w:line="14" w:lineRule="auto"/>
      <w:rPr>
        <w:sz w:val="20"/>
      </w:rPr>
    </w:pPr>
    <w:r>
      <w:pict w14:anchorId="28D2E4D6">
        <v:group id="_x0000_s2053" style="position:absolute;margin-left:0;margin-top:0;width:595.3pt;height:56pt;z-index:-21021696;mso-position-horizontal-relative:page;mso-position-vertical-relative:page" coordsize="11906,1120">
          <v:rect id="_x0000_s2056" style="position:absolute;top:699;width:11906;height:123" fillcolor="#faf49d" stroked="f"/>
          <v:rect id="_x0000_s2055" style="position:absolute;width:11906;height:700" fillcolor="#f17e3a" stroked="f"/>
          <v:rect id="_x0000_s2054" style="position:absolute;top:822;width:11906;height:298" fillcolor="#fdd24d" stroked="f"/>
          <w10:wrap anchorx="page" anchory="page"/>
        </v:group>
      </w:pict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D1E23" w14:textId="77777777" w:rsidR="004E416D" w:rsidRDefault="00AA3B95">
    <w:pPr>
      <w:pStyle w:val="BodyText"/>
      <w:spacing w:line="14" w:lineRule="auto"/>
      <w:rPr>
        <w:sz w:val="20"/>
      </w:rPr>
    </w:pPr>
    <w:r>
      <w:pict w14:anchorId="3DA1B58B">
        <v:group id="_x0000_s2049" style="position:absolute;margin-left:0;margin-top:0;width:595.3pt;height:56pt;z-index:-21021184;mso-position-horizontal-relative:page;mso-position-vertical-relative:page" coordsize="11906,1120">
          <v:rect id="_x0000_s2052" style="position:absolute;top:699;width:11906;height:123" fillcolor="#faf49d" stroked="f"/>
          <v:rect id="_x0000_s2051" style="position:absolute;width:11906;height:700" fillcolor="#f17e3a" stroked="f"/>
          <v:rect id="_x0000_s2050" style="position:absolute;top:822;width:11906;height:298" fillcolor="#fdd24d" stroked="f"/>
          <w10:wrap anchorx="page" anchory="page"/>
        </v:group>
      </w:pict>
    </w: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491D9" w14:textId="77777777" w:rsidR="004E416D" w:rsidRDefault="004E416D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567BC" w14:textId="77777777" w:rsidR="004E416D" w:rsidRDefault="00AA3B95">
    <w:pPr>
      <w:pStyle w:val="BodyText"/>
      <w:spacing w:line="14" w:lineRule="auto"/>
      <w:rPr>
        <w:sz w:val="20"/>
      </w:rPr>
    </w:pPr>
    <w:r>
      <w:pict w14:anchorId="10244DC6">
        <v:group id="_x0000_s3715" style="position:absolute;margin-left:0;margin-top:0;width:595.3pt;height:56pt;z-index:-21361152;mso-position-horizontal-relative:page;mso-position-vertical-relative:page" coordsize="11906,1120">
          <v:rect id="_x0000_s3718" style="position:absolute;top:699;width:11906;height:123" fillcolor="#faf49d" stroked="f"/>
          <v:rect id="_x0000_s3717" style="position:absolute;width:11906;height:700" fillcolor="#f17e3a" stroked="f"/>
          <v:rect id="_x0000_s3716" style="position:absolute;top:822;width:11906;height:298" fillcolor="#fdd24d" stroked="f"/>
          <w10:wrap anchorx="page" anchory="page"/>
        </v:group>
      </w:pict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9A46C1" w14:textId="77777777" w:rsidR="004E416D" w:rsidRDefault="004E416D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0F976C" w14:textId="77777777" w:rsidR="004E416D" w:rsidRDefault="00AA3B95">
    <w:pPr>
      <w:pStyle w:val="BodyText"/>
      <w:spacing w:line="14" w:lineRule="auto"/>
      <w:rPr>
        <w:sz w:val="20"/>
      </w:rPr>
    </w:pPr>
    <w:r>
      <w:pict w14:anchorId="43D390B7">
        <v:group id="_x0000_s3885" style="position:absolute;margin-left:0;margin-top:0;width:595.3pt;height:56pt;z-index:-21395968;mso-position-horizontal-relative:page;mso-position-vertical-relative:page" coordsize="11906,1120">
          <v:rect id="_x0000_s3888" style="position:absolute;top:699;width:11906;height:123" fillcolor="#faf49d" stroked="f"/>
          <v:rect id="_x0000_s3887" style="position:absolute;width:11906;height:700" fillcolor="#f17e3a" stroked="f"/>
          <v:rect id="_x0000_s3886" style="position:absolute;top:822;width:11906;height:298" fillcolor="#fdd24d" stroked="f"/>
          <w10:wrap anchorx="page" anchory="page"/>
        </v:group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B1B00" w14:textId="77777777" w:rsidR="004E416D" w:rsidRDefault="00AA3B95">
    <w:pPr>
      <w:pStyle w:val="BodyText"/>
      <w:spacing w:line="14" w:lineRule="auto"/>
      <w:rPr>
        <w:sz w:val="20"/>
      </w:rPr>
    </w:pPr>
    <w:r>
      <w:pict w14:anchorId="246AD136">
        <v:group id="_x0000_s3705" style="position:absolute;margin-left:0;margin-top:0;width:595.3pt;height:56pt;z-index:-21359104;mso-position-horizontal-relative:page;mso-position-vertical-relative:page" coordsize="11906,1120">
          <v:rect id="_x0000_s3708" style="position:absolute;top:699;width:11906;height:123" fillcolor="#faf49d" stroked="f"/>
          <v:rect id="_x0000_s3707" style="position:absolute;width:11906;height:700" fillcolor="#f17e3a" stroked="f"/>
          <v:rect id="_x0000_s3706" style="position:absolute;top:822;width:11906;height:298" fillcolor="#fdd24d" stroked="f"/>
          <w10:wrap anchorx="page" anchory="page"/>
        </v:group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72909" w14:textId="77777777" w:rsidR="004E416D" w:rsidRDefault="00AA3B95">
    <w:pPr>
      <w:pStyle w:val="BodyText"/>
      <w:spacing w:line="14" w:lineRule="auto"/>
      <w:rPr>
        <w:sz w:val="20"/>
      </w:rPr>
    </w:pPr>
    <w:r>
      <w:pict w14:anchorId="70FB638D">
        <v:group id="_x0000_s3695" style="position:absolute;margin-left:0;margin-top:0;width:595.3pt;height:56pt;z-index:-21357056;mso-position-horizontal-relative:page;mso-position-vertical-relative:page" coordsize="11906,1120">
          <v:rect id="_x0000_s3698" style="position:absolute;top:699;width:11906;height:123" fillcolor="#faf49d" stroked="f"/>
          <v:rect id="_x0000_s3697" style="position:absolute;width:11906;height:700" fillcolor="#f17e3a" stroked="f"/>
          <v:rect id="_x0000_s3696" style="position:absolute;top:822;width:11906;height:298" fillcolor="#fdd24d" stroked="f"/>
          <w10:wrap anchorx="page" anchory="page"/>
        </v:group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CA1E1" w14:textId="77777777" w:rsidR="004E416D" w:rsidRDefault="00AA3B95">
    <w:pPr>
      <w:pStyle w:val="BodyText"/>
      <w:spacing w:line="14" w:lineRule="auto"/>
      <w:rPr>
        <w:sz w:val="20"/>
      </w:rPr>
    </w:pPr>
    <w:r>
      <w:pict w14:anchorId="6121BCC5">
        <v:group id="_x0000_s3685" style="position:absolute;margin-left:0;margin-top:0;width:595.3pt;height:56pt;z-index:-21355008;mso-position-horizontal-relative:page;mso-position-vertical-relative:page" coordsize="11906,1120">
          <v:rect id="_x0000_s3688" style="position:absolute;top:699;width:11906;height:123" fillcolor="#faf49d" stroked="f"/>
          <v:rect id="_x0000_s3687" style="position:absolute;width:11906;height:700" fillcolor="#f17e3a" stroked="f"/>
          <v:rect id="_x0000_s3686" style="position:absolute;top:822;width:11906;height:298" fillcolor="#fdd24d" stroked="f"/>
          <w10:wrap anchorx="page" anchory="page"/>
        </v:group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21FC9C" w14:textId="77777777" w:rsidR="004E416D" w:rsidRDefault="00AA3B95">
    <w:pPr>
      <w:pStyle w:val="BodyText"/>
      <w:spacing w:line="14" w:lineRule="auto"/>
      <w:rPr>
        <w:sz w:val="20"/>
      </w:rPr>
    </w:pPr>
    <w:r>
      <w:pict w14:anchorId="4E8003A3">
        <v:group id="_x0000_s3675" style="position:absolute;margin-left:0;margin-top:0;width:595.3pt;height:56pt;z-index:-21352960;mso-position-horizontal-relative:page;mso-position-vertical-relative:page" coordsize="11906,1120">
          <v:rect id="_x0000_s3678" style="position:absolute;top:699;width:11906;height:123" fillcolor="#faf49d" stroked="f"/>
          <v:rect id="_x0000_s3677" style="position:absolute;width:11906;height:700" fillcolor="#f17e3a" stroked="f"/>
          <v:rect id="_x0000_s3676" style="position:absolute;top:822;width:11906;height:298" fillcolor="#fdd24d" stroked="f"/>
          <w10:wrap anchorx="page" anchory="page"/>
        </v:group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82CE2B" w14:textId="77777777" w:rsidR="004E416D" w:rsidRDefault="00AA3B95">
    <w:pPr>
      <w:pStyle w:val="BodyText"/>
      <w:spacing w:line="14" w:lineRule="auto"/>
      <w:rPr>
        <w:sz w:val="20"/>
      </w:rPr>
    </w:pPr>
    <w:r>
      <w:pict w14:anchorId="1F3A5140">
        <v:group id="_x0000_s3665" style="position:absolute;margin-left:0;margin-top:0;width:595.3pt;height:56pt;z-index:-21350912;mso-position-horizontal-relative:page;mso-position-vertical-relative:page" coordsize="11906,1120">
          <v:rect id="_x0000_s3668" style="position:absolute;top:699;width:11906;height:123" fillcolor="#faf49d" stroked="f"/>
          <v:rect id="_x0000_s3667" style="position:absolute;width:11906;height:700" fillcolor="#f17e3a" stroked="f"/>
          <v:rect id="_x0000_s3666" style="position:absolute;top:822;width:11906;height:298" fillcolor="#fdd24d" stroked="f"/>
          <w10:wrap anchorx="page" anchory="page"/>
        </v:group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1CC049" w14:textId="77777777" w:rsidR="004E416D" w:rsidRDefault="00AA3B95">
    <w:pPr>
      <w:pStyle w:val="BodyText"/>
      <w:spacing w:line="14" w:lineRule="auto"/>
      <w:rPr>
        <w:sz w:val="20"/>
      </w:rPr>
    </w:pPr>
    <w:r>
      <w:pict w14:anchorId="3AF0D2DC">
        <v:group id="_x0000_s3655" style="position:absolute;margin-left:0;margin-top:0;width:595.3pt;height:56pt;z-index:-21348864;mso-position-horizontal-relative:page;mso-position-vertical-relative:page" coordsize="11906,1120">
          <v:rect id="_x0000_s3658" style="position:absolute;top:699;width:11906;height:123" fillcolor="#faf49d" stroked="f"/>
          <v:rect id="_x0000_s3657" style="position:absolute;width:11906;height:700" fillcolor="#f17e3a" stroked="f"/>
          <v:rect id="_x0000_s3656" style="position:absolute;top:822;width:11906;height:298" fillcolor="#fdd24d" stroked="f"/>
          <w10:wrap anchorx="page" anchory="page"/>
        </v:group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3354E7" w14:textId="77777777" w:rsidR="004E416D" w:rsidRDefault="00AA3B95">
    <w:pPr>
      <w:pStyle w:val="BodyText"/>
      <w:spacing w:line="14" w:lineRule="auto"/>
      <w:rPr>
        <w:sz w:val="20"/>
      </w:rPr>
    </w:pPr>
    <w:r>
      <w:pict w14:anchorId="26DE095C">
        <v:group id="_x0000_s3645" style="position:absolute;margin-left:0;margin-top:0;width:595.3pt;height:56pt;z-index:-21346816;mso-position-horizontal-relative:page;mso-position-vertical-relative:page" coordsize="11906,1120">
          <v:rect id="_x0000_s3648" style="position:absolute;top:699;width:11906;height:123" fillcolor="#faf49d" stroked="f"/>
          <v:rect id="_x0000_s3647" style="position:absolute;width:11906;height:700" fillcolor="#f17e3a" stroked="f"/>
          <v:rect id="_x0000_s3646" style="position:absolute;top:822;width:11906;height:298" fillcolor="#fdd24d" stroked="f"/>
          <w10:wrap anchorx="page" anchory="page"/>
        </v:group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804280" w14:textId="77777777" w:rsidR="004E416D" w:rsidRDefault="00AA3B95">
    <w:pPr>
      <w:pStyle w:val="BodyText"/>
      <w:spacing w:line="14" w:lineRule="auto"/>
      <w:rPr>
        <w:sz w:val="20"/>
      </w:rPr>
    </w:pPr>
    <w:r>
      <w:pict w14:anchorId="7578BBA7">
        <v:group id="_x0000_s3635" style="position:absolute;margin-left:0;margin-top:0;width:595.3pt;height:56pt;z-index:-21344768;mso-position-horizontal-relative:page;mso-position-vertical-relative:page" coordsize="11906,1120">
          <v:rect id="_x0000_s3638" style="position:absolute;top:699;width:11906;height:123" fillcolor="#faf49d" stroked="f"/>
          <v:rect id="_x0000_s3637" style="position:absolute;width:11906;height:700" fillcolor="#f17e3a" stroked="f"/>
          <v:rect id="_x0000_s3636" style="position:absolute;top:822;width:11906;height:298" fillcolor="#fdd24d" stroked="f"/>
          <w10:wrap anchorx="page" anchory="page"/>
        </v:group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677322" w14:textId="77777777" w:rsidR="004E416D" w:rsidRDefault="00AA3B95">
    <w:pPr>
      <w:pStyle w:val="BodyText"/>
      <w:spacing w:line="14" w:lineRule="auto"/>
      <w:rPr>
        <w:sz w:val="20"/>
      </w:rPr>
    </w:pPr>
    <w:r>
      <w:pict w14:anchorId="6A788A8D">
        <v:group id="_x0000_s3625" style="position:absolute;margin-left:0;margin-top:0;width:595.3pt;height:56pt;z-index:-21342720;mso-position-horizontal-relative:page;mso-position-vertical-relative:page" coordsize="11906,1120">
          <v:rect id="_x0000_s3628" style="position:absolute;top:699;width:11906;height:123" fillcolor="#faf49d" stroked="f"/>
          <v:rect id="_x0000_s3627" style="position:absolute;width:11906;height:700" fillcolor="#f17e3a" stroked="f"/>
          <v:rect id="_x0000_s3626" style="position:absolute;top:822;width:11906;height:298" fillcolor="#fdd24d" stroked="f"/>
          <w10:wrap anchorx="page" anchory="page"/>
        </v:group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0B027" w14:textId="77777777" w:rsidR="004E416D" w:rsidRDefault="00AA3B95">
    <w:pPr>
      <w:pStyle w:val="BodyText"/>
      <w:spacing w:line="14" w:lineRule="auto"/>
      <w:rPr>
        <w:sz w:val="20"/>
      </w:rPr>
    </w:pPr>
    <w:r>
      <w:pict w14:anchorId="56ED84E5">
        <v:group id="_x0000_s3615" style="position:absolute;margin-left:0;margin-top:0;width:595.3pt;height:56pt;z-index:-21340672;mso-position-horizontal-relative:page;mso-position-vertical-relative:page" coordsize="11906,1120">
          <v:rect id="_x0000_s3618" style="position:absolute;top:699;width:11906;height:123" fillcolor="#faf49d" stroked="f"/>
          <v:rect id="_x0000_s3617" style="position:absolute;width:11906;height:700" fillcolor="#f17e3a" stroked="f"/>
          <v:rect id="_x0000_s3616" style="position:absolute;top:822;width:11906;height:298" fillcolor="#fdd24d" stroked="f"/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0821F6" w14:textId="77777777" w:rsidR="004E416D" w:rsidRDefault="00AA3B95">
    <w:pPr>
      <w:pStyle w:val="BodyText"/>
      <w:spacing w:line="14" w:lineRule="auto"/>
      <w:rPr>
        <w:sz w:val="20"/>
      </w:rPr>
    </w:pPr>
    <w:r>
      <w:pict w14:anchorId="689EE882">
        <v:group id="_x0000_s3875" style="position:absolute;margin-left:0;margin-top:0;width:595.3pt;height:56pt;z-index:-21393920;mso-position-horizontal-relative:page;mso-position-vertical-relative:page" coordsize="11906,1120">
          <v:rect id="_x0000_s3878" style="position:absolute;top:699;width:11906;height:123" fillcolor="#faf49d" stroked="f"/>
          <v:rect id="_x0000_s3877" style="position:absolute;width:11906;height:700" fillcolor="#f17e3a" stroked="f"/>
          <v:rect id="_x0000_s3876" style="position:absolute;top:822;width:11906;height:298" fillcolor="#fdd24d" stroked="f"/>
          <w10:wrap anchorx="page" anchory="page"/>
        </v:group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BDFA2" w14:textId="77777777" w:rsidR="004E416D" w:rsidRDefault="00AA3B95">
    <w:pPr>
      <w:pStyle w:val="BodyText"/>
      <w:spacing w:line="14" w:lineRule="auto"/>
      <w:rPr>
        <w:sz w:val="20"/>
      </w:rPr>
    </w:pPr>
    <w:r>
      <w:pict w14:anchorId="63322B4A">
        <v:group id="_x0000_s3605" style="position:absolute;margin-left:0;margin-top:0;width:595.3pt;height:56pt;z-index:-21338624;mso-position-horizontal-relative:page;mso-position-vertical-relative:page" coordsize="11906,1120">
          <v:rect id="_x0000_s3608" style="position:absolute;top:699;width:11906;height:123" fillcolor="#faf49d" stroked="f"/>
          <v:rect id="_x0000_s3607" style="position:absolute;width:11906;height:700" fillcolor="#f17e3a" stroked="f"/>
          <v:rect id="_x0000_s3606" style="position:absolute;top:822;width:11906;height:298" fillcolor="#fdd24d" stroked="f"/>
          <w10:wrap anchorx="page" anchory="page"/>
        </v:group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888F17" w14:textId="77777777" w:rsidR="004E416D" w:rsidRDefault="00AA3B95">
    <w:pPr>
      <w:pStyle w:val="BodyText"/>
      <w:spacing w:line="14" w:lineRule="auto"/>
      <w:rPr>
        <w:sz w:val="20"/>
      </w:rPr>
    </w:pPr>
    <w:r>
      <w:pict w14:anchorId="6CA4FD33">
        <v:group id="_x0000_s3595" style="position:absolute;margin-left:0;margin-top:0;width:595.3pt;height:56pt;z-index:-21336576;mso-position-horizontal-relative:page;mso-position-vertical-relative:page" coordsize="11906,1120">
          <v:rect id="_x0000_s3598" style="position:absolute;top:699;width:11906;height:123" fillcolor="#faf49d" stroked="f"/>
          <v:rect id="_x0000_s3597" style="position:absolute;width:11906;height:700" fillcolor="#f17e3a" stroked="f"/>
          <v:rect id="_x0000_s3596" style="position:absolute;top:822;width:11906;height:298" fillcolor="#fdd24d" stroked="f"/>
          <w10:wrap anchorx="page" anchory="page"/>
        </v:group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E34EEB" w14:textId="77777777" w:rsidR="004E416D" w:rsidRDefault="00AA3B95">
    <w:pPr>
      <w:pStyle w:val="BodyText"/>
      <w:spacing w:line="14" w:lineRule="auto"/>
      <w:rPr>
        <w:sz w:val="20"/>
      </w:rPr>
    </w:pPr>
    <w:r>
      <w:pict w14:anchorId="34C6AC2C">
        <v:group id="_x0000_s3585" style="position:absolute;margin-left:0;margin-top:0;width:595.3pt;height:56pt;z-index:-21334528;mso-position-horizontal-relative:page;mso-position-vertical-relative:page" coordsize="11906,1120">
          <v:rect id="_x0000_s3588" style="position:absolute;top:699;width:11906;height:123" fillcolor="#faf49d" stroked="f"/>
          <v:rect id="_x0000_s3587" style="position:absolute;width:11906;height:700" fillcolor="#f17e3a" stroked="f"/>
          <v:rect id="_x0000_s3586" style="position:absolute;top:822;width:11906;height:298" fillcolor="#fdd24d" stroked="f"/>
          <w10:wrap anchorx="page" anchory="page"/>
        </v:group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7C3942" w14:textId="77777777" w:rsidR="004E416D" w:rsidRDefault="00AA3B95">
    <w:pPr>
      <w:pStyle w:val="BodyText"/>
      <w:spacing w:line="14" w:lineRule="auto"/>
      <w:rPr>
        <w:sz w:val="20"/>
      </w:rPr>
    </w:pPr>
    <w:r>
      <w:pict w14:anchorId="6950DB81">
        <v:group id="_x0000_s3575" style="position:absolute;margin-left:0;margin-top:0;width:595.3pt;height:56pt;z-index:-21332480;mso-position-horizontal-relative:page;mso-position-vertical-relative:page" coordsize="11906,1120">
          <v:rect id="_x0000_s3578" style="position:absolute;top:699;width:11906;height:123" fillcolor="#faf49d" stroked="f"/>
          <v:rect id="_x0000_s3577" style="position:absolute;width:11906;height:700" fillcolor="#f17e3a" stroked="f"/>
          <v:rect id="_x0000_s3576" style="position:absolute;top:822;width:11906;height:298" fillcolor="#fdd24d" stroked="f"/>
          <w10:wrap anchorx="page" anchory="page"/>
        </v:group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0C108A" w14:textId="77777777" w:rsidR="004E416D" w:rsidRDefault="00AA3B95">
    <w:pPr>
      <w:pStyle w:val="BodyText"/>
      <w:spacing w:line="14" w:lineRule="auto"/>
      <w:rPr>
        <w:sz w:val="20"/>
      </w:rPr>
    </w:pPr>
    <w:r>
      <w:pict w14:anchorId="05DF7B12">
        <v:group id="_x0000_s3565" style="position:absolute;margin-left:0;margin-top:0;width:595.3pt;height:56pt;z-index:-21330432;mso-position-horizontal-relative:page;mso-position-vertical-relative:page" coordsize="11906,1120">
          <v:rect id="_x0000_s3568" style="position:absolute;top:699;width:11906;height:123" fillcolor="#faf49d" stroked="f"/>
          <v:rect id="_x0000_s3567" style="position:absolute;width:11906;height:700" fillcolor="#f17e3a" stroked="f"/>
          <v:rect id="_x0000_s3566" style="position:absolute;top:822;width:11906;height:298" fillcolor="#fdd24d" stroked="f"/>
          <w10:wrap anchorx="page" anchory="page"/>
        </v:group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30F9EB" w14:textId="77777777" w:rsidR="004E416D" w:rsidRDefault="00AA3B95">
    <w:pPr>
      <w:pStyle w:val="BodyText"/>
      <w:spacing w:line="14" w:lineRule="auto"/>
      <w:rPr>
        <w:sz w:val="20"/>
      </w:rPr>
    </w:pPr>
    <w:r>
      <w:pict w14:anchorId="1CEDC306">
        <v:group id="_x0000_s3555" style="position:absolute;margin-left:0;margin-top:0;width:595.3pt;height:56pt;z-index:-21328384;mso-position-horizontal-relative:page;mso-position-vertical-relative:page" coordsize="11906,1120">
          <v:rect id="_x0000_s3558" style="position:absolute;top:699;width:11906;height:123" fillcolor="#faf49d" stroked="f"/>
          <v:rect id="_x0000_s3557" style="position:absolute;width:11906;height:700" fillcolor="#f17e3a" stroked="f"/>
          <v:rect id="_x0000_s3556" style="position:absolute;top:822;width:11906;height:298" fillcolor="#fdd24d" stroked="f"/>
          <w10:wrap anchorx="page" anchory="page"/>
        </v:group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628BAF" w14:textId="77777777" w:rsidR="004E416D" w:rsidRDefault="00AA3B95">
    <w:pPr>
      <w:pStyle w:val="BodyText"/>
      <w:spacing w:line="14" w:lineRule="auto"/>
      <w:rPr>
        <w:sz w:val="20"/>
      </w:rPr>
    </w:pPr>
    <w:r>
      <w:pict w14:anchorId="50D90180">
        <v:group id="_x0000_s3545" style="position:absolute;margin-left:0;margin-top:0;width:595.3pt;height:56pt;z-index:-21326336;mso-position-horizontal-relative:page;mso-position-vertical-relative:page" coordsize="11906,1120">
          <v:rect id="_x0000_s3548" style="position:absolute;top:699;width:11906;height:123" fillcolor="#faf49d" stroked="f"/>
          <v:rect id="_x0000_s3547" style="position:absolute;width:11906;height:700" fillcolor="#f17e3a" stroked="f"/>
          <v:rect id="_x0000_s3546" style="position:absolute;top:822;width:11906;height:298" fillcolor="#fdd24d" stroked="f"/>
          <w10:wrap anchorx="page" anchory="page"/>
        </v:group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571382" w14:textId="77777777" w:rsidR="004E416D" w:rsidRDefault="00AA3B95">
    <w:pPr>
      <w:pStyle w:val="BodyText"/>
      <w:spacing w:line="14" w:lineRule="auto"/>
      <w:rPr>
        <w:sz w:val="20"/>
      </w:rPr>
    </w:pPr>
    <w:r>
      <w:pict w14:anchorId="3F7DAE43">
        <v:group id="_x0000_s3535" style="position:absolute;margin-left:0;margin-top:0;width:595.3pt;height:56pt;z-index:-21324288;mso-position-horizontal-relative:page;mso-position-vertical-relative:page" coordsize="11906,1120">
          <v:rect id="_x0000_s3538" style="position:absolute;top:699;width:11906;height:123" fillcolor="#faf49d" stroked="f"/>
          <v:rect id="_x0000_s3537" style="position:absolute;width:11906;height:700" fillcolor="#f17e3a" stroked="f"/>
          <v:rect id="_x0000_s3536" style="position:absolute;top:822;width:11906;height:298" fillcolor="#fdd24d" stroked="f"/>
          <w10:wrap anchorx="page" anchory="page"/>
        </v:group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E327BF" w14:textId="77777777" w:rsidR="004E416D" w:rsidRDefault="00AA3B95">
    <w:pPr>
      <w:pStyle w:val="BodyText"/>
      <w:spacing w:line="14" w:lineRule="auto"/>
      <w:rPr>
        <w:sz w:val="20"/>
      </w:rPr>
    </w:pPr>
    <w:r>
      <w:pict w14:anchorId="07489CB2">
        <v:group id="_x0000_s3525" style="position:absolute;margin-left:0;margin-top:0;width:595.3pt;height:56pt;z-index:-21322240;mso-position-horizontal-relative:page;mso-position-vertical-relative:page" coordsize="11906,1120">
          <v:rect id="_x0000_s3528" style="position:absolute;top:699;width:11906;height:123" fillcolor="#faf49d" stroked="f"/>
          <v:rect id="_x0000_s3527" style="position:absolute;width:11906;height:700" fillcolor="#f17e3a" stroked="f"/>
          <v:rect id="_x0000_s3526" style="position:absolute;top:822;width:11906;height:298" fillcolor="#fdd24d" stroked="f"/>
          <w10:wrap anchorx="page" anchory="page"/>
        </v:group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9C4B12" w14:textId="77777777" w:rsidR="004E416D" w:rsidRDefault="00AA3B95">
    <w:pPr>
      <w:pStyle w:val="BodyText"/>
      <w:spacing w:line="14" w:lineRule="auto"/>
      <w:rPr>
        <w:sz w:val="20"/>
      </w:rPr>
    </w:pPr>
    <w:r>
      <w:pict w14:anchorId="155ECDCD">
        <v:group id="_x0000_s3515" style="position:absolute;margin-left:0;margin-top:0;width:595.3pt;height:56pt;z-index:-21320192;mso-position-horizontal-relative:page;mso-position-vertical-relative:page" coordsize="11906,1120">
          <v:rect id="_x0000_s3518" style="position:absolute;top:699;width:11906;height:123" fillcolor="#faf49d" stroked="f"/>
          <v:rect id="_x0000_s3517" style="position:absolute;width:11906;height:700" fillcolor="#f17e3a" stroked="f"/>
          <v:rect id="_x0000_s3516" style="position:absolute;top:822;width:11906;height:298" fillcolor="#fdd24d" stroked="f"/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9F53A5" w14:textId="77777777" w:rsidR="004E416D" w:rsidRDefault="00AA3B95">
    <w:pPr>
      <w:pStyle w:val="BodyText"/>
      <w:spacing w:line="14" w:lineRule="auto"/>
      <w:rPr>
        <w:sz w:val="20"/>
      </w:rPr>
    </w:pPr>
    <w:r>
      <w:pict w14:anchorId="392FF15B">
        <v:group id="_x0000_s3865" style="position:absolute;margin-left:0;margin-top:0;width:595.3pt;height:56pt;z-index:-21391872;mso-position-horizontal-relative:page;mso-position-vertical-relative:page" coordsize="11906,1120">
          <v:rect id="_x0000_s3868" style="position:absolute;top:699;width:11906;height:123" fillcolor="#faf49d" stroked="f"/>
          <v:rect id="_x0000_s3867" style="position:absolute;width:11906;height:700" fillcolor="#f17e3a" stroked="f"/>
          <v:rect id="_x0000_s3866" style="position:absolute;top:822;width:11906;height:298" fillcolor="#fdd24d" stroked="f"/>
          <w10:wrap anchorx="page" anchory="page"/>
        </v:group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E6DE7E" w14:textId="77777777" w:rsidR="004E416D" w:rsidRDefault="00AA3B95">
    <w:pPr>
      <w:pStyle w:val="BodyText"/>
      <w:spacing w:line="14" w:lineRule="auto"/>
      <w:rPr>
        <w:sz w:val="20"/>
      </w:rPr>
    </w:pPr>
    <w:r>
      <w:pict w14:anchorId="399DE235">
        <v:group id="_x0000_s3505" style="position:absolute;margin-left:0;margin-top:0;width:595.3pt;height:56pt;z-index:-21318144;mso-position-horizontal-relative:page;mso-position-vertical-relative:page" coordsize="11906,1120">
          <v:rect id="_x0000_s3508" style="position:absolute;top:699;width:11906;height:123" fillcolor="#faf49d" stroked="f"/>
          <v:rect id="_x0000_s3507" style="position:absolute;width:11906;height:700" fillcolor="#f17e3a" stroked="f"/>
          <v:rect id="_x0000_s3506" style="position:absolute;top:822;width:11906;height:298" fillcolor="#fdd24d" stroked="f"/>
          <w10:wrap anchorx="page" anchory="page"/>
        </v:group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465E75" w14:textId="77777777" w:rsidR="004E416D" w:rsidRDefault="00AA3B95">
    <w:pPr>
      <w:pStyle w:val="BodyText"/>
      <w:spacing w:line="14" w:lineRule="auto"/>
      <w:rPr>
        <w:sz w:val="20"/>
      </w:rPr>
    </w:pPr>
    <w:r>
      <w:pict w14:anchorId="6F758C67">
        <v:group id="_x0000_s3495" style="position:absolute;margin-left:0;margin-top:0;width:595.3pt;height:56pt;z-index:-21316096;mso-position-horizontal-relative:page;mso-position-vertical-relative:page" coordsize="11906,1120">
          <v:rect id="_x0000_s3498" style="position:absolute;top:699;width:11906;height:123" fillcolor="#faf49d" stroked="f"/>
          <v:rect id="_x0000_s3497" style="position:absolute;width:11906;height:700" fillcolor="#f17e3a" stroked="f"/>
          <v:rect id="_x0000_s3496" style="position:absolute;top:822;width:11906;height:298" fillcolor="#fdd24d" stroked="f"/>
          <w10:wrap anchorx="page" anchory="page"/>
        </v:group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EAF568" w14:textId="77777777" w:rsidR="004E416D" w:rsidRDefault="00AA3B95">
    <w:pPr>
      <w:pStyle w:val="BodyText"/>
      <w:spacing w:line="14" w:lineRule="auto"/>
      <w:rPr>
        <w:sz w:val="20"/>
      </w:rPr>
    </w:pPr>
    <w:r>
      <w:pict w14:anchorId="5D60EC91">
        <v:group id="_x0000_s3485" style="position:absolute;margin-left:0;margin-top:0;width:595.3pt;height:56pt;z-index:-21314048;mso-position-horizontal-relative:page;mso-position-vertical-relative:page" coordsize="11906,1120">
          <v:rect id="_x0000_s3488" style="position:absolute;top:699;width:11906;height:123" fillcolor="#faf49d" stroked="f"/>
          <v:rect id="_x0000_s3487" style="position:absolute;width:11906;height:700" fillcolor="#f17e3a" stroked="f"/>
          <v:rect id="_x0000_s3486" style="position:absolute;top:822;width:11906;height:298" fillcolor="#fdd24d" stroked="f"/>
          <w10:wrap anchorx="page" anchory="page"/>
        </v:group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BCD2F" w14:textId="77777777" w:rsidR="004E416D" w:rsidRDefault="00AA3B95">
    <w:pPr>
      <w:pStyle w:val="BodyText"/>
      <w:spacing w:line="14" w:lineRule="auto"/>
      <w:rPr>
        <w:sz w:val="20"/>
      </w:rPr>
    </w:pPr>
    <w:r>
      <w:pict w14:anchorId="4227BE6B">
        <v:group id="_x0000_s3475" style="position:absolute;margin-left:0;margin-top:0;width:595.3pt;height:56pt;z-index:-21312000;mso-position-horizontal-relative:page;mso-position-vertical-relative:page" coordsize="11906,1120">
          <v:rect id="_x0000_s3478" style="position:absolute;top:699;width:11906;height:123" fillcolor="#faf49d" stroked="f"/>
          <v:rect id="_x0000_s3477" style="position:absolute;width:11906;height:700" fillcolor="#f17e3a" stroked="f"/>
          <v:rect id="_x0000_s3476" style="position:absolute;top:822;width:11906;height:298" fillcolor="#fdd24d" stroked="f"/>
          <w10:wrap anchorx="page" anchory="page"/>
        </v:group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619C5D" w14:textId="77777777" w:rsidR="004E416D" w:rsidRDefault="00AA3B95">
    <w:pPr>
      <w:pStyle w:val="BodyText"/>
      <w:spacing w:line="14" w:lineRule="auto"/>
      <w:rPr>
        <w:sz w:val="20"/>
      </w:rPr>
    </w:pPr>
    <w:r>
      <w:pict w14:anchorId="516BEB02">
        <v:group id="_x0000_s3465" style="position:absolute;margin-left:0;margin-top:0;width:595.3pt;height:56pt;z-index:-21309952;mso-position-horizontal-relative:page;mso-position-vertical-relative:page" coordsize="11906,1120">
          <v:rect id="_x0000_s3468" style="position:absolute;top:699;width:11906;height:123" fillcolor="#faf49d" stroked="f"/>
          <v:rect id="_x0000_s3467" style="position:absolute;width:11906;height:700" fillcolor="#f17e3a" stroked="f"/>
          <v:rect id="_x0000_s3466" style="position:absolute;top:822;width:11906;height:298" fillcolor="#fdd24d" stroked="f"/>
          <w10:wrap anchorx="page" anchory="page"/>
        </v:group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24F838" w14:textId="77777777" w:rsidR="004E416D" w:rsidRDefault="00AA3B95">
    <w:pPr>
      <w:pStyle w:val="BodyText"/>
      <w:spacing w:line="14" w:lineRule="auto"/>
      <w:rPr>
        <w:sz w:val="20"/>
      </w:rPr>
    </w:pPr>
    <w:r>
      <w:pict w14:anchorId="41BD43E0">
        <v:group id="_x0000_s3455" style="position:absolute;margin-left:0;margin-top:0;width:595.3pt;height:56pt;z-index:-21307904;mso-position-horizontal-relative:page;mso-position-vertical-relative:page" coordsize="11906,1120">
          <v:rect id="_x0000_s3458" style="position:absolute;top:699;width:11906;height:123" fillcolor="#faf49d" stroked="f"/>
          <v:rect id="_x0000_s3457" style="position:absolute;width:11906;height:700" fillcolor="#f17e3a" stroked="f"/>
          <v:rect id="_x0000_s3456" style="position:absolute;top:822;width:11906;height:298" fillcolor="#fdd24d" stroked="f"/>
          <w10:wrap anchorx="page" anchory="page"/>
        </v:group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70CE6" w14:textId="77777777" w:rsidR="004E416D" w:rsidRDefault="00AA3B95">
    <w:pPr>
      <w:pStyle w:val="BodyText"/>
      <w:spacing w:line="14" w:lineRule="auto"/>
      <w:rPr>
        <w:sz w:val="20"/>
      </w:rPr>
    </w:pPr>
    <w:r>
      <w:pict w14:anchorId="6560B0E2">
        <v:group id="_x0000_s3445" style="position:absolute;margin-left:0;margin-top:0;width:595.3pt;height:56pt;z-index:-21305856;mso-position-horizontal-relative:page;mso-position-vertical-relative:page" coordsize="11906,1120">
          <v:rect id="_x0000_s3448" style="position:absolute;top:699;width:11906;height:123" fillcolor="#faf49d" stroked="f"/>
          <v:rect id="_x0000_s3447" style="position:absolute;width:11906;height:700" fillcolor="#f17e3a" stroked="f"/>
          <v:rect id="_x0000_s3446" style="position:absolute;top:822;width:11906;height:298" fillcolor="#fdd24d" stroked="f"/>
          <w10:wrap anchorx="page" anchory="page"/>
        </v:group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6005C8" w14:textId="77777777" w:rsidR="004E416D" w:rsidRDefault="00AA3B95">
    <w:pPr>
      <w:pStyle w:val="BodyText"/>
      <w:spacing w:line="14" w:lineRule="auto"/>
      <w:rPr>
        <w:sz w:val="20"/>
      </w:rPr>
    </w:pPr>
    <w:r>
      <w:pict w14:anchorId="35BA2626">
        <v:group id="_x0000_s3435" style="position:absolute;margin-left:0;margin-top:0;width:595.3pt;height:56pt;z-index:-21303808;mso-position-horizontal-relative:page;mso-position-vertical-relative:page" coordsize="11906,1120">
          <v:rect id="_x0000_s3438" style="position:absolute;top:699;width:11906;height:123" fillcolor="#faf49d" stroked="f"/>
          <v:rect id="_x0000_s3437" style="position:absolute;width:11906;height:700" fillcolor="#f17e3a" stroked="f"/>
          <v:rect id="_x0000_s3436" style="position:absolute;top:822;width:11906;height:298" fillcolor="#fdd24d" stroked="f"/>
          <w10:wrap anchorx="page" anchory="page"/>
        </v:group>
      </w:pic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628B21" w14:textId="77777777" w:rsidR="004E416D" w:rsidRDefault="00AA3B95">
    <w:pPr>
      <w:pStyle w:val="BodyText"/>
      <w:spacing w:line="14" w:lineRule="auto"/>
      <w:rPr>
        <w:sz w:val="20"/>
      </w:rPr>
    </w:pPr>
    <w:r>
      <w:pict w14:anchorId="72C5F0B9">
        <v:group id="_x0000_s3425" style="position:absolute;margin-left:0;margin-top:0;width:595.3pt;height:56pt;z-index:-21301760;mso-position-horizontal-relative:page;mso-position-vertical-relative:page" coordsize="11906,1120">
          <v:rect id="_x0000_s3428" style="position:absolute;top:699;width:11906;height:123" fillcolor="#faf49d" stroked="f"/>
          <v:rect id="_x0000_s3427" style="position:absolute;width:11906;height:700" fillcolor="#f17e3a" stroked="f"/>
          <v:rect id="_x0000_s3426" style="position:absolute;top:822;width:11906;height:298" fillcolor="#fdd24d" stroked="f"/>
          <w10:wrap anchorx="page" anchory="page"/>
        </v:group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AD51AB" w14:textId="77777777" w:rsidR="004E416D" w:rsidRDefault="00AA3B95">
    <w:pPr>
      <w:pStyle w:val="BodyText"/>
      <w:spacing w:line="14" w:lineRule="auto"/>
      <w:rPr>
        <w:sz w:val="20"/>
      </w:rPr>
    </w:pPr>
    <w:r>
      <w:pict w14:anchorId="2607A436">
        <v:group id="_x0000_s3415" style="position:absolute;margin-left:0;margin-top:0;width:595.3pt;height:56pt;z-index:-21299712;mso-position-horizontal-relative:page;mso-position-vertical-relative:page" coordsize="11906,1120">
          <v:rect id="_x0000_s3418" style="position:absolute;top:699;width:11906;height:123" fillcolor="#faf49d" stroked="f"/>
          <v:rect id="_x0000_s3417" style="position:absolute;width:11906;height:700" fillcolor="#f17e3a" stroked="f"/>
          <v:rect id="_x0000_s3416" style="position:absolute;top:822;width:11906;height:298" fillcolor="#fdd24d" stroked="f"/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D3E161" w14:textId="77777777" w:rsidR="004E416D" w:rsidRDefault="00AA3B95">
    <w:pPr>
      <w:pStyle w:val="BodyText"/>
      <w:spacing w:line="14" w:lineRule="auto"/>
      <w:rPr>
        <w:sz w:val="20"/>
      </w:rPr>
    </w:pPr>
    <w:r>
      <w:pict w14:anchorId="374699F6">
        <v:group id="_x0000_s3855" style="position:absolute;margin-left:0;margin-top:0;width:595.3pt;height:56pt;z-index:-21389824;mso-position-horizontal-relative:page;mso-position-vertical-relative:page" coordsize="11906,1120">
          <v:rect id="_x0000_s3858" style="position:absolute;top:699;width:11906;height:123" fillcolor="#faf49d" stroked="f"/>
          <v:rect id="_x0000_s3857" style="position:absolute;width:11906;height:700" fillcolor="#f17e3a" stroked="f"/>
          <v:rect id="_x0000_s3856" style="position:absolute;top:822;width:11906;height:298" fillcolor="#fdd24d" stroked="f"/>
          <w10:wrap anchorx="page" anchory="page"/>
        </v:group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344918" w14:textId="77777777" w:rsidR="004E416D" w:rsidRDefault="00AA3B95">
    <w:pPr>
      <w:pStyle w:val="BodyText"/>
      <w:spacing w:line="14" w:lineRule="auto"/>
      <w:rPr>
        <w:sz w:val="20"/>
      </w:rPr>
    </w:pPr>
    <w:r>
      <w:pict w14:anchorId="17B66B67">
        <v:group id="_x0000_s3405" style="position:absolute;margin-left:0;margin-top:0;width:595.3pt;height:56pt;z-index:-21297664;mso-position-horizontal-relative:page;mso-position-vertical-relative:page" coordsize="11906,1120">
          <v:rect id="_x0000_s3408" style="position:absolute;top:699;width:11906;height:123" fillcolor="#faf49d" stroked="f"/>
          <v:rect id="_x0000_s3407" style="position:absolute;width:11906;height:700" fillcolor="#f17e3a" stroked="f"/>
          <v:rect id="_x0000_s3406" style="position:absolute;top:822;width:11906;height:298" fillcolor="#fdd24d" stroked="f"/>
          <w10:wrap anchorx="page" anchory="page"/>
        </v:group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CEBFBD" w14:textId="77777777" w:rsidR="004E416D" w:rsidRDefault="00AA3B95">
    <w:pPr>
      <w:pStyle w:val="BodyText"/>
      <w:spacing w:line="14" w:lineRule="auto"/>
      <w:rPr>
        <w:sz w:val="20"/>
      </w:rPr>
    </w:pPr>
    <w:r>
      <w:pict w14:anchorId="156E55AB">
        <v:group id="_x0000_s3395" style="position:absolute;margin-left:0;margin-top:0;width:595.3pt;height:56pt;z-index:-21295616;mso-position-horizontal-relative:page;mso-position-vertical-relative:page" coordsize="11906,1120">
          <v:rect id="_x0000_s3398" style="position:absolute;top:699;width:11906;height:123" fillcolor="#faf49d" stroked="f"/>
          <v:rect id="_x0000_s3397" style="position:absolute;width:11906;height:700" fillcolor="#f17e3a" stroked="f"/>
          <v:rect id="_x0000_s3396" style="position:absolute;top:822;width:11906;height:298" fillcolor="#fdd24d" stroked="f"/>
          <w10:wrap anchorx="page" anchory="page"/>
        </v:group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0C6446" w14:textId="77777777" w:rsidR="004E416D" w:rsidRDefault="00AA3B95">
    <w:pPr>
      <w:pStyle w:val="BodyText"/>
      <w:spacing w:line="14" w:lineRule="auto"/>
      <w:rPr>
        <w:sz w:val="20"/>
      </w:rPr>
    </w:pPr>
    <w:r>
      <w:pict w14:anchorId="6070D2A9">
        <v:group id="_x0000_s3385" style="position:absolute;margin-left:0;margin-top:0;width:595.3pt;height:56pt;z-index:-21293568;mso-position-horizontal-relative:page;mso-position-vertical-relative:page" coordsize="11906,1120">
          <v:rect id="_x0000_s3388" style="position:absolute;top:699;width:11906;height:123" fillcolor="#faf49d" stroked="f"/>
          <v:rect id="_x0000_s3387" style="position:absolute;width:11906;height:700" fillcolor="#f17e3a" stroked="f"/>
          <v:rect id="_x0000_s3386" style="position:absolute;top:822;width:11906;height:298" fillcolor="#fdd24d" stroked="f"/>
          <w10:wrap anchorx="page" anchory="page"/>
        </v:group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A7FA54" w14:textId="77777777" w:rsidR="004E416D" w:rsidRDefault="00AA3B95">
    <w:pPr>
      <w:pStyle w:val="BodyText"/>
      <w:spacing w:line="14" w:lineRule="auto"/>
      <w:rPr>
        <w:sz w:val="20"/>
      </w:rPr>
    </w:pPr>
    <w:r>
      <w:pict w14:anchorId="3B430008">
        <v:group id="_x0000_s3375" style="position:absolute;margin-left:0;margin-top:0;width:595.3pt;height:56pt;z-index:-21291520;mso-position-horizontal-relative:page;mso-position-vertical-relative:page" coordsize="11906,1120">
          <v:rect id="_x0000_s3378" style="position:absolute;top:699;width:11906;height:123" fillcolor="#faf49d" stroked="f"/>
          <v:rect id="_x0000_s3377" style="position:absolute;width:11906;height:700" fillcolor="#f17e3a" stroked="f"/>
          <v:rect id="_x0000_s3376" style="position:absolute;top:822;width:11906;height:298" fillcolor="#fdd24d" stroked="f"/>
          <w10:wrap anchorx="page" anchory="page"/>
        </v:group>
      </w:pic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DB6088" w14:textId="77777777" w:rsidR="004E416D" w:rsidRDefault="00AA3B95">
    <w:pPr>
      <w:pStyle w:val="BodyText"/>
      <w:spacing w:line="14" w:lineRule="auto"/>
      <w:rPr>
        <w:sz w:val="20"/>
      </w:rPr>
    </w:pPr>
    <w:r>
      <w:pict w14:anchorId="38BE3D08">
        <v:group id="_x0000_s3365" style="position:absolute;margin-left:0;margin-top:0;width:595.3pt;height:56pt;z-index:-21289472;mso-position-horizontal-relative:page;mso-position-vertical-relative:page" coordsize="11906,1120">
          <v:rect id="_x0000_s3368" style="position:absolute;top:699;width:11906;height:123" fillcolor="#faf49d" stroked="f"/>
          <v:rect id="_x0000_s3367" style="position:absolute;width:11906;height:700" fillcolor="#f17e3a" stroked="f"/>
          <v:rect id="_x0000_s3366" style="position:absolute;top:822;width:11906;height:298" fillcolor="#fdd24d" stroked="f"/>
          <w10:wrap anchorx="page" anchory="page"/>
        </v:group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5F8018" w14:textId="77777777" w:rsidR="004E416D" w:rsidRDefault="00AA3B95">
    <w:pPr>
      <w:pStyle w:val="BodyText"/>
      <w:spacing w:line="14" w:lineRule="auto"/>
      <w:rPr>
        <w:sz w:val="20"/>
      </w:rPr>
    </w:pPr>
    <w:r>
      <w:pict w14:anchorId="5F73EAA7">
        <v:group id="_x0000_s3355" style="position:absolute;margin-left:0;margin-top:0;width:595.3pt;height:56pt;z-index:-21287424;mso-position-horizontal-relative:page;mso-position-vertical-relative:page" coordsize="11906,1120">
          <v:rect id="_x0000_s3358" style="position:absolute;top:699;width:11906;height:123" fillcolor="#faf49d" stroked="f"/>
          <v:rect id="_x0000_s3357" style="position:absolute;width:11906;height:700" fillcolor="#f17e3a" stroked="f"/>
          <v:rect id="_x0000_s3356" style="position:absolute;top:822;width:11906;height:298" fillcolor="#fdd24d" stroked="f"/>
          <w10:wrap anchorx="page" anchory="page"/>
        </v:group>
      </w:pic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68228D" w14:textId="77777777" w:rsidR="004E416D" w:rsidRDefault="00AA3B95">
    <w:pPr>
      <w:pStyle w:val="BodyText"/>
      <w:spacing w:line="14" w:lineRule="auto"/>
      <w:rPr>
        <w:sz w:val="20"/>
      </w:rPr>
    </w:pPr>
    <w:r>
      <w:pict w14:anchorId="03A67982">
        <v:group id="_x0000_s3345" style="position:absolute;margin-left:0;margin-top:0;width:595.3pt;height:56pt;z-index:-21285376;mso-position-horizontal-relative:page;mso-position-vertical-relative:page" coordsize="11906,1120">
          <v:rect id="_x0000_s3348" style="position:absolute;top:699;width:11906;height:123" fillcolor="#faf49d" stroked="f"/>
          <v:rect id="_x0000_s3347" style="position:absolute;width:11906;height:700" fillcolor="#f17e3a" stroked="f"/>
          <v:rect id="_x0000_s3346" style="position:absolute;top:822;width:11906;height:298" fillcolor="#fdd24d" stroked="f"/>
          <w10:wrap anchorx="page" anchory="page"/>
        </v:group>
      </w:pic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90E75" w14:textId="77777777" w:rsidR="004E416D" w:rsidRDefault="00AA3B95">
    <w:pPr>
      <w:pStyle w:val="BodyText"/>
      <w:spacing w:line="14" w:lineRule="auto"/>
      <w:rPr>
        <w:sz w:val="20"/>
      </w:rPr>
    </w:pPr>
    <w:r>
      <w:pict w14:anchorId="6FF3CD44">
        <v:group id="_x0000_s3335" style="position:absolute;margin-left:0;margin-top:0;width:595.3pt;height:56pt;z-index:-21283328;mso-position-horizontal-relative:page;mso-position-vertical-relative:page" coordsize="11906,1120">
          <v:rect id="_x0000_s3338" style="position:absolute;top:699;width:11906;height:123" fillcolor="#faf49d" stroked="f"/>
          <v:rect id="_x0000_s3337" style="position:absolute;width:11906;height:700" fillcolor="#f17e3a" stroked="f"/>
          <v:rect id="_x0000_s3336" style="position:absolute;top:822;width:11906;height:298" fillcolor="#fdd24d" stroked="f"/>
          <w10:wrap anchorx="page" anchory="page"/>
        </v:group>
      </w:pic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7B1A32" w14:textId="77777777" w:rsidR="004E416D" w:rsidRDefault="00AA3B95">
    <w:pPr>
      <w:pStyle w:val="BodyText"/>
      <w:spacing w:line="14" w:lineRule="auto"/>
      <w:rPr>
        <w:sz w:val="20"/>
      </w:rPr>
    </w:pPr>
    <w:r>
      <w:pict w14:anchorId="71258363">
        <v:group id="_x0000_s3325" style="position:absolute;margin-left:0;margin-top:0;width:595.3pt;height:56pt;z-index:-21281280;mso-position-horizontal-relative:page;mso-position-vertical-relative:page" coordsize="11906,1120">
          <v:rect id="_x0000_s3328" style="position:absolute;top:699;width:11906;height:123" fillcolor="#faf49d" stroked="f"/>
          <v:rect id="_x0000_s3327" style="position:absolute;width:11906;height:700" fillcolor="#f17e3a" stroked="f"/>
          <v:rect id="_x0000_s3326" style="position:absolute;top:822;width:11906;height:298" fillcolor="#fdd24d" stroked="f"/>
          <w10:wrap anchorx="page" anchory="page"/>
        </v:group>
      </w:pic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1B14DA" w14:textId="77777777" w:rsidR="004E416D" w:rsidRDefault="00AA3B95">
    <w:pPr>
      <w:pStyle w:val="BodyText"/>
      <w:spacing w:line="14" w:lineRule="auto"/>
      <w:rPr>
        <w:sz w:val="20"/>
      </w:rPr>
    </w:pPr>
    <w:r>
      <w:pict w14:anchorId="716E8FEB">
        <v:group id="_x0000_s3315" style="position:absolute;margin-left:0;margin-top:0;width:595.3pt;height:56pt;z-index:-21279232;mso-position-horizontal-relative:page;mso-position-vertical-relative:page" coordsize="11906,1120">
          <v:rect id="_x0000_s3318" style="position:absolute;top:699;width:11906;height:123" fillcolor="#faf49d" stroked="f"/>
          <v:rect id="_x0000_s3317" style="position:absolute;width:11906;height:700" fillcolor="#f17e3a" stroked="f"/>
          <v:rect id="_x0000_s3316" style="position:absolute;top:822;width:11906;height:298" fillcolor="#fdd24d" stroked="f"/>
          <w10:wrap anchorx="page" anchory="page"/>
        </v:group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FEAD55" w14:textId="77777777" w:rsidR="004E416D" w:rsidRDefault="00AA3B95">
    <w:pPr>
      <w:pStyle w:val="BodyText"/>
      <w:spacing w:line="14" w:lineRule="auto"/>
      <w:rPr>
        <w:sz w:val="20"/>
      </w:rPr>
    </w:pPr>
    <w:r>
      <w:pict w14:anchorId="6578B9B9">
        <v:group id="_x0000_s3845" style="position:absolute;margin-left:0;margin-top:0;width:595.3pt;height:56pt;z-index:-21387776;mso-position-horizontal-relative:page;mso-position-vertical-relative:page" coordsize="11906,1120">
          <v:rect id="_x0000_s3848" style="position:absolute;top:699;width:11906;height:123" fillcolor="#faf49d" stroked="f"/>
          <v:rect id="_x0000_s3847" style="position:absolute;width:11906;height:700" fillcolor="#f17e3a" stroked="f"/>
          <v:rect id="_x0000_s3846" style="position:absolute;top:822;width:11906;height:298" fillcolor="#fdd24d" stroked="f"/>
          <w10:wrap anchorx="page" anchory="page"/>
        </v:group>
      </w:pic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66331D" w14:textId="77777777" w:rsidR="004E416D" w:rsidRDefault="00AA3B95">
    <w:pPr>
      <w:pStyle w:val="BodyText"/>
      <w:spacing w:line="14" w:lineRule="auto"/>
      <w:rPr>
        <w:sz w:val="20"/>
      </w:rPr>
    </w:pPr>
    <w:r>
      <w:pict w14:anchorId="2F5CD0EF">
        <v:group id="_x0000_s3305" style="position:absolute;margin-left:0;margin-top:0;width:595.3pt;height:56pt;z-index:-21277184;mso-position-horizontal-relative:page;mso-position-vertical-relative:page" coordsize="11906,1120">
          <v:rect id="_x0000_s3308" style="position:absolute;top:699;width:11906;height:123" fillcolor="#faf49d" stroked="f"/>
          <v:rect id="_x0000_s3307" style="position:absolute;width:11906;height:700" fillcolor="#f17e3a" stroked="f"/>
          <v:rect id="_x0000_s3306" style="position:absolute;top:822;width:11906;height:298" fillcolor="#fdd24d" stroked="f"/>
          <w10:wrap anchorx="page" anchory="page"/>
        </v:group>
      </w:pic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ADBC99" w14:textId="77777777" w:rsidR="004E416D" w:rsidRDefault="00AA3B95">
    <w:pPr>
      <w:pStyle w:val="BodyText"/>
      <w:spacing w:line="14" w:lineRule="auto"/>
      <w:rPr>
        <w:sz w:val="20"/>
      </w:rPr>
    </w:pPr>
    <w:r>
      <w:pict w14:anchorId="684E7EB5">
        <v:group id="_x0000_s3295" style="position:absolute;margin-left:0;margin-top:0;width:595.3pt;height:56pt;z-index:-21275136;mso-position-horizontal-relative:page;mso-position-vertical-relative:page" coordsize="11906,1120">
          <v:rect id="_x0000_s3298" style="position:absolute;top:699;width:11906;height:123" fillcolor="#faf49d" stroked="f"/>
          <v:rect id="_x0000_s3297" style="position:absolute;width:11906;height:700" fillcolor="#f17e3a" stroked="f"/>
          <v:rect id="_x0000_s3296" style="position:absolute;top:822;width:11906;height:298" fillcolor="#fdd24d" stroked="f"/>
          <w10:wrap anchorx="page" anchory="page"/>
        </v:group>
      </w:pic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FF944A" w14:textId="77777777" w:rsidR="004E416D" w:rsidRDefault="00AA3B95">
    <w:pPr>
      <w:pStyle w:val="BodyText"/>
      <w:spacing w:line="14" w:lineRule="auto"/>
      <w:rPr>
        <w:sz w:val="20"/>
      </w:rPr>
    </w:pPr>
    <w:r>
      <w:pict w14:anchorId="01A16220">
        <v:group id="_x0000_s3285" style="position:absolute;margin-left:0;margin-top:0;width:595.3pt;height:56pt;z-index:-21273088;mso-position-horizontal-relative:page;mso-position-vertical-relative:page" coordsize="11906,1120">
          <v:rect id="_x0000_s3288" style="position:absolute;top:699;width:11906;height:123" fillcolor="#faf49d" stroked="f"/>
          <v:rect id="_x0000_s3287" style="position:absolute;width:11906;height:700" fillcolor="#f17e3a" stroked="f"/>
          <v:rect id="_x0000_s3286" style="position:absolute;top:822;width:11906;height:298" fillcolor="#fdd24d" stroked="f"/>
          <w10:wrap anchorx="page" anchory="page"/>
        </v:group>
      </w:pic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795275" w14:textId="77777777" w:rsidR="004E416D" w:rsidRDefault="00AA3B95">
    <w:pPr>
      <w:pStyle w:val="BodyText"/>
      <w:spacing w:line="14" w:lineRule="auto"/>
      <w:rPr>
        <w:sz w:val="20"/>
      </w:rPr>
    </w:pPr>
    <w:r>
      <w:pict w14:anchorId="55E321A5">
        <v:group id="_x0000_s3275" style="position:absolute;margin-left:0;margin-top:0;width:595.3pt;height:56pt;z-index:-21271040;mso-position-horizontal-relative:page;mso-position-vertical-relative:page" coordsize="11906,1120">
          <v:rect id="_x0000_s3278" style="position:absolute;top:699;width:11906;height:123" fillcolor="#faf49d" stroked="f"/>
          <v:rect id="_x0000_s3277" style="position:absolute;width:11906;height:700" fillcolor="#f17e3a" stroked="f"/>
          <v:rect id="_x0000_s3276" style="position:absolute;top:822;width:11906;height:298" fillcolor="#fdd24d" stroked="f"/>
          <w10:wrap anchorx="page" anchory="page"/>
        </v:group>
      </w:pic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FD520B" w14:textId="77777777" w:rsidR="004E416D" w:rsidRDefault="00AA3B95">
    <w:pPr>
      <w:pStyle w:val="BodyText"/>
      <w:spacing w:line="14" w:lineRule="auto"/>
      <w:rPr>
        <w:sz w:val="20"/>
      </w:rPr>
    </w:pPr>
    <w:r>
      <w:pict w14:anchorId="1FCE26DC">
        <v:group id="_x0000_s3265" style="position:absolute;margin-left:0;margin-top:0;width:595.3pt;height:56pt;z-index:-21268992;mso-position-horizontal-relative:page;mso-position-vertical-relative:page" coordsize="11906,1120">
          <v:rect id="_x0000_s3268" style="position:absolute;top:699;width:11906;height:123" fillcolor="#faf49d" stroked="f"/>
          <v:rect id="_x0000_s3267" style="position:absolute;width:11906;height:700" fillcolor="#f17e3a" stroked="f"/>
          <v:rect id="_x0000_s3266" style="position:absolute;top:822;width:11906;height:298" fillcolor="#fdd24d" stroked="f"/>
          <w10:wrap anchorx="page" anchory="page"/>
        </v:group>
      </w:pic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325485" w14:textId="77777777" w:rsidR="004E416D" w:rsidRDefault="00AA3B95">
    <w:pPr>
      <w:pStyle w:val="BodyText"/>
      <w:spacing w:line="14" w:lineRule="auto"/>
      <w:rPr>
        <w:sz w:val="20"/>
      </w:rPr>
    </w:pPr>
    <w:r>
      <w:pict w14:anchorId="1C0BC3DD">
        <v:group id="_x0000_s3255" style="position:absolute;margin-left:0;margin-top:0;width:595.3pt;height:56pt;z-index:-21266944;mso-position-horizontal-relative:page;mso-position-vertical-relative:page" coordsize="11906,1120">
          <v:rect id="_x0000_s3258" style="position:absolute;top:699;width:11906;height:123" fillcolor="#faf49d" stroked="f"/>
          <v:rect id="_x0000_s3257" style="position:absolute;width:11906;height:700" fillcolor="#f17e3a" stroked="f"/>
          <v:rect id="_x0000_s3256" style="position:absolute;top:822;width:11906;height:298" fillcolor="#fdd24d" stroked="f"/>
          <w10:wrap anchorx="page" anchory="page"/>
        </v:group>
      </w:pic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EE59A2" w14:textId="77777777" w:rsidR="004E416D" w:rsidRDefault="00AA3B95">
    <w:pPr>
      <w:pStyle w:val="BodyText"/>
      <w:spacing w:line="14" w:lineRule="auto"/>
      <w:rPr>
        <w:sz w:val="20"/>
      </w:rPr>
    </w:pPr>
    <w:r>
      <w:pict w14:anchorId="2E02E6BA">
        <v:group id="_x0000_s3245" style="position:absolute;margin-left:0;margin-top:0;width:595.3pt;height:56pt;z-index:-21264896;mso-position-horizontal-relative:page;mso-position-vertical-relative:page" coordsize="11906,1120">
          <v:rect id="_x0000_s3248" style="position:absolute;top:699;width:11906;height:123" fillcolor="#faf49d" stroked="f"/>
          <v:rect id="_x0000_s3247" style="position:absolute;width:11906;height:700" fillcolor="#f17e3a" stroked="f"/>
          <v:rect id="_x0000_s3246" style="position:absolute;top:822;width:11906;height:298" fillcolor="#fdd24d" stroked="f"/>
          <w10:wrap anchorx="page" anchory="page"/>
        </v:group>
      </w:pic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FC4BD1" w14:textId="77777777" w:rsidR="004E416D" w:rsidRDefault="00AA3B95">
    <w:pPr>
      <w:pStyle w:val="BodyText"/>
      <w:spacing w:line="14" w:lineRule="auto"/>
      <w:rPr>
        <w:sz w:val="20"/>
      </w:rPr>
    </w:pPr>
    <w:r>
      <w:pict w14:anchorId="67E5E08F">
        <v:group id="_x0000_s3235" style="position:absolute;margin-left:0;margin-top:0;width:595.3pt;height:56pt;z-index:-21262848;mso-position-horizontal-relative:page;mso-position-vertical-relative:page" coordsize="11906,1120">
          <v:rect id="_x0000_s3238" style="position:absolute;top:699;width:11906;height:123" fillcolor="#faf49d" stroked="f"/>
          <v:rect id="_x0000_s3237" style="position:absolute;width:11906;height:700" fillcolor="#f17e3a" stroked="f"/>
          <v:rect id="_x0000_s3236" style="position:absolute;top:822;width:11906;height:298" fillcolor="#fdd24d" stroked="f"/>
          <w10:wrap anchorx="page" anchory="page"/>
        </v:group>
      </w:pic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7CEAF9" w14:textId="77777777" w:rsidR="004E416D" w:rsidRDefault="00AA3B95">
    <w:pPr>
      <w:pStyle w:val="BodyText"/>
      <w:spacing w:line="14" w:lineRule="auto"/>
      <w:rPr>
        <w:sz w:val="20"/>
      </w:rPr>
    </w:pPr>
    <w:r>
      <w:pict w14:anchorId="7247A7F7">
        <v:group id="_x0000_s3225" style="position:absolute;margin-left:0;margin-top:0;width:595.3pt;height:56pt;z-index:-21260800;mso-position-horizontal-relative:page;mso-position-vertical-relative:page" coordsize="11906,1120">
          <v:rect id="_x0000_s3228" style="position:absolute;top:699;width:11906;height:123" fillcolor="#faf49d" stroked="f"/>
          <v:rect id="_x0000_s3227" style="position:absolute;width:11906;height:700" fillcolor="#f17e3a" stroked="f"/>
          <v:rect id="_x0000_s3226" style="position:absolute;top:822;width:11906;height:298" fillcolor="#fdd24d" stroked="f"/>
          <w10:wrap anchorx="page" anchory="page"/>
        </v:group>
      </w:pic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1F1B0" w14:textId="77777777" w:rsidR="004E416D" w:rsidRDefault="00AA3B95">
    <w:pPr>
      <w:pStyle w:val="BodyText"/>
      <w:spacing w:line="14" w:lineRule="auto"/>
      <w:rPr>
        <w:sz w:val="20"/>
      </w:rPr>
    </w:pPr>
    <w:r>
      <w:pict w14:anchorId="4D279E2D">
        <v:group id="_x0000_s3215" style="position:absolute;margin-left:0;margin-top:0;width:595.3pt;height:56pt;z-index:-21258752;mso-position-horizontal-relative:page;mso-position-vertical-relative:page" coordsize="11906,1120">
          <v:rect id="_x0000_s3218" style="position:absolute;top:699;width:11906;height:123" fillcolor="#faf49d" stroked="f"/>
          <v:rect id="_x0000_s3217" style="position:absolute;width:11906;height:700" fillcolor="#f17e3a" stroked="f"/>
          <v:rect id="_x0000_s3216" style="position:absolute;top:822;width:11906;height:298" fillcolor="#fdd24d" stroked="f"/>
          <w10:wrap anchorx="page" anchory="page"/>
        </v:group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81FBE6" w14:textId="77777777" w:rsidR="004E416D" w:rsidRDefault="00AA3B95">
    <w:pPr>
      <w:pStyle w:val="BodyText"/>
      <w:spacing w:line="14" w:lineRule="auto"/>
      <w:rPr>
        <w:sz w:val="20"/>
      </w:rPr>
    </w:pPr>
    <w:r>
      <w:pict w14:anchorId="67A07471">
        <v:group id="_x0000_s3835" style="position:absolute;margin-left:0;margin-top:0;width:595.3pt;height:56pt;z-index:-21385728;mso-position-horizontal-relative:page;mso-position-vertical-relative:page" coordsize="11906,1120">
          <v:rect id="_x0000_s3838" style="position:absolute;top:699;width:11906;height:123" fillcolor="#faf49d" stroked="f"/>
          <v:rect id="_x0000_s3837" style="position:absolute;width:11906;height:700" fillcolor="#f17e3a" stroked="f"/>
          <v:rect id="_x0000_s3836" style="position:absolute;top:822;width:11906;height:298" fillcolor="#fdd24d" stroked="f"/>
          <w10:wrap anchorx="page" anchory="page"/>
        </v:group>
      </w:pic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9DD3CF" w14:textId="77777777" w:rsidR="004E416D" w:rsidRDefault="00AA3B95">
    <w:pPr>
      <w:pStyle w:val="BodyText"/>
      <w:spacing w:line="14" w:lineRule="auto"/>
      <w:rPr>
        <w:sz w:val="20"/>
      </w:rPr>
    </w:pPr>
    <w:r>
      <w:pict w14:anchorId="57D5C796">
        <v:group id="_x0000_s3205" style="position:absolute;margin-left:0;margin-top:0;width:595.3pt;height:56pt;z-index:-21256704;mso-position-horizontal-relative:page;mso-position-vertical-relative:page" coordsize="11906,1120">
          <v:rect id="_x0000_s3208" style="position:absolute;top:699;width:11906;height:123" fillcolor="#faf49d" stroked="f"/>
          <v:rect id="_x0000_s3207" style="position:absolute;width:11906;height:700" fillcolor="#f17e3a" stroked="f"/>
          <v:rect id="_x0000_s3206" style="position:absolute;top:822;width:11906;height:298" fillcolor="#fdd24d" stroked="f"/>
          <w10:wrap anchorx="page" anchory="page"/>
        </v:group>
      </w:pic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C6692" w14:textId="77777777" w:rsidR="004E416D" w:rsidRDefault="00AA3B95">
    <w:pPr>
      <w:pStyle w:val="BodyText"/>
      <w:spacing w:line="14" w:lineRule="auto"/>
      <w:rPr>
        <w:sz w:val="20"/>
      </w:rPr>
    </w:pPr>
    <w:r>
      <w:pict w14:anchorId="7906FDF9">
        <v:group id="_x0000_s3195" style="position:absolute;margin-left:0;margin-top:0;width:595.3pt;height:56pt;z-index:-21254656;mso-position-horizontal-relative:page;mso-position-vertical-relative:page" coordsize="11906,1120">
          <v:rect id="_x0000_s3198" style="position:absolute;top:699;width:11906;height:123" fillcolor="#faf49d" stroked="f"/>
          <v:rect id="_x0000_s3197" style="position:absolute;width:11906;height:700" fillcolor="#f17e3a" stroked="f"/>
          <v:rect id="_x0000_s3196" style="position:absolute;top:822;width:11906;height:298" fillcolor="#fdd24d" stroked="f"/>
          <w10:wrap anchorx="page" anchory="page"/>
        </v:group>
      </w:pic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CF2095" w14:textId="77777777" w:rsidR="004E416D" w:rsidRDefault="00AA3B95">
    <w:pPr>
      <w:pStyle w:val="BodyText"/>
      <w:spacing w:line="14" w:lineRule="auto"/>
      <w:rPr>
        <w:sz w:val="20"/>
      </w:rPr>
    </w:pPr>
    <w:r>
      <w:pict w14:anchorId="0E505D89">
        <v:group id="_x0000_s3185" style="position:absolute;margin-left:0;margin-top:0;width:595.3pt;height:56pt;z-index:-21252608;mso-position-horizontal-relative:page;mso-position-vertical-relative:page" coordsize="11906,1120">
          <v:rect id="_x0000_s3188" style="position:absolute;top:699;width:11906;height:123" fillcolor="#faf49d" stroked="f"/>
          <v:rect id="_x0000_s3187" style="position:absolute;width:11906;height:700" fillcolor="#f17e3a" stroked="f"/>
          <v:rect id="_x0000_s3186" style="position:absolute;top:822;width:11906;height:298" fillcolor="#fdd24d" stroked="f"/>
          <w10:wrap anchorx="page" anchory="page"/>
        </v:group>
      </w:pic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9C0B6" w14:textId="77777777" w:rsidR="004E416D" w:rsidRDefault="00AA3B95">
    <w:pPr>
      <w:pStyle w:val="BodyText"/>
      <w:spacing w:line="14" w:lineRule="auto"/>
      <w:rPr>
        <w:sz w:val="20"/>
      </w:rPr>
    </w:pPr>
    <w:r>
      <w:pict w14:anchorId="3F3937DF">
        <v:group id="_x0000_s3175" style="position:absolute;margin-left:0;margin-top:0;width:595.3pt;height:56pt;z-index:-21250560;mso-position-horizontal-relative:page;mso-position-vertical-relative:page" coordsize="11906,1120">
          <v:rect id="_x0000_s3178" style="position:absolute;top:699;width:11906;height:123" fillcolor="#faf49d" stroked="f"/>
          <v:rect id="_x0000_s3177" style="position:absolute;width:11906;height:700" fillcolor="#f17e3a" stroked="f"/>
          <v:rect id="_x0000_s3176" style="position:absolute;top:822;width:11906;height:298" fillcolor="#fdd24d" stroked="f"/>
          <w10:wrap anchorx="page" anchory="page"/>
        </v:group>
      </w:pic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D2D30D" w14:textId="77777777" w:rsidR="004E416D" w:rsidRDefault="00AA3B95">
    <w:pPr>
      <w:pStyle w:val="BodyText"/>
      <w:spacing w:line="14" w:lineRule="auto"/>
      <w:rPr>
        <w:sz w:val="20"/>
      </w:rPr>
    </w:pPr>
    <w:r>
      <w:pict w14:anchorId="35A9ADBC">
        <v:group id="_x0000_s3165" style="position:absolute;margin-left:0;margin-top:0;width:595.3pt;height:56pt;z-index:-21248512;mso-position-horizontal-relative:page;mso-position-vertical-relative:page" coordsize="11906,1120">
          <v:rect id="_x0000_s3168" style="position:absolute;top:699;width:11906;height:123" fillcolor="#faf49d" stroked="f"/>
          <v:rect id="_x0000_s3167" style="position:absolute;width:11906;height:700" fillcolor="#f17e3a" stroked="f"/>
          <v:rect id="_x0000_s3166" style="position:absolute;top:822;width:11906;height:298" fillcolor="#fdd24d" stroked="f"/>
          <w10:wrap anchorx="page" anchory="page"/>
        </v:group>
      </w:pic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728B1C" w14:textId="77777777" w:rsidR="004E416D" w:rsidRDefault="00AA3B95">
    <w:pPr>
      <w:pStyle w:val="BodyText"/>
      <w:spacing w:line="14" w:lineRule="auto"/>
      <w:rPr>
        <w:sz w:val="20"/>
      </w:rPr>
    </w:pPr>
    <w:r>
      <w:pict w14:anchorId="49E6DF10">
        <v:group id="_x0000_s3155" style="position:absolute;margin-left:0;margin-top:0;width:595.3pt;height:56pt;z-index:-21246464;mso-position-horizontal-relative:page;mso-position-vertical-relative:page" coordsize="11906,1120">
          <v:rect id="_x0000_s3158" style="position:absolute;top:699;width:11906;height:123" fillcolor="#faf49d" stroked="f"/>
          <v:rect id="_x0000_s3157" style="position:absolute;width:11906;height:700" fillcolor="#f17e3a" stroked="f"/>
          <v:rect id="_x0000_s3156" style="position:absolute;top:822;width:11906;height:298" fillcolor="#fdd24d" stroked="f"/>
          <w10:wrap anchorx="page" anchory="page"/>
        </v:group>
      </w:pic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7C224B" w14:textId="77777777" w:rsidR="004E416D" w:rsidRDefault="00AA3B95">
    <w:pPr>
      <w:pStyle w:val="BodyText"/>
      <w:spacing w:line="14" w:lineRule="auto"/>
      <w:rPr>
        <w:sz w:val="20"/>
      </w:rPr>
    </w:pPr>
    <w:r>
      <w:pict w14:anchorId="037A3E6F">
        <v:group id="_x0000_s3145" style="position:absolute;margin-left:0;margin-top:0;width:595.3pt;height:56pt;z-index:-21244416;mso-position-horizontal-relative:page;mso-position-vertical-relative:page" coordsize="11906,1120">
          <v:rect id="_x0000_s3148" style="position:absolute;top:699;width:11906;height:123" fillcolor="#faf49d" stroked="f"/>
          <v:rect id="_x0000_s3147" style="position:absolute;width:11906;height:700" fillcolor="#f17e3a" stroked="f"/>
          <v:rect id="_x0000_s3146" style="position:absolute;top:822;width:11906;height:298" fillcolor="#fdd24d" stroked="f"/>
          <w10:wrap anchorx="page" anchory="page"/>
        </v:group>
      </w:pic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446DF4" w14:textId="77777777" w:rsidR="004E416D" w:rsidRDefault="00AA3B95">
    <w:pPr>
      <w:pStyle w:val="BodyText"/>
      <w:spacing w:line="14" w:lineRule="auto"/>
      <w:rPr>
        <w:sz w:val="20"/>
      </w:rPr>
    </w:pPr>
    <w:r>
      <w:pict w14:anchorId="21F31308">
        <v:group id="_x0000_s3135" style="position:absolute;margin-left:0;margin-top:0;width:595.3pt;height:56pt;z-index:-21242368;mso-position-horizontal-relative:page;mso-position-vertical-relative:page" coordsize="11906,1120">
          <v:rect id="_x0000_s3138" style="position:absolute;top:699;width:11906;height:123" fillcolor="#faf49d" stroked="f"/>
          <v:rect id="_x0000_s3137" style="position:absolute;width:11906;height:700" fillcolor="#f17e3a" stroked="f"/>
          <v:rect id="_x0000_s3136" style="position:absolute;top:822;width:11906;height:298" fillcolor="#fdd24d" stroked="f"/>
          <w10:wrap anchorx="page" anchory="page"/>
        </v:group>
      </w:pic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364262" w14:textId="77777777" w:rsidR="004E416D" w:rsidRDefault="00AA3B95">
    <w:pPr>
      <w:pStyle w:val="BodyText"/>
      <w:spacing w:line="14" w:lineRule="auto"/>
      <w:rPr>
        <w:sz w:val="20"/>
      </w:rPr>
    </w:pPr>
    <w:r>
      <w:pict w14:anchorId="5E2F9AAE">
        <v:group id="_x0000_s3125" style="position:absolute;margin-left:0;margin-top:0;width:595.3pt;height:56pt;z-index:-21240320;mso-position-horizontal-relative:page;mso-position-vertical-relative:page" coordsize="11906,1120">
          <v:rect id="_x0000_s3128" style="position:absolute;top:699;width:11906;height:123" fillcolor="#faf49d" stroked="f"/>
          <v:rect id="_x0000_s3127" style="position:absolute;width:11906;height:700" fillcolor="#f17e3a" stroked="f"/>
          <v:rect id="_x0000_s3126" style="position:absolute;top:822;width:11906;height:298" fillcolor="#fdd24d" stroked="f"/>
          <w10:wrap anchorx="page" anchory="page"/>
        </v:group>
      </w:pic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817C8D" w14:textId="77777777" w:rsidR="004E416D" w:rsidRDefault="00AA3B95">
    <w:pPr>
      <w:pStyle w:val="BodyText"/>
      <w:spacing w:line="14" w:lineRule="auto"/>
      <w:rPr>
        <w:sz w:val="20"/>
      </w:rPr>
    </w:pPr>
    <w:r>
      <w:pict w14:anchorId="63BFCBD4">
        <v:group id="_x0000_s3115" style="position:absolute;margin-left:0;margin-top:0;width:595.3pt;height:56pt;z-index:-21238272;mso-position-horizontal-relative:page;mso-position-vertical-relative:page" coordsize="11906,1120">
          <v:rect id="_x0000_s3118" style="position:absolute;top:699;width:11906;height:123" fillcolor="#faf49d" stroked="f"/>
          <v:rect id="_x0000_s3117" style="position:absolute;width:11906;height:700" fillcolor="#f17e3a" stroked="f"/>
          <v:rect id="_x0000_s3116" style="position:absolute;top:822;width:11906;height:298" fillcolor="#fdd24d" stroked="f"/>
          <w10:wrap anchorx="page" anchory="page"/>
        </v:group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1DB849" w14:textId="77777777" w:rsidR="004E416D" w:rsidRDefault="00AA3B95">
    <w:pPr>
      <w:pStyle w:val="BodyText"/>
      <w:spacing w:line="14" w:lineRule="auto"/>
      <w:rPr>
        <w:sz w:val="20"/>
      </w:rPr>
    </w:pPr>
    <w:r>
      <w:pict w14:anchorId="6AD85128">
        <v:group id="_x0000_s3825" style="position:absolute;margin-left:0;margin-top:0;width:595.3pt;height:56pt;z-index:-21383680;mso-position-horizontal-relative:page;mso-position-vertical-relative:page" coordsize="11906,1120">
          <v:rect id="_x0000_s3828" style="position:absolute;top:699;width:11906;height:123" fillcolor="#faf49d" stroked="f"/>
          <v:rect id="_x0000_s3827" style="position:absolute;width:11906;height:700" fillcolor="#f17e3a" stroked="f"/>
          <v:rect id="_x0000_s3826" style="position:absolute;top:822;width:11906;height:298" fillcolor="#fdd24d" stroked="f"/>
          <w10:wrap anchorx="page" anchory="page"/>
        </v:group>
      </w:pic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F1F96C" w14:textId="77777777" w:rsidR="004E416D" w:rsidRDefault="00AA3B95">
    <w:pPr>
      <w:pStyle w:val="BodyText"/>
      <w:spacing w:line="14" w:lineRule="auto"/>
      <w:rPr>
        <w:sz w:val="20"/>
      </w:rPr>
    </w:pPr>
    <w:r>
      <w:pict w14:anchorId="6693B7A0">
        <v:group id="_x0000_s3105" style="position:absolute;margin-left:0;margin-top:0;width:595.3pt;height:56pt;z-index:-21236224;mso-position-horizontal-relative:page;mso-position-vertical-relative:page" coordsize="11906,1120">
          <v:rect id="_x0000_s3108" style="position:absolute;top:699;width:11906;height:123" fillcolor="#faf49d" stroked="f"/>
          <v:rect id="_x0000_s3107" style="position:absolute;width:11906;height:700" fillcolor="#f17e3a" stroked="f"/>
          <v:rect id="_x0000_s3106" style="position:absolute;top:822;width:11906;height:298" fillcolor="#fdd24d" stroked="f"/>
          <w10:wrap anchorx="page" anchory="page"/>
        </v:group>
      </w:pic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81540" w14:textId="77777777" w:rsidR="004E416D" w:rsidRDefault="00AA3B95">
    <w:pPr>
      <w:pStyle w:val="BodyText"/>
      <w:spacing w:line="14" w:lineRule="auto"/>
      <w:rPr>
        <w:sz w:val="20"/>
      </w:rPr>
    </w:pPr>
    <w:r>
      <w:pict w14:anchorId="466862E7">
        <v:group id="_x0000_s3095" style="position:absolute;margin-left:0;margin-top:0;width:595.3pt;height:56pt;z-index:-21234176;mso-position-horizontal-relative:page;mso-position-vertical-relative:page" coordsize="11906,1120">
          <v:rect id="_x0000_s3098" style="position:absolute;top:699;width:11906;height:123" fillcolor="#faf49d" stroked="f"/>
          <v:rect id="_x0000_s3097" style="position:absolute;width:11906;height:700" fillcolor="#f17e3a" stroked="f"/>
          <v:rect id="_x0000_s3096" style="position:absolute;top:822;width:11906;height:298" fillcolor="#fdd24d" stroked="f"/>
          <w10:wrap anchorx="page" anchory="page"/>
        </v:group>
      </w:pic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F8C1F5" w14:textId="77777777" w:rsidR="004E416D" w:rsidRDefault="00AA3B95">
    <w:pPr>
      <w:pStyle w:val="BodyText"/>
      <w:spacing w:line="14" w:lineRule="auto"/>
      <w:rPr>
        <w:sz w:val="20"/>
      </w:rPr>
    </w:pPr>
    <w:r>
      <w:pict w14:anchorId="5D5C1A0D">
        <v:group id="_x0000_s3085" style="position:absolute;margin-left:0;margin-top:0;width:595.3pt;height:56pt;z-index:-21232128;mso-position-horizontal-relative:page;mso-position-vertical-relative:page" coordsize="11906,1120">
          <v:rect id="_x0000_s3088" style="position:absolute;top:699;width:11906;height:123" fillcolor="#faf49d" stroked="f"/>
          <v:rect id="_x0000_s3087" style="position:absolute;width:11906;height:700" fillcolor="#f17e3a" stroked="f"/>
          <v:rect id="_x0000_s3086" style="position:absolute;top:822;width:11906;height:298" fillcolor="#fdd24d" stroked="f"/>
          <w10:wrap anchorx="page" anchory="page"/>
        </v:group>
      </w:pic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5D6E6D" w14:textId="77777777" w:rsidR="004E416D" w:rsidRDefault="00AA3B95">
    <w:pPr>
      <w:pStyle w:val="BodyText"/>
      <w:spacing w:line="14" w:lineRule="auto"/>
      <w:rPr>
        <w:sz w:val="20"/>
      </w:rPr>
    </w:pPr>
    <w:r>
      <w:pict w14:anchorId="65B525D4">
        <v:group id="_x0000_s3075" style="position:absolute;margin-left:0;margin-top:0;width:595.3pt;height:56pt;z-index:-21230080;mso-position-horizontal-relative:page;mso-position-vertical-relative:page" coordsize="11906,1120">
          <v:rect id="_x0000_s3078" style="position:absolute;top:699;width:11906;height:123" fillcolor="#faf49d" stroked="f"/>
          <v:rect id="_x0000_s3077" style="position:absolute;width:11906;height:700" fillcolor="#f17e3a" stroked="f"/>
          <v:rect id="_x0000_s3076" style="position:absolute;top:822;width:11906;height:298" fillcolor="#fdd24d" stroked="f"/>
          <w10:wrap anchorx="page" anchory="page"/>
        </v:group>
      </w:pic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946414" w14:textId="77777777" w:rsidR="004E416D" w:rsidRDefault="00AA3B95">
    <w:pPr>
      <w:pStyle w:val="BodyText"/>
      <w:spacing w:line="14" w:lineRule="auto"/>
      <w:rPr>
        <w:sz w:val="20"/>
      </w:rPr>
    </w:pPr>
    <w:r>
      <w:pict w14:anchorId="7F94598C">
        <v:group id="_x0000_s3065" style="position:absolute;margin-left:0;margin-top:0;width:595.3pt;height:56pt;z-index:-21228032;mso-position-horizontal-relative:page;mso-position-vertical-relative:page" coordsize="11906,1120">
          <v:rect id="_x0000_s3068" style="position:absolute;top:699;width:11906;height:123" fillcolor="#faf49d" stroked="f"/>
          <v:rect id="_x0000_s3067" style="position:absolute;width:11906;height:700" fillcolor="#f17e3a" stroked="f"/>
          <v:rect id="_x0000_s3066" style="position:absolute;top:822;width:11906;height:298" fillcolor="#fdd24d" stroked="f"/>
          <w10:wrap anchorx="page" anchory="page"/>
        </v:group>
      </w:pic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6593E4" w14:textId="77777777" w:rsidR="004E416D" w:rsidRDefault="00AA3B95">
    <w:pPr>
      <w:pStyle w:val="BodyText"/>
      <w:spacing w:line="14" w:lineRule="auto"/>
      <w:rPr>
        <w:sz w:val="20"/>
      </w:rPr>
    </w:pPr>
    <w:r>
      <w:pict w14:anchorId="63FE140D">
        <v:group id="_x0000_s3055" style="position:absolute;margin-left:0;margin-top:0;width:595.3pt;height:56pt;z-index:-21225984;mso-position-horizontal-relative:page;mso-position-vertical-relative:page" coordsize="11906,1120">
          <v:rect id="_x0000_s3058" style="position:absolute;top:699;width:11906;height:123" fillcolor="#faf49d" stroked="f"/>
          <v:rect id="_x0000_s3057" style="position:absolute;width:11906;height:700" fillcolor="#f17e3a" stroked="f"/>
          <v:rect id="_x0000_s3056" style="position:absolute;top:822;width:11906;height:298" fillcolor="#fdd24d" stroked="f"/>
          <w10:wrap anchorx="page" anchory="page"/>
        </v:group>
      </w:pic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3ACB29" w14:textId="77777777" w:rsidR="004E416D" w:rsidRDefault="00AA3B95">
    <w:pPr>
      <w:pStyle w:val="BodyText"/>
      <w:spacing w:line="14" w:lineRule="auto"/>
      <w:rPr>
        <w:sz w:val="20"/>
      </w:rPr>
    </w:pPr>
    <w:r>
      <w:pict w14:anchorId="6B954A64">
        <v:group id="_x0000_s3045" style="position:absolute;margin-left:0;margin-top:0;width:595.3pt;height:56pt;z-index:-21223936;mso-position-horizontal-relative:page;mso-position-vertical-relative:page" coordsize="11906,1120">
          <v:rect id="_x0000_s3048" style="position:absolute;top:699;width:11906;height:123" fillcolor="#faf49d" stroked="f"/>
          <v:rect id="_x0000_s3047" style="position:absolute;width:11906;height:700" fillcolor="#f17e3a" stroked="f"/>
          <v:rect id="_x0000_s3046" style="position:absolute;top:822;width:11906;height:298" fillcolor="#fdd24d" stroked="f"/>
          <w10:wrap anchorx="page" anchory="page"/>
        </v:group>
      </w:pic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4D6949" w14:textId="77777777" w:rsidR="004E416D" w:rsidRDefault="00AA3B95">
    <w:pPr>
      <w:pStyle w:val="BodyText"/>
      <w:spacing w:line="14" w:lineRule="auto"/>
      <w:rPr>
        <w:sz w:val="20"/>
      </w:rPr>
    </w:pPr>
    <w:r>
      <w:pict w14:anchorId="17AB9A80">
        <v:group id="_x0000_s3035" style="position:absolute;margin-left:0;margin-top:0;width:595.3pt;height:56pt;z-index:-21221888;mso-position-horizontal-relative:page;mso-position-vertical-relative:page" coordsize="11906,1120">
          <v:rect id="_x0000_s3038" style="position:absolute;top:699;width:11906;height:123" fillcolor="#faf49d" stroked="f"/>
          <v:rect id="_x0000_s3037" style="position:absolute;width:11906;height:700" fillcolor="#f17e3a" stroked="f"/>
          <v:rect id="_x0000_s3036" style="position:absolute;top:822;width:11906;height:298" fillcolor="#fdd24d" stroked="f"/>
          <w10:wrap anchorx="page" anchory="page"/>
        </v:group>
      </w:pic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17F9D2" w14:textId="77777777" w:rsidR="004E416D" w:rsidRDefault="00AA3B95">
    <w:pPr>
      <w:pStyle w:val="BodyText"/>
      <w:spacing w:line="14" w:lineRule="auto"/>
      <w:rPr>
        <w:sz w:val="20"/>
      </w:rPr>
    </w:pPr>
    <w:r>
      <w:pict w14:anchorId="4813ED20">
        <v:group id="_x0000_s3025" style="position:absolute;margin-left:0;margin-top:0;width:595.3pt;height:56pt;z-index:-21219840;mso-position-horizontal-relative:page;mso-position-vertical-relative:page" coordsize="11906,1120">
          <v:rect id="_x0000_s3028" style="position:absolute;top:699;width:11906;height:123" fillcolor="#faf49d" stroked="f"/>
          <v:rect id="_x0000_s3027" style="position:absolute;width:11906;height:700" fillcolor="#f17e3a" stroked="f"/>
          <v:rect id="_x0000_s3026" style="position:absolute;top:822;width:11906;height:298" fillcolor="#fdd24d" stroked="f"/>
          <w10:wrap anchorx="page" anchory="page"/>
        </v:group>
      </w:pic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7D66C9" w14:textId="77777777" w:rsidR="004E416D" w:rsidRDefault="00AA3B95">
    <w:pPr>
      <w:pStyle w:val="BodyText"/>
      <w:spacing w:line="14" w:lineRule="auto"/>
      <w:rPr>
        <w:sz w:val="20"/>
      </w:rPr>
    </w:pPr>
    <w:r>
      <w:pict w14:anchorId="4AC30F89">
        <v:group id="_x0000_s3015" style="position:absolute;margin-left:0;margin-top:0;width:595.3pt;height:56pt;z-index:-21217792;mso-position-horizontal-relative:page;mso-position-vertical-relative:page" coordsize="11906,1120">
          <v:rect id="_x0000_s3018" style="position:absolute;top:699;width:11906;height:123" fillcolor="#faf49d" stroked="f"/>
          <v:rect id="_x0000_s3017" style="position:absolute;width:11906;height:700" fillcolor="#f17e3a" stroked="f"/>
          <v:rect id="_x0000_s3016" style="position:absolute;top:822;width:11906;height:298" fillcolor="#fdd24d" stroked="f"/>
          <w10:wrap anchorx="page" anchory="page"/>
        </v:group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1C1C64" w14:textId="77777777" w:rsidR="004E416D" w:rsidRDefault="00AA3B95">
    <w:pPr>
      <w:pStyle w:val="BodyText"/>
      <w:spacing w:line="14" w:lineRule="auto"/>
      <w:rPr>
        <w:sz w:val="20"/>
      </w:rPr>
    </w:pPr>
    <w:r>
      <w:pict w14:anchorId="20EA68D2">
        <v:group id="_x0000_s3815" style="position:absolute;margin-left:0;margin-top:0;width:595.3pt;height:56pt;z-index:-21381632;mso-position-horizontal-relative:page;mso-position-vertical-relative:page" coordsize="11906,1120">
          <v:rect id="_x0000_s3818" style="position:absolute;top:699;width:11906;height:123" fillcolor="#faf49d" stroked="f"/>
          <v:rect id="_x0000_s3817" style="position:absolute;width:11906;height:700" fillcolor="#f17e3a" stroked="f"/>
          <v:rect id="_x0000_s3816" style="position:absolute;top:822;width:11906;height:298" fillcolor="#fdd24d" stroked="f"/>
          <w10:wrap anchorx="page" anchory="page"/>
        </v:group>
      </w:pic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318C84" w14:textId="77777777" w:rsidR="004E416D" w:rsidRDefault="00AA3B95">
    <w:pPr>
      <w:pStyle w:val="BodyText"/>
      <w:spacing w:line="14" w:lineRule="auto"/>
      <w:rPr>
        <w:sz w:val="20"/>
      </w:rPr>
    </w:pPr>
    <w:r>
      <w:pict w14:anchorId="4BDFF4EF">
        <v:group id="_x0000_s3005" style="position:absolute;margin-left:0;margin-top:0;width:595.3pt;height:56pt;z-index:-21215744;mso-position-horizontal-relative:page;mso-position-vertical-relative:page" coordsize="11906,1120">
          <v:rect id="_x0000_s3008" style="position:absolute;top:699;width:11906;height:123" fillcolor="#faf49d" stroked="f"/>
          <v:rect id="_x0000_s3007" style="position:absolute;width:11906;height:700" fillcolor="#f17e3a" stroked="f"/>
          <v:rect id="_x0000_s3006" style="position:absolute;top:822;width:11906;height:298" fillcolor="#fdd24d" stroked="f"/>
          <w10:wrap anchorx="page" anchory="page"/>
        </v:group>
      </w:pic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6EA0D7" w14:textId="77777777" w:rsidR="004E416D" w:rsidRDefault="00AA3B95">
    <w:pPr>
      <w:pStyle w:val="BodyText"/>
      <w:spacing w:line="14" w:lineRule="auto"/>
      <w:rPr>
        <w:sz w:val="20"/>
      </w:rPr>
    </w:pPr>
    <w:r>
      <w:pict w14:anchorId="32504722">
        <v:group id="_x0000_s2995" style="position:absolute;margin-left:0;margin-top:0;width:595.3pt;height:56pt;z-index:-21213696;mso-position-horizontal-relative:page;mso-position-vertical-relative:page" coordsize="11906,1120">
          <v:rect id="_x0000_s2998" style="position:absolute;top:699;width:11906;height:123" fillcolor="#faf49d" stroked="f"/>
          <v:rect id="_x0000_s2997" style="position:absolute;width:11906;height:700" fillcolor="#f17e3a" stroked="f"/>
          <v:rect id="_x0000_s2996" style="position:absolute;top:822;width:11906;height:298" fillcolor="#fdd24d" stroked="f"/>
          <w10:wrap anchorx="page" anchory="page"/>
        </v:group>
      </w:pic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2A1C0E" w14:textId="77777777" w:rsidR="004E416D" w:rsidRDefault="00AA3B95">
    <w:pPr>
      <w:pStyle w:val="BodyText"/>
      <w:spacing w:line="14" w:lineRule="auto"/>
      <w:rPr>
        <w:sz w:val="20"/>
      </w:rPr>
    </w:pPr>
    <w:r>
      <w:pict w14:anchorId="3A272895">
        <v:group id="_x0000_s2985" style="position:absolute;margin-left:0;margin-top:0;width:595.3pt;height:56pt;z-index:-21211648;mso-position-horizontal-relative:page;mso-position-vertical-relative:page" coordsize="11906,1120">
          <v:rect id="_x0000_s2988" style="position:absolute;top:699;width:11906;height:123" fillcolor="#faf49d" stroked="f"/>
          <v:rect id="_x0000_s2987" style="position:absolute;width:11906;height:700" fillcolor="#f17e3a" stroked="f"/>
          <v:rect id="_x0000_s2986" style="position:absolute;top:822;width:11906;height:298" fillcolor="#fdd24d" stroked="f"/>
          <w10:wrap anchorx="page" anchory="page"/>
        </v:group>
      </w:pic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F526D2" w14:textId="77777777" w:rsidR="004E416D" w:rsidRDefault="00AA3B95">
    <w:pPr>
      <w:pStyle w:val="BodyText"/>
      <w:spacing w:line="14" w:lineRule="auto"/>
      <w:rPr>
        <w:sz w:val="20"/>
      </w:rPr>
    </w:pPr>
    <w:r>
      <w:pict w14:anchorId="591F9658">
        <v:group id="_x0000_s2975" style="position:absolute;margin-left:0;margin-top:0;width:595.3pt;height:56pt;z-index:-21209600;mso-position-horizontal-relative:page;mso-position-vertical-relative:page" coordsize="11906,1120">
          <v:rect id="_x0000_s2978" style="position:absolute;top:699;width:11906;height:123" fillcolor="#faf49d" stroked="f"/>
          <v:rect id="_x0000_s2977" style="position:absolute;width:11906;height:700" fillcolor="#f17e3a" stroked="f"/>
          <v:rect id="_x0000_s2976" style="position:absolute;top:822;width:11906;height:298" fillcolor="#fdd24d" stroked="f"/>
          <w10:wrap anchorx="page" anchory="page"/>
        </v:group>
      </w:pic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A8AC51" w14:textId="77777777" w:rsidR="004E416D" w:rsidRDefault="00AA3B95">
    <w:pPr>
      <w:pStyle w:val="BodyText"/>
      <w:spacing w:line="14" w:lineRule="auto"/>
      <w:rPr>
        <w:sz w:val="20"/>
      </w:rPr>
    </w:pPr>
    <w:r>
      <w:pict w14:anchorId="43F46A21">
        <v:group id="_x0000_s2965" style="position:absolute;margin-left:0;margin-top:0;width:595.3pt;height:56pt;z-index:-21207552;mso-position-horizontal-relative:page;mso-position-vertical-relative:page" coordsize="11906,1120">
          <v:rect id="_x0000_s2968" style="position:absolute;top:699;width:11906;height:123" fillcolor="#faf49d" stroked="f"/>
          <v:rect id="_x0000_s2967" style="position:absolute;width:11906;height:700" fillcolor="#f17e3a" stroked="f"/>
          <v:rect id="_x0000_s2966" style="position:absolute;top:822;width:11906;height:298" fillcolor="#fdd24d" stroked="f"/>
          <w10:wrap anchorx="page" anchory="page"/>
        </v:group>
      </w:pic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E4A43" w14:textId="77777777" w:rsidR="004E416D" w:rsidRDefault="00AA3B95">
    <w:pPr>
      <w:pStyle w:val="BodyText"/>
      <w:spacing w:line="14" w:lineRule="auto"/>
      <w:rPr>
        <w:sz w:val="20"/>
      </w:rPr>
    </w:pPr>
    <w:r>
      <w:pict w14:anchorId="7407FC51">
        <v:group id="_x0000_s2955" style="position:absolute;margin-left:0;margin-top:0;width:595.3pt;height:56pt;z-index:-21205504;mso-position-horizontal-relative:page;mso-position-vertical-relative:page" coordsize="11906,1120">
          <v:rect id="_x0000_s2958" style="position:absolute;top:699;width:11906;height:123" fillcolor="#faf49d" stroked="f"/>
          <v:rect id="_x0000_s2957" style="position:absolute;width:11906;height:700" fillcolor="#f17e3a" stroked="f"/>
          <v:rect id="_x0000_s2956" style="position:absolute;top:822;width:11906;height:298" fillcolor="#fdd24d" stroked="f"/>
          <w10:wrap anchorx="page" anchory="page"/>
        </v:group>
      </w:pic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8F96EC" w14:textId="77777777" w:rsidR="004E416D" w:rsidRDefault="00AA3B95">
    <w:pPr>
      <w:pStyle w:val="BodyText"/>
      <w:spacing w:line="14" w:lineRule="auto"/>
      <w:rPr>
        <w:sz w:val="20"/>
      </w:rPr>
    </w:pPr>
    <w:r>
      <w:pict w14:anchorId="7E111CE0">
        <v:group id="_x0000_s2945" style="position:absolute;margin-left:0;margin-top:0;width:595.3pt;height:56pt;z-index:-21203456;mso-position-horizontal-relative:page;mso-position-vertical-relative:page" coordsize="11906,1120">
          <v:rect id="_x0000_s2948" style="position:absolute;top:699;width:11906;height:123" fillcolor="#faf49d" stroked="f"/>
          <v:rect id="_x0000_s2947" style="position:absolute;width:11906;height:700" fillcolor="#f17e3a" stroked="f"/>
          <v:rect id="_x0000_s2946" style="position:absolute;top:822;width:11906;height:298" fillcolor="#fdd24d" stroked="f"/>
          <w10:wrap anchorx="page" anchory="page"/>
        </v:group>
      </w:pic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D464D4" w14:textId="77777777" w:rsidR="004E416D" w:rsidRDefault="00AA3B95">
    <w:pPr>
      <w:pStyle w:val="BodyText"/>
      <w:spacing w:line="14" w:lineRule="auto"/>
      <w:rPr>
        <w:sz w:val="20"/>
      </w:rPr>
    </w:pPr>
    <w:r>
      <w:pict w14:anchorId="1111D45A">
        <v:group id="_x0000_s2935" style="position:absolute;margin-left:0;margin-top:0;width:595.3pt;height:56pt;z-index:-21201408;mso-position-horizontal-relative:page;mso-position-vertical-relative:page" coordsize="11906,1120">
          <v:rect id="_x0000_s2938" style="position:absolute;top:699;width:11906;height:123" fillcolor="#faf49d" stroked="f"/>
          <v:rect id="_x0000_s2937" style="position:absolute;width:11906;height:700" fillcolor="#f17e3a" stroked="f"/>
          <v:rect id="_x0000_s2936" style="position:absolute;top:822;width:11906;height:298" fillcolor="#fdd24d" stroked="f"/>
          <w10:wrap anchorx="page" anchory="page"/>
        </v:group>
      </w:pic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4EA771" w14:textId="77777777" w:rsidR="004E416D" w:rsidRDefault="00AA3B95">
    <w:pPr>
      <w:pStyle w:val="BodyText"/>
      <w:spacing w:line="14" w:lineRule="auto"/>
      <w:rPr>
        <w:sz w:val="20"/>
      </w:rPr>
    </w:pPr>
    <w:r>
      <w:pict w14:anchorId="4C6D3958">
        <v:group id="_x0000_s2925" style="position:absolute;margin-left:0;margin-top:0;width:595.3pt;height:56pt;z-index:-21199360;mso-position-horizontal-relative:page;mso-position-vertical-relative:page" coordsize="11906,1120">
          <v:rect id="_x0000_s2928" style="position:absolute;top:699;width:11906;height:123" fillcolor="#faf49d" stroked="f"/>
          <v:rect id="_x0000_s2927" style="position:absolute;width:11906;height:700" fillcolor="#f17e3a" stroked="f"/>
          <v:rect id="_x0000_s2926" style="position:absolute;top:822;width:11906;height:298" fillcolor="#fdd24d" stroked="f"/>
          <w10:wrap anchorx="page" anchory="page"/>
        </v:group>
      </w:pic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681E11" w14:textId="77777777" w:rsidR="004E416D" w:rsidRDefault="00AA3B95">
    <w:pPr>
      <w:pStyle w:val="BodyText"/>
      <w:spacing w:line="14" w:lineRule="auto"/>
      <w:rPr>
        <w:sz w:val="20"/>
      </w:rPr>
    </w:pPr>
    <w:r>
      <w:pict w14:anchorId="316E515E">
        <v:group id="_x0000_s2915" style="position:absolute;margin-left:0;margin-top:0;width:595.3pt;height:56pt;z-index:-21197312;mso-position-horizontal-relative:page;mso-position-vertical-relative:page" coordsize="11906,1120">
          <v:rect id="_x0000_s2918" style="position:absolute;top:699;width:11906;height:123" fillcolor="#faf49d" stroked="f"/>
          <v:rect id="_x0000_s2917" style="position:absolute;width:11906;height:700" fillcolor="#f17e3a" stroked="f"/>
          <v:rect id="_x0000_s2916" style="position:absolute;top:822;width:11906;height:298" fillcolor="#fdd24d" stroked="f"/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3F0"/>
    <w:multiLevelType w:val="hybridMultilevel"/>
    <w:tmpl w:val="8058467E"/>
    <w:lvl w:ilvl="0" w:tplc="DFA42262">
      <w:numFmt w:val="bullet"/>
      <w:lvlText w:val="&gt;"/>
      <w:lvlJc w:val="left"/>
      <w:pPr>
        <w:ind w:left="1989" w:hanging="454"/>
      </w:pPr>
      <w:rPr>
        <w:rFonts w:ascii="Tahoma" w:eastAsia="Tahoma" w:hAnsi="Tahoma" w:cs="Tahoma" w:hint="default"/>
        <w:b/>
        <w:bCs/>
        <w:color w:val="F17E3A"/>
        <w:w w:val="112"/>
        <w:sz w:val="23"/>
        <w:szCs w:val="23"/>
      </w:rPr>
    </w:lvl>
    <w:lvl w:ilvl="1" w:tplc="8C507674">
      <w:numFmt w:val="bullet"/>
      <w:lvlText w:val="•"/>
      <w:lvlJc w:val="left"/>
      <w:pPr>
        <w:ind w:left="2558" w:hanging="570"/>
      </w:pPr>
      <w:rPr>
        <w:rFonts w:ascii="Century Gothic" w:eastAsia="Century Gothic" w:hAnsi="Century Gothic" w:cs="Century Gothic" w:hint="default"/>
        <w:b/>
        <w:bCs/>
        <w:color w:val="F17E3A"/>
        <w:w w:val="82"/>
        <w:sz w:val="23"/>
        <w:szCs w:val="23"/>
      </w:rPr>
    </w:lvl>
    <w:lvl w:ilvl="2" w:tplc="AA5882B8">
      <w:numFmt w:val="bullet"/>
      <w:lvlText w:val="•"/>
      <w:lvlJc w:val="left"/>
      <w:pPr>
        <w:ind w:left="3298" w:hanging="740"/>
      </w:pPr>
      <w:rPr>
        <w:rFonts w:ascii="Century Gothic" w:eastAsia="Century Gothic" w:hAnsi="Century Gothic" w:cs="Century Gothic" w:hint="default"/>
        <w:b/>
        <w:bCs/>
        <w:color w:val="F17E3A"/>
        <w:w w:val="82"/>
        <w:sz w:val="23"/>
        <w:szCs w:val="23"/>
      </w:rPr>
    </w:lvl>
    <w:lvl w:ilvl="3" w:tplc="5C00DC76">
      <w:numFmt w:val="bullet"/>
      <w:lvlText w:val="•"/>
      <w:lvlJc w:val="left"/>
      <w:pPr>
        <w:ind w:left="4375" w:hanging="740"/>
      </w:pPr>
      <w:rPr>
        <w:rFonts w:hint="default"/>
      </w:rPr>
    </w:lvl>
    <w:lvl w:ilvl="4" w:tplc="51CC8DCC">
      <w:numFmt w:val="bullet"/>
      <w:lvlText w:val="•"/>
      <w:lvlJc w:val="left"/>
      <w:pPr>
        <w:ind w:left="5451" w:hanging="740"/>
      </w:pPr>
      <w:rPr>
        <w:rFonts w:hint="default"/>
      </w:rPr>
    </w:lvl>
    <w:lvl w:ilvl="5" w:tplc="377E3F70">
      <w:numFmt w:val="bullet"/>
      <w:lvlText w:val="•"/>
      <w:lvlJc w:val="left"/>
      <w:pPr>
        <w:ind w:left="6527" w:hanging="740"/>
      </w:pPr>
      <w:rPr>
        <w:rFonts w:hint="default"/>
      </w:rPr>
    </w:lvl>
    <w:lvl w:ilvl="6" w:tplc="F67EC7F0">
      <w:numFmt w:val="bullet"/>
      <w:lvlText w:val="•"/>
      <w:lvlJc w:val="left"/>
      <w:pPr>
        <w:ind w:left="7602" w:hanging="740"/>
      </w:pPr>
      <w:rPr>
        <w:rFonts w:hint="default"/>
      </w:rPr>
    </w:lvl>
    <w:lvl w:ilvl="7" w:tplc="EBACEE50">
      <w:numFmt w:val="bullet"/>
      <w:lvlText w:val="•"/>
      <w:lvlJc w:val="left"/>
      <w:pPr>
        <w:ind w:left="8678" w:hanging="740"/>
      </w:pPr>
      <w:rPr>
        <w:rFonts w:hint="default"/>
      </w:rPr>
    </w:lvl>
    <w:lvl w:ilvl="8" w:tplc="0FC2CFAA">
      <w:numFmt w:val="bullet"/>
      <w:lvlText w:val="•"/>
      <w:lvlJc w:val="left"/>
      <w:pPr>
        <w:ind w:left="9754" w:hanging="740"/>
      </w:pPr>
      <w:rPr>
        <w:rFonts w:hint="default"/>
      </w:rPr>
    </w:lvl>
  </w:abstractNum>
  <w:abstractNum w:abstractNumId="1" w15:restartNumberingAfterBreak="0">
    <w:nsid w:val="05AE2007"/>
    <w:multiLevelType w:val="hybridMultilevel"/>
    <w:tmpl w:val="C512F672"/>
    <w:lvl w:ilvl="0" w:tplc="25743CFE">
      <w:start w:val="83"/>
      <w:numFmt w:val="decimal"/>
      <w:lvlText w:val="%1"/>
      <w:lvlJc w:val="left"/>
      <w:pPr>
        <w:ind w:left="1417" w:hanging="284"/>
        <w:jc w:val="left"/>
      </w:pPr>
      <w:rPr>
        <w:rFonts w:ascii="Tahoma" w:eastAsia="Tahoma" w:hAnsi="Tahoma" w:cs="Tahoma" w:hint="default"/>
        <w:color w:val="231F20"/>
        <w:w w:val="86"/>
        <w:sz w:val="15"/>
        <w:szCs w:val="15"/>
      </w:rPr>
    </w:lvl>
    <w:lvl w:ilvl="1" w:tplc="5FCCA1C2"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0CB8466C"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FF2A966E"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5D2CD794"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DFEA9402"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B13849A6"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C58E70C4"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9E6C4526"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2" w15:restartNumberingAfterBreak="0">
    <w:nsid w:val="064F3CF8"/>
    <w:multiLevelType w:val="hybridMultilevel"/>
    <w:tmpl w:val="688E6924"/>
    <w:lvl w:ilvl="0" w:tplc="1D441C14">
      <w:start w:val="1"/>
      <w:numFmt w:val="decimal"/>
      <w:lvlText w:val="%1."/>
      <w:lvlJc w:val="left"/>
      <w:pPr>
        <w:ind w:left="1587" w:hanging="454"/>
        <w:jc w:val="left"/>
      </w:pPr>
      <w:rPr>
        <w:rFonts w:ascii="Tahoma" w:eastAsia="Tahoma" w:hAnsi="Tahoma" w:cs="Tahoma" w:hint="default"/>
        <w:color w:val="231F20"/>
        <w:w w:val="83"/>
        <w:sz w:val="23"/>
        <w:szCs w:val="23"/>
      </w:rPr>
    </w:lvl>
    <w:lvl w:ilvl="1" w:tplc="6B8C39A4">
      <w:start w:val="1"/>
      <w:numFmt w:val="lowerLetter"/>
      <w:lvlText w:val="(%2)"/>
      <w:lvlJc w:val="left"/>
      <w:pPr>
        <w:ind w:left="1993" w:hanging="407"/>
        <w:jc w:val="left"/>
      </w:pPr>
      <w:rPr>
        <w:rFonts w:ascii="Tahoma" w:eastAsia="Tahoma" w:hAnsi="Tahoma" w:cs="Tahoma" w:hint="default"/>
        <w:color w:val="231F20"/>
        <w:w w:val="78"/>
        <w:sz w:val="23"/>
        <w:szCs w:val="23"/>
      </w:rPr>
    </w:lvl>
    <w:lvl w:ilvl="2" w:tplc="DAFC9CE8">
      <w:numFmt w:val="bullet"/>
      <w:lvlText w:val="•"/>
      <w:lvlJc w:val="left"/>
      <w:pPr>
        <w:ind w:left="3100" w:hanging="407"/>
      </w:pPr>
      <w:rPr>
        <w:rFonts w:hint="default"/>
      </w:rPr>
    </w:lvl>
    <w:lvl w:ilvl="3" w:tplc="DA92C0CA">
      <w:numFmt w:val="bullet"/>
      <w:lvlText w:val="•"/>
      <w:lvlJc w:val="left"/>
      <w:pPr>
        <w:ind w:left="4201" w:hanging="407"/>
      </w:pPr>
      <w:rPr>
        <w:rFonts w:hint="default"/>
      </w:rPr>
    </w:lvl>
    <w:lvl w:ilvl="4" w:tplc="9D1A91CC">
      <w:numFmt w:val="bullet"/>
      <w:lvlText w:val="•"/>
      <w:lvlJc w:val="left"/>
      <w:pPr>
        <w:ind w:left="5301" w:hanging="407"/>
      </w:pPr>
      <w:rPr>
        <w:rFonts w:hint="default"/>
      </w:rPr>
    </w:lvl>
    <w:lvl w:ilvl="5" w:tplc="DC4A8D68">
      <w:numFmt w:val="bullet"/>
      <w:lvlText w:val="•"/>
      <w:lvlJc w:val="left"/>
      <w:pPr>
        <w:ind w:left="6402" w:hanging="407"/>
      </w:pPr>
      <w:rPr>
        <w:rFonts w:hint="default"/>
      </w:rPr>
    </w:lvl>
    <w:lvl w:ilvl="6" w:tplc="5F84E820">
      <w:numFmt w:val="bullet"/>
      <w:lvlText w:val="•"/>
      <w:lvlJc w:val="left"/>
      <w:pPr>
        <w:ind w:left="7503" w:hanging="407"/>
      </w:pPr>
      <w:rPr>
        <w:rFonts w:hint="default"/>
      </w:rPr>
    </w:lvl>
    <w:lvl w:ilvl="7" w:tplc="982A2612">
      <w:numFmt w:val="bullet"/>
      <w:lvlText w:val="•"/>
      <w:lvlJc w:val="left"/>
      <w:pPr>
        <w:ind w:left="8603" w:hanging="407"/>
      </w:pPr>
      <w:rPr>
        <w:rFonts w:hint="default"/>
      </w:rPr>
    </w:lvl>
    <w:lvl w:ilvl="8" w:tplc="FD92501C">
      <w:numFmt w:val="bullet"/>
      <w:lvlText w:val="•"/>
      <w:lvlJc w:val="left"/>
      <w:pPr>
        <w:ind w:left="9704" w:hanging="407"/>
      </w:pPr>
      <w:rPr>
        <w:rFonts w:hint="default"/>
      </w:rPr>
    </w:lvl>
  </w:abstractNum>
  <w:abstractNum w:abstractNumId="3" w15:restartNumberingAfterBreak="0">
    <w:nsid w:val="06CA222F"/>
    <w:multiLevelType w:val="hybridMultilevel"/>
    <w:tmpl w:val="388CE618"/>
    <w:lvl w:ilvl="0" w:tplc="B2C6F2C0">
      <w:start w:val="1"/>
      <w:numFmt w:val="decimal"/>
      <w:lvlText w:val="%1"/>
      <w:lvlJc w:val="left"/>
      <w:pPr>
        <w:ind w:left="1993" w:hanging="860"/>
        <w:jc w:val="left"/>
      </w:pPr>
      <w:rPr>
        <w:rFonts w:hint="default"/>
      </w:rPr>
    </w:lvl>
    <w:lvl w:ilvl="1" w:tplc="6E24EA34">
      <w:start w:val="3"/>
      <w:numFmt w:val="decimal"/>
      <w:lvlText w:val="%1.%2"/>
      <w:lvlJc w:val="left"/>
      <w:pPr>
        <w:ind w:left="1993" w:hanging="860"/>
        <w:jc w:val="left"/>
      </w:pPr>
      <w:rPr>
        <w:rFonts w:hint="default"/>
      </w:rPr>
    </w:lvl>
    <w:lvl w:ilvl="2" w:tplc="62B08F6E">
      <w:start w:val="1"/>
      <w:numFmt w:val="decimal"/>
      <w:lvlText w:val="%1.%2.%3"/>
      <w:lvlJc w:val="left"/>
      <w:pPr>
        <w:ind w:left="1993" w:hanging="86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1"/>
        <w:sz w:val="27"/>
        <w:szCs w:val="27"/>
      </w:rPr>
    </w:lvl>
    <w:lvl w:ilvl="3" w:tplc="E84097A8">
      <w:start w:val="1"/>
      <w:numFmt w:val="decimal"/>
      <w:lvlText w:val="%1.%2.%3.%4"/>
      <w:lvlJc w:val="left"/>
      <w:pPr>
        <w:ind w:left="1993" w:hanging="86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1"/>
        <w:sz w:val="27"/>
        <w:szCs w:val="27"/>
      </w:rPr>
    </w:lvl>
    <w:lvl w:ilvl="4" w:tplc="776CFC46">
      <w:start w:val="1"/>
      <w:numFmt w:val="decimal"/>
      <w:lvlText w:val="%1.%2.%3.%4.%5"/>
      <w:lvlJc w:val="left"/>
      <w:pPr>
        <w:ind w:left="2553" w:hanging="1421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0"/>
        <w:sz w:val="27"/>
        <w:szCs w:val="27"/>
      </w:rPr>
    </w:lvl>
    <w:lvl w:ilvl="5" w:tplc="91B0997A">
      <w:numFmt w:val="bullet"/>
      <w:lvlText w:val="•"/>
      <w:lvlJc w:val="left"/>
      <w:pPr>
        <w:ind w:left="6713" w:hanging="1421"/>
      </w:pPr>
      <w:rPr>
        <w:rFonts w:hint="default"/>
      </w:rPr>
    </w:lvl>
    <w:lvl w:ilvl="6" w:tplc="67F46F0A">
      <w:numFmt w:val="bullet"/>
      <w:lvlText w:val="•"/>
      <w:lvlJc w:val="left"/>
      <w:pPr>
        <w:ind w:left="7751" w:hanging="1421"/>
      </w:pPr>
      <w:rPr>
        <w:rFonts w:hint="default"/>
      </w:rPr>
    </w:lvl>
    <w:lvl w:ilvl="7" w:tplc="5C522B0C">
      <w:numFmt w:val="bullet"/>
      <w:lvlText w:val="•"/>
      <w:lvlJc w:val="left"/>
      <w:pPr>
        <w:ind w:left="8790" w:hanging="1421"/>
      </w:pPr>
      <w:rPr>
        <w:rFonts w:hint="default"/>
      </w:rPr>
    </w:lvl>
    <w:lvl w:ilvl="8" w:tplc="D2CC89A4">
      <w:numFmt w:val="bullet"/>
      <w:lvlText w:val="•"/>
      <w:lvlJc w:val="left"/>
      <w:pPr>
        <w:ind w:left="9828" w:hanging="1421"/>
      </w:pPr>
      <w:rPr>
        <w:rFonts w:hint="default"/>
      </w:rPr>
    </w:lvl>
  </w:abstractNum>
  <w:abstractNum w:abstractNumId="4" w15:restartNumberingAfterBreak="0">
    <w:nsid w:val="07F14686"/>
    <w:multiLevelType w:val="hybridMultilevel"/>
    <w:tmpl w:val="A4E6B09E"/>
    <w:lvl w:ilvl="0" w:tplc="1D105682">
      <w:numFmt w:val="bullet"/>
      <w:lvlText w:val="&gt;"/>
      <w:lvlJc w:val="left"/>
      <w:pPr>
        <w:ind w:left="1587" w:hanging="454"/>
      </w:pPr>
      <w:rPr>
        <w:rFonts w:ascii="Tahoma" w:eastAsia="Tahoma" w:hAnsi="Tahoma" w:cs="Tahoma" w:hint="default"/>
        <w:b/>
        <w:bCs/>
        <w:color w:val="F17E3A"/>
        <w:w w:val="112"/>
        <w:sz w:val="23"/>
        <w:szCs w:val="23"/>
      </w:rPr>
    </w:lvl>
    <w:lvl w:ilvl="1" w:tplc="47921C68">
      <w:numFmt w:val="bullet"/>
      <w:lvlText w:val="•"/>
      <w:lvlJc w:val="left"/>
      <w:pPr>
        <w:ind w:left="1971" w:hanging="454"/>
      </w:pPr>
      <w:rPr>
        <w:rFonts w:ascii="Century Gothic" w:eastAsia="Century Gothic" w:hAnsi="Century Gothic" w:cs="Century Gothic" w:hint="default"/>
        <w:b/>
        <w:bCs/>
        <w:color w:val="F17E3A"/>
        <w:w w:val="82"/>
        <w:sz w:val="23"/>
        <w:szCs w:val="23"/>
      </w:rPr>
    </w:lvl>
    <w:lvl w:ilvl="2" w:tplc="22D8223A">
      <w:numFmt w:val="bullet"/>
      <w:lvlText w:val="•"/>
      <w:lvlJc w:val="left"/>
      <w:pPr>
        <w:ind w:left="2573" w:hanging="480"/>
      </w:pPr>
      <w:rPr>
        <w:rFonts w:ascii="Century Gothic" w:eastAsia="Century Gothic" w:hAnsi="Century Gothic" w:cs="Century Gothic" w:hint="default"/>
        <w:b/>
        <w:bCs/>
        <w:color w:val="F17E3A"/>
        <w:w w:val="82"/>
        <w:sz w:val="23"/>
        <w:szCs w:val="23"/>
      </w:rPr>
    </w:lvl>
    <w:lvl w:ilvl="3" w:tplc="5A4C99B2">
      <w:numFmt w:val="bullet"/>
      <w:lvlText w:val="•"/>
      <w:lvlJc w:val="left"/>
      <w:pPr>
        <w:ind w:left="2100" w:hanging="480"/>
      </w:pPr>
      <w:rPr>
        <w:rFonts w:hint="default"/>
      </w:rPr>
    </w:lvl>
    <w:lvl w:ilvl="4" w:tplc="BF4E9F38">
      <w:numFmt w:val="bullet"/>
      <w:lvlText w:val="•"/>
      <w:lvlJc w:val="left"/>
      <w:pPr>
        <w:ind w:left="2560" w:hanging="480"/>
      </w:pPr>
      <w:rPr>
        <w:rFonts w:hint="default"/>
      </w:rPr>
    </w:lvl>
    <w:lvl w:ilvl="5" w:tplc="C6764B8E">
      <w:numFmt w:val="bullet"/>
      <w:lvlText w:val="•"/>
      <w:lvlJc w:val="left"/>
      <w:pPr>
        <w:ind w:left="2580" w:hanging="480"/>
      </w:pPr>
      <w:rPr>
        <w:rFonts w:hint="default"/>
      </w:rPr>
    </w:lvl>
    <w:lvl w:ilvl="6" w:tplc="DEE81B8A">
      <w:numFmt w:val="bullet"/>
      <w:lvlText w:val="•"/>
      <w:lvlJc w:val="left"/>
      <w:pPr>
        <w:ind w:left="4445" w:hanging="480"/>
      </w:pPr>
      <w:rPr>
        <w:rFonts w:hint="default"/>
      </w:rPr>
    </w:lvl>
    <w:lvl w:ilvl="7" w:tplc="BB82F3B2">
      <w:numFmt w:val="bullet"/>
      <w:lvlText w:val="•"/>
      <w:lvlJc w:val="left"/>
      <w:pPr>
        <w:ind w:left="6310" w:hanging="480"/>
      </w:pPr>
      <w:rPr>
        <w:rFonts w:hint="default"/>
      </w:rPr>
    </w:lvl>
    <w:lvl w:ilvl="8" w:tplc="A8FC50A8">
      <w:numFmt w:val="bullet"/>
      <w:lvlText w:val="•"/>
      <w:lvlJc w:val="left"/>
      <w:pPr>
        <w:ind w:left="8175" w:hanging="480"/>
      </w:pPr>
      <w:rPr>
        <w:rFonts w:hint="default"/>
      </w:rPr>
    </w:lvl>
  </w:abstractNum>
  <w:abstractNum w:abstractNumId="5" w15:restartNumberingAfterBreak="0">
    <w:nsid w:val="08600621"/>
    <w:multiLevelType w:val="hybridMultilevel"/>
    <w:tmpl w:val="9522E708"/>
    <w:lvl w:ilvl="0" w:tplc="C4800B84">
      <w:numFmt w:val="bullet"/>
      <w:lvlText w:val="•"/>
      <w:lvlJc w:val="left"/>
      <w:pPr>
        <w:ind w:left="300" w:hanging="300"/>
      </w:pPr>
      <w:rPr>
        <w:rFonts w:ascii="Century Gothic" w:eastAsia="Century Gothic" w:hAnsi="Century Gothic" w:cs="Century Gothic" w:hint="default"/>
        <w:b/>
        <w:bCs/>
        <w:color w:val="F17E3A"/>
        <w:w w:val="82"/>
        <w:sz w:val="23"/>
        <w:szCs w:val="23"/>
      </w:rPr>
    </w:lvl>
    <w:lvl w:ilvl="1" w:tplc="2700AE20">
      <w:numFmt w:val="bullet"/>
      <w:lvlText w:val="•"/>
      <w:lvlJc w:val="left"/>
      <w:pPr>
        <w:ind w:left="411" w:hanging="300"/>
      </w:pPr>
      <w:rPr>
        <w:rFonts w:hint="default"/>
      </w:rPr>
    </w:lvl>
    <w:lvl w:ilvl="2" w:tplc="B540D752">
      <w:numFmt w:val="bullet"/>
      <w:lvlText w:val="•"/>
      <w:lvlJc w:val="left"/>
      <w:pPr>
        <w:ind w:left="522" w:hanging="300"/>
      </w:pPr>
      <w:rPr>
        <w:rFonts w:hint="default"/>
      </w:rPr>
    </w:lvl>
    <w:lvl w:ilvl="3" w:tplc="236AE26E">
      <w:numFmt w:val="bullet"/>
      <w:lvlText w:val="•"/>
      <w:lvlJc w:val="left"/>
      <w:pPr>
        <w:ind w:left="633" w:hanging="300"/>
      </w:pPr>
      <w:rPr>
        <w:rFonts w:hint="default"/>
      </w:rPr>
    </w:lvl>
    <w:lvl w:ilvl="4" w:tplc="42BA5DF8">
      <w:numFmt w:val="bullet"/>
      <w:lvlText w:val="•"/>
      <w:lvlJc w:val="left"/>
      <w:pPr>
        <w:ind w:left="744" w:hanging="300"/>
      </w:pPr>
      <w:rPr>
        <w:rFonts w:hint="default"/>
      </w:rPr>
    </w:lvl>
    <w:lvl w:ilvl="5" w:tplc="8F8C67E0">
      <w:numFmt w:val="bullet"/>
      <w:lvlText w:val="•"/>
      <w:lvlJc w:val="left"/>
      <w:pPr>
        <w:ind w:left="856" w:hanging="300"/>
      </w:pPr>
      <w:rPr>
        <w:rFonts w:hint="default"/>
      </w:rPr>
    </w:lvl>
    <w:lvl w:ilvl="6" w:tplc="7B003DA2">
      <w:numFmt w:val="bullet"/>
      <w:lvlText w:val="•"/>
      <w:lvlJc w:val="left"/>
      <w:pPr>
        <w:ind w:left="967" w:hanging="300"/>
      </w:pPr>
      <w:rPr>
        <w:rFonts w:hint="default"/>
      </w:rPr>
    </w:lvl>
    <w:lvl w:ilvl="7" w:tplc="F8EE8022">
      <w:numFmt w:val="bullet"/>
      <w:lvlText w:val="•"/>
      <w:lvlJc w:val="left"/>
      <w:pPr>
        <w:ind w:left="1078" w:hanging="300"/>
      </w:pPr>
      <w:rPr>
        <w:rFonts w:hint="default"/>
      </w:rPr>
    </w:lvl>
    <w:lvl w:ilvl="8" w:tplc="393AD6D0">
      <w:numFmt w:val="bullet"/>
      <w:lvlText w:val="•"/>
      <w:lvlJc w:val="left"/>
      <w:pPr>
        <w:ind w:left="1189" w:hanging="300"/>
      </w:pPr>
      <w:rPr>
        <w:rFonts w:hint="default"/>
      </w:rPr>
    </w:lvl>
  </w:abstractNum>
  <w:abstractNum w:abstractNumId="6" w15:restartNumberingAfterBreak="0">
    <w:nsid w:val="0A743737"/>
    <w:multiLevelType w:val="hybridMultilevel"/>
    <w:tmpl w:val="CE448A12"/>
    <w:lvl w:ilvl="0" w:tplc="57F0FA8E">
      <w:start w:val="1"/>
      <w:numFmt w:val="decimal"/>
      <w:lvlText w:val="%1"/>
      <w:lvlJc w:val="left"/>
      <w:pPr>
        <w:ind w:left="1993" w:hanging="860"/>
        <w:jc w:val="left"/>
      </w:pPr>
      <w:rPr>
        <w:rFonts w:hint="default"/>
      </w:rPr>
    </w:lvl>
    <w:lvl w:ilvl="1" w:tplc="C18E1728">
      <w:start w:val="4"/>
      <w:numFmt w:val="decimal"/>
      <w:lvlText w:val="%1.%2"/>
      <w:lvlJc w:val="left"/>
      <w:pPr>
        <w:ind w:left="1993" w:hanging="860"/>
        <w:jc w:val="left"/>
      </w:pPr>
      <w:rPr>
        <w:rFonts w:hint="default"/>
      </w:rPr>
    </w:lvl>
    <w:lvl w:ilvl="2" w:tplc="9D8C8618">
      <w:start w:val="1"/>
      <w:numFmt w:val="decimal"/>
      <w:lvlText w:val="%1.%2.%3"/>
      <w:lvlJc w:val="left"/>
      <w:pPr>
        <w:ind w:left="1993" w:hanging="86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1"/>
        <w:sz w:val="27"/>
        <w:szCs w:val="27"/>
      </w:rPr>
    </w:lvl>
    <w:lvl w:ilvl="3" w:tplc="B8762BF6">
      <w:start w:val="1"/>
      <w:numFmt w:val="decimal"/>
      <w:lvlText w:val="%1.%2.%3.%4"/>
      <w:lvlJc w:val="left"/>
      <w:pPr>
        <w:ind w:left="1993" w:hanging="86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1"/>
        <w:sz w:val="27"/>
        <w:szCs w:val="27"/>
      </w:rPr>
    </w:lvl>
    <w:lvl w:ilvl="4" w:tplc="D8444250">
      <w:numFmt w:val="bullet"/>
      <w:lvlText w:val="•"/>
      <w:lvlJc w:val="left"/>
      <w:pPr>
        <w:ind w:left="5962" w:hanging="860"/>
      </w:pPr>
      <w:rPr>
        <w:rFonts w:hint="default"/>
      </w:rPr>
    </w:lvl>
    <w:lvl w:ilvl="5" w:tplc="4AA03498">
      <w:numFmt w:val="bullet"/>
      <w:lvlText w:val="•"/>
      <w:lvlJc w:val="left"/>
      <w:pPr>
        <w:ind w:left="6952" w:hanging="860"/>
      </w:pPr>
      <w:rPr>
        <w:rFonts w:hint="default"/>
      </w:rPr>
    </w:lvl>
    <w:lvl w:ilvl="6" w:tplc="36943500">
      <w:numFmt w:val="bullet"/>
      <w:lvlText w:val="•"/>
      <w:lvlJc w:val="left"/>
      <w:pPr>
        <w:ind w:left="7943" w:hanging="860"/>
      </w:pPr>
      <w:rPr>
        <w:rFonts w:hint="default"/>
      </w:rPr>
    </w:lvl>
    <w:lvl w:ilvl="7" w:tplc="97C252AC">
      <w:numFmt w:val="bullet"/>
      <w:lvlText w:val="•"/>
      <w:lvlJc w:val="left"/>
      <w:pPr>
        <w:ind w:left="8933" w:hanging="860"/>
      </w:pPr>
      <w:rPr>
        <w:rFonts w:hint="default"/>
      </w:rPr>
    </w:lvl>
    <w:lvl w:ilvl="8" w:tplc="E4BA70B0">
      <w:numFmt w:val="bullet"/>
      <w:lvlText w:val="•"/>
      <w:lvlJc w:val="left"/>
      <w:pPr>
        <w:ind w:left="9924" w:hanging="860"/>
      </w:pPr>
      <w:rPr>
        <w:rFonts w:hint="default"/>
      </w:rPr>
    </w:lvl>
  </w:abstractNum>
  <w:abstractNum w:abstractNumId="7" w15:restartNumberingAfterBreak="0">
    <w:nsid w:val="0A896DBA"/>
    <w:multiLevelType w:val="hybridMultilevel"/>
    <w:tmpl w:val="94F4EC4E"/>
    <w:lvl w:ilvl="0" w:tplc="205023D8">
      <w:start w:val="25"/>
      <w:numFmt w:val="decimal"/>
      <w:lvlText w:val="%1"/>
      <w:lvlJc w:val="left"/>
      <w:pPr>
        <w:ind w:left="1417" w:hanging="284"/>
        <w:jc w:val="left"/>
      </w:pPr>
      <w:rPr>
        <w:rFonts w:ascii="Tahoma" w:eastAsia="Tahoma" w:hAnsi="Tahoma" w:cs="Tahoma" w:hint="default"/>
        <w:color w:val="000004"/>
        <w:w w:val="86"/>
        <w:sz w:val="15"/>
        <w:szCs w:val="15"/>
      </w:rPr>
    </w:lvl>
    <w:lvl w:ilvl="1" w:tplc="8044392E">
      <w:numFmt w:val="bullet"/>
      <w:lvlText w:val="•"/>
      <w:lvlJc w:val="left"/>
      <w:pPr>
        <w:ind w:left="1600" w:hanging="284"/>
      </w:pPr>
      <w:rPr>
        <w:rFonts w:hint="default"/>
      </w:rPr>
    </w:lvl>
    <w:lvl w:ilvl="2" w:tplc="F9B8B2F8">
      <w:numFmt w:val="bullet"/>
      <w:lvlText w:val="•"/>
      <w:lvlJc w:val="left"/>
      <w:pPr>
        <w:ind w:left="2745" w:hanging="284"/>
      </w:pPr>
      <w:rPr>
        <w:rFonts w:hint="default"/>
      </w:rPr>
    </w:lvl>
    <w:lvl w:ilvl="3" w:tplc="5FD83E20">
      <w:numFmt w:val="bullet"/>
      <w:lvlText w:val="•"/>
      <w:lvlJc w:val="left"/>
      <w:pPr>
        <w:ind w:left="3890" w:hanging="284"/>
      </w:pPr>
      <w:rPr>
        <w:rFonts w:hint="default"/>
      </w:rPr>
    </w:lvl>
    <w:lvl w:ilvl="4" w:tplc="BA445D9C">
      <w:numFmt w:val="bullet"/>
      <w:lvlText w:val="•"/>
      <w:lvlJc w:val="left"/>
      <w:pPr>
        <w:ind w:left="5035" w:hanging="284"/>
      </w:pPr>
      <w:rPr>
        <w:rFonts w:hint="default"/>
      </w:rPr>
    </w:lvl>
    <w:lvl w:ilvl="5" w:tplc="903607A2">
      <w:numFmt w:val="bullet"/>
      <w:lvlText w:val="•"/>
      <w:lvlJc w:val="left"/>
      <w:pPr>
        <w:ind w:left="6180" w:hanging="284"/>
      </w:pPr>
      <w:rPr>
        <w:rFonts w:hint="default"/>
      </w:rPr>
    </w:lvl>
    <w:lvl w:ilvl="6" w:tplc="32DC7ADC">
      <w:numFmt w:val="bullet"/>
      <w:lvlText w:val="•"/>
      <w:lvlJc w:val="left"/>
      <w:pPr>
        <w:ind w:left="7325" w:hanging="284"/>
      </w:pPr>
      <w:rPr>
        <w:rFonts w:hint="default"/>
      </w:rPr>
    </w:lvl>
    <w:lvl w:ilvl="7" w:tplc="C60C72D6">
      <w:numFmt w:val="bullet"/>
      <w:lvlText w:val="•"/>
      <w:lvlJc w:val="left"/>
      <w:pPr>
        <w:ind w:left="8470" w:hanging="284"/>
      </w:pPr>
      <w:rPr>
        <w:rFonts w:hint="default"/>
      </w:rPr>
    </w:lvl>
    <w:lvl w:ilvl="8" w:tplc="DEA2AE9A">
      <w:numFmt w:val="bullet"/>
      <w:lvlText w:val="•"/>
      <w:lvlJc w:val="left"/>
      <w:pPr>
        <w:ind w:left="9615" w:hanging="284"/>
      </w:pPr>
      <w:rPr>
        <w:rFonts w:hint="default"/>
      </w:rPr>
    </w:lvl>
  </w:abstractNum>
  <w:abstractNum w:abstractNumId="8" w15:restartNumberingAfterBreak="0">
    <w:nsid w:val="0C9C0096"/>
    <w:multiLevelType w:val="hybridMultilevel"/>
    <w:tmpl w:val="4AD8B0FA"/>
    <w:lvl w:ilvl="0" w:tplc="FD0AFB22">
      <w:start w:val="1"/>
      <w:numFmt w:val="lowerLetter"/>
      <w:lvlText w:val="%1."/>
      <w:lvlJc w:val="left"/>
      <w:pPr>
        <w:ind w:left="1114" w:hanging="270"/>
        <w:jc w:val="left"/>
      </w:pPr>
      <w:rPr>
        <w:rFonts w:ascii="Tahoma" w:eastAsia="Tahoma" w:hAnsi="Tahoma" w:cs="Tahoma" w:hint="default"/>
        <w:color w:val="231F20"/>
        <w:w w:val="86"/>
        <w:sz w:val="23"/>
        <w:szCs w:val="23"/>
      </w:rPr>
    </w:lvl>
    <w:lvl w:ilvl="1" w:tplc="07A2440C">
      <w:numFmt w:val="bullet"/>
      <w:lvlText w:val="•"/>
      <w:lvlJc w:val="left"/>
      <w:pPr>
        <w:ind w:left="1969" w:hanging="270"/>
      </w:pPr>
      <w:rPr>
        <w:rFonts w:hint="default"/>
      </w:rPr>
    </w:lvl>
    <w:lvl w:ilvl="2" w:tplc="097AE14A">
      <w:numFmt w:val="bullet"/>
      <w:lvlText w:val="•"/>
      <w:lvlJc w:val="left"/>
      <w:pPr>
        <w:ind w:left="2819" w:hanging="270"/>
      </w:pPr>
      <w:rPr>
        <w:rFonts w:hint="default"/>
      </w:rPr>
    </w:lvl>
    <w:lvl w:ilvl="3" w:tplc="616A9BE0">
      <w:numFmt w:val="bullet"/>
      <w:lvlText w:val="•"/>
      <w:lvlJc w:val="left"/>
      <w:pPr>
        <w:ind w:left="3669" w:hanging="270"/>
      </w:pPr>
      <w:rPr>
        <w:rFonts w:hint="default"/>
      </w:rPr>
    </w:lvl>
    <w:lvl w:ilvl="4" w:tplc="535A315E">
      <w:numFmt w:val="bullet"/>
      <w:lvlText w:val="•"/>
      <w:lvlJc w:val="left"/>
      <w:pPr>
        <w:ind w:left="4519" w:hanging="270"/>
      </w:pPr>
      <w:rPr>
        <w:rFonts w:hint="default"/>
      </w:rPr>
    </w:lvl>
    <w:lvl w:ilvl="5" w:tplc="5792EDEC">
      <w:numFmt w:val="bullet"/>
      <w:lvlText w:val="•"/>
      <w:lvlJc w:val="left"/>
      <w:pPr>
        <w:ind w:left="5368" w:hanging="270"/>
      </w:pPr>
      <w:rPr>
        <w:rFonts w:hint="default"/>
      </w:rPr>
    </w:lvl>
    <w:lvl w:ilvl="6" w:tplc="3CEEFD82">
      <w:numFmt w:val="bullet"/>
      <w:lvlText w:val="•"/>
      <w:lvlJc w:val="left"/>
      <w:pPr>
        <w:ind w:left="6218" w:hanging="270"/>
      </w:pPr>
      <w:rPr>
        <w:rFonts w:hint="default"/>
      </w:rPr>
    </w:lvl>
    <w:lvl w:ilvl="7" w:tplc="F34E7FD0">
      <w:numFmt w:val="bullet"/>
      <w:lvlText w:val="•"/>
      <w:lvlJc w:val="left"/>
      <w:pPr>
        <w:ind w:left="7068" w:hanging="270"/>
      </w:pPr>
      <w:rPr>
        <w:rFonts w:hint="default"/>
      </w:rPr>
    </w:lvl>
    <w:lvl w:ilvl="8" w:tplc="ACEA017C">
      <w:numFmt w:val="bullet"/>
      <w:lvlText w:val="•"/>
      <w:lvlJc w:val="left"/>
      <w:pPr>
        <w:ind w:left="7918" w:hanging="270"/>
      </w:pPr>
      <w:rPr>
        <w:rFonts w:hint="default"/>
      </w:rPr>
    </w:lvl>
  </w:abstractNum>
  <w:abstractNum w:abstractNumId="9" w15:restartNumberingAfterBreak="0">
    <w:nsid w:val="0CC75CC3"/>
    <w:multiLevelType w:val="hybridMultilevel"/>
    <w:tmpl w:val="F3408E86"/>
    <w:lvl w:ilvl="0" w:tplc="1C8695CE">
      <w:start w:val="1"/>
      <w:numFmt w:val="lowerLetter"/>
      <w:lvlText w:val="(%1)"/>
      <w:lvlJc w:val="left"/>
      <w:pPr>
        <w:ind w:left="80" w:hanging="336"/>
        <w:jc w:val="left"/>
      </w:pPr>
      <w:rPr>
        <w:rFonts w:ascii="Tahoma" w:eastAsia="Tahoma" w:hAnsi="Tahoma" w:cs="Tahoma" w:hint="default"/>
        <w:color w:val="231F20"/>
        <w:w w:val="78"/>
        <w:sz w:val="23"/>
        <w:szCs w:val="23"/>
      </w:rPr>
    </w:lvl>
    <w:lvl w:ilvl="1" w:tplc="810415C4">
      <w:numFmt w:val="bullet"/>
      <w:lvlText w:val="•"/>
      <w:lvlJc w:val="left"/>
      <w:pPr>
        <w:ind w:left="673" w:hanging="336"/>
      </w:pPr>
      <w:rPr>
        <w:rFonts w:hint="default"/>
      </w:rPr>
    </w:lvl>
    <w:lvl w:ilvl="2" w:tplc="7DBAD70E">
      <w:numFmt w:val="bullet"/>
      <w:lvlText w:val="•"/>
      <w:lvlJc w:val="left"/>
      <w:pPr>
        <w:ind w:left="1266" w:hanging="336"/>
      </w:pPr>
      <w:rPr>
        <w:rFonts w:hint="default"/>
      </w:rPr>
    </w:lvl>
    <w:lvl w:ilvl="3" w:tplc="F63850E0">
      <w:numFmt w:val="bullet"/>
      <w:lvlText w:val="•"/>
      <w:lvlJc w:val="left"/>
      <w:pPr>
        <w:ind w:left="1859" w:hanging="336"/>
      </w:pPr>
      <w:rPr>
        <w:rFonts w:hint="default"/>
      </w:rPr>
    </w:lvl>
    <w:lvl w:ilvl="4" w:tplc="1B46D2D8">
      <w:numFmt w:val="bullet"/>
      <w:lvlText w:val="•"/>
      <w:lvlJc w:val="left"/>
      <w:pPr>
        <w:ind w:left="2453" w:hanging="336"/>
      </w:pPr>
      <w:rPr>
        <w:rFonts w:hint="default"/>
      </w:rPr>
    </w:lvl>
    <w:lvl w:ilvl="5" w:tplc="5AC00ADE">
      <w:numFmt w:val="bullet"/>
      <w:lvlText w:val="•"/>
      <w:lvlJc w:val="left"/>
      <w:pPr>
        <w:ind w:left="3046" w:hanging="336"/>
      </w:pPr>
      <w:rPr>
        <w:rFonts w:hint="default"/>
      </w:rPr>
    </w:lvl>
    <w:lvl w:ilvl="6" w:tplc="48DA1FF8">
      <w:numFmt w:val="bullet"/>
      <w:lvlText w:val="•"/>
      <w:lvlJc w:val="left"/>
      <w:pPr>
        <w:ind w:left="3639" w:hanging="336"/>
      </w:pPr>
      <w:rPr>
        <w:rFonts w:hint="default"/>
      </w:rPr>
    </w:lvl>
    <w:lvl w:ilvl="7" w:tplc="BEC06402">
      <w:numFmt w:val="bullet"/>
      <w:lvlText w:val="•"/>
      <w:lvlJc w:val="left"/>
      <w:pPr>
        <w:ind w:left="4233" w:hanging="336"/>
      </w:pPr>
      <w:rPr>
        <w:rFonts w:hint="default"/>
      </w:rPr>
    </w:lvl>
    <w:lvl w:ilvl="8" w:tplc="28DCC83A">
      <w:numFmt w:val="bullet"/>
      <w:lvlText w:val="•"/>
      <w:lvlJc w:val="left"/>
      <w:pPr>
        <w:ind w:left="4826" w:hanging="336"/>
      </w:pPr>
      <w:rPr>
        <w:rFonts w:hint="default"/>
      </w:rPr>
    </w:lvl>
  </w:abstractNum>
  <w:abstractNum w:abstractNumId="10" w15:restartNumberingAfterBreak="0">
    <w:nsid w:val="0CFD6BAE"/>
    <w:multiLevelType w:val="hybridMultilevel"/>
    <w:tmpl w:val="9EFE1F94"/>
    <w:lvl w:ilvl="0" w:tplc="DA489FE6">
      <w:numFmt w:val="bullet"/>
      <w:lvlText w:val="•"/>
      <w:lvlJc w:val="left"/>
      <w:pPr>
        <w:ind w:left="620" w:hanging="337"/>
      </w:pPr>
      <w:rPr>
        <w:rFonts w:ascii="Century Gothic" w:eastAsia="Century Gothic" w:hAnsi="Century Gothic" w:cs="Century Gothic" w:hint="default"/>
        <w:b/>
        <w:bCs/>
        <w:color w:val="231F20"/>
        <w:w w:val="73"/>
        <w:sz w:val="23"/>
        <w:szCs w:val="23"/>
      </w:rPr>
    </w:lvl>
    <w:lvl w:ilvl="1" w:tplc="E36EA8A2">
      <w:numFmt w:val="bullet"/>
      <w:lvlText w:val="•"/>
      <w:lvlJc w:val="left"/>
      <w:pPr>
        <w:ind w:left="1520" w:hanging="337"/>
      </w:pPr>
      <w:rPr>
        <w:rFonts w:hint="default"/>
      </w:rPr>
    </w:lvl>
    <w:lvl w:ilvl="2" w:tplc="C9AC8144">
      <w:numFmt w:val="bullet"/>
      <w:lvlText w:val="•"/>
      <w:lvlJc w:val="left"/>
      <w:pPr>
        <w:ind w:left="2421" w:hanging="337"/>
      </w:pPr>
      <w:rPr>
        <w:rFonts w:hint="default"/>
      </w:rPr>
    </w:lvl>
    <w:lvl w:ilvl="3" w:tplc="AE1C0A0E">
      <w:numFmt w:val="bullet"/>
      <w:lvlText w:val="•"/>
      <w:lvlJc w:val="left"/>
      <w:pPr>
        <w:ind w:left="3322" w:hanging="337"/>
      </w:pPr>
      <w:rPr>
        <w:rFonts w:hint="default"/>
      </w:rPr>
    </w:lvl>
    <w:lvl w:ilvl="4" w:tplc="30185156">
      <w:numFmt w:val="bullet"/>
      <w:lvlText w:val="•"/>
      <w:lvlJc w:val="left"/>
      <w:pPr>
        <w:ind w:left="4223" w:hanging="337"/>
      </w:pPr>
      <w:rPr>
        <w:rFonts w:hint="default"/>
      </w:rPr>
    </w:lvl>
    <w:lvl w:ilvl="5" w:tplc="AB52DC08">
      <w:numFmt w:val="bullet"/>
      <w:lvlText w:val="•"/>
      <w:lvlJc w:val="left"/>
      <w:pPr>
        <w:ind w:left="5123" w:hanging="337"/>
      </w:pPr>
      <w:rPr>
        <w:rFonts w:hint="default"/>
      </w:rPr>
    </w:lvl>
    <w:lvl w:ilvl="6" w:tplc="E30CD1EC">
      <w:numFmt w:val="bullet"/>
      <w:lvlText w:val="•"/>
      <w:lvlJc w:val="left"/>
      <w:pPr>
        <w:ind w:left="6024" w:hanging="337"/>
      </w:pPr>
      <w:rPr>
        <w:rFonts w:hint="default"/>
      </w:rPr>
    </w:lvl>
    <w:lvl w:ilvl="7" w:tplc="0B1A1EFC">
      <w:numFmt w:val="bullet"/>
      <w:lvlText w:val="•"/>
      <w:lvlJc w:val="left"/>
      <w:pPr>
        <w:ind w:left="6925" w:hanging="337"/>
      </w:pPr>
      <w:rPr>
        <w:rFonts w:hint="default"/>
      </w:rPr>
    </w:lvl>
    <w:lvl w:ilvl="8" w:tplc="FA542694">
      <w:numFmt w:val="bullet"/>
      <w:lvlText w:val="•"/>
      <w:lvlJc w:val="left"/>
      <w:pPr>
        <w:ind w:left="7826" w:hanging="337"/>
      </w:pPr>
      <w:rPr>
        <w:rFonts w:hint="default"/>
      </w:rPr>
    </w:lvl>
  </w:abstractNum>
  <w:abstractNum w:abstractNumId="11" w15:restartNumberingAfterBreak="0">
    <w:nsid w:val="0D9B249D"/>
    <w:multiLevelType w:val="hybridMultilevel"/>
    <w:tmpl w:val="AD645080"/>
    <w:lvl w:ilvl="0" w:tplc="B3E60DFA">
      <w:start w:val="1"/>
      <w:numFmt w:val="decimal"/>
      <w:lvlText w:val="%1."/>
      <w:lvlJc w:val="left"/>
      <w:pPr>
        <w:ind w:left="1394" w:hanging="261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0"/>
        <w:sz w:val="27"/>
        <w:szCs w:val="27"/>
      </w:rPr>
    </w:lvl>
    <w:lvl w:ilvl="1" w:tplc="9CBA275C">
      <w:numFmt w:val="bullet"/>
      <w:lvlText w:val="•"/>
      <w:lvlJc w:val="left"/>
      <w:pPr>
        <w:ind w:left="1560" w:hanging="261"/>
      </w:pPr>
      <w:rPr>
        <w:rFonts w:hint="default"/>
      </w:rPr>
    </w:lvl>
    <w:lvl w:ilvl="2" w:tplc="44DAB902">
      <w:numFmt w:val="bullet"/>
      <w:lvlText w:val="•"/>
      <w:lvlJc w:val="left"/>
      <w:pPr>
        <w:ind w:left="2709" w:hanging="261"/>
      </w:pPr>
      <w:rPr>
        <w:rFonts w:hint="default"/>
      </w:rPr>
    </w:lvl>
    <w:lvl w:ilvl="3" w:tplc="F78424E2">
      <w:numFmt w:val="bullet"/>
      <w:lvlText w:val="•"/>
      <w:lvlJc w:val="left"/>
      <w:pPr>
        <w:ind w:left="3859" w:hanging="261"/>
      </w:pPr>
      <w:rPr>
        <w:rFonts w:hint="default"/>
      </w:rPr>
    </w:lvl>
    <w:lvl w:ilvl="4" w:tplc="3B42AF36">
      <w:numFmt w:val="bullet"/>
      <w:lvlText w:val="•"/>
      <w:lvlJc w:val="left"/>
      <w:pPr>
        <w:ind w:left="5008" w:hanging="261"/>
      </w:pPr>
      <w:rPr>
        <w:rFonts w:hint="default"/>
      </w:rPr>
    </w:lvl>
    <w:lvl w:ilvl="5" w:tplc="3174A590">
      <w:numFmt w:val="bullet"/>
      <w:lvlText w:val="•"/>
      <w:lvlJc w:val="left"/>
      <w:pPr>
        <w:ind w:left="6158" w:hanging="261"/>
      </w:pPr>
      <w:rPr>
        <w:rFonts w:hint="default"/>
      </w:rPr>
    </w:lvl>
    <w:lvl w:ilvl="6" w:tplc="2CFAC0FC">
      <w:numFmt w:val="bullet"/>
      <w:lvlText w:val="•"/>
      <w:lvlJc w:val="left"/>
      <w:pPr>
        <w:ind w:left="7307" w:hanging="261"/>
      </w:pPr>
      <w:rPr>
        <w:rFonts w:hint="default"/>
      </w:rPr>
    </w:lvl>
    <w:lvl w:ilvl="7" w:tplc="2CFE9508">
      <w:numFmt w:val="bullet"/>
      <w:lvlText w:val="•"/>
      <w:lvlJc w:val="left"/>
      <w:pPr>
        <w:ind w:left="8457" w:hanging="261"/>
      </w:pPr>
      <w:rPr>
        <w:rFonts w:hint="default"/>
      </w:rPr>
    </w:lvl>
    <w:lvl w:ilvl="8" w:tplc="F61048AC">
      <w:numFmt w:val="bullet"/>
      <w:lvlText w:val="•"/>
      <w:lvlJc w:val="left"/>
      <w:pPr>
        <w:ind w:left="9606" w:hanging="261"/>
      </w:pPr>
      <w:rPr>
        <w:rFonts w:hint="default"/>
      </w:rPr>
    </w:lvl>
  </w:abstractNum>
  <w:abstractNum w:abstractNumId="12" w15:restartNumberingAfterBreak="0">
    <w:nsid w:val="0DD25C23"/>
    <w:multiLevelType w:val="hybridMultilevel"/>
    <w:tmpl w:val="FC2A5C4C"/>
    <w:lvl w:ilvl="0" w:tplc="5EE60F24">
      <w:numFmt w:val="bullet"/>
      <w:lvlText w:val="•"/>
      <w:lvlJc w:val="left"/>
      <w:pPr>
        <w:ind w:left="1160" w:hanging="320"/>
      </w:pPr>
      <w:rPr>
        <w:rFonts w:ascii="Century Gothic" w:eastAsia="Century Gothic" w:hAnsi="Century Gothic" w:cs="Century Gothic" w:hint="default"/>
        <w:b/>
        <w:bCs/>
        <w:color w:val="F17E3A"/>
        <w:w w:val="82"/>
        <w:sz w:val="23"/>
        <w:szCs w:val="23"/>
      </w:rPr>
    </w:lvl>
    <w:lvl w:ilvl="1" w:tplc="4C7C95C8">
      <w:numFmt w:val="bullet"/>
      <w:lvlText w:val="•"/>
      <w:lvlJc w:val="left"/>
      <w:pPr>
        <w:ind w:left="2006" w:hanging="320"/>
      </w:pPr>
      <w:rPr>
        <w:rFonts w:hint="default"/>
      </w:rPr>
    </w:lvl>
    <w:lvl w:ilvl="2" w:tplc="9C8E8CF8">
      <w:numFmt w:val="bullet"/>
      <w:lvlText w:val="•"/>
      <w:lvlJc w:val="left"/>
      <w:pPr>
        <w:ind w:left="2853" w:hanging="320"/>
      </w:pPr>
      <w:rPr>
        <w:rFonts w:hint="default"/>
      </w:rPr>
    </w:lvl>
    <w:lvl w:ilvl="3" w:tplc="7D0EF7E0">
      <w:numFmt w:val="bullet"/>
      <w:lvlText w:val="•"/>
      <w:lvlJc w:val="left"/>
      <w:pPr>
        <w:ind w:left="3700" w:hanging="320"/>
      </w:pPr>
      <w:rPr>
        <w:rFonts w:hint="default"/>
      </w:rPr>
    </w:lvl>
    <w:lvl w:ilvl="4" w:tplc="063218CE">
      <w:numFmt w:val="bullet"/>
      <w:lvlText w:val="•"/>
      <w:lvlJc w:val="left"/>
      <w:pPr>
        <w:ind w:left="4547" w:hanging="320"/>
      </w:pPr>
      <w:rPr>
        <w:rFonts w:hint="default"/>
      </w:rPr>
    </w:lvl>
    <w:lvl w:ilvl="5" w:tplc="FB5C998E">
      <w:numFmt w:val="bullet"/>
      <w:lvlText w:val="•"/>
      <w:lvlJc w:val="left"/>
      <w:pPr>
        <w:ind w:left="5393" w:hanging="320"/>
      </w:pPr>
      <w:rPr>
        <w:rFonts w:hint="default"/>
      </w:rPr>
    </w:lvl>
    <w:lvl w:ilvl="6" w:tplc="63AE73CC">
      <w:numFmt w:val="bullet"/>
      <w:lvlText w:val="•"/>
      <w:lvlJc w:val="left"/>
      <w:pPr>
        <w:ind w:left="6240" w:hanging="320"/>
      </w:pPr>
      <w:rPr>
        <w:rFonts w:hint="default"/>
      </w:rPr>
    </w:lvl>
    <w:lvl w:ilvl="7" w:tplc="CD70D9E4">
      <w:numFmt w:val="bullet"/>
      <w:lvlText w:val="•"/>
      <w:lvlJc w:val="left"/>
      <w:pPr>
        <w:ind w:left="7087" w:hanging="320"/>
      </w:pPr>
      <w:rPr>
        <w:rFonts w:hint="default"/>
      </w:rPr>
    </w:lvl>
    <w:lvl w:ilvl="8" w:tplc="9DBE0AEC">
      <w:numFmt w:val="bullet"/>
      <w:lvlText w:val="•"/>
      <w:lvlJc w:val="left"/>
      <w:pPr>
        <w:ind w:left="7934" w:hanging="320"/>
      </w:pPr>
      <w:rPr>
        <w:rFonts w:hint="default"/>
      </w:rPr>
    </w:lvl>
  </w:abstractNum>
  <w:abstractNum w:abstractNumId="13" w15:restartNumberingAfterBreak="0">
    <w:nsid w:val="0DFB10D6"/>
    <w:multiLevelType w:val="hybridMultilevel"/>
    <w:tmpl w:val="3004595A"/>
    <w:lvl w:ilvl="0" w:tplc="4CB2BE28">
      <w:start w:val="71"/>
      <w:numFmt w:val="decimal"/>
      <w:lvlText w:val="%1"/>
      <w:lvlJc w:val="left"/>
      <w:pPr>
        <w:ind w:left="1417" w:hanging="284"/>
        <w:jc w:val="left"/>
      </w:pPr>
      <w:rPr>
        <w:rFonts w:ascii="Tahoma" w:eastAsia="Tahoma" w:hAnsi="Tahoma" w:cs="Tahoma" w:hint="default"/>
        <w:color w:val="231F20"/>
        <w:w w:val="86"/>
        <w:sz w:val="15"/>
        <w:szCs w:val="15"/>
      </w:rPr>
    </w:lvl>
    <w:lvl w:ilvl="1" w:tplc="9B3859C2"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E8D8507C"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1F8812B0"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437C4CF8"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13E249CE"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DD328270"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60F05B78"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644E7F9A"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14" w15:restartNumberingAfterBreak="0">
    <w:nsid w:val="0F240246"/>
    <w:multiLevelType w:val="hybridMultilevel"/>
    <w:tmpl w:val="E7DA398E"/>
    <w:lvl w:ilvl="0" w:tplc="70AE4712">
      <w:start w:val="4"/>
      <w:numFmt w:val="decimal"/>
      <w:lvlText w:val="%1"/>
      <w:lvlJc w:val="left"/>
      <w:pPr>
        <w:ind w:left="1993" w:hanging="860"/>
        <w:jc w:val="left"/>
      </w:pPr>
      <w:rPr>
        <w:rFonts w:hint="default"/>
      </w:rPr>
    </w:lvl>
    <w:lvl w:ilvl="1" w:tplc="07523318">
      <w:start w:val="8"/>
      <w:numFmt w:val="decimal"/>
      <w:lvlText w:val="%1.%2"/>
      <w:lvlJc w:val="left"/>
      <w:pPr>
        <w:ind w:left="1993" w:hanging="860"/>
        <w:jc w:val="left"/>
      </w:pPr>
      <w:rPr>
        <w:rFonts w:hint="default"/>
      </w:rPr>
    </w:lvl>
    <w:lvl w:ilvl="2" w:tplc="6E92305E">
      <w:start w:val="1"/>
      <w:numFmt w:val="decimal"/>
      <w:lvlText w:val="%1.%2.%3"/>
      <w:lvlJc w:val="left"/>
      <w:pPr>
        <w:ind w:left="1993" w:hanging="86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1"/>
        <w:sz w:val="27"/>
        <w:szCs w:val="27"/>
      </w:rPr>
    </w:lvl>
    <w:lvl w:ilvl="3" w:tplc="D86A0AB0">
      <w:start w:val="1"/>
      <w:numFmt w:val="decimal"/>
      <w:lvlText w:val="%1.%2.%3.%4"/>
      <w:lvlJc w:val="left"/>
      <w:pPr>
        <w:ind w:left="1993" w:hanging="86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1"/>
        <w:sz w:val="27"/>
        <w:szCs w:val="27"/>
      </w:rPr>
    </w:lvl>
    <w:lvl w:ilvl="4" w:tplc="7D5A4422">
      <w:numFmt w:val="bullet"/>
      <w:lvlText w:val="•"/>
      <w:lvlJc w:val="left"/>
      <w:pPr>
        <w:ind w:left="5962" w:hanging="860"/>
      </w:pPr>
      <w:rPr>
        <w:rFonts w:hint="default"/>
      </w:rPr>
    </w:lvl>
    <w:lvl w:ilvl="5" w:tplc="363C0C24">
      <w:numFmt w:val="bullet"/>
      <w:lvlText w:val="•"/>
      <w:lvlJc w:val="left"/>
      <w:pPr>
        <w:ind w:left="6952" w:hanging="860"/>
      </w:pPr>
      <w:rPr>
        <w:rFonts w:hint="default"/>
      </w:rPr>
    </w:lvl>
    <w:lvl w:ilvl="6" w:tplc="03203942">
      <w:numFmt w:val="bullet"/>
      <w:lvlText w:val="•"/>
      <w:lvlJc w:val="left"/>
      <w:pPr>
        <w:ind w:left="7943" w:hanging="860"/>
      </w:pPr>
      <w:rPr>
        <w:rFonts w:hint="default"/>
      </w:rPr>
    </w:lvl>
    <w:lvl w:ilvl="7" w:tplc="E8B619E2">
      <w:numFmt w:val="bullet"/>
      <w:lvlText w:val="•"/>
      <w:lvlJc w:val="left"/>
      <w:pPr>
        <w:ind w:left="8933" w:hanging="860"/>
      </w:pPr>
      <w:rPr>
        <w:rFonts w:hint="default"/>
      </w:rPr>
    </w:lvl>
    <w:lvl w:ilvl="8" w:tplc="7528E012">
      <w:numFmt w:val="bullet"/>
      <w:lvlText w:val="•"/>
      <w:lvlJc w:val="left"/>
      <w:pPr>
        <w:ind w:left="9924" w:hanging="860"/>
      </w:pPr>
      <w:rPr>
        <w:rFonts w:hint="default"/>
      </w:rPr>
    </w:lvl>
  </w:abstractNum>
  <w:abstractNum w:abstractNumId="15" w15:restartNumberingAfterBreak="0">
    <w:nsid w:val="108C7178"/>
    <w:multiLevelType w:val="hybridMultilevel"/>
    <w:tmpl w:val="A9C8EE0C"/>
    <w:lvl w:ilvl="0" w:tplc="F20070B8">
      <w:start w:val="6"/>
      <w:numFmt w:val="decimal"/>
      <w:lvlText w:val="%1"/>
      <w:lvlJc w:val="left"/>
      <w:pPr>
        <w:ind w:left="1993" w:hanging="860"/>
        <w:jc w:val="left"/>
      </w:pPr>
      <w:rPr>
        <w:rFonts w:hint="default"/>
      </w:rPr>
    </w:lvl>
    <w:lvl w:ilvl="1" w:tplc="A82E6FE6">
      <w:start w:val="2"/>
      <w:numFmt w:val="decimal"/>
      <w:lvlText w:val="%1.%2"/>
      <w:lvlJc w:val="left"/>
      <w:pPr>
        <w:ind w:left="1993" w:hanging="860"/>
        <w:jc w:val="left"/>
      </w:pPr>
      <w:rPr>
        <w:rFonts w:hint="default"/>
      </w:rPr>
    </w:lvl>
    <w:lvl w:ilvl="2" w:tplc="4E381E44">
      <w:start w:val="1"/>
      <w:numFmt w:val="decimal"/>
      <w:lvlText w:val="%1.%2.%3"/>
      <w:lvlJc w:val="left"/>
      <w:pPr>
        <w:ind w:left="1993" w:hanging="86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1"/>
        <w:sz w:val="27"/>
        <w:szCs w:val="27"/>
      </w:rPr>
    </w:lvl>
    <w:lvl w:ilvl="3" w:tplc="585A0BE2">
      <w:numFmt w:val="bullet"/>
      <w:lvlText w:val="•"/>
      <w:lvlJc w:val="left"/>
      <w:pPr>
        <w:ind w:left="4971" w:hanging="860"/>
      </w:pPr>
      <w:rPr>
        <w:rFonts w:hint="default"/>
      </w:rPr>
    </w:lvl>
    <w:lvl w:ilvl="4" w:tplc="327C2270">
      <w:numFmt w:val="bullet"/>
      <w:lvlText w:val="•"/>
      <w:lvlJc w:val="left"/>
      <w:pPr>
        <w:ind w:left="5962" w:hanging="860"/>
      </w:pPr>
      <w:rPr>
        <w:rFonts w:hint="default"/>
      </w:rPr>
    </w:lvl>
    <w:lvl w:ilvl="5" w:tplc="7BFCD6C4">
      <w:numFmt w:val="bullet"/>
      <w:lvlText w:val="•"/>
      <w:lvlJc w:val="left"/>
      <w:pPr>
        <w:ind w:left="6952" w:hanging="860"/>
      </w:pPr>
      <w:rPr>
        <w:rFonts w:hint="default"/>
      </w:rPr>
    </w:lvl>
    <w:lvl w:ilvl="6" w:tplc="C3CC1E52">
      <w:numFmt w:val="bullet"/>
      <w:lvlText w:val="•"/>
      <w:lvlJc w:val="left"/>
      <w:pPr>
        <w:ind w:left="7943" w:hanging="860"/>
      </w:pPr>
      <w:rPr>
        <w:rFonts w:hint="default"/>
      </w:rPr>
    </w:lvl>
    <w:lvl w:ilvl="7" w:tplc="845C2BCE">
      <w:numFmt w:val="bullet"/>
      <w:lvlText w:val="•"/>
      <w:lvlJc w:val="left"/>
      <w:pPr>
        <w:ind w:left="8933" w:hanging="860"/>
      </w:pPr>
      <w:rPr>
        <w:rFonts w:hint="default"/>
      </w:rPr>
    </w:lvl>
    <w:lvl w:ilvl="8" w:tplc="CE04153E">
      <w:numFmt w:val="bullet"/>
      <w:lvlText w:val="•"/>
      <w:lvlJc w:val="left"/>
      <w:pPr>
        <w:ind w:left="9924" w:hanging="860"/>
      </w:pPr>
      <w:rPr>
        <w:rFonts w:hint="default"/>
      </w:rPr>
    </w:lvl>
  </w:abstractNum>
  <w:abstractNum w:abstractNumId="16" w15:restartNumberingAfterBreak="0">
    <w:nsid w:val="10AF4F07"/>
    <w:multiLevelType w:val="hybridMultilevel"/>
    <w:tmpl w:val="1B003D5A"/>
    <w:lvl w:ilvl="0" w:tplc="FC82B6F8">
      <w:start w:val="27"/>
      <w:numFmt w:val="decimal"/>
      <w:lvlText w:val="%1"/>
      <w:lvlJc w:val="left"/>
      <w:pPr>
        <w:ind w:left="1417" w:hanging="284"/>
        <w:jc w:val="left"/>
      </w:pPr>
      <w:rPr>
        <w:rFonts w:ascii="Tahoma" w:eastAsia="Tahoma" w:hAnsi="Tahoma" w:cs="Tahoma" w:hint="default"/>
        <w:color w:val="231F20"/>
        <w:w w:val="86"/>
        <w:sz w:val="15"/>
        <w:szCs w:val="15"/>
      </w:rPr>
    </w:lvl>
    <w:lvl w:ilvl="1" w:tplc="D5303E40">
      <w:numFmt w:val="bullet"/>
      <w:lvlText w:val="•"/>
      <w:lvlJc w:val="left"/>
      <w:pPr>
        <w:ind w:left="1998" w:hanging="577"/>
      </w:pPr>
      <w:rPr>
        <w:rFonts w:ascii="Century Gothic" w:eastAsia="Century Gothic" w:hAnsi="Century Gothic" w:cs="Century Gothic" w:hint="default"/>
        <w:b/>
        <w:bCs/>
        <w:color w:val="F17E3A"/>
        <w:w w:val="82"/>
        <w:sz w:val="23"/>
        <w:szCs w:val="23"/>
      </w:rPr>
    </w:lvl>
    <w:lvl w:ilvl="2" w:tplc="7A3E35B4">
      <w:numFmt w:val="bullet"/>
      <w:lvlText w:val="•"/>
      <w:lvlJc w:val="left"/>
      <w:pPr>
        <w:ind w:left="2553" w:hanging="570"/>
      </w:pPr>
      <w:rPr>
        <w:rFonts w:ascii="Century Gothic" w:eastAsia="Century Gothic" w:hAnsi="Century Gothic" w:cs="Century Gothic" w:hint="default"/>
        <w:b/>
        <w:bCs/>
        <w:color w:val="F17E3A"/>
        <w:w w:val="82"/>
        <w:sz w:val="23"/>
        <w:szCs w:val="23"/>
      </w:rPr>
    </w:lvl>
    <w:lvl w:ilvl="3" w:tplc="A0C41B48">
      <w:numFmt w:val="bullet"/>
      <w:lvlText w:val="•"/>
      <w:lvlJc w:val="left"/>
      <w:pPr>
        <w:ind w:left="2560" w:hanging="570"/>
      </w:pPr>
      <w:rPr>
        <w:rFonts w:hint="default"/>
      </w:rPr>
    </w:lvl>
    <w:lvl w:ilvl="4" w:tplc="ED76558A">
      <w:numFmt w:val="bullet"/>
      <w:lvlText w:val="•"/>
      <w:lvlJc w:val="left"/>
      <w:pPr>
        <w:ind w:left="3895" w:hanging="570"/>
      </w:pPr>
      <w:rPr>
        <w:rFonts w:hint="default"/>
      </w:rPr>
    </w:lvl>
    <w:lvl w:ilvl="5" w:tplc="FA8C57E2">
      <w:numFmt w:val="bullet"/>
      <w:lvlText w:val="•"/>
      <w:lvlJc w:val="left"/>
      <w:pPr>
        <w:ind w:left="5230" w:hanging="570"/>
      </w:pPr>
      <w:rPr>
        <w:rFonts w:hint="default"/>
      </w:rPr>
    </w:lvl>
    <w:lvl w:ilvl="6" w:tplc="FCB67598">
      <w:numFmt w:val="bullet"/>
      <w:lvlText w:val="•"/>
      <w:lvlJc w:val="left"/>
      <w:pPr>
        <w:ind w:left="6565" w:hanging="570"/>
      </w:pPr>
      <w:rPr>
        <w:rFonts w:hint="default"/>
      </w:rPr>
    </w:lvl>
    <w:lvl w:ilvl="7" w:tplc="A8BA853C">
      <w:numFmt w:val="bullet"/>
      <w:lvlText w:val="•"/>
      <w:lvlJc w:val="left"/>
      <w:pPr>
        <w:ind w:left="7900" w:hanging="570"/>
      </w:pPr>
      <w:rPr>
        <w:rFonts w:hint="default"/>
      </w:rPr>
    </w:lvl>
    <w:lvl w:ilvl="8" w:tplc="D7CAE946">
      <w:numFmt w:val="bullet"/>
      <w:lvlText w:val="•"/>
      <w:lvlJc w:val="left"/>
      <w:pPr>
        <w:ind w:left="9235" w:hanging="570"/>
      </w:pPr>
      <w:rPr>
        <w:rFonts w:hint="default"/>
      </w:rPr>
    </w:lvl>
  </w:abstractNum>
  <w:abstractNum w:abstractNumId="17" w15:restartNumberingAfterBreak="0">
    <w:nsid w:val="153B26BA"/>
    <w:multiLevelType w:val="hybridMultilevel"/>
    <w:tmpl w:val="D91A5984"/>
    <w:lvl w:ilvl="0" w:tplc="B6847E0A">
      <w:start w:val="4"/>
      <w:numFmt w:val="decimal"/>
      <w:lvlText w:val="%1"/>
      <w:lvlJc w:val="left"/>
      <w:pPr>
        <w:ind w:left="1733" w:hanging="600"/>
        <w:jc w:val="left"/>
      </w:pPr>
      <w:rPr>
        <w:rFonts w:hint="default"/>
      </w:rPr>
    </w:lvl>
    <w:lvl w:ilvl="1" w:tplc="DC900CD2">
      <w:start w:val="1"/>
      <w:numFmt w:val="decimal"/>
      <w:lvlText w:val="%1.%2"/>
      <w:lvlJc w:val="left"/>
      <w:pPr>
        <w:ind w:left="1733" w:hanging="60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2"/>
        <w:sz w:val="27"/>
        <w:szCs w:val="27"/>
      </w:rPr>
    </w:lvl>
    <w:lvl w:ilvl="2" w:tplc="51FA3640">
      <w:start w:val="1"/>
      <w:numFmt w:val="decimal"/>
      <w:lvlText w:val="%1.%2.%3"/>
      <w:lvlJc w:val="left"/>
      <w:pPr>
        <w:ind w:left="2753" w:hanging="1021"/>
        <w:jc w:val="left"/>
      </w:pPr>
      <w:rPr>
        <w:rFonts w:ascii="Tahoma" w:eastAsia="Tahoma" w:hAnsi="Tahoma" w:cs="Tahoma" w:hint="default"/>
        <w:color w:val="231F20"/>
        <w:w w:val="84"/>
        <w:sz w:val="27"/>
        <w:szCs w:val="27"/>
      </w:rPr>
    </w:lvl>
    <w:lvl w:ilvl="3" w:tplc="9F8C6F0E">
      <w:start w:val="1"/>
      <w:numFmt w:val="decimal"/>
      <w:lvlText w:val="%1.%2.%3.%4"/>
      <w:lvlJc w:val="left"/>
      <w:pPr>
        <w:ind w:left="2753" w:hanging="1021"/>
        <w:jc w:val="left"/>
      </w:pPr>
      <w:rPr>
        <w:rFonts w:ascii="Tahoma" w:eastAsia="Tahoma" w:hAnsi="Tahoma" w:cs="Tahoma" w:hint="default"/>
        <w:color w:val="231F20"/>
        <w:w w:val="84"/>
        <w:sz w:val="27"/>
        <w:szCs w:val="27"/>
      </w:rPr>
    </w:lvl>
    <w:lvl w:ilvl="4" w:tplc="FFB42706">
      <w:numFmt w:val="bullet"/>
      <w:lvlText w:val="•"/>
      <w:lvlJc w:val="left"/>
      <w:pPr>
        <w:ind w:left="5808" w:hanging="1021"/>
      </w:pPr>
      <w:rPr>
        <w:rFonts w:hint="default"/>
      </w:rPr>
    </w:lvl>
    <w:lvl w:ilvl="5" w:tplc="97A03DFE">
      <w:numFmt w:val="bullet"/>
      <w:lvlText w:val="•"/>
      <w:lvlJc w:val="left"/>
      <w:pPr>
        <w:ind w:left="6824" w:hanging="1021"/>
      </w:pPr>
      <w:rPr>
        <w:rFonts w:hint="default"/>
      </w:rPr>
    </w:lvl>
    <w:lvl w:ilvl="6" w:tplc="89120544">
      <w:numFmt w:val="bullet"/>
      <w:lvlText w:val="•"/>
      <w:lvlJc w:val="left"/>
      <w:pPr>
        <w:ind w:left="7840" w:hanging="1021"/>
      </w:pPr>
      <w:rPr>
        <w:rFonts w:hint="default"/>
      </w:rPr>
    </w:lvl>
    <w:lvl w:ilvl="7" w:tplc="654CA6D6">
      <w:numFmt w:val="bullet"/>
      <w:lvlText w:val="•"/>
      <w:lvlJc w:val="left"/>
      <w:pPr>
        <w:ind w:left="8857" w:hanging="1021"/>
      </w:pPr>
      <w:rPr>
        <w:rFonts w:hint="default"/>
      </w:rPr>
    </w:lvl>
    <w:lvl w:ilvl="8" w:tplc="0E448AC4">
      <w:numFmt w:val="bullet"/>
      <w:lvlText w:val="•"/>
      <w:lvlJc w:val="left"/>
      <w:pPr>
        <w:ind w:left="9873" w:hanging="1021"/>
      </w:pPr>
      <w:rPr>
        <w:rFonts w:hint="default"/>
      </w:rPr>
    </w:lvl>
  </w:abstractNum>
  <w:abstractNum w:abstractNumId="18" w15:restartNumberingAfterBreak="0">
    <w:nsid w:val="16101F87"/>
    <w:multiLevelType w:val="hybridMultilevel"/>
    <w:tmpl w:val="77EC1398"/>
    <w:lvl w:ilvl="0" w:tplc="10F609BC">
      <w:start w:val="3"/>
      <w:numFmt w:val="decimal"/>
      <w:lvlText w:val="%1"/>
      <w:lvlJc w:val="left"/>
      <w:pPr>
        <w:ind w:left="1733" w:hanging="600"/>
        <w:jc w:val="left"/>
      </w:pPr>
      <w:rPr>
        <w:rFonts w:hint="default"/>
      </w:rPr>
    </w:lvl>
    <w:lvl w:ilvl="1" w:tplc="ED928ED2">
      <w:start w:val="1"/>
      <w:numFmt w:val="decimal"/>
      <w:lvlText w:val="%1.%2"/>
      <w:lvlJc w:val="left"/>
      <w:pPr>
        <w:ind w:left="1733" w:hanging="60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2"/>
        <w:sz w:val="27"/>
        <w:szCs w:val="27"/>
      </w:rPr>
    </w:lvl>
    <w:lvl w:ilvl="2" w:tplc="8510224A">
      <w:start w:val="1"/>
      <w:numFmt w:val="decimal"/>
      <w:lvlText w:val="%1.%2.%3"/>
      <w:lvlJc w:val="left"/>
      <w:pPr>
        <w:ind w:left="2753" w:hanging="1021"/>
        <w:jc w:val="left"/>
      </w:pPr>
      <w:rPr>
        <w:rFonts w:ascii="Tahoma" w:eastAsia="Tahoma" w:hAnsi="Tahoma" w:cs="Tahoma" w:hint="default"/>
        <w:color w:val="231F20"/>
        <w:w w:val="84"/>
        <w:sz w:val="27"/>
        <w:szCs w:val="27"/>
      </w:rPr>
    </w:lvl>
    <w:lvl w:ilvl="3" w:tplc="D6C4AC84">
      <w:start w:val="1"/>
      <w:numFmt w:val="decimal"/>
      <w:lvlText w:val="%1.%2.%3.%4"/>
      <w:lvlJc w:val="left"/>
      <w:pPr>
        <w:ind w:left="2753" w:hanging="1021"/>
        <w:jc w:val="left"/>
      </w:pPr>
      <w:rPr>
        <w:rFonts w:ascii="Tahoma" w:eastAsia="Tahoma" w:hAnsi="Tahoma" w:cs="Tahoma" w:hint="default"/>
        <w:color w:val="231F20"/>
        <w:w w:val="84"/>
        <w:sz w:val="27"/>
        <w:szCs w:val="27"/>
      </w:rPr>
    </w:lvl>
    <w:lvl w:ilvl="4" w:tplc="D3B41636">
      <w:numFmt w:val="bullet"/>
      <w:lvlText w:val="•"/>
      <w:lvlJc w:val="left"/>
      <w:pPr>
        <w:ind w:left="5808" w:hanging="1021"/>
      </w:pPr>
      <w:rPr>
        <w:rFonts w:hint="default"/>
      </w:rPr>
    </w:lvl>
    <w:lvl w:ilvl="5" w:tplc="8F787118">
      <w:numFmt w:val="bullet"/>
      <w:lvlText w:val="•"/>
      <w:lvlJc w:val="left"/>
      <w:pPr>
        <w:ind w:left="6824" w:hanging="1021"/>
      </w:pPr>
      <w:rPr>
        <w:rFonts w:hint="default"/>
      </w:rPr>
    </w:lvl>
    <w:lvl w:ilvl="6" w:tplc="40880E4A">
      <w:numFmt w:val="bullet"/>
      <w:lvlText w:val="•"/>
      <w:lvlJc w:val="left"/>
      <w:pPr>
        <w:ind w:left="7840" w:hanging="1021"/>
      </w:pPr>
      <w:rPr>
        <w:rFonts w:hint="default"/>
      </w:rPr>
    </w:lvl>
    <w:lvl w:ilvl="7" w:tplc="8F16A08E">
      <w:numFmt w:val="bullet"/>
      <w:lvlText w:val="•"/>
      <w:lvlJc w:val="left"/>
      <w:pPr>
        <w:ind w:left="8857" w:hanging="1021"/>
      </w:pPr>
      <w:rPr>
        <w:rFonts w:hint="default"/>
      </w:rPr>
    </w:lvl>
    <w:lvl w:ilvl="8" w:tplc="F5427F42">
      <w:numFmt w:val="bullet"/>
      <w:lvlText w:val="•"/>
      <w:lvlJc w:val="left"/>
      <w:pPr>
        <w:ind w:left="9873" w:hanging="1021"/>
      </w:pPr>
      <w:rPr>
        <w:rFonts w:hint="default"/>
      </w:rPr>
    </w:lvl>
  </w:abstractNum>
  <w:abstractNum w:abstractNumId="19" w15:restartNumberingAfterBreak="0">
    <w:nsid w:val="171364DC"/>
    <w:multiLevelType w:val="hybridMultilevel"/>
    <w:tmpl w:val="184C5FCA"/>
    <w:lvl w:ilvl="0" w:tplc="37ECB186">
      <w:start w:val="3"/>
      <w:numFmt w:val="decimal"/>
      <w:lvlText w:val="%1"/>
      <w:lvlJc w:val="left"/>
      <w:pPr>
        <w:ind w:left="1993" w:hanging="860"/>
        <w:jc w:val="left"/>
      </w:pPr>
      <w:rPr>
        <w:rFonts w:hint="default"/>
      </w:rPr>
    </w:lvl>
    <w:lvl w:ilvl="1" w:tplc="D64C9DB2">
      <w:start w:val="10"/>
      <w:numFmt w:val="decimal"/>
      <w:lvlText w:val="%1.%2"/>
      <w:lvlJc w:val="left"/>
      <w:pPr>
        <w:ind w:left="1993" w:hanging="860"/>
        <w:jc w:val="left"/>
      </w:pPr>
      <w:rPr>
        <w:rFonts w:hint="default"/>
      </w:rPr>
    </w:lvl>
    <w:lvl w:ilvl="2" w:tplc="2ED03F0E">
      <w:start w:val="1"/>
      <w:numFmt w:val="decimal"/>
      <w:lvlText w:val="%1.%2.%3"/>
      <w:lvlJc w:val="left"/>
      <w:pPr>
        <w:ind w:left="1993" w:hanging="86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2"/>
        <w:sz w:val="27"/>
        <w:szCs w:val="27"/>
      </w:rPr>
    </w:lvl>
    <w:lvl w:ilvl="3" w:tplc="90EC14CE">
      <w:numFmt w:val="bullet"/>
      <w:lvlText w:val="•"/>
      <w:lvlJc w:val="left"/>
      <w:pPr>
        <w:ind w:left="4971" w:hanging="860"/>
      </w:pPr>
      <w:rPr>
        <w:rFonts w:hint="default"/>
      </w:rPr>
    </w:lvl>
    <w:lvl w:ilvl="4" w:tplc="998878EC">
      <w:numFmt w:val="bullet"/>
      <w:lvlText w:val="•"/>
      <w:lvlJc w:val="left"/>
      <w:pPr>
        <w:ind w:left="5962" w:hanging="860"/>
      </w:pPr>
      <w:rPr>
        <w:rFonts w:hint="default"/>
      </w:rPr>
    </w:lvl>
    <w:lvl w:ilvl="5" w:tplc="6E288D44">
      <w:numFmt w:val="bullet"/>
      <w:lvlText w:val="•"/>
      <w:lvlJc w:val="left"/>
      <w:pPr>
        <w:ind w:left="6952" w:hanging="860"/>
      </w:pPr>
      <w:rPr>
        <w:rFonts w:hint="default"/>
      </w:rPr>
    </w:lvl>
    <w:lvl w:ilvl="6" w:tplc="D32E3FB8">
      <w:numFmt w:val="bullet"/>
      <w:lvlText w:val="•"/>
      <w:lvlJc w:val="left"/>
      <w:pPr>
        <w:ind w:left="7943" w:hanging="860"/>
      </w:pPr>
      <w:rPr>
        <w:rFonts w:hint="default"/>
      </w:rPr>
    </w:lvl>
    <w:lvl w:ilvl="7" w:tplc="DCAE821A">
      <w:numFmt w:val="bullet"/>
      <w:lvlText w:val="•"/>
      <w:lvlJc w:val="left"/>
      <w:pPr>
        <w:ind w:left="8933" w:hanging="860"/>
      </w:pPr>
      <w:rPr>
        <w:rFonts w:hint="default"/>
      </w:rPr>
    </w:lvl>
    <w:lvl w:ilvl="8" w:tplc="98CC3362">
      <w:numFmt w:val="bullet"/>
      <w:lvlText w:val="•"/>
      <w:lvlJc w:val="left"/>
      <w:pPr>
        <w:ind w:left="9924" w:hanging="860"/>
      </w:pPr>
      <w:rPr>
        <w:rFonts w:hint="default"/>
      </w:rPr>
    </w:lvl>
  </w:abstractNum>
  <w:abstractNum w:abstractNumId="20" w15:restartNumberingAfterBreak="0">
    <w:nsid w:val="18C029DF"/>
    <w:multiLevelType w:val="hybridMultilevel"/>
    <w:tmpl w:val="31249F18"/>
    <w:lvl w:ilvl="0" w:tplc="D7660F44">
      <w:start w:val="68"/>
      <w:numFmt w:val="decimal"/>
      <w:lvlText w:val="%1"/>
      <w:lvlJc w:val="left"/>
      <w:pPr>
        <w:ind w:left="1417" w:hanging="284"/>
        <w:jc w:val="left"/>
      </w:pPr>
      <w:rPr>
        <w:rFonts w:ascii="Tahoma" w:eastAsia="Tahoma" w:hAnsi="Tahoma" w:cs="Tahoma" w:hint="default"/>
        <w:color w:val="231F20"/>
        <w:w w:val="86"/>
        <w:sz w:val="15"/>
        <w:szCs w:val="15"/>
      </w:rPr>
    </w:lvl>
    <w:lvl w:ilvl="1" w:tplc="F7A6462A"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10ACDEE0"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BE961ECA"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73924632"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6C847FEE"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67C8FDF6"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55E6DA3A"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6B422FD2"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21" w15:restartNumberingAfterBreak="0">
    <w:nsid w:val="193254EE"/>
    <w:multiLevelType w:val="hybridMultilevel"/>
    <w:tmpl w:val="F432DB9E"/>
    <w:lvl w:ilvl="0" w:tplc="E3E686AA">
      <w:start w:val="88"/>
      <w:numFmt w:val="decimal"/>
      <w:lvlText w:val="%1"/>
      <w:lvlJc w:val="left"/>
      <w:pPr>
        <w:ind w:left="1417" w:hanging="284"/>
        <w:jc w:val="left"/>
      </w:pPr>
      <w:rPr>
        <w:rFonts w:ascii="Tahoma" w:eastAsia="Tahoma" w:hAnsi="Tahoma" w:cs="Tahoma" w:hint="default"/>
        <w:color w:val="231F20"/>
        <w:w w:val="86"/>
        <w:sz w:val="15"/>
        <w:szCs w:val="15"/>
      </w:rPr>
    </w:lvl>
    <w:lvl w:ilvl="1" w:tplc="B13257BC">
      <w:numFmt w:val="bullet"/>
      <w:lvlText w:val="•"/>
      <w:lvlJc w:val="left"/>
      <w:pPr>
        <w:ind w:left="1998" w:hanging="577"/>
      </w:pPr>
      <w:rPr>
        <w:rFonts w:ascii="Century Gothic" w:eastAsia="Century Gothic" w:hAnsi="Century Gothic" w:cs="Century Gothic" w:hint="default"/>
        <w:b/>
        <w:bCs/>
        <w:color w:val="F17E3A"/>
        <w:w w:val="82"/>
        <w:sz w:val="23"/>
        <w:szCs w:val="23"/>
      </w:rPr>
    </w:lvl>
    <w:lvl w:ilvl="2" w:tplc="483EE13C">
      <w:numFmt w:val="bullet"/>
      <w:lvlText w:val="•"/>
      <w:lvlJc w:val="left"/>
      <w:pPr>
        <w:ind w:left="3100" w:hanging="577"/>
      </w:pPr>
      <w:rPr>
        <w:rFonts w:hint="default"/>
      </w:rPr>
    </w:lvl>
    <w:lvl w:ilvl="3" w:tplc="68202922">
      <w:numFmt w:val="bullet"/>
      <w:lvlText w:val="•"/>
      <w:lvlJc w:val="left"/>
      <w:pPr>
        <w:ind w:left="4201" w:hanging="577"/>
      </w:pPr>
      <w:rPr>
        <w:rFonts w:hint="default"/>
      </w:rPr>
    </w:lvl>
    <w:lvl w:ilvl="4" w:tplc="842E7D70">
      <w:numFmt w:val="bullet"/>
      <w:lvlText w:val="•"/>
      <w:lvlJc w:val="left"/>
      <w:pPr>
        <w:ind w:left="5301" w:hanging="577"/>
      </w:pPr>
      <w:rPr>
        <w:rFonts w:hint="default"/>
      </w:rPr>
    </w:lvl>
    <w:lvl w:ilvl="5" w:tplc="913054D0">
      <w:numFmt w:val="bullet"/>
      <w:lvlText w:val="•"/>
      <w:lvlJc w:val="left"/>
      <w:pPr>
        <w:ind w:left="6402" w:hanging="577"/>
      </w:pPr>
      <w:rPr>
        <w:rFonts w:hint="default"/>
      </w:rPr>
    </w:lvl>
    <w:lvl w:ilvl="6" w:tplc="31D2D28C">
      <w:numFmt w:val="bullet"/>
      <w:lvlText w:val="•"/>
      <w:lvlJc w:val="left"/>
      <w:pPr>
        <w:ind w:left="7503" w:hanging="577"/>
      </w:pPr>
      <w:rPr>
        <w:rFonts w:hint="default"/>
      </w:rPr>
    </w:lvl>
    <w:lvl w:ilvl="7" w:tplc="DCC27E26">
      <w:numFmt w:val="bullet"/>
      <w:lvlText w:val="•"/>
      <w:lvlJc w:val="left"/>
      <w:pPr>
        <w:ind w:left="8603" w:hanging="577"/>
      </w:pPr>
      <w:rPr>
        <w:rFonts w:hint="default"/>
      </w:rPr>
    </w:lvl>
    <w:lvl w:ilvl="8" w:tplc="1370EFDA">
      <w:numFmt w:val="bullet"/>
      <w:lvlText w:val="•"/>
      <w:lvlJc w:val="left"/>
      <w:pPr>
        <w:ind w:left="9704" w:hanging="577"/>
      </w:pPr>
      <w:rPr>
        <w:rFonts w:hint="default"/>
      </w:rPr>
    </w:lvl>
  </w:abstractNum>
  <w:abstractNum w:abstractNumId="22" w15:restartNumberingAfterBreak="0">
    <w:nsid w:val="19E937C1"/>
    <w:multiLevelType w:val="hybridMultilevel"/>
    <w:tmpl w:val="2E28FD40"/>
    <w:lvl w:ilvl="0" w:tplc="09FA2674">
      <w:start w:val="7"/>
      <w:numFmt w:val="decimal"/>
      <w:lvlText w:val="%1"/>
      <w:lvlJc w:val="left"/>
      <w:pPr>
        <w:ind w:left="1993" w:hanging="860"/>
        <w:jc w:val="left"/>
      </w:pPr>
      <w:rPr>
        <w:rFonts w:hint="default"/>
      </w:rPr>
    </w:lvl>
    <w:lvl w:ilvl="1" w:tplc="B32C11AC">
      <w:start w:val="6"/>
      <w:numFmt w:val="decimal"/>
      <w:lvlText w:val="%1.%2"/>
      <w:lvlJc w:val="left"/>
      <w:pPr>
        <w:ind w:left="1993" w:hanging="860"/>
        <w:jc w:val="left"/>
      </w:pPr>
      <w:rPr>
        <w:rFonts w:hint="default"/>
      </w:rPr>
    </w:lvl>
    <w:lvl w:ilvl="2" w:tplc="4FDE7368">
      <w:start w:val="1"/>
      <w:numFmt w:val="decimal"/>
      <w:lvlText w:val="%1.%2.%3"/>
      <w:lvlJc w:val="left"/>
      <w:pPr>
        <w:ind w:left="1993" w:hanging="86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1"/>
        <w:sz w:val="27"/>
        <w:szCs w:val="27"/>
      </w:rPr>
    </w:lvl>
    <w:lvl w:ilvl="3" w:tplc="BC98CBC0">
      <w:numFmt w:val="bullet"/>
      <w:lvlText w:val="•"/>
      <w:lvlJc w:val="left"/>
      <w:pPr>
        <w:ind w:left="4971" w:hanging="860"/>
      </w:pPr>
      <w:rPr>
        <w:rFonts w:hint="default"/>
      </w:rPr>
    </w:lvl>
    <w:lvl w:ilvl="4" w:tplc="180AA92A">
      <w:numFmt w:val="bullet"/>
      <w:lvlText w:val="•"/>
      <w:lvlJc w:val="left"/>
      <w:pPr>
        <w:ind w:left="5962" w:hanging="860"/>
      </w:pPr>
      <w:rPr>
        <w:rFonts w:hint="default"/>
      </w:rPr>
    </w:lvl>
    <w:lvl w:ilvl="5" w:tplc="31725426">
      <w:numFmt w:val="bullet"/>
      <w:lvlText w:val="•"/>
      <w:lvlJc w:val="left"/>
      <w:pPr>
        <w:ind w:left="6952" w:hanging="860"/>
      </w:pPr>
      <w:rPr>
        <w:rFonts w:hint="default"/>
      </w:rPr>
    </w:lvl>
    <w:lvl w:ilvl="6" w:tplc="AD866618">
      <w:numFmt w:val="bullet"/>
      <w:lvlText w:val="•"/>
      <w:lvlJc w:val="left"/>
      <w:pPr>
        <w:ind w:left="7943" w:hanging="860"/>
      </w:pPr>
      <w:rPr>
        <w:rFonts w:hint="default"/>
      </w:rPr>
    </w:lvl>
    <w:lvl w:ilvl="7" w:tplc="454278F4">
      <w:numFmt w:val="bullet"/>
      <w:lvlText w:val="•"/>
      <w:lvlJc w:val="left"/>
      <w:pPr>
        <w:ind w:left="8933" w:hanging="860"/>
      </w:pPr>
      <w:rPr>
        <w:rFonts w:hint="default"/>
      </w:rPr>
    </w:lvl>
    <w:lvl w:ilvl="8" w:tplc="C8A61F00">
      <w:numFmt w:val="bullet"/>
      <w:lvlText w:val="•"/>
      <w:lvlJc w:val="left"/>
      <w:pPr>
        <w:ind w:left="9924" w:hanging="860"/>
      </w:pPr>
      <w:rPr>
        <w:rFonts w:hint="default"/>
      </w:rPr>
    </w:lvl>
  </w:abstractNum>
  <w:abstractNum w:abstractNumId="23" w15:restartNumberingAfterBreak="0">
    <w:nsid w:val="1A920788"/>
    <w:multiLevelType w:val="hybridMultilevel"/>
    <w:tmpl w:val="2BF0F6AA"/>
    <w:lvl w:ilvl="0" w:tplc="6AD6EE1A">
      <w:numFmt w:val="bullet"/>
      <w:lvlText w:val="&gt;"/>
      <w:lvlJc w:val="left"/>
      <w:pPr>
        <w:ind w:left="556" w:hanging="557"/>
      </w:pPr>
      <w:rPr>
        <w:rFonts w:ascii="Tahoma" w:eastAsia="Tahoma" w:hAnsi="Tahoma" w:cs="Tahoma" w:hint="default"/>
        <w:b/>
        <w:bCs/>
        <w:color w:val="F17E3A"/>
        <w:w w:val="112"/>
        <w:sz w:val="23"/>
        <w:szCs w:val="23"/>
      </w:rPr>
    </w:lvl>
    <w:lvl w:ilvl="1" w:tplc="E61205E0">
      <w:numFmt w:val="bullet"/>
      <w:lvlText w:val="•"/>
      <w:lvlJc w:val="left"/>
      <w:pPr>
        <w:ind w:left="974" w:hanging="557"/>
      </w:pPr>
      <w:rPr>
        <w:rFonts w:hint="default"/>
      </w:rPr>
    </w:lvl>
    <w:lvl w:ilvl="2" w:tplc="E31C551C">
      <w:numFmt w:val="bullet"/>
      <w:lvlText w:val="•"/>
      <w:lvlJc w:val="left"/>
      <w:pPr>
        <w:ind w:left="1389" w:hanging="557"/>
      </w:pPr>
      <w:rPr>
        <w:rFonts w:hint="default"/>
      </w:rPr>
    </w:lvl>
    <w:lvl w:ilvl="3" w:tplc="98322EA4">
      <w:numFmt w:val="bullet"/>
      <w:lvlText w:val="•"/>
      <w:lvlJc w:val="left"/>
      <w:pPr>
        <w:ind w:left="1804" w:hanging="557"/>
      </w:pPr>
      <w:rPr>
        <w:rFonts w:hint="default"/>
      </w:rPr>
    </w:lvl>
    <w:lvl w:ilvl="4" w:tplc="C2085166">
      <w:numFmt w:val="bullet"/>
      <w:lvlText w:val="•"/>
      <w:lvlJc w:val="left"/>
      <w:pPr>
        <w:ind w:left="2219" w:hanging="557"/>
      </w:pPr>
      <w:rPr>
        <w:rFonts w:hint="default"/>
      </w:rPr>
    </w:lvl>
    <w:lvl w:ilvl="5" w:tplc="25CA42FA">
      <w:numFmt w:val="bullet"/>
      <w:lvlText w:val="•"/>
      <w:lvlJc w:val="left"/>
      <w:pPr>
        <w:ind w:left="2634" w:hanging="557"/>
      </w:pPr>
      <w:rPr>
        <w:rFonts w:hint="default"/>
      </w:rPr>
    </w:lvl>
    <w:lvl w:ilvl="6" w:tplc="06CAE9B2">
      <w:numFmt w:val="bullet"/>
      <w:lvlText w:val="•"/>
      <w:lvlJc w:val="left"/>
      <w:pPr>
        <w:ind w:left="3048" w:hanging="557"/>
      </w:pPr>
      <w:rPr>
        <w:rFonts w:hint="default"/>
      </w:rPr>
    </w:lvl>
    <w:lvl w:ilvl="7" w:tplc="F948F9DE">
      <w:numFmt w:val="bullet"/>
      <w:lvlText w:val="•"/>
      <w:lvlJc w:val="left"/>
      <w:pPr>
        <w:ind w:left="3463" w:hanging="557"/>
      </w:pPr>
      <w:rPr>
        <w:rFonts w:hint="default"/>
      </w:rPr>
    </w:lvl>
    <w:lvl w:ilvl="8" w:tplc="6FB61756">
      <w:numFmt w:val="bullet"/>
      <w:lvlText w:val="•"/>
      <w:lvlJc w:val="left"/>
      <w:pPr>
        <w:ind w:left="3878" w:hanging="557"/>
      </w:pPr>
      <w:rPr>
        <w:rFonts w:hint="default"/>
      </w:rPr>
    </w:lvl>
  </w:abstractNum>
  <w:abstractNum w:abstractNumId="24" w15:restartNumberingAfterBreak="0">
    <w:nsid w:val="1B7917D5"/>
    <w:multiLevelType w:val="hybridMultilevel"/>
    <w:tmpl w:val="0BE0D0A2"/>
    <w:lvl w:ilvl="0" w:tplc="883E1278">
      <w:start w:val="5"/>
      <w:numFmt w:val="decimal"/>
      <w:lvlText w:val="%1"/>
      <w:lvlJc w:val="left"/>
      <w:pPr>
        <w:ind w:left="1993" w:hanging="860"/>
        <w:jc w:val="left"/>
      </w:pPr>
      <w:rPr>
        <w:rFonts w:hint="default"/>
      </w:rPr>
    </w:lvl>
    <w:lvl w:ilvl="1" w:tplc="FE0010F4">
      <w:start w:val="5"/>
      <w:numFmt w:val="decimal"/>
      <w:lvlText w:val="%1.%2"/>
      <w:lvlJc w:val="left"/>
      <w:pPr>
        <w:ind w:left="1993" w:hanging="860"/>
        <w:jc w:val="left"/>
      </w:pPr>
      <w:rPr>
        <w:rFonts w:hint="default"/>
      </w:rPr>
    </w:lvl>
    <w:lvl w:ilvl="2" w:tplc="C6147C50">
      <w:start w:val="1"/>
      <w:numFmt w:val="decimal"/>
      <w:lvlText w:val="%1.%2.%3"/>
      <w:lvlJc w:val="left"/>
      <w:pPr>
        <w:ind w:left="1993" w:hanging="86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1"/>
        <w:sz w:val="27"/>
        <w:szCs w:val="27"/>
      </w:rPr>
    </w:lvl>
    <w:lvl w:ilvl="3" w:tplc="A3601EC0">
      <w:start w:val="1"/>
      <w:numFmt w:val="decimal"/>
      <w:lvlText w:val="%4."/>
      <w:lvlJc w:val="left"/>
      <w:pPr>
        <w:ind w:left="1993" w:hanging="407"/>
        <w:jc w:val="left"/>
      </w:pPr>
      <w:rPr>
        <w:rFonts w:ascii="Tahoma" w:eastAsia="Tahoma" w:hAnsi="Tahoma" w:cs="Tahoma" w:hint="default"/>
        <w:b/>
        <w:bCs/>
        <w:color w:val="F17E3A"/>
        <w:w w:val="78"/>
        <w:sz w:val="23"/>
        <w:szCs w:val="23"/>
      </w:rPr>
    </w:lvl>
    <w:lvl w:ilvl="4" w:tplc="1B4CB440">
      <w:numFmt w:val="bullet"/>
      <w:lvlText w:val="•"/>
      <w:lvlJc w:val="left"/>
      <w:pPr>
        <w:ind w:left="5962" w:hanging="407"/>
      </w:pPr>
      <w:rPr>
        <w:rFonts w:hint="default"/>
      </w:rPr>
    </w:lvl>
    <w:lvl w:ilvl="5" w:tplc="B1766838">
      <w:numFmt w:val="bullet"/>
      <w:lvlText w:val="•"/>
      <w:lvlJc w:val="left"/>
      <w:pPr>
        <w:ind w:left="6952" w:hanging="407"/>
      </w:pPr>
      <w:rPr>
        <w:rFonts w:hint="default"/>
      </w:rPr>
    </w:lvl>
    <w:lvl w:ilvl="6" w:tplc="C3F65C36">
      <w:numFmt w:val="bullet"/>
      <w:lvlText w:val="•"/>
      <w:lvlJc w:val="left"/>
      <w:pPr>
        <w:ind w:left="7943" w:hanging="407"/>
      </w:pPr>
      <w:rPr>
        <w:rFonts w:hint="default"/>
      </w:rPr>
    </w:lvl>
    <w:lvl w:ilvl="7" w:tplc="EDEC36BE">
      <w:numFmt w:val="bullet"/>
      <w:lvlText w:val="•"/>
      <w:lvlJc w:val="left"/>
      <w:pPr>
        <w:ind w:left="8933" w:hanging="407"/>
      </w:pPr>
      <w:rPr>
        <w:rFonts w:hint="default"/>
      </w:rPr>
    </w:lvl>
    <w:lvl w:ilvl="8" w:tplc="7FBE24F6">
      <w:numFmt w:val="bullet"/>
      <w:lvlText w:val="•"/>
      <w:lvlJc w:val="left"/>
      <w:pPr>
        <w:ind w:left="9924" w:hanging="407"/>
      </w:pPr>
      <w:rPr>
        <w:rFonts w:hint="default"/>
      </w:rPr>
    </w:lvl>
  </w:abstractNum>
  <w:abstractNum w:abstractNumId="25" w15:restartNumberingAfterBreak="0">
    <w:nsid w:val="1EDF02C4"/>
    <w:multiLevelType w:val="hybridMultilevel"/>
    <w:tmpl w:val="AAD2EDEA"/>
    <w:lvl w:ilvl="0" w:tplc="B98CA902">
      <w:start w:val="125"/>
      <w:numFmt w:val="decimal"/>
      <w:lvlText w:val="%1"/>
      <w:lvlJc w:val="left"/>
      <w:pPr>
        <w:ind w:left="1409" w:hanging="284"/>
        <w:jc w:val="left"/>
      </w:pPr>
      <w:rPr>
        <w:rFonts w:hint="default"/>
        <w:w w:val="86"/>
      </w:rPr>
    </w:lvl>
    <w:lvl w:ilvl="1" w:tplc="2DACA61E">
      <w:numFmt w:val="bullet"/>
      <w:lvlText w:val="•"/>
      <w:lvlJc w:val="left"/>
      <w:pPr>
        <w:ind w:left="2450" w:hanging="284"/>
      </w:pPr>
      <w:rPr>
        <w:rFonts w:hint="default"/>
      </w:rPr>
    </w:lvl>
    <w:lvl w:ilvl="2" w:tplc="783AB244">
      <w:numFmt w:val="bullet"/>
      <w:lvlText w:val="•"/>
      <w:lvlJc w:val="left"/>
      <w:pPr>
        <w:ind w:left="3501" w:hanging="284"/>
      </w:pPr>
      <w:rPr>
        <w:rFonts w:hint="default"/>
      </w:rPr>
    </w:lvl>
    <w:lvl w:ilvl="3" w:tplc="4C8AE0DE">
      <w:numFmt w:val="bullet"/>
      <w:lvlText w:val="•"/>
      <w:lvlJc w:val="left"/>
      <w:pPr>
        <w:ind w:left="4551" w:hanging="284"/>
      </w:pPr>
      <w:rPr>
        <w:rFonts w:hint="default"/>
      </w:rPr>
    </w:lvl>
    <w:lvl w:ilvl="4" w:tplc="2F6EF4C2">
      <w:numFmt w:val="bullet"/>
      <w:lvlText w:val="•"/>
      <w:lvlJc w:val="left"/>
      <w:pPr>
        <w:ind w:left="5602" w:hanging="284"/>
      </w:pPr>
      <w:rPr>
        <w:rFonts w:hint="default"/>
      </w:rPr>
    </w:lvl>
    <w:lvl w:ilvl="5" w:tplc="7AA0B926">
      <w:numFmt w:val="bullet"/>
      <w:lvlText w:val="•"/>
      <w:lvlJc w:val="left"/>
      <w:pPr>
        <w:ind w:left="6652" w:hanging="284"/>
      </w:pPr>
      <w:rPr>
        <w:rFonts w:hint="default"/>
      </w:rPr>
    </w:lvl>
    <w:lvl w:ilvl="6" w:tplc="8C9A8DD8">
      <w:numFmt w:val="bullet"/>
      <w:lvlText w:val="•"/>
      <w:lvlJc w:val="left"/>
      <w:pPr>
        <w:ind w:left="7703" w:hanging="284"/>
      </w:pPr>
      <w:rPr>
        <w:rFonts w:hint="default"/>
      </w:rPr>
    </w:lvl>
    <w:lvl w:ilvl="7" w:tplc="34F867B8">
      <w:numFmt w:val="bullet"/>
      <w:lvlText w:val="•"/>
      <w:lvlJc w:val="left"/>
      <w:pPr>
        <w:ind w:left="8753" w:hanging="284"/>
      </w:pPr>
      <w:rPr>
        <w:rFonts w:hint="default"/>
      </w:rPr>
    </w:lvl>
    <w:lvl w:ilvl="8" w:tplc="6518C55C">
      <w:numFmt w:val="bullet"/>
      <w:lvlText w:val="•"/>
      <w:lvlJc w:val="left"/>
      <w:pPr>
        <w:ind w:left="9804" w:hanging="284"/>
      </w:pPr>
      <w:rPr>
        <w:rFonts w:hint="default"/>
      </w:rPr>
    </w:lvl>
  </w:abstractNum>
  <w:abstractNum w:abstractNumId="26" w15:restartNumberingAfterBreak="0">
    <w:nsid w:val="1F2F7B28"/>
    <w:multiLevelType w:val="hybridMultilevel"/>
    <w:tmpl w:val="DBBEB07C"/>
    <w:lvl w:ilvl="0" w:tplc="0CC64A1C">
      <w:start w:val="6"/>
      <w:numFmt w:val="decimal"/>
      <w:lvlText w:val="%1"/>
      <w:lvlJc w:val="left"/>
      <w:pPr>
        <w:ind w:left="1993" w:hanging="860"/>
        <w:jc w:val="left"/>
      </w:pPr>
      <w:rPr>
        <w:rFonts w:hint="default"/>
      </w:rPr>
    </w:lvl>
    <w:lvl w:ilvl="1" w:tplc="A1E2D492">
      <w:start w:val="5"/>
      <w:numFmt w:val="decimal"/>
      <w:lvlText w:val="%1.%2"/>
      <w:lvlJc w:val="left"/>
      <w:pPr>
        <w:ind w:left="1993" w:hanging="860"/>
        <w:jc w:val="left"/>
      </w:pPr>
      <w:rPr>
        <w:rFonts w:hint="default"/>
      </w:rPr>
    </w:lvl>
    <w:lvl w:ilvl="2" w:tplc="90F6B64C">
      <w:start w:val="1"/>
      <w:numFmt w:val="decimal"/>
      <w:lvlText w:val="%1.%2.%3"/>
      <w:lvlJc w:val="left"/>
      <w:pPr>
        <w:ind w:left="1993" w:hanging="86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1"/>
        <w:sz w:val="27"/>
        <w:szCs w:val="27"/>
      </w:rPr>
    </w:lvl>
    <w:lvl w:ilvl="3" w:tplc="2BDE6FDC">
      <w:numFmt w:val="bullet"/>
      <w:lvlText w:val="•"/>
      <w:lvlJc w:val="left"/>
      <w:pPr>
        <w:ind w:left="4971" w:hanging="860"/>
      </w:pPr>
      <w:rPr>
        <w:rFonts w:hint="default"/>
      </w:rPr>
    </w:lvl>
    <w:lvl w:ilvl="4" w:tplc="C07E2F4E">
      <w:numFmt w:val="bullet"/>
      <w:lvlText w:val="•"/>
      <w:lvlJc w:val="left"/>
      <w:pPr>
        <w:ind w:left="5962" w:hanging="860"/>
      </w:pPr>
      <w:rPr>
        <w:rFonts w:hint="default"/>
      </w:rPr>
    </w:lvl>
    <w:lvl w:ilvl="5" w:tplc="2C145694">
      <w:numFmt w:val="bullet"/>
      <w:lvlText w:val="•"/>
      <w:lvlJc w:val="left"/>
      <w:pPr>
        <w:ind w:left="6952" w:hanging="860"/>
      </w:pPr>
      <w:rPr>
        <w:rFonts w:hint="default"/>
      </w:rPr>
    </w:lvl>
    <w:lvl w:ilvl="6" w:tplc="D1BEE876">
      <w:numFmt w:val="bullet"/>
      <w:lvlText w:val="•"/>
      <w:lvlJc w:val="left"/>
      <w:pPr>
        <w:ind w:left="7943" w:hanging="860"/>
      </w:pPr>
      <w:rPr>
        <w:rFonts w:hint="default"/>
      </w:rPr>
    </w:lvl>
    <w:lvl w:ilvl="7" w:tplc="9FC02E82">
      <w:numFmt w:val="bullet"/>
      <w:lvlText w:val="•"/>
      <w:lvlJc w:val="left"/>
      <w:pPr>
        <w:ind w:left="8933" w:hanging="860"/>
      </w:pPr>
      <w:rPr>
        <w:rFonts w:hint="default"/>
      </w:rPr>
    </w:lvl>
    <w:lvl w:ilvl="8" w:tplc="B63251E2">
      <w:numFmt w:val="bullet"/>
      <w:lvlText w:val="•"/>
      <w:lvlJc w:val="left"/>
      <w:pPr>
        <w:ind w:left="9924" w:hanging="860"/>
      </w:pPr>
      <w:rPr>
        <w:rFonts w:hint="default"/>
      </w:rPr>
    </w:lvl>
  </w:abstractNum>
  <w:abstractNum w:abstractNumId="27" w15:restartNumberingAfterBreak="0">
    <w:nsid w:val="1F3B46B2"/>
    <w:multiLevelType w:val="hybridMultilevel"/>
    <w:tmpl w:val="D4AA2236"/>
    <w:lvl w:ilvl="0" w:tplc="B8DC72D4">
      <w:numFmt w:val="bullet"/>
      <w:lvlText w:val="&gt;"/>
      <w:lvlJc w:val="left"/>
      <w:pPr>
        <w:ind w:left="566" w:hanging="567"/>
      </w:pPr>
      <w:rPr>
        <w:rFonts w:ascii="Tahoma" w:eastAsia="Tahoma" w:hAnsi="Tahoma" w:cs="Tahoma" w:hint="default"/>
        <w:b/>
        <w:bCs/>
        <w:color w:val="F17E3A"/>
        <w:w w:val="112"/>
        <w:sz w:val="23"/>
        <w:szCs w:val="23"/>
      </w:rPr>
    </w:lvl>
    <w:lvl w:ilvl="1" w:tplc="CB42260C">
      <w:numFmt w:val="bullet"/>
      <w:lvlText w:val="•"/>
      <w:lvlJc w:val="left"/>
      <w:pPr>
        <w:ind w:left="1138" w:hanging="567"/>
      </w:pPr>
      <w:rPr>
        <w:rFonts w:hint="default"/>
      </w:rPr>
    </w:lvl>
    <w:lvl w:ilvl="2" w:tplc="1AC4457A">
      <w:numFmt w:val="bullet"/>
      <w:lvlText w:val="•"/>
      <w:lvlJc w:val="left"/>
      <w:pPr>
        <w:ind w:left="1716" w:hanging="567"/>
      </w:pPr>
      <w:rPr>
        <w:rFonts w:hint="default"/>
      </w:rPr>
    </w:lvl>
    <w:lvl w:ilvl="3" w:tplc="CAB4D91A">
      <w:numFmt w:val="bullet"/>
      <w:lvlText w:val="•"/>
      <w:lvlJc w:val="left"/>
      <w:pPr>
        <w:ind w:left="2294" w:hanging="567"/>
      </w:pPr>
      <w:rPr>
        <w:rFonts w:hint="default"/>
      </w:rPr>
    </w:lvl>
    <w:lvl w:ilvl="4" w:tplc="5BE83762">
      <w:numFmt w:val="bullet"/>
      <w:lvlText w:val="•"/>
      <w:lvlJc w:val="left"/>
      <w:pPr>
        <w:ind w:left="2872" w:hanging="567"/>
      </w:pPr>
      <w:rPr>
        <w:rFonts w:hint="default"/>
      </w:rPr>
    </w:lvl>
    <w:lvl w:ilvl="5" w:tplc="29A2A03A">
      <w:numFmt w:val="bullet"/>
      <w:lvlText w:val="•"/>
      <w:lvlJc w:val="left"/>
      <w:pPr>
        <w:ind w:left="3450" w:hanging="567"/>
      </w:pPr>
      <w:rPr>
        <w:rFonts w:hint="default"/>
      </w:rPr>
    </w:lvl>
    <w:lvl w:ilvl="6" w:tplc="60FAD490">
      <w:numFmt w:val="bullet"/>
      <w:lvlText w:val="•"/>
      <w:lvlJc w:val="left"/>
      <w:pPr>
        <w:ind w:left="4028" w:hanging="567"/>
      </w:pPr>
      <w:rPr>
        <w:rFonts w:hint="default"/>
      </w:rPr>
    </w:lvl>
    <w:lvl w:ilvl="7" w:tplc="46186684">
      <w:numFmt w:val="bullet"/>
      <w:lvlText w:val="•"/>
      <w:lvlJc w:val="left"/>
      <w:pPr>
        <w:ind w:left="4606" w:hanging="567"/>
      </w:pPr>
      <w:rPr>
        <w:rFonts w:hint="default"/>
      </w:rPr>
    </w:lvl>
    <w:lvl w:ilvl="8" w:tplc="47B664AA">
      <w:numFmt w:val="bullet"/>
      <w:lvlText w:val="•"/>
      <w:lvlJc w:val="left"/>
      <w:pPr>
        <w:ind w:left="5184" w:hanging="567"/>
      </w:pPr>
      <w:rPr>
        <w:rFonts w:hint="default"/>
      </w:rPr>
    </w:lvl>
  </w:abstractNum>
  <w:abstractNum w:abstractNumId="28" w15:restartNumberingAfterBreak="0">
    <w:nsid w:val="22B823FC"/>
    <w:multiLevelType w:val="hybridMultilevel"/>
    <w:tmpl w:val="6BD64914"/>
    <w:lvl w:ilvl="0" w:tplc="1BCA87A2">
      <w:start w:val="6"/>
      <w:numFmt w:val="decimal"/>
      <w:lvlText w:val="%1"/>
      <w:lvlJc w:val="left"/>
      <w:pPr>
        <w:ind w:left="1993" w:hanging="860"/>
        <w:jc w:val="left"/>
      </w:pPr>
      <w:rPr>
        <w:rFonts w:hint="default"/>
      </w:rPr>
    </w:lvl>
    <w:lvl w:ilvl="1" w:tplc="E40E908C">
      <w:start w:val="4"/>
      <w:numFmt w:val="decimal"/>
      <w:lvlText w:val="%1.%2"/>
      <w:lvlJc w:val="left"/>
      <w:pPr>
        <w:ind w:left="1993" w:hanging="860"/>
        <w:jc w:val="left"/>
      </w:pPr>
      <w:rPr>
        <w:rFonts w:hint="default"/>
      </w:rPr>
    </w:lvl>
    <w:lvl w:ilvl="2" w:tplc="E24E489E">
      <w:start w:val="1"/>
      <w:numFmt w:val="decimal"/>
      <w:lvlText w:val="%1.%2.%3"/>
      <w:lvlJc w:val="left"/>
      <w:pPr>
        <w:ind w:left="1993" w:hanging="86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1"/>
        <w:sz w:val="27"/>
        <w:szCs w:val="27"/>
      </w:rPr>
    </w:lvl>
    <w:lvl w:ilvl="3" w:tplc="3892829C">
      <w:numFmt w:val="bullet"/>
      <w:lvlText w:val="•"/>
      <w:lvlJc w:val="left"/>
      <w:pPr>
        <w:ind w:left="4971" w:hanging="860"/>
      </w:pPr>
      <w:rPr>
        <w:rFonts w:hint="default"/>
      </w:rPr>
    </w:lvl>
    <w:lvl w:ilvl="4" w:tplc="166C88FA">
      <w:numFmt w:val="bullet"/>
      <w:lvlText w:val="•"/>
      <w:lvlJc w:val="left"/>
      <w:pPr>
        <w:ind w:left="5962" w:hanging="860"/>
      </w:pPr>
      <w:rPr>
        <w:rFonts w:hint="default"/>
      </w:rPr>
    </w:lvl>
    <w:lvl w:ilvl="5" w:tplc="762E420A">
      <w:numFmt w:val="bullet"/>
      <w:lvlText w:val="•"/>
      <w:lvlJc w:val="left"/>
      <w:pPr>
        <w:ind w:left="6952" w:hanging="860"/>
      </w:pPr>
      <w:rPr>
        <w:rFonts w:hint="default"/>
      </w:rPr>
    </w:lvl>
    <w:lvl w:ilvl="6" w:tplc="D9EA6B80">
      <w:numFmt w:val="bullet"/>
      <w:lvlText w:val="•"/>
      <w:lvlJc w:val="left"/>
      <w:pPr>
        <w:ind w:left="7943" w:hanging="860"/>
      </w:pPr>
      <w:rPr>
        <w:rFonts w:hint="default"/>
      </w:rPr>
    </w:lvl>
    <w:lvl w:ilvl="7" w:tplc="6472FA62">
      <w:numFmt w:val="bullet"/>
      <w:lvlText w:val="•"/>
      <w:lvlJc w:val="left"/>
      <w:pPr>
        <w:ind w:left="8933" w:hanging="860"/>
      </w:pPr>
      <w:rPr>
        <w:rFonts w:hint="default"/>
      </w:rPr>
    </w:lvl>
    <w:lvl w:ilvl="8" w:tplc="299478C8">
      <w:numFmt w:val="bullet"/>
      <w:lvlText w:val="•"/>
      <w:lvlJc w:val="left"/>
      <w:pPr>
        <w:ind w:left="9924" w:hanging="860"/>
      </w:pPr>
      <w:rPr>
        <w:rFonts w:hint="default"/>
      </w:rPr>
    </w:lvl>
  </w:abstractNum>
  <w:abstractNum w:abstractNumId="29" w15:restartNumberingAfterBreak="0">
    <w:nsid w:val="23662FFE"/>
    <w:multiLevelType w:val="hybridMultilevel"/>
    <w:tmpl w:val="BBA05C88"/>
    <w:lvl w:ilvl="0" w:tplc="58B22C2E">
      <w:start w:val="1"/>
      <w:numFmt w:val="decimal"/>
      <w:lvlText w:val="%1"/>
      <w:lvlJc w:val="left"/>
      <w:pPr>
        <w:ind w:left="1993" w:hanging="860"/>
        <w:jc w:val="left"/>
      </w:pPr>
      <w:rPr>
        <w:rFonts w:hint="default"/>
      </w:rPr>
    </w:lvl>
    <w:lvl w:ilvl="1" w:tplc="35C4EECC">
      <w:start w:val="1"/>
      <w:numFmt w:val="decimal"/>
      <w:lvlText w:val="%1.%2"/>
      <w:lvlJc w:val="left"/>
      <w:pPr>
        <w:ind w:left="1993" w:hanging="860"/>
        <w:jc w:val="left"/>
      </w:pPr>
      <w:rPr>
        <w:rFonts w:hint="default"/>
      </w:rPr>
    </w:lvl>
    <w:lvl w:ilvl="2" w:tplc="A16E862C">
      <w:start w:val="1"/>
      <w:numFmt w:val="decimal"/>
      <w:lvlText w:val="%1.%2.%3"/>
      <w:lvlJc w:val="left"/>
      <w:pPr>
        <w:ind w:left="1993" w:hanging="86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1"/>
        <w:sz w:val="27"/>
        <w:szCs w:val="27"/>
      </w:rPr>
    </w:lvl>
    <w:lvl w:ilvl="3" w:tplc="C02E5FC6">
      <w:numFmt w:val="bullet"/>
      <w:lvlText w:val="•"/>
      <w:lvlJc w:val="left"/>
      <w:pPr>
        <w:ind w:left="4971" w:hanging="860"/>
      </w:pPr>
      <w:rPr>
        <w:rFonts w:hint="default"/>
      </w:rPr>
    </w:lvl>
    <w:lvl w:ilvl="4" w:tplc="AF90CE54">
      <w:numFmt w:val="bullet"/>
      <w:lvlText w:val="•"/>
      <w:lvlJc w:val="left"/>
      <w:pPr>
        <w:ind w:left="5962" w:hanging="860"/>
      </w:pPr>
      <w:rPr>
        <w:rFonts w:hint="default"/>
      </w:rPr>
    </w:lvl>
    <w:lvl w:ilvl="5" w:tplc="EBAE0138">
      <w:numFmt w:val="bullet"/>
      <w:lvlText w:val="•"/>
      <w:lvlJc w:val="left"/>
      <w:pPr>
        <w:ind w:left="6952" w:hanging="860"/>
      </w:pPr>
      <w:rPr>
        <w:rFonts w:hint="default"/>
      </w:rPr>
    </w:lvl>
    <w:lvl w:ilvl="6" w:tplc="2F6C8D9A">
      <w:numFmt w:val="bullet"/>
      <w:lvlText w:val="•"/>
      <w:lvlJc w:val="left"/>
      <w:pPr>
        <w:ind w:left="7943" w:hanging="860"/>
      </w:pPr>
      <w:rPr>
        <w:rFonts w:hint="default"/>
      </w:rPr>
    </w:lvl>
    <w:lvl w:ilvl="7" w:tplc="B3380466">
      <w:numFmt w:val="bullet"/>
      <w:lvlText w:val="•"/>
      <w:lvlJc w:val="left"/>
      <w:pPr>
        <w:ind w:left="8933" w:hanging="860"/>
      </w:pPr>
      <w:rPr>
        <w:rFonts w:hint="default"/>
      </w:rPr>
    </w:lvl>
    <w:lvl w:ilvl="8" w:tplc="0372A8AE">
      <w:numFmt w:val="bullet"/>
      <w:lvlText w:val="•"/>
      <w:lvlJc w:val="left"/>
      <w:pPr>
        <w:ind w:left="9924" w:hanging="860"/>
      </w:pPr>
      <w:rPr>
        <w:rFonts w:hint="default"/>
      </w:rPr>
    </w:lvl>
  </w:abstractNum>
  <w:abstractNum w:abstractNumId="30" w15:restartNumberingAfterBreak="0">
    <w:nsid w:val="23EE0F34"/>
    <w:multiLevelType w:val="hybridMultilevel"/>
    <w:tmpl w:val="D3FC06EA"/>
    <w:lvl w:ilvl="0" w:tplc="B5C256AA">
      <w:numFmt w:val="bullet"/>
      <w:lvlText w:val="&gt;"/>
      <w:lvlJc w:val="left"/>
      <w:pPr>
        <w:ind w:left="850" w:hanging="557"/>
      </w:pPr>
      <w:rPr>
        <w:rFonts w:ascii="Tahoma" w:eastAsia="Tahoma" w:hAnsi="Tahoma" w:cs="Tahoma" w:hint="default"/>
        <w:b/>
        <w:bCs/>
        <w:color w:val="F17E3A"/>
        <w:w w:val="112"/>
        <w:sz w:val="23"/>
        <w:szCs w:val="23"/>
      </w:rPr>
    </w:lvl>
    <w:lvl w:ilvl="1" w:tplc="15907AAC">
      <w:numFmt w:val="bullet"/>
      <w:lvlText w:val="•"/>
      <w:lvlJc w:val="left"/>
      <w:pPr>
        <w:ind w:left="1160" w:hanging="320"/>
      </w:pPr>
      <w:rPr>
        <w:rFonts w:ascii="Century Gothic" w:eastAsia="Century Gothic" w:hAnsi="Century Gothic" w:cs="Century Gothic" w:hint="default"/>
        <w:b/>
        <w:bCs/>
        <w:color w:val="F17E3A"/>
        <w:w w:val="82"/>
        <w:sz w:val="23"/>
        <w:szCs w:val="23"/>
      </w:rPr>
    </w:lvl>
    <w:lvl w:ilvl="2" w:tplc="88FEFF50">
      <w:numFmt w:val="bullet"/>
      <w:lvlText w:val="•"/>
      <w:lvlJc w:val="left"/>
      <w:pPr>
        <w:ind w:left="2100" w:hanging="320"/>
      </w:pPr>
      <w:rPr>
        <w:rFonts w:hint="default"/>
      </w:rPr>
    </w:lvl>
    <w:lvl w:ilvl="3" w:tplc="22F6B640">
      <w:numFmt w:val="bullet"/>
      <w:lvlText w:val="•"/>
      <w:lvlJc w:val="left"/>
      <w:pPr>
        <w:ind w:left="3041" w:hanging="320"/>
      </w:pPr>
      <w:rPr>
        <w:rFonts w:hint="default"/>
      </w:rPr>
    </w:lvl>
    <w:lvl w:ilvl="4" w:tplc="339C4CF4">
      <w:numFmt w:val="bullet"/>
      <w:lvlText w:val="•"/>
      <w:lvlJc w:val="left"/>
      <w:pPr>
        <w:ind w:left="3982" w:hanging="320"/>
      </w:pPr>
      <w:rPr>
        <w:rFonts w:hint="default"/>
      </w:rPr>
    </w:lvl>
    <w:lvl w:ilvl="5" w:tplc="84F0859E">
      <w:numFmt w:val="bullet"/>
      <w:lvlText w:val="•"/>
      <w:lvlJc w:val="left"/>
      <w:pPr>
        <w:ind w:left="4923" w:hanging="320"/>
      </w:pPr>
      <w:rPr>
        <w:rFonts w:hint="default"/>
      </w:rPr>
    </w:lvl>
    <w:lvl w:ilvl="6" w:tplc="8500D930">
      <w:numFmt w:val="bullet"/>
      <w:lvlText w:val="•"/>
      <w:lvlJc w:val="left"/>
      <w:pPr>
        <w:ind w:left="5864" w:hanging="320"/>
      </w:pPr>
      <w:rPr>
        <w:rFonts w:hint="default"/>
      </w:rPr>
    </w:lvl>
    <w:lvl w:ilvl="7" w:tplc="9B52046E">
      <w:numFmt w:val="bullet"/>
      <w:lvlText w:val="•"/>
      <w:lvlJc w:val="left"/>
      <w:pPr>
        <w:ind w:left="6805" w:hanging="320"/>
      </w:pPr>
      <w:rPr>
        <w:rFonts w:hint="default"/>
      </w:rPr>
    </w:lvl>
    <w:lvl w:ilvl="8" w:tplc="4D0E6DC2">
      <w:numFmt w:val="bullet"/>
      <w:lvlText w:val="•"/>
      <w:lvlJc w:val="left"/>
      <w:pPr>
        <w:ind w:left="7746" w:hanging="320"/>
      </w:pPr>
      <w:rPr>
        <w:rFonts w:hint="default"/>
      </w:rPr>
    </w:lvl>
  </w:abstractNum>
  <w:abstractNum w:abstractNumId="31" w15:restartNumberingAfterBreak="0">
    <w:nsid w:val="262A473D"/>
    <w:multiLevelType w:val="hybridMultilevel"/>
    <w:tmpl w:val="85BE3AD6"/>
    <w:lvl w:ilvl="0" w:tplc="91D897BC">
      <w:start w:val="1"/>
      <w:numFmt w:val="decimal"/>
      <w:lvlText w:val="%1"/>
      <w:lvlJc w:val="left"/>
      <w:pPr>
        <w:ind w:left="1417" w:hanging="284"/>
        <w:jc w:val="left"/>
      </w:pPr>
      <w:rPr>
        <w:rFonts w:ascii="Tahoma" w:eastAsia="Tahoma" w:hAnsi="Tahoma" w:cs="Tahoma" w:hint="default"/>
        <w:color w:val="231F20"/>
        <w:w w:val="86"/>
        <w:sz w:val="15"/>
        <w:szCs w:val="15"/>
      </w:rPr>
    </w:lvl>
    <w:lvl w:ilvl="1" w:tplc="AFB42EFA"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93A00818"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DACC581E"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101C6218"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C486EBDC"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0D9A1622"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86340B9A"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5080ADE0"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32" w15:restartNumberingAfterBreak="0">
    <w:nsid w:val="26C64232"/>
    <w:multiLevelType w:val="hybridMultilevel"/>
    <w:tmpl w:val="9A621992"/>
    <w:lvl w:ilvl="0" w:tplc="6840004E">
      <w:start w:val="1"/>
      <w:numFmt w:val="decimal"/>
      <w:lvlText w:val="%1."/>
      <w:lvlJc w:val="left"/>
      <w:pPr>
        <w:ind w:left="1587" w:hanging="454"/>
        <w:jc w:val="left"/>
      </w:pPr>
      <w:rPr>
        <w:rFonts w:ascii="Tahoma" w:eastAsia="Tahoma" w:hAnsi="Tahoma" w:cs="Tahoma" w:hint="default"/>
        <w:b/>
        <w:bCs/>
        <w:color w:val="F17E3A"/>
        <w:w w:val="78"/>
        <w:sz w:val="23"/>
        <w:szCs w:val="23"/>
      </w:rPr>
    </w:lvl>
    <w:lvl w:ilvl="1" w:tplc="E8441DB8">
      <w:numFmt w:val="bullet"/>
      <w:lvlText w:val="•"/>
      <w:lvlJc w:val="left"/>
      <w:pPr>
        <w:ind w:left="2612" w:hanging="454"/>
      </w:pPr>
      <w:rPr>
        <w:rFonts w:hint="default"/>
      </w:rPr>
    </w:lvl>
    <w:lvl w:ilvl="2" w:tplc="80BAEEC4">
      <w:numFmt w:val="bullet"/>
      <w:lvlText w:val="•"/>
      <w:lvlJc w:val="left"/>
      <w:pPr>
        <w:ind w:left="3645" w:hanging="454"/>
      </w:pPr>
      <w:rPr>
        <w:rFonts w:hint="default"/>
      </w:rPr>
    </w:lvl>
    <w:lvl w:ilvl="3" w:tplc="72C431EC">
      <w:numFmt w:val="bullet"/>
      <w:lvlText w:val="•"/>
      <w:lvlJc w:val="left"/>
      <w:pPr>
        <w:ind w:left="4677" w:hanging="454"/>
      </w:pPr>
      <w:rPr>
        <w:rFonts w:hint="default"/>
      </w:rPr>
    </w:lvl>
    <w:lvl w:ilvl="4" w:tplc="A3764D18">
      <w:numFmt w:val="bullet"/>
      <w:lvlText w:val="•"/>
      <w:lvlJc w:val="left"/>
      <w:pPr>
        <w:ind w:left="5710" w:hanging="454"/>
      </w:pPr>
      <w:rPr>
        <w:rFonts w:hint="default"/>
      </w:rPr>
    </w:lvl>
    <w:lvl w:ilvl="5" w:tplc="1BCCCA3C">
      <w:numFmt w:val="bullet"/>
      <w:lvlText w:val="•"/>
      <w:lvlJc w:val="left"/>
      <w:pPr>
        <w:ind w:left="6742" w:hanging="454"/>
      </w:pPr>
      <w:rPr>
        <w:rFonts w:hint="default"/>
      </w:rPr>
    </w:lvl>
    <w:lvl w:ilvl="6" w:tplc="FEB63790">
      <w:numFmt w:val="bullet"/>
      <w:lvlText w:val="•"/>
      <w:lvlJc w:val="left"/>
      <w:pPr>
        <w:ind w:left="7775" w:hanging="454"/>
      </w:pPr>
      <w:rPr>
        <w:rFonts w:hint="default"/>
      </w:rPr>
    </w:lvl>
    <w:lvl w:ilvl="7" w:tplc="E3B63E8C">
      <w:numFmt w:val="bullet"/>
      <w:lvlText w:val="•"/>
      <w:lvlJc w:val="left"/>
      <w:pPr>
        <w:ind w:left="8807" w:hanging="454"/>
      </w:pPr>
      <w:rPr>
        <w:rFonts w:hint="default"/>
      </w:rPr>
    </w:lvl>
    <w:lvl w:ilvl="8" w:tplc="DDF6C148">
      <w:numFmt w:val="bullet"/>
      <w:lvlText w:val="•"/>
      <w:lvlJc w:val="left"/>
      <w:pPr>
        <w:ind w:left="9840" w:hanging="454"/>
      </w:pPr>
      <w:rPr>
        <w:rFonts w:hint="default"/>
      </w:rPr>
    </w:lvl>
  </w:abstractNum>
  <w:abstractNum w:abstractNumId="33" w15:restartNumberingAfterBreak="0">
    <w:nsid w:val="2ACB5CE8"/>
    <w:multiLevelType w:val="hybridMultilevel"/>
    <w:tmpl w:val="159C6E1A"/>
    <w:lvl w:ilvl="0" w:tplc="6D0CF076">
      <w:start w:val="1"/>
      <w:numFmt w:val="decimal"/>
      <w:lvlText w:val="%1"/>
      <w:lvlJc w:val="left"/>
      <w:pPr>
        <w:ind w:left="1993" w:hanging="860"/>
        <w:jc w:val="left"/>
      </w:pPr>
      <w:rPr>
        <w:rFonts w:hint="default"/>
      </w:rPr>
    </w:lvl>
    <w:lvl w:ilvl="1" w:tplc="68DC3138">
      <w:start w:val="1"/>
      <w:numFmt w:val="decimal"/>
      <w:lvlText w:val="%1.%2"/>
      <w:lvlJc w:val="left"/>
      <w:pPr>
        <w:ind w:left="1993" w:hanging="86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2"/>
        <w:sz w:val="27"/>
        <w:szCs w:val="27"/>
      </w:rPr>
    </w:lvl>
    <w:lvl w:ilvl="2" w:tplc="912845FA">
      <w:start w:val="1"/>
      <w:numFmt w:val="decimal"/>
      <w:lvlText w:val="%1.%2.%3"/>
      <w:lvlJc w:val="left"/>
      <w:pPr>
        <w:ind w:left="2853" w:hanging="860"/>
        <w:jc w:val="left"/>
      </w:pPr>
      <w:rPr>
        <w:rFonts w:ascii="Tahoma" w:eastAsia="Tahoma" w:hAnsi="Tahoma" w:cs="Tahoma" w:hint="default"/>
        <w:color w:val="231F20"/>
        <w:w w:val="84"/>
        <w:sz w:val="27"/>
        <w:szCs w:val="27"/>
      </w:rPr>
    </w:lvl>
    <w:lvl w:ilvl="3" w:tplc="DBF4C912">
      <w:start w:val="1"/>
      <w:numFmt w:val="decimal"/>
      <w:lvlText w:val="%1.%2.%3.%4."/>
      <w:lvlJc w:val="left"/>
      <w:pPr>
        <w:ind w:left="3994" w:hanging="1141"/>
        <w:jc w:val="left"/>
      </w:pPr>
      <w:rPr>
        <w:rFonts w:ascii="Tahoma" w:eastAsia="Tahoma" w:hAnsi="Tahoma" w:cs="Tahoma" w:hint="default"/>
        <w:color w:val="231F20"/>
        <w:w w:val="83"/>
        <w:sz w:val="27"/>
        <w:szCs w:val="27"/>
      </w:rPr>
    </w:lvl>
    <w:lvl w:ilvl="4" w:tplc="4734EEEE">
      <w:numFmt w:val="bullet"/>
      <w:lvlText w:val="•"/>
      <w:lvlJc w:val="left"/>
      <w:pPr>
        <w:ind w:left="5976" w:hanging="1141"/>
      </w:pPr>
      <w:rPr>
        <w:rFonts w:hint="default"/>
      </w:rPr>
    </w:lvl>
    <w:lvl w:ilvl="5" w:tplc="CAE68068">
      <w:numFmt w:val="bullet"/>
      <w:lvlText w:val="•"/>
      <w:lvlJc w:val="left"/>
      <w:pPr>
        <w:ind w:left="6964" w:hanging="1141"/>
      </w:pPr>
      <w:rPr>
        <w:rFonts w:hint="default"/>
      </w:rPr>
    </w:lvl>
    <w:lvl w:ilvl="6" w:tplc="7494CB98">
      <w:numFmt w:val="bullet"/>
      <w:lvlText w:val="•"/>
      <w:lvlJc w:val="left"/>
      <w:pPr>
        <w:ind w:left="7952" w:hanging="1141"/>
      </w:pPr>
      <w:rPr>
        <w:rFonts w:hint="default"/>
      </w:rPr>
    </w:lvl>
    <w:lvl w:ilvl="7" w:tplc="42EEFBA6">
      <w:numFmt w:val="bullet"/>
      <w:lvlText w:val="•"/>
      <w:lvlJc w:val="left"/>
      <w:pPr>
        <w:ind w:left="8940" w:hanging="1141"/>
      </w:pPr>
      <w:rPr>
        <w:rFonts w:hint="default"/>
      </w:rPr>
    </w:lvl>
    <w:lvl w:ilvl="8" w:tplc="99586546">
      <w:numFmt w:val="bullet"/>
      <w:lvlText w:val="•"/>
      <w:lvlJc w:val="left"/>
      <w:pPr>
        <w:ind w:left="9929" w:hanging="1141"/>
      </w:pPr>
      <w:rPr>
        <w:rFonts w:hint="default"/>
      </w:rPr>
    </w:lvl>
  </w:abstractNum>
  <w:abstractNum w:abstractNumId="34" w15:restartNumberingAfterBreak="0">
    <w:nsid w:val="2C5F76C9"/>
    <w:multiLevelType w:val="hybridMultilevel"/>
    <w:tmpl w:val="B914E5B0"/>
    <w:lvl w:ilvl="0" w:tplc="1AE4173E">
      <w:start w:val="1"/>
      <w:numFmt w:val="decimal"/>
      <w:lvlText w:val="%1"/>
      <w:lvlJc w:val="left"/>
      <w:pPr>
        <w:ind w:left="1417" w:hanging="284"/>
        <w:jc w:val="left"/>
      </w:pPr>
      <w:rPr>
        <w:rFonts w:ascii="Tahoma" w:eastAsia="Tahoma" w:hAnsi="Tahoma" w:cs="Tahoma" w:hint="default"/>
        <w:color w:val="231F20"/>
        <w:w w:val="95"/>
        <w:sz w:val="15"/>
        <w:szCs w:val="15"/>
      </w:rPr>
    </w:lvl>
    <w:lvl w:ilvl="1" w:tplc="0930F816">
      <w:start w:val="1"/>
      <w:numFmt w:val="lowerLetter"/>
      <w:lvlText w:val="(%2)"/>
      <w:lvlJc w:val="left"/>
      <w:pPr>
        <w:ind w:left="1622" w:hanging="206"/>
        <w:jc w:val="left"/>
      </w:pPr>
      <w:rPr>
        <w:rFonts w:ascii="Tahoma" w:eastAsia="Tahoma" w:hAnsi="Tahoma" w:cs="Tahoma" w:hint="default"/>
        <w:color w:val="231F20"/>
        <w:w w:val="86"/>
        <w:sz w:val="15"/>
        <w:szCs w:val="15"/>
      </w:rPr>
    </w:lvl>
    <w:lvl w:ilvl="2" w:tplc="E9620D76">
      <w:numFmt w:val="bullet"/>
      <w:lvlText w:val="•"/>
      <w:lvlJc w:val="left"/>
      <w:pPr>
        <w:ind w:left="2762" w:hanging="206"/>
      </w:pPr>
      <w:rPr>
        <w:rFonts w:hint="default"/>
      </w:rPr>
    </w:lvl>
    <w:lvl w:ilvl="3" w:tplc="BE2E663A">
      <w:numFmt w:val="bullet"/>
      <w:lvlText w:val="•"/>
      <w:lvlJc w:val="left"/>
      <w:pPr>
        <w:ind w:left="3905" w:hanging="206"/>
      </w:pPr>
      <w:rPr>
        <w:rFonts w:hint="default"/>
      </w:rPr>
    </w:lvl>
    <w:lvl w:ilvl="4" w:tplc="56CC588C">
      <w:numFmt w:val="bullet"/>
      <w:lvlText w:val="•"/>
      <w:lvlJc w:val="left"/>
      <w:pPr>
        <w:ind w:left="5048" w:hanging="206"/>
      </w:pPr>
      <w:rPr>
        <w:rFonts w:hint="default"/>
      </w:rPr>
    </w:lvl>
    <w:lvl w:ilvl="5" w:tplc="739ED436">
      <w:numFmt w:val="bullet"/>
      <w:lvlText w:val="•"/>
      <w:lvlJc w:val="left"/>
      <w:pPr>
        <w:ind w:left="6191" w:hanging="206"/>
      </w:pPr>
      <w:rPr>
        <w:rFonts w:hint="default"/>
      </w:rPr>
    </w:lvl>
    <w:lvl w:ilvl="6" w:tplc="A3489C10">
      <w:numFmt w:val="bullet"/>
      <w:lvlText w:val="•"/>
      <w:lvlJc w:val="left"/>
      <w:pPr>
        <w:ind w:left="7334" w:hanging="206"/>
      </w:pPr>
      <w:rPr>
        <w:rFonts w:hint="default"/>
      </w:rPr>
    </w:lvl>
    <w:lvl w:ilvl="7" w:tplc="7DEC5D22">
      <w:numFmt w:val="bullet"/>
      <w:lvlText w:val="•"/>
      <w:lvlJc w:val="left"/>
      <w:pPr>
        <w:ind w:left="8477" w:hanging="206"/>
      </w:pPr>
      <w:rPr>
        <w:rFonts w:hint="default"/>
      </w:rPr>
    </w:lvl>
    <w:lvl w:ilvl="8" w:tplc="6EFAFB30">
      <w:numFmt w:val="bullet"/>
      <w:lvlText w:val="•"/>
      <w:lvlJc w:val="left"/>
      <w:pPr>
        <w:ind w:left="9619" w:hanging="206"/>
      </w:pPr>
      <w:rPr>
        <w:rFonts w:hint="default"/>
      </w:rPr>
    </w:lvl>
  </w:abstractNum>
  <w:abstractNum w:abstractNumId="35" w15:restartNumberingAfterBreak="0">
    <w:nsid w:val="2D461AC3"/>
    <w:multiLevelType w:val="hybridMultilevel"/>
    <w:tmpl w:val="B1FA4B3E"/>
    <w:lvl w:ilvl="0" w:tplc="1744CBDA">
      <w:start w:val="2"/>
      <w:numFmt w:val="decimal"/>
      <w:lvlText w:val="%1"/>
      <w:lvlJc w:val="left"/>
      <w:pPr>
        <w:ind w:left="1993" w:hanging="860"/>
        <w:jc w:val="left"/>
      </w:pPr>
      <w:rPr>
        <w:rFonts w:hint="default"/>
      </w:rPr>
    </w:lvl>
    <w:lvl w:ilvl="1" w:tplc="2084AF32">
      <w:start w:val="6"/>
      <w:numFmt w:val="decimal"/>
      <w:lvlText w:val="%1.%2"/>
      <w:lvlJc w:val="left"/>
      <w:pPr>
        <w:ind w:left="1993" w:hanging="860"/>
        <w:jc w:val="left"/>
      </w:pPr>
      <w:rPr>
        <w:rFonts w:hint="default"/>
      </w:rPr>
    </w:lvl>
    <w:lvl w:ilvl="2" w:tplc="B5E47B58">
      <w:start w:val="1"/>
      <w:numFmt w:val="decimal"/>
      <w:lvlText w:val="%1.%2.%3"/>
      <w:lvlJc w:val="left"/>
      <w:pPr>
        <w:ind w:left="1993" w:hanging="86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1"/>
        <w:sz w:val="27"/>
        <w:szCs w:val="27"/>
      </w:rPr>
    </w:lvl>
    <w:lvl w:ilvl="3" w:tplc="3C0602C2">
      <w:start w:val="1"/>
      <w:numFmt w:val="decimal"/>
      <w:lvlText w:val="%1.%2.%3.%4"/>
      <w:lvlJc w:val="left"/>
      <w:pPr>
        <w:ind w:left="1993" w:hanging="860"/>
        <w:jc w:val="left"/>
      </w:pPr>
      <w:rPr>
        <w:rFonts w:ascii="Tahoma" w:eastAsia="Tahoma" w:hAnsi="Tahoma" w:cs="Tahoma" w:hint="default"/>
        <w:b/>
        <w:bCs/>
        <w:color w:val="F17E3A"/>
        <w:w w:val="76"/>
        <w:sz w:val="26"/>
        <w:szCs w:val="26"/>
      </w:rPr>
    </w:lvl>
    <w:lvl w:ilvl="4" w:tplc="4BCE9C3C">
      <w:numFmt w:val="bullet"/>
      <w:lvlText w:val="•"/>
      <w:lvlJc w:val="left"/>
      <w:pPr>
        <w:ind w:left="5962" w:hanging="860"/>
      </w:pPr>
      <w:rPr>
        <w:rFonts w:hint="default"/>
      </w:rPr>
    </w:lvl>
    <w:lvl w:ilvl="5" w:tplc="1816463A">
      <w:numFmt w:val="bullet"/>
      <w:lvlText w:val="•"/>
      <w:lvlJc w:val="left"/>
      <w:pPr>
        <w:ind w:left="6952" w:hanging="860"/>
      </w:pPr>
      <w:rPr>
        <w:rFonts w:hint="default"/>
      </w:rPr>
    </w:lvl>
    <w:lvl w:ilvl="6" w:tplc="7EEC862A">
      <w:numFmt w:val="bullet"/>
      <w:lvlText w:val="•"/>
      <w:lvlJc w:val="left"/>
      <w:pPr>
        <w:ind w:left="7943" w:hanging="860"/>
      </w:pPr>
      <w:rPr>
        <w:rFonts w:hint="default"/>
      </w:rPr>
    </w:lvl>
    <w:lvl w:ilvl="7" w:tplc="9A80A5A2">
      <w:numFmt w:val="bullet"/>
      <w:lvlText w:val="•"/>
      <w:lvlJc w:val="left"/>
      <w:pPr>
        <w:ind w:left="8933" w:hanging="860"/>
      </w:pPr>
      <w:rPr>
        <w:rFonts w:hint="default"/>
      </w:rPr>
    </w:lvl>
    <w:lvl w:ilvl="8" w:tplc="AA307382">
      <w:numFmt w:val="bullet"/>
      <w:lvlText w:val="•"/>
      <w:lvlJc w:val="left"/>
      <w:pPr>
        <w:ind w:left="9924" w:hanging="860"/>
      </w:pPr>
      <w:rPr>
        <w:rFonts w:hint="default"/>
      </w:rPr>
    </w:lvl>
  </w:abstractNum>
  <w:abstractNum w:abstractNumId="36" w15:restartNumberingAfterBreak="0">
    <w:nsid w:val="2DE85C27"/>
    <w:multiLevelType w:val="hybridMultilevel"/>
    <w:tmpl w:val="15828DF0"/>
    <w:lvl w:ilvl="0" w:tplc="C0BC943C">
      <w:start w:val="8"/>
      <w:numFmt w:val="decimal"/>
      <w:lvlText w:val="%1"/>
      <w:lvlJc w:val="left"/>
      <w:pPr>
        <w:ind w:left="1417" w:hanging="284"/>
        <w:jc w:val="left"/>
      </w:pPr>
      <w:rPr>
        <w:rFonts w:ascii="Tahoma" w:eastAsia="Tahoma" w:hAnsi="Tahoma" w:cs="Tahoma" w:hint="default"/>
        <w:color w:val="231F20"/>
        <w:w w:val="86"/>
        <w:sz w:val="15"/>
        <w:szCs w:val="15"/>
      </w:rPr>
    </w:lvl>
    <w:lvl w:ilvl="1" w:tplc="4AB0D9AA"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04EC29F0"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48683AEA"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6D12E48C"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75B87804"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B70E0DB4"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FAF4F0A6"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CB60C8F2"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37" w15:restartNumberingAfterBreak="0">
    <w:nsid w:val="31885F00"/>
    <w:multiLevelType w:val="hybridMultilevel"/>
    <w:tmpl w:val="B5725AAE"/>
    <w:lvl w:ilvl="0" w:tplc="609803C8">
      <w:start w:val="1"/>
      <w:numFmt w:val="decimal"/>
      <w:lvlText w:val="%1"/>
      <w:lvlJc w:val="left"/>
      <w:pPr>
        <w:ind w:left="1417" w:hanging="284"/>
        <w:jc w:val="left"/>
      </w:pPr>
      <w:rPr>
        <w:rFonts w:ascii="Tahoma" w:eastAsia="Tahoma" w:hAnsi="Tahoma" w:cs="Tahoma" w:hint="default"/>
        <w:color w:val="231F20"/>
        <w:w w:val="86"/>
        <w:sz w:val="15"/>
        <w:szCs w:val="15"/>
      </w:rPr>
    </w:lvl>
    <w:lvl w:ilvl="1" w:tplc="5E42656A">
      <w:start w:val="1"/>
      <w:numFmt w:val="decimal"/>
      <w:lvlText w:val="%2."/>
      <w:lvlJc w:val="left"/>
      <w:pPr>
        <w:ind w:left="1984" w:hanging="567"/>
        <w:jc w:val="left"/>
      </w:pPr>
      <w:rPr>
        <w:rFonts w:ascii="Tahoma" w:eastAsia="Tahoma" w:hAnsi="Tahoma" w:cs="Tahoma" w:hint="default"/>
        <w:color w:val="231F20"/>
        <w:w w:val="83"/>
        <w:sz w:val="23"/>
        <w:szCs w:val="23"/>
      </w:rPr>
    </w:lvl>
    <w:lvl w:ilvl="2" w:tplc="23E09C6E">
      <w:numFmt w:val="bullet"/>
      <w:lvlText w:val="•"/>
      <w:lvlJc w:val="left"/>
      <w:pPr>
        <w:ind w:left="3082" w:hanging="567"/>
      </w:pPr>
      <w:rPr>
        <w:rFonts w:hint="default"/>
      </w:rPr>
    </w:lvl>
    <w:lvl w:ilvl="3" w:tplc="C0F4D712">
      <w:numFmt w:val="bullet"/>
      <w:lvlText w:val="•"/>
      <w:lvlJc w:val="left"/>
      <w:pPr>
        <w:ind w:left="4185" w:hanging="567"/>
      </w:pPr>
      <w:rPr>
        <w:rFonts w:hint="default"/>
      </w:rPr>
    </w:lvl>
    <w:lvl w:ilvl="4" w:tplc="6F94206A">
      <w:numFmt w:val="bullet"/>
      <w:lvlText w:val="•"/>
      <w:lvlJc w:val="left"/>
      <w:pPr>
        <w:ind w:left="5288" w:hanging="567"/>
      </w:pPr>
      <w:rPr>
        <w:rFonts w:hint="default"/>
      </w:rPr>
    </w:lvl>
    <w:lvl w:ilvl="5" w:tplc="FCB08C42">
      <w:numFmt w:val="bullet"/>
      <w:lvlText w:val="•"/>
      <w:lvlJc w:val="left"/>
      <w:pPr>
        <w:ind w:left="6391" w:hanging="567"/>
      </w:pPr>
      <w:rPr>
        <w:rFonts w:hint="default"/>
      </w:rPr>
    </w:lvl>
    <w:lvl w:ilvl="6" w:tplc="44BAED14">
      <w:numFmt w:val="bullet"/>
      <w:lvlText w:val="•"/>
      <w:lvlJc w:val="left"/>
      <w:pPr>
        <w:ind w:left="7494" w:hanging="567"/>
      </w:pPr>
      <w:rPr>
        <w:rFonts w:hint="default"/>
      </w:rPr>
    </w:lvl>
    <w:lvl w:ilvl="7" w:tplc="98E4ED5C">
      <w:numFmt w:val="bullet"/>
      <w:lvlText w:val="•"/>
      <w:lvlJc w:val="left"/>
      <w:pPr>
        <w:ind w:left="8597" w:hanging="567"/>
      </w:pPr>
      <w:rPr>
        <w:rFonts w:hint="default"/>
      </w:rPr>
    </w:lvl>
    <w:lvl w:ilvl="8" w:tplc="60FAE542">
      <w:numFmt w:val="bullet"/>
      <w:lvlText w:val="•"/>
      <w:lvlJc w:val="left"/>
      <w:pPr>
        <w:ind w:left="9699" w:hanging="567"/>
      </w:pPr>
      <w:rPr>
        <w:rFonts w:hint="default"/>
      </w:rPr>
    </w:lvl>
  </w:abstractNum>
  <w:abstractNum w:abstractNumId="38" w15:restartNumberingAfterBreak="0">
    <w:nsid w:val="32A769EA"/>
    <w:multiLevelType w:val="hybridMultilevel"/>
    <w:tmpl w:val="09149F06"/>
    <w:lvl w:ilvl="0" w:tplc="3730BA04">
      <w:start w:val="1"/>
      <w:numFmt w:val="lowerRoman"/>
      <w:lvlText w:val="(%1)"/>
      <w:lvlJc w:val="left"/>
      <w:pPr>
        <w:ind w:left="1582" w:hanging="165"/>
        <w:jc w:val="left"/>
      </w:pPr>
      <w:rPr>
        <w:rFonts w:ascii="Tahoma" w:eastAsia="Tahoma" w:hAnsi="Tahoma" w:cs="Tahoma" w:hint="default"/>
        <w:color w:val="231F20"/>
        <w:w w:val="85"/>
        <w:sz w:val="15"/>
        <w:szCs w:val="15"/>
      </w:rPr>
    </w:lvl>
    <w:lvl w:ilvl="1" w:tplc="9AC285DE">
      <w:numFmt w:val="bullet"/>
      <w:lvlText w:val="•"/>
      <w:lvlJc w:val="left"/>
      <w:pPr>
        <w:ind w:left="2612" w:hanging="165"/>
      </w:pPr>
      <w:rPr>
        <w:rFonts w:hint="default"/>
      </w:rPr>
    </w:lvl>
    <w:lvl w:ilvl="2" w:tplc="133431EA">
      <w:numFmt w:val="bullet"/>
      <w:lvlText w:val="•"/>
      <w:lvlJc w:val="left"/>
      <w:pPr>
        <w:ind w:left="3645" w:hanging="165"/>
      </w:pPr>
      <w:rPr>
        <w:rFonts w:hint="default"/>
      </w:rPr>
    </w:lvl>
    <w:lvl w:ilvl="3" w:tplc="3A38D3C8">
      <w:numFmt w:val="bullet"/>
      <w:lvlText w:val="•"/>
      <w:lvlJc w:val="left"/>
      <w:pPr>
        <w:ind w:left="4677" w:hanging="165"/>
      </w:pPr>
      <w:rPr>
        <w:rFonts w:hint="default"/>
      </w:rPr>
    </w:lvl>
    <w:lvl w:ilvl="4" w:tplc="4E6A8C50">
      <w:numFmt w:val="bullet"/>
      <w:lvlText w:val="•"/>
      <w:lvlJc w:val="left"/>
      <w:pPr>
        <w:ind w:left="5710" w:hanging="165"/>
      </w:pPr>
      <w:rPr>
        <w:rFonts w:hint="default"/>
      </w:rPr>
    </w:lvl>
    <w:lvl w:ilvl="5" w:tplc="42CAB618">
      <w:numFmt w:val="bullet"/>
      <w:lvlText w:val="•"/>
      <w:lvlJc w:val="left"/>
      <w:pPr>
        <w:ind w:left="6742" w:hanging="165"/>
      </w:pPr>
      <w:rPr>
        <w:rFonts w:hint="default"/>
      </w:rPr>
    </w:lvl>
    <w:lvl w:ilvl="6" w:tplc="625E4EC2">
      <w:numFmt w:val="bullet"/>
      <w:lvlText w:val="•"/>
      <w:lvlJc w:val="left"/>
      <w:pPr>
        <w:ind w:left="7775" w:hanging="165"/>
      </w:pPr>
      <w:rPr>
        <w:rFonts w:hint="default"/>
      </w:rPr>
    </w:lvl>
    <w:lvl w:ilvl="7" w:tplc="C00C29B0">
      <w:numFmt w:val="bullet"/>
      <w:lvlText w:val="•"/>
      <w:lvlJc w:val="left"/>
      <w:pPr>
        <w:ind w:left="8807" w:hanging="165"/>
      </w:pPr>
      <w:rPr>
        <w:rFonts w:hint="default"/>
      </w:rPr>
    </w:lvl>
    <w:lvl w:ilvl="8" w:tplc="97F06912">
      <w:numFmt w:val="bullet"/>
      <w:lvlText w:val="•"/>
      <w:lvlJc w:val="left"/>
      <w:pPr>
        <w:ind w:left="9840" w:hanging="165"/>
      </w:pPr>
      <w:rPr>
        <w:rFonts w:hint="default"/>
      </w:rPr>
    </w:lvl>
  </w:abstractNum>
  <w:abstractNum w:abstractNumId="39" w15:restartNumberingAfterBreak="0">
    <w:nsid w:val="32D261C0"/>
    <w:multiLevelType w:val="hybridMultilevel"/>
    <w:tmpl w:val="929CF93C"/>
    <w:lvl w:ilvl="0" w:tplc="0F8CAC4C">
      <w:numFmt w:val="bullet"/>
      <w:lvlText w:val="&gt;"/>
      <w:lvlJc w:val="left"/>
      <w:pPr>
        <w:ind w:left="278" w:hanging="577"/>
      </w:pPr>
      <w:rPr>
        <w:rFonts w:ascii="Tahoma" w:eastAsia="Tahoma" w:hAnsi="Tahoma" w:cs="Tahoma" w:hint="default"/>
        <w:b/>
        <w:bCs/>
        <w:color w:val="F17E3A"/>
        <w:w w:val="112"/>
        <w:sz w:val="23"/>
        <w:szCs w:val="23"/>
      </w:rPr>
    </w:lvl>
    <w:lvl w:ilvl="1" w:tplc="84C6475E">
      <w:numFmt w:val="bullet"/>
      <w:lvlText w:val="•"/>
      <w:lvlJc w:val="left"/>
      <w:pPr>
        <w:ind w:left="1214" w:hanging="577"/>
      </w:pPr>
      <w:rPr>
        <w:rFonts w:hint="default"/>
      </w:rPr>
    </w:lvl>
    <w:lvl w:ilvl="2" w:tplc="5F466E6C">
      <w:numFmt w:val="bullet"/>
      <w:lvlText w:val="•"/>
      <w:lvlJc w:val="left"/>
      <w:pPr>
        <w:ind w:left="2149" w:hanging="577"/>
      </w:pPr>
      <w:rPr>
        <w:rFonts w:hint="default"/>
      </w:rPr>
    </w:lvl>
    <w:lvl w:ilvl="3" w:tplc="97260F60">
      <w:numFmt w:val="bullet"/>
      <w:lvlText w:val="•"/>
      <w:lvlJc w:val="left"/>
      <w:pPr>
        <w:ind w:left="3084" w:hanging="577"/>
      </w:pPr>
      <w:rPr>
        <w:rFonts w:hint="default"/>
      </w:rPr>
    </w:lvl>
    <w:lvl w:ilvl="4" w:tplc="4928DBB8">
      <w:numFmt w:val="bullet"/>
      <w:lvlText w:val="•"/>
      <w:lvlJc w:val="left"/>
      <w:pPr>
        <w:ind w:left="4019" w:hanging="577"/>
      </w:pPr>
      <w:rPr>
        <w:rFonts w:hint="default"/>
      </w:rPr>
    </w:lvl>
    <w:lvl w:ilvl="5" w:tplc="C74EAB6C">
      <w:numFmt w:val="bullet"/>
      <w:lvlText w:val="•"/>
      <w:lvlJc w:val="left"/>
      <w:pPr>
        <w:ind w:left="4953" w:hanging="577"/>
      </w:pPr>
      <w:rPr>
        <w:rFonts w:hint="default"/>
      </w:rPr>
    </w:lvl>
    <w:lvl w:ilvl="6" w:tplc="DD188528">
      <w:numFmt w:val="bullet"/>
      <w:lvlText w:val="•"/>
      <w:lvlJc w:val="left"/>
      <w:pPr>
        <w:ind w:left="5888" w:hanging="577"/>
      </w:pPr>
      <w:rPr>
        <w:rFonts w:hint="default"/>
      </w:rPr>
    </w:lvl>
    <w:lvl w:ilvl="7" w:tplc="E52C6B36">
      <w:numFmt w:val="bullet"/>
      <w:lvlText w:val="•"/>
      <w:lvlJc w:val="left"/>
      <w:pPr>
        <w:ind w:left="6823" w:hanging="577"/>
      </w:pPr>
      <w:rPr>
        <w:rFonts w:hint="default"/>
      </w:rPr>
    </w:lvl>
    <w:lvl w:ilvl="8" w:tplc="65027C6E">
      <w:numFmt w:val="bullet"/>
      <w:lvlText w:val="•"/>
      <w:lvlJc w:val="left"/>
      <w:pPr>
        <w:ind w:left="7758" w:hanging="577"/>
      </w:pPr>
      <w:rPr>
        <w:rFonts w:hint="default"/>
      </w:rPr>
    </w:lvl>
  </w:abstractNum>
  <w:abstractNum w:abstractNumId="40" w15:restartNumberingAfterBreak="0">
    <w:nsid w:val="36AC1B45"/>
    <w:multiLevelType w:val="hybridMultilevel"/>
    <w:tmpl w:val="D574667C"/>
    <w:lvl w:ilvl="0" w:tplc="11043722">
      <w:start w:val="1"/>
      <w:numFmt w:val="decimal"/>
      <w:lvlText w:val="%1"/>
      <w:lvlJc w:val="left"/>
      <w:pPr>
        <w:ind w:left="1417" w:hanging="284"/>
        <w:jc w:val="left"/>
      </w:pPr>
      <w:rPr>
        <w:rFonts w:ascii="Tahoma" w:eastAsia="Tahoma" w:hAnsi="Tahoma" w:cs="Tahoma" w:hint="default"/>
        <w:color w:val="000004"/>
        <w:w w:val="86"/>
        <w:sz w:val="15"/>
        <w:szCs w:val="15"/>
      </w:rPr>
    </w:lvl>
    <w:lvl w:ilvl="1" w:tplc="6294606C"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8FBCA2BE"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F044F202"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FA7029A4"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E6283EF0"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01D48AC2"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BA90D250"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CB0E63C0"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41" w15:restartNumberingAfterBreak="0">
    <w:nsid w:val="3B0B5770"/>
    <w:multiLevelType w:val="hybridMultilevel"/>
    <w:tmpl w:val="35D0C204"/>
    <w:lvl w:ilvl="0" w:tplc="B3707D98">
      <w:start w:val="16"/>
      <w:numFmt w:val="decimal"/>
      <w:lvlText w:val="%1"/>
      <w:lvlJc w:val="left"/>
      <w:pPr>
        <w:ind w:left="1417" w:hanging="284"/>
        <w:jc w:val="left"/>
      </w:pPr>
      <w:rPr>
        <w:rFonts w:ascii="Tahoma" w:eastAsia="Tahoma" w:hAnsi="Tahoma" w:cs="Tahoma" w:hint="default"/>
        <w:color w:val="231F20"/>
        <w:w w:val="86"/>
        <w:sz w:val="15"/>
        <w:szCs w:val="15"/>
      </w:rPr>
    </w:lvl>
    <w:lvl w:ilvl="1" w:tplc="A9B06AFA"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78BA0542"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EE20E3F2"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70C24C58"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4D321114"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7B086418"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60E22D9C"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20D86614"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42" w15:restartNumberingAfterBreak="0">
    <w:nsid w:val="3B1425AD"/>
    <w:multiLevelType w:val="hybridMultilevel"/>
    <w:tmpl w:val="33EEA2F2"/>
    <w:lvl w:ilvl="0" w:tplc="B21C785C">
      <w:start w:val="5"/>
      <w:numFmt w:val="decimal"/>
      <w:lvlText w:val="%1"/>
      <w:lvlJc w:val="left"/>
      <w:pPr>
        <w:ind w:left="1993" w:hanging="860"/>
        <w:jc w:val="left"/>
      </w:pPr>
      <w:rPr>
        <w:rFonts w:hint="default"/>
      </w:rPr>
    </w:lvl>
    <w:lvl w:ilvl="1" w:tplc="CB96F4C0">
      <w:start w:val="4"/>
      <w:numFmt w:val="decimal"/>
      <w:lvlText w:val="%1.%2"/>
      <w:lvlJc w:val="left"/>
      <w:pPr>
        <w:ind w:left="1993" w:hanging="860"/>
        <w:jc w:val="left"/>
      </w:pPr>
      <w:rPr>
        <w:rFonts w:hint="default"/>
      </w:rPr>
    </w:lvl>
    <w:lvl w:ilvl="2" w:tplc="196A5EA2">
      <w:start w:val="1"/>
      <w:numFmt w:val="decimal"/>
      <w:lvlText w:val="%1.%2.%3"/>
      <w:lvlJc w:val="left"/>
      <w:pPr>
        <w:ind w:left="1993" w:hanging="86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1"/>
        <w:sz w:val="27"/>
        <w:szCs w:val="27"/>
      </w:rPr>
    </w:lvl>
    <w:lvl w:ilvl="3" w:tplc="DE445274">
      <w:numFmt w:val="bullet"/>
      <w:lvlText w:val="•"/>
      <w:lvlJc w:val="left"/>
      <w:pPr>
        <w:ind w:left="4971" w:hanging="860"/>
      </w:pPr>
      <w:rPr>
        <w:rFonts w:hint="default"/>
      </w:rPr>
    </w:lvl>
    <w:lvl w:ilvl="4" w:tplc="BB94BAD4">
      <w:numFmt w:val="bullet"/>
      <w:lvlText w:val="•"/>
      <w:lvlJc w:val="left"/>
      <w:pPr>
        <w:ind w:left="5962" w:hanging="860"/>
      </w:pPr>
      <w:rPr>
        <w:rFonts w:hint="default"/>
      </w:rPr>
    </w:lvl>
    <w:lvl w:ilvl="5" w:tplc="DB304FAC">
      <w:numFmt w:val="bullet"/>
      <w:lvlText w:val="•"/>
      <w:lvlJc w:val="left"/>
      <w:pPr>
        <w:ind w:left="6952" w:hanging="860"/>
      </w:pPr>
      <w:rPr>
        <w:rFonts w:hint="default"/>
      </w:rPr>
    </w:lvl>
    <w:lvl w:ilvl="6" w:tplc="FB42DB36">
      <w:numFmt w:val="bullet"/>
      <w:lvlText w:val="•"/>
      <w:lvlJc w:val="left"/>
      <w:pPr>
        <w:ind w:left="7943" w:hanging="860"/>
      </w:pPr>
      <w:rPr>
        <w:rFonts w:hint="default"/>
      </w:rPr>
    </w:lvl>
    <w:lvl w:ilvl="7" w:tplc="431E677C">
      <w:numFmt w:val="bullet"/>
      <w:lvlText w:val="•"/>
      <w:lvlJc w:val="left"/>
      <w:pPr>
        <w:ind w:left="8933" w:hanging="860"/>
      </w:pPr>
      <w:rPr>
        <w:rFonts w:hint="default"/>
      </w:rPr>
    </w:lvl>
    <w:lvl w:ilvl="8" w:tplc="577C8944">
      <w:numFmt w:val="bullet"/>
      <w:lvlText w:val="•"/>
      <w:lvlJc w:val="left"/>
      <w:pPr>
        <w:ind w:left="9924" w:hanging="860"/>
      </w:pPr>
      <w:rPr>
        <w:rFonts w:hint="default"/>
      </w:rPr>
    </w:lvl>
  </w:abstractNum>
  <w:abstractNum w:abstractNumId="43" w15:restartNumberingAfterBreak="0">
    <w:nsid w:val="3B5319C6"/>
    <w:multiLevelType w:val="hybridMultilevel"/>
    <w:tmpl w:val="FF169002"/>
    <w:lvl w:ilvl="0" w:tplc="0C161422">
      <w:start w:val="1"/>
      <w:numFmt w:val="decimal"/>
      <w:lvlText w:val="%1"/>
      <w:lvlJc w:val="left"/>
      <w:pPr>
        <w:ind w:left="928" w:hanging="800"/>
        <w:jc w:val="left"/>
      </w:pPr>
      <w:rPr>
        <w:rFonts w:hint="default"/>
      </w:rPr>
    </w:lvl>
    <w:lvl w:ilvl="1" w:tplc="E51CF2EE">
      <w:start w:val="4"/>
      <w:numFmt w:val="decimal"/>
      <w:lvlText w:val="%1.%2"/>
      <w:lvlJc w:val="left"/>
      <w:pPr>
        <w:ind w:left="928" w:hanging="800"/>
        <w:jc w:val="left"/>
      </w:pPr>
      <w:rPr>
        <w:rFonts w:hint="default"/>
      </w:rPr>
    </w:lvl>
    <w:lvl w:ilvl="2" w:tplc="55D668B6">
      <w:start w:val="9"/>
      <w:numFmt w:val="decimal"/>
      <w:lvlText w:val="%1.%2.%3"/>
      <w:lvlJc w:val="left"/>
      <w:pPr>
        <w:ind w:left="928" w:hanging="800"/>
        <w:jc w:val="left"/>
      </w:pPr>
      <w:rPr>
        <w:rFonts w:ascii="Tahoma" w:eastAsia="Tahoma" w:hAnsi="Tahoma" w:cs="Tahoma" w:hint="default"/>
        <w:color w:val="231F20"/>
        <w:w w:val="84"/>
        <w:sz w:val="27"/>
        <w:szCs w:val="27"/>
      </w:rPr>
    </w:lvl>
    <w:lvl w:ilvl="3" w:tplc="8608469E">
      <w:numFmt w:val="bullet"/>
      <w:lvlText w:val="•"/>
      <w:lvlJc w:val="left"/>
      <w:pPr>
        <w:ind w:left="3043" w:hanging="800"/>
      </w:pPr>
      <w:rPr>
        <w:rFonts w:hint="default"/>
      </w:rPr>
    </w:lvl>
    <w:lvl w:ilvl="4" w:tplc="952E921A">
      <w:numFmt w:val="bullet"/>
      <w:lvlText w:val="•"/>
      <w:lvlJc w:val="left"/>
      <w:pPr>
        <w:ind w:left="3751" w:hanging="800"/>
      </w:pPr>
      <w:rPr>
        <w:rFonts w:hint="default"/>
      </w:rPr>
    </w:lvl>
    <w:lvl w:ilvl="5" w:tplc="8562770A">
      <w:numFmt w:val="bullet"/>
      <w:lvlText w:val="•"/>
      <w:lvlJc w:val="left"/>
      <w:pPr>
        <w:ind w:left="4459" w:hanging="800"/>
      </w:pPr>
      <w:rPr>
        <w:rFonts w:hint="default"/>
      </w:rPr>
    </w:lvl>
    <w:lvl w:ilvl="6" w:tplc="3DE87458">
      <w:numFmt w:val="bullet"/>
      <w:lvlText w:val="•"/>
      <w:lvlJc w:val="left"/>
      <w:pPr>
        <w:ind w:left="5166" w:hanging="800"/>
      </w:pPr>
      <w:rPr>
        <w:rFonts w:hint="default"/>
      </w:rPr>
    </w:lvl>
    <w:lvl w:ilvl="7" w:tplc="C64602E4">
      <w:numFmt w:val="bullet"/>
      <w:lvlText w:val="•"/>
      <w:lvlJc w:val="left"/>
      <w:pPr>
        <w:ind w:left="5874" w:hanging="800"/>
      </w:pPr>
      <w:rPr>
        <w:rFonts w:hint="default"/>
      </w:rPr>
    </w:lvl>
    <w:lvl w:ilvl="8" w:tplc="1D10484C">
      <w:numFmt w:val="bullet"/>
      <w:lvlText w:val="•"/>
      <w:lvlJc w:val="left"/>
      <w:pPr>
        <w:ind w:left="6582" w:hanging="800"/>
      </w:pPr>
      <w:rPr>
        <w:rFonts w:hint="default"/>
      </w:rPr>
    </w:lvl>
  </w:abstractNum>
  <w:abstractNum w:abstractNumId="44" w15:restartNumberingAfterBreak="0">
    <w:nsid w:val="3B7F33A1"/>
    <w:multiLevelType w:val="hybridMultilevel"/>
    <w:tmpl w:val="B0E26E2E"/>
    <w:lvl w:ilvl="0" w:tplc="6CB85E9C">
      <w:start w:val="2"/>
      <w:numFmt w:val="decimal"/>
      <w:lvlText w:val="%1"/>
      <w:lvlJc w:val="left"/>
      <w:pPr>
        <w:ind w:left="1993" w:hanging="860"/>
        <w:jc w:val="left"/>
      </w:pPr>
      <w:rPr>
        <w:rFonts w:hint="default"/>
      </w:rPr>
    </w:lvl>
    <w:lvl w:ilvl="1" w:tplc="254065CE">
      <w:start w:val="7"/>
      <w:numFmt w:val="decimal"/>
      <w:lvlText w:val="%1.%2"/>
      <w:lvlJc w:val="left"/>
      <w:pPr>
        <w:ind w:left="1993" w:hanging="860"/>
        <w:jc w:val="left"/>
      </w:pPr>
      <w:rPr>
        <w:rFonts w:hint="default"/>
      </w:rPr>
    </w:lvl>
    <w:lvl w:ilvl="2" w:tplc="1B783382">
      <w:start w:val="1"/>
      <w:numFmt w:val="decimal"/>
      <w:lvlText w:val="%1.%2.%3"/>
      <w:lvlJc w:val="left"/>
      <w:pPr>
        <w:ind w:left="1993" w:hanging="86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1"/>
        <w:sz w:val="27"/>
        <w:szCs w:val="27"/>
      </w:rPr>
    </w:lvl>
    <w:lvl w:ilvl="3" w:tplc="90660950">
      <w:numFmt w:val="bullet"/>
      <w:lvlText w:val="•"/>
      <w:lvlJc w:val="left"/>
      <w:pPr>
        <w:ind w:left="4971" w:hanging="860"/>
      </w:pPr>
      <w:rPr>
        <w:rFonts w:hint="default"/>
      </w:rPr>
    </w:lvl>
    <w:lvl w:ilvl="4" w:tplc="B454B30C">
      <w:numFmt w:val="bullet"/>
      <w:lvlText w:val="•"/>
      <w:lvlJc w:val="left"/>
      <w:pPr>
        <w:ind w:left="5962" w:hanging="860"/>
      </w:pPr>
      <w:rPr>
        <w:rFonts w:hint="default"/>
      </w:rPr>
    </w:lvl>
    <w:lvl w:ilvl="5" w:tplc="62BE781E">
      <w:numFmt w:val="bullet"/>
      <w:lvlText w:val="•"/>
      <w:lvlJc w:val="left"/>
      <w:pPr>
        <w:ind w:left="6952" w:hanging="860"/>
      </w:pPr>
      <w:rPr>
        <w:rFonts w:hint="default"/>
      </w:rPr>
    </w:lvl>
    <w:lvl w:ilvl="6" w:tplc="9A30BA8C">
      <w:numFmt w:val="bullet"/>
      <w:lvlText w:val="•"/>
      <w:lvlJc w:val="left"/>
      <w:pPr>
        <w:ind w:left="7943" w:hanging="860"/>
      </w:pPr>
      <w:rPr>
        <w:rFonts w:hint="default"/>
      </w:rPr>
    </w:lvl>
    <w:lvl w:ilvl="7" w:tplc="33E06C50">
      <w:numFmt w:val="bullet"/>
      <w:lvlText w:val="•"/>
      <w:lvlJc w:val="left"/>
      <w:pPr>
        <w:ind w:left="8933" w:hanging="860"/>
      </w:pPr>
      <w:rPr>
        <w:rFonts w:hint="default"/>
      </w:rPr>
    </w:lvl>
    <w:lvl w:ilvl="8" w:tplc="A92EF178">
      <w:numFmt w:val="bullet"/>
      <w:lvlText w:val="•"/>
      <w:lvlJc w:val="left"/>
      <w:pPr>
        <w:ind w:left="9924" w:hanging="860"/>
      </w:pPr>
      <w:rPr>
        <w:rFonts w:hint="default"/>
      </w:rPr>
    </w:lvl>
  </w:abstractNum>
  <w:abstractNum w:abstractNumId="45" w15:restartNumberingAfterBreak="0">
    <w:nsid w:val="403E4CA9"/>
    <w:multiLevelType w:val="hybridMultilevel"/>
    <w:tmpl w:val="7F7AF082"/>
    <w:lvl w:ilvl="0" w:tplc="4754DFEE">
      <w:start w:val="1"/>
      <w:numFmt w:val="lowerRoman"/>
      <w:lvlText w:val="(%1)"/>
      <w:lvlJc w:val="left"/>
      <w:pPr>
        <w:ind w:left="1565" w:hanging="149"/>
        <w:jc w:val="left"/>
      </w:pPr>
      <w:rPr>
        <w:rFonts w:ascii="Tahoma" w:eastAsia="Tahoma" w:hAnsi="Tahoma" w:cs="Tahoma" w:hint="default"/>
        <w:color w:val="231F20"/>
        <w:w w:val="76"/>
        <w:sz w:val="15"/>
        <w:szCs w:val="15"/>
      </w:rPr>
    </w:lvl>
    <w:lvl w:ilvl="1" w:tplc="4E50CE1C">
      <w:numFmt w:val="bullet"/>
      <w:lvlText w:val="•"/>
      <w:lvlJc w:val="left"/>
      <w:pPr>
        <w:ind w:left="2594" w:hanging="149"/>
      </w:pPr>
      <w:rPr>
        <w:rFonts w:hint="default"/>
      </w:rPr>
    </w:lvl>
    <w:lvl w:ilvl="2" w:tplc="995E137E">
      <w:numFmt w:val="bullet"/>
      <w:lvlText w:val="•"/>
      <w:lvlJc w:val="left"/>
      <w:pPr>
        <w:ind w:left="3629" w:hanging="149"/>
      </w:pPr>
      <w:rPr>
        <w:rFonts w:hint="default"/>
      </w:rPr>
    </w:lvl>
    <w:lvl w:ilvl="3" w:tplc="4BC2C1AE">
      <w:numFmt w:val="bullet"/>
      <w:lvlText w:val="•"/>
      <w:lvlJc w:val="left"/>
      <w:pPr>
        <w:ind w:left="4663" w:hanging="149"/>
      </w:pPr>
      <w:rPr>
        <w:rFonts w:hint="default"/>
      </w:rPr>
    </w:lvl>
    <w:lvl w:ilvl="4" w:tplc="BF5EF2EE">
      <w:numFmt w:val="bullet"/>
      <w:lvlText w:val="•"/>
      <w:lvlJc w:val="left"/>
      <w:pPr>
        <w:ind w:left="5698" w:hanging="149"/>
      </w:pPr>
      <w:rPr>
        <w:rFonts w:hint="default"/>
      </w:rPr>
    </w:lvl>
    <w:lvl w:ilvl="5" w:tplc="44E6A00E">
      <w:numFmt w:val="bullet"/>
      <w:lvlText w:val="•"/>
      <w:lvlJc w:val="left"/>
      <w:pPr>
        <w:ind w:left="6732" w:hanging="149"/>
      </w:pPr>
      <w:rPr>
        <w:rFonts w:hint="default"/>
      </w:rPr>
    </w:lvl>
    <w:lvl w:ilvl="6" w:tplc="A6B02476">
      <w:numFmt w:val="bullet"/>
      <w:lvlText w:val="•"/>
      <w:lvlJc w:val="left"/>
      <w:pPr>
        <w:ind w:left="7767" w:hanging="149"/>
      </w:pPr>
      <w:rPr>
        <w:rFonts w:hint="default"/>
      </w:rPr>
    </w:lvl>
    <w:lvl w:ilvl="7" w:tplc="115C4038">
      <w:numFmt w:val="bullet"/>
      <w:lvlText w:val="•"/>
      <w:lvlJc w:val="left"/>
      <w:pPr>
        <w:ind w:left="8801" w:hanging="149"/>
      </w:pPr>
      <w:rPr>
        <w:rFonts w:hint="default"/>
      </w:rPr>
    </w:lvl>
    <w:lvl w:ilvl="8" w:tplc="26328FA8">
      <w:numFmt w:val="bullet"/>
      <w:lvlText w:val="•"/>
      <w:lvlJc w:val="left"/>
      <w:pPr>
        <w:ind w:left="9836" w:hanging="149"/>
      </w:pPr>
      <w:rPr>
        <w:rFonts w:hint="default"/>
      </w:rPr>
    </w:lvl>
  </w:abstractNum>
  <w:abstractNum w:abstractNumId="46" w15:restartNumberingAfterBreak="0">
    <w:nsid w:val="404F4815"/>
    <w:multiLevelType w:val="hybridMultilevel"/>
    <w:tmpl w:val="0B5AC846"/>
    <w:lvl w:ilvl="0" w:tplc="B5341AC2">
      <w:start w:val="1"/>
      <w:numFmt w:val="decimal"/>
      <w:lvlText w:val="%1"/>
      <w:lvlJc w:val="left"/>
      <w:pPr>
        <w:ind w:left="1417" w:hanging="284"/>
        <w:jc w:val="left"/>
      </w:pPr>
      <w:rPr>
        <w:rFonts w:ascii="Tahoma" w:eastAsia="Tahoma" w:hAnsi="Tahoma" w:cs="Tahoma" w:hint="default"/>
        <w:color w:val="231F20"/>
        <w:w w:val="86"/>
        <w:sz w:val="15"/>
        <w:szCs w:val="15"/>
      </w:rPr>
    </w:lvl>
    <w:lvl w:ilvl="1" w:tplc="E238FE42">
      <w:numFmt w:val="bullet"/>
      <w:lvlText w:val="•"/>
      <w:lvlJc w:val="left"/>
      <w:pPr>
        <w:ind w:left="2093" w:hanging="507"/>
      </w:pPr>
      <w:rPr>
        <w:rFonts w:ascii="Century Gothic" w:eastAsia="Century Gothic" w:hAnsi="Century Gothic" w:cs="Century Gothic" w:hint="default"/>
        <w:b/>
        <w:bCs/>
        <w:color w:val="F17E3A"/>
        <w:w w:val="82"/>
        <w:sz w:val="23"/>
        <w:szCs w:val="23"/>
      </w:rPr>
    </w:lvl>
    <w:lvl w:ilvl="2" w:tplc="F012ABF2">
      <w:numFmt w:val="bullet"/>
      <w:lvlText w:val="•"/>
      <w:lvlJc w:val="left"/>
      <w:pPr>
        <w:ind w:left="3189" w:hanging="507"/>
      </w:pPr>
      <w:rPr>
        <w:rFonts w:hint="default"/>
      </w:rPr>
    </w:lvl>
    <w:lvl w:ilvl="3" w:tplc="D0FE468C">
      <w:numFmt w:val="bullet"/>
      <w:lvlText w:val="•"/>
      <w:lvlJc w:val="left"/>
      <w:pPr>
        <w:ind w:left="4279" w:hanging="507"/>
      </w:pPr>
      <w:rPr>
        <w:rFonts w:hint="default"/>
      </w:rPr>
    </w:lvl>
    <w:lvl w:ilvl="4" w:tplc="CBAE8634">
      <w:numFmt w:val="bullet"/>
      <w:lvlText w:val="•"/>
      <w:lvlJc w:val="left"/>
      <w:pPr>
        <w:ind w:left="5368" w:hanging="507"/>
      </w:pPr>
      <w:rPr>
        <w:rFonts w:hint="default"/>
      </w:rPr>
    </w:lvl>
    <w:lvl w:ilvl="5" w:tplc="09CC3414">
      <w:numFmt w:val="bullet"/>
      <w:lvlText w:val="•"/>
      <w:lvlJc w:val="left"/>
      <w:pPr>
        <w:ind w:left="6458" w:hanging="507"/>
      </w:pPr>
      <w:rPr>
        <w:rFonts w:hint="default"/>
      </w:rPr>
    </w:lvl>
    <w:lvl w:ilvl="6" w:tplc="2C286948">
      <w:numFmt w:val="bullet"/>
      <w:lvlText w:val="•"/>
      <w:lvlJc w:val="left"/>
      <w:pPr>
        <w:ind w:left="7547" w:hanging="507"/>
      </w:pPr>
      <w:rPr>
        <w:rFonts w:hint="default"/>
      </w:rPr>
    </w:lvl>
    <w:lvl w:ilvl="7" w:tplc="642445F6">
      <w:numFmt w:val="bullet"/>
      <w:lvlText w:val="•"/>
      <w:lvlJc w:val="left"/>
      <w:pPr>
        <w:ind w:left="8637" w:hanging="507"/>
      </w:pPr>
      <w:rPr>
        <w:rFonts w:hint="default"/>
      </w:rPr>
    </w:lvl>
    <w:lvl w:ilvl="8" w:tplc="413029CE">
      <w:numFmt w:val="bullet"/>
      <w:lvlText w:val="•"/>
      <w:lvlJc w:val="left"/>
      <w:pPr>
        <w:ind w:left="9726" w:hanging="507"/>
      </w:pPr>
      <w:rPr>
        <w:rFonts w:hint="default"/>
      </w:rPr>
    </w:lvl>
  </w:abstractNum>
  <w:abstractNum w:abstractNumId="47" w15:restartNumberingAfterBreak="0">
    <w:nsid w:val="407222FD"/>
    <w:multiLevelType w:val="hybridMultilevel"/>
    <w:tmpl w:val="EA929C52"/>
    <w:lvl w:ilvl="0" w:tplc="6CFEC280">
      <w:start w:val="6"/>
      <w:numFmt w:val="decimal"/>
      <w:lvlText w:val="%1"/>
      <w:lvlJc w:val="left"/>
      <w:pPr>
        <w:ind w:left="948" w:hanging="820"/>
        <w:jc w:val="left"/>
      </w:pPr>
      <w:rPr>
        <w:rFonts w:hint="default"/>
      </w:rPr>
    </w:lvl>
    <w:lvl w:ilvl="1" w:tplc="4DF060E0">
      <w:start w:val="4"/>
      <w:numFmt w:val="decimal"/>
      <w:lvlText w:val="%1.%2"/>
      <w:lvlJc w:val="left"/>
      <w:pPr>
        <w:ind w:left="948" w:hanging="820"/>
        <w:jc w:val="left"/>
      </w:pPr>
      <w:rPr>
        <w:rFonts w:hint="default"/>
      </w:rPr>
    </w:lvl>
    <w:lvl w:ilvl="2" w:tplc="EB6AD53E">
      <w:start w:val="8"/>
      <w:numFmt w:val="decimal"/>
      <w:lvlText w:val="%1.%2.%3"/>
      <w:lvlJc w:val="left"/>
      <w:pPr>
        <w:ind w:left="948" w:hanging="820"/>
        <w:jc w:val="left"/>
      </w:pPr>
      <w:rPr>
        <w:rFonts w:ascii="Tahoma" w:eastAsia="Tahoma" w:hAnsi="Tahoma" w:cs="Tahoma" w:hint="default"/>
        <w:color w:val="231F20"/>
        <w:w w:val="84"/>
        <w:sz w:val="27"/>
        <w:szCs w:val="27"/>
      </w:rPr>
    </w:lvl>
    <w:lvl w:ilvl="3" w:tplc="67F8FE02">
      <w:numFmt w:val="bullet"/>
      <w:lvlText w:val="•"/>
      <w:lvlJc w:val="left"/>
      <w:pPr>
        <w:ind w:left="2631" w:hanging="820"/>
      </w:pPr>
      <w:rPr>
        <w:rFonts w:hint="default"/>
      </w:rPr>
    </w:lvl>
    <w:lvl w:ilvl="4" w:tplc="290E4380">
      <w:numFmt w:val="bullet"/>
      <w:lvlText w:val="•"/>
      <w:lvlJc w:val="left"/>
      <w:pPr>
        <w:ind w:left="3377" w:hanging="820"/>
      </w:pPr>
      <w:rPr>
        <w:rFonts w:hint="default"/>
      </w:rPr>
    </w:lvl>
    <w:lvl w:ilvl="5" w:tplc="03482E3C">
      <w:numFmt w:val="bullet"/>
      <w:lvlText w:val="•"/>
      <w:lvlJc w:val="left"/>
      <w:pPr>
        <w:ind w:left="4122" w:hanging="820"/>
      </w:pPr>
      <w:rPr>
        <w:rFonts w:hint="default"/>
      </w:rPr>
    </w:lvl>
    <w:lvl w:ilvl="6" w:tplc="33D858BA">
      <w:numFmt w:val="bullet"/>
      <w:lvlText w:val="•"/>
      <w:lvlJc w:val="left"/>
      <w:pPr>
        <w:ind w:left="4868" w:hanging="820"/>
      </w:pPr>
      <w:rPr>
        <w:rFonts w:hint="default"/>
      </w:rPr>
    </w:lvl>
    <w:lvl w:ilvl="7" w:tplc="2964611C">
      <w:numFmt w:val="bullet"/>
      <w:lvlText w:val="•"/>
      <w:lvlJc w:val="left"/>
      <w:pPr>
        <w:ind w:left="5614" w:hanging="820"/>
      </w:pPr>
      <w:rPr>
        <w:rFonts w:hint="default"/>
      </w:rPr>
    </w:lvl>
    <w:lvl w:ilvl="8" w:tplc="D0584A0A">
      <w:numFmt w:val="bullet"/>
      <w:lvlText w:val="•"/>
      <w:lvlJc w:val="left"/>
      <w:pPr>
        <w:ind w:left="6359" w:hanging="820"/>
      </w:pPr>
      <w:rPr>
        <w:rFonts w:hint="default"/>
      </w:rPr>
    </w:lvl>
  </w:abstractNum>
  <w:abstractNum w:abstractNumId="48" w15:restartNumberingAfterBreak="0">
    <w:nsid w:val="415A4B83"/>
    <w:multiLevelType w:val="hybridMultilevel"/>
    <w:tmpl w:val="291471F8"/>
    <w:lvl w:ilvl="0" w:tplc="9552D0D0">
      <w:start w:val="4"/>
      <w:numFmt w:val="decimal"/>
      <w:lvlText w:val="%1"/>
      <w:lvlJc w:val="left"/>
      <w:pPr>
        <w:ind w:left="1993" w:hanging="860"/>
        <w:jc w:val="left"/>
      </w:pPr>
      <w:rPr>
        <w:rFonts w:hint="default"/>
      </w:rPr>
    </w:lvl>
    <w:lvl w:ilvl="1" w:tplc="3A60F588">
      <w:start w:val="5"/>
      <w:numFmt w:val="decimal"/>
      <w:lvlText w:val="%1.%2"/>
      <w:lvlJc w:val="left"/>
      <w:pPr>
        <w:ind w:left="1993" w:hanging="860"/>
        <w:jc w:val="left"/>
      </w:pPr>
      <w:rPr>
        <w:rFonts w:hint="default"/>
      </w:rPr>
    </w:lvl>
    <w:lvl w:ilvl="2" w:tplc="E3168040">
      <w:start w:val="1"/>
      <w:numFmt w:val="decimal"/>
      <w:lvlText w:val="%1.%2.%3"/>
      <w:lvlJc w:val="left"/>
      <w:pPr>
        <w:ind w:left="1993" w:hanging="86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1"/>
        <w:sz w:val="27"/>
        <w:szCs w:val="27"/>
      </w:rPr>
    </w:lvl>
    <w:lvl w:ilvl="3" w:tplc="8E4EC402">
      <w:numFmt w:val="bullet"/>
      <w:lvlText w:val="•"/>
      <w:lvlJc w:val="left"/>
      <w:pPr>
        <w:ind w:left="4971" w:hanging="860"/>
      </w:pPr>
      <w:rPr>
        <w:rFonts w:hint="default"/>
      </w:rPr>
    </w:lvl>
    <w:lvl w:ilvl="4" w:tplc="09821F5C">
      <w:numFmt w:val="bullet"/>
      <w:lvlText w:val="•"/>
      <w:lvlJc w:val="left"/>
      <w:pPr>
        <w:ind w:left="5962" w:hanging="860"/>
      </w:pPr>
      <w:rPr>
        <w:rFonts w:hint="default"/>
      </w:rPr>
    </w:lvl>
    <w:lvl w:ilvl="5" w:tplc="54466A40">
      <w:numFmt w:val="bullet"/>
      <w:lvlText w:val="•"/>
      <w:lvlJc w:val="left"/>
      <w:pPr>
        <w:ind w:left="6952" w:hanging="860"/>
      </w:pPr>
      <w:rPr>
        <w:rFonts w:hint="default"/>
      </w:rPr>
    </w:lvl>
    <w:lvl w:ilvl="6" w:tplc="76841164">
      <w:numFmt w:val="bullet"/>
      <w:lvlText w:val="•"/>
      <w:lvlJc w:val="left"/>
      <w:pPr>
        <w:ind w:left="7943" w:hanging="860"/>
      </w:pPr>
      <w:rPr>
        <w:rFonts w:hint="default"/>
      </w:rPr>
    </w:lvl>
    <w:lvl w:ilvl="7" w:tplc="727EB6BA">
      <w:numFmt w:val="bullet"/>
      <w:lvlText w:val="•"/>
      <w:lvlJc w:val="left"/>
      <w:pPr>
        <w:ind w:left="8933" w:hanging="860"/>
      </w:pPr>
      <w:rPr>
        <w:rFonts w:hint="default"/>
      </w:rPr>
    </w:lvl>
    <w:lvl w:ilvl="8" w:tplc="8006F56A">
      <w:numFmt w:val="bullet"/>
      <w:lvlText w:val="•"/>
      <w:lvlJc w:val="left"/>
      <w:pPr>
        <w:ind w:left="9924" w:hanging="860"/>
      </w:pPr>
      <w:rPr>
        <w:rFonts w:hint="default"/>
      </w:rPr>
    </w:lvl>
  </w:abstractNum>
  <w:abstractNum w:abstractNumId="49" w15:restartNumberingAfterBreak="0">
    <w:nsid w:val="441C24F5"/>
    <w:multiLevelType w:val="hybridMultilevel"/>
    <w:tmpl w:val="13B6A430"/>
    <w:lvl w:ilvl="0" w:tplc="5DAC1478">
      <w:numFmt w:val="bullet"/>
      <w:lvlText w:val="&gt;"/>
      <w:lvlJc w:val="left"/>
      <w:pPr>
        <w:ind w:left="850" w:hanging="557"/>
      </w:pPr>
      <w:rPr>
        <w:rFonts w:ascii="Tahoma" w:eastAsia="Tahoma" w:hAnsi="Tahoma" w:cs="Tahoma" w:hint="default"/>
        <w:b/>
        <w:bCs/>
        <w:color w:val="F17E3A"/>
        <w:w w:val="112"/>
        <w:sz w:val="23"/>
        <w:szCs w:val="23"/>
      </w:rPr>
    </w:lvl>
    <w:lvl w:ilvl="1" w:tplc="87D09932">
      <w:numFmt w:val="bullet"/>
      <w:lvlText w:val="•"/>
      <w:lvlJc w:val="left"/>
      <w:pPr>
        <w:ind w:left="1736" w:hanging="557"/>
      </w:pPr>
      <w:rPr>
        <w:rFonts w:hint="default"/>
      </w:rPr>
    </w:lvl>
    <w:lvl w:ilvl="2" w:tplc="B4E2ECB2">
      <w:numFmt w:val="bullet"/>
      <w:lvlText w:val="•"/>
      <w:lvlJc w:val="left"/>
      <w:pPr>
        <w:ind w:left="2613" w:hanging="557"/>
      </w:pPr>
      <w:rPr>
        <w:rFonts w:hint="default"/>
      </w:rPr>
    </w:lvl>
    <w:lvl w:ilvl="3" w:tplc="14463CD2">
      <w:numFmt w:val="bullet"/>
      <w:lvlText w:val="•"/>
      <w:lvlJc w:val="left"/>
      <w:pPr>
        <w:ind w:left="3490" w:hanging="557"/>
      </w:pPr>
      <w:rPr>
        <w:rFonts w:hint="default"/>
      </w:rPr>
    </w:lvl>
    <w:lvl w:ilvl="4" w:tplc="D90421BC">
      <w:numFmt w:val="bullet"/>
      <w:lvlText w:val="•"/>
      <w:lvlJc w:val="left"/>
      <w:pPr>
        <w:ind w:left="4367" w:hanging="557"/>
      </w:pPr>
      <w:rPr>
        <w:rFonts w:hint="default"/>
      </w:rPr>
    </w:lvl>
    <w:lvl w:ilvl="5" w:tplc="6C2E7988">
      <w:numFmt w:val="bullet"/>
      <w:lvlText w:val="•"/>
      <w:lvlJc w:val="left"/>
      <w:pPr>
        <w:ind w:left="5243" w:hanging="557"/>
      </w:pPr>
      <w:rPr>
        <w:rFonts w:hint="default"/>
      </w:rPr>
    </w:lvl>
    <w:lvl w:ilvl="6" w:tplc="F454FCEE">
      <w:numFmt w:val="bullet"/>
      <w:lvlText w:val="•"/>
      <w:lvlJc w:val="left"/>
      <w:pPr>
        <w:ind w:left="6120" w:hanging="557"/>
      </w:pPr>
      <w:rPr>
        <w:rFonts w:hint="default"/>
      </w:rPr>
    </w:lvl>
    <w:lvl w:ilvl="7" w:tplc="EF540C9E">
      <w:numFmt w:val="bullet"/>
      <w:lvlText w:val="•"/>
      <w:lvlJc w:val="left"/>
      <w:pPr>
        <w:ind w:left="6997" w:hanging="557"/>
      </w:pPr>
      <w:rPr>
        <w:rFonts w:hint="default"/>
      </w:rPr>
    </w:lvl>
    <w:lvl w:ilvl="8" w:tplc="887EC3B8">
      <w:numFmt w:val="bullet"/>
      <w:lvlText w:val="•"/>
      <w:lvlJc w:val="left"/>
      <w:pPr>
        <w:ind w:left="7874" w:hanging="557"/>
      </w:pPr>
      <w:rPr>
        <w:rFonts w:hint="default"/>
      </w:rPr>
    </w:lvl>
  </w:abstractNum>
  <w:abstractNum w:abstractNumId="50" w15:restartNumberingAfterBreak="0">
    <w:nsid w:val="44372C1C"/>
    <w:multiLevelType w:val="hybridMultilevel"/>
    <w:tmpl w:val="C1D466FE"/>
    <w:lvl w:ilvl="0" w:tplc="91E44DA0">
      <w:numFmt w:val="bullet"/>
      <w:lvlText w:val="&gt;"/>
      <w:lvlJc w:val="left"/>
      <w:pPr>
        <w:ind w:left="556" w:hanging="557"/>
      </w:pPr>
      <w:rPr>
        <w:rFonts w:ascii="Tahoma" w:eastAsia="Tahoma" w:hAnsi="Tahoma" w:cs="Tahoma" w:hint="default"/>
        <w:b/>
        <w:bCs/>
        <w:color w:val="F17E3A"/>
        <w:w w:val="112"/>
        <w:sz w:val="23"/>
        <w:szCs w:val="23"/>
      </w:rPr>
    </w:lvl>
    <w:lvl w:ilvl="1" w:tplc="54CA2CFA">
      <w:numFmt w:val="bullet"/>
      <w:lvlText w:val="•"/>
      <w:lvlJc w:val="left"/>
      <w:pPr>
        <w:ind w:left="1413" w:hanging="557"/>
      </w:pPr>
      <w:rPr>
        <w:rFonts w:hint="default"/>
      </w:rPr>
    </w:lvl>
    <w:lvl w:ilvl="2" w:tplc="FA96D386">
      <w:numFmt w:val="bullet"/>
      <w:lvlText w:val="•"/>
      <w:lvlJc w:val="left"/>
      <w:pPr>
        <w:ind w:left="2266" w:hanging="557"/>
      </w:pPr>
      <w:rPr>
        <w:rFonts w:hint="default"/>
      </w:rPr>
    </w:lvl>
    <w:lvl w:ilvl="3" w:tplc="58705440">
      <w:numFmt w:val="bullet"/>
      <w:lvlText w:val="•"/>
      <w:lvlJc w:val="left"/>
      <w:pPr>
        <w:ind w:left="3119" w:hanging="557"/>
      </w:pPr>
      <w:rPr>
        <w:rFonts w:hint="default"/>
      </w:rPr>
    </w:lvl>
    <w:lvl w:ilvl="4" w:tplc="98D6F692">
      <w:numFmt w:val="bullet"/>
      <w:lvlText w:val="•"/>
      <w:lvlJc w:val="left"/>
      <w:pPr>
        <w:ind w:left="3972" w:hanging="557"/>
      </w:pPr>
      <w:rPr>
        <w:rFonts w:hint="default"/>
      </w:rPr>
    </w:lvl>
    <w:lvl w:ilvl="5" w:tplc="01E64D72">
      <w:numFmt w:val="bullet"/>
      <w:lvlText w:val="•"/>
      <w:lvlJc w:val="left"/>
      <w:pPr>
        <w:ind w:left="4825" w:hanging="557"/>
      </w:pPr>
      <w:rPr>
        <w:rFonts w:hint="default"/>
      </w:rPr>
    </w:lvl>
    <w:lvl w:ilvl="6" w:tplc="5F9AF110">
      <w:numFmt w:val="bullet"/>
      <w:lvlText w:val="•"/>
      <w:lvlJc w:val="left"/>
      <w:pPr>
        <w:ind w:left="5678" w:hanging="557"/>
      </w:pPr>
      <w:rPr>
        <w:rFonts w:hint="default"/>
      </w:rPr>
    </w:lvl>
    <w:lvl w:ilvl="7" w:tplc="97E6EF78">
      <w:numFmt w:val="bullet"/>
      <w:lvlText w:val="•"/>
      <w:lvlJc w:val="left"/>
      <w:pPr>
        <w:ind w:left="6531" w:hanging="557"/>
      </w:pPr>
      <w:rPr>
        <w:rFonts w:hint="default"/>
      </w:rPr>
    </w:lvl>
    <w:lvl w:ilvl="8" w:tplc="6472F4B4">
      <w:numFmt w:val="bullet"/>
      <w:lvlText w:val="•"/>
      <w:lvlJc w:val="left"/>
      <w:pPr>
        <w:ind w:left="7385" w:hanging="557"/>
      </w:pPr>
      <w:rPr>
        <w:rFonts w:hint="default"/>
      </w:rPr>
    </w:lvl>
  </w:abstractNum>
  <w:abstractNum w:abstractNumId="51" w15:restartNumberingAfterBreak="0">
    <w:nsid w:val="44FE0929"/>
    <w:multiLevelType w:val="hybridMultilevel"/>
    <w:tmpl w:val="2E26F526"/>
    <w:lvl w:ilvl="0" w:tplc="69DCA172">
      <w:start w:val="139"/>
      <w:numFmt w:val="decimal"/>
      <w:lvlText w:val="%1"/>
      <w:lvlJc w:val="left"/>
      <w:pPr>
        <w:ind w:left="1408" w:hanging="284"/>
        <w:jc w:val="left"/>
      </w:pPr>
      <w:rPr>
        <w:rFonts w:ascii="Tahoma" w:eastAsia="Tahoma" w:hAnsi="Tahoma" w:cs="Tahoma" w:hint="default"/>
        <w:color w:val="000004"/>
        <w:w w:val="86"/>
        <w:sz w:val="15"/>
        <w:szCs w:val="15"/>
      </w:rPr>
    </w:lvl>
    <w:lvl w:ilvl="1" w:tplc="FDDEF354">
      <w:numFmt w:val="bullet"/>
      <w:lvlText w:val="•"/>
      <w:lvlJc w:val="left"/>
      <w:pPr>
        <w:ind w:left="2450" w:hanging="284"/>
      </w:pPr>
      <w:rPr>
        <w:rFonts w:hint="default"/>
      </w:rPr>
    </w:lvl>
    <w:lvl w:ilvl="2" w:tplc="6E983E16">
      <w:numFmt w:val="bullet"/>
      <w:lvlText w:val="•"/>
      <w:lvlJc w:val="left"/>
      <w:pPr>
        <w:ind w:left="3501" w:hanging="284"/>
      </w:pPr>
      <w:rPr>
        <w:rFonts w:hint="default"/>
      </w:rPr>
    </w:lvl>
    <w:lvl w:ilvl="3" w:tplc="522E2B78">
      <w:numFmt w:val="bullet"/>
      <w:lvlText w:val="•"/>
      <w:lvlJc w:val="left"/>
      <w:pPr>
        <w:ind w:left="4551" w:hanging="284"/>
      </w:pPr>
      <w:rPr>
        <w:rFonts w:hint="default"/>
      </w:rPr>
    </w:lvl>
    <w:lvl w:ilvl="4" w:tplc="0CE64B64">
      <w:numFmt w:val="bullet"/>
      <w:lvlText w:val="•"/>
      <w:lvlJc w:val="left"/>
      <w:pPr>
        <w:ind w:left="5602" w:hanging="284"/>
      </w:pPr>
      <w:rPr>
        <w:rFonts w:hint="default"/>
      </w:rPr>
    </w:lvl>
    <w:lvl w:ilvl="5" w:tplc="AA2261F8">
      <w:numFmt w:val="bullet"/>
      <w:lvlText w:val="•"/>
      <w:lvlJc w:val="left"/>
      <w:pPr>
        <w:ind w:left="6652" w:hanging="284"/>
      </w:pPr>
      <w:rPr>
        <w:rFonts w:hint="default"/>
      </w:rPr>
    </w:lvl>
    <w:lvl w:ilvl="6" w:tplc="071282AC">
      <w:numFmt w:val="bullet"/>
      <w:lvlText w:val="•"/>
      <w:lvlJc w:val="left"/>
      <w:pPr>
        <w:ind w:left="7703" w:hanging="284"/>
      </w:pPr>
      <w:rPr>
        <w:rFonts w:hint="default"/>
      </w:rPr>
    </w:lvl>
    <w:lvl w:ilvl="7" w:tplc="937EEEB6">
      <w:numFmt w:val="bullet"/>
      <w:lvlText w:val="•"/>
      <w:lvlJc w:val="left"/>
      <w:pPr>
        <w:ind w:left="8753" w:hanging="284"/>
      </w:pPr>
      <w:rPr>
        <w:rFonts w:hint="default"/>
      </w:rPr>
    </w:lvl>
    <w:lvl w:ilvl="8" w:tplc="3A008B3C">
      <w:numFmt w:val="bullet"/>
      <w:lvlText w:val="•"/>
      <w:lvlJc w:val="left"/>
      <w:pPr>
        <w:ind w:left="9804" w:hanging="284"/>
      </w:pPr>
      <w:rPr>
        <w:rFonts w:hint="default"/>
      </w:rPr>
    </w:lvl>
  </w:abstractNum>
  <w:abstractNum w:abstractNumId="52" w15:restartNumberingAfterBreak="0">
    <w:nsid w:val="451465BC"/>
    <w:multiLevelType w:val="hybridMultilevel"/>
    <w:tmpl w:val="517EA582"/>
    <w:lvl w:ilvl="0" w:tplc="D5DCD986">
      <w:start w:val="23"/>
      <w:numFmt w:val="decimal"/>
      <w:lvlText w:val="%1"/>
      <w:lvlJc w:val="left"/>
      <w:pPr>
        <w:ind w:left="1417" w:hanging="284"/>
        <w:jc w:val="left"/>
      </w:pPr>
      <w:rPr>
        <w:rFonts w:ascii="Tahoma" w:eastAsia="Tahoma" w:hAnsi="Tahoma" w:cs="Tahoma" w:hint="default"/>
        <w:color w:val="231F20"/>
        <w:w w:val="86"/>
        <w:sz w:val="15"/>
        <w:szCs w:val="15"/>
      </w:rPr>
    </w:lvl>
    <w:lvl w:ilvl="1" w:tplc="6494EF6A"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5E961F72"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D1B49E86"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10E8DC5C"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59C419B0"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DD18A3D6"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D5FE233C"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3F30A3AC"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53" w15:restartNumberingAfterBreak="0">
    <w:nsid w:val="46783490"/>
    <w:multiLevelType w:val="hybridMultilevel"/>
    <w:tmpl w:val="4C6E8FA8"/>
    <w:lvl w:ilvl="0" w:tplc="C7F6BC18">
      <w:start w:val="1"/>
      <w:numFmt w:val="decimal"/>
      <w:lvlText w:val="%1"/>
      <w:lvlJc w:val="left"/>
      <w:pPr>
        <w:ind w:left="1992" w:hanging="860"/>
        <w:jc w:val="left"/>
      </w:pPr>
      <w:rPr>
        <w:rFonts w:hint="default"/>
      </w:rPr>
    </w:lvl>
    <w:lvl w:ilvl="1" w:tplc="8E444E58">
      <w:start w:val="5"/>
      <w:numFmt w:val="decimal"/>
      <w:lvlText w:val="%1.%2"/>
      <w:lvlJc w:val="left"/>
      <w:pPr>
        <w:ind w:left="1992" w:hanging="860"/>
        <w:jc w:val="left"/>
      </w:pPr>
      <w:rPr>
        <w:rFonts w:hint="default"/>
      </w:rPr>
    </w:lvl>
    <w:lvl w:ilvl="2" w:tplc="1BA4B56E">
      <w:start w:val="1"/>
      <w:numFmt w:val="decimal"/>
      <w:lvlText w:val="%1.%2.%3"/>
      <w:lvlJc w:val="left"/>
      <w:pPr>
        <w:ind w:left="1992" w:hanging="86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1"/>
        <w:sz w:val="27"/>
        <w:szCs w:val="27"/>
      </w:rPr>
    </w:lvl>
    <w:lvl w:ilvl="3" w:tplc="C8A01D4A">
      <w:numFmt w:val="bullet"/>
      <w:lvlText w:val="•"/>
      <w:lvlJc w:val="left"/>
      <w:pPr>
        <w:ind w:left="4971" w:hanging="860"/>
      </w:pPr>
      <w:rPr>
        <w:rFonts w:hint="default"/>
      </w:rPr>
    </w:lvl>
    <w:lvl w:ilvl="4" w:tplc="1F847D48">
      <w:numFmt w:val="bullet"/>
      <w:lvlText w:val="•"/>
      <w:lvlJc w:val="left"/>
      <w:pPr>
        <w:ind w:left="5962" w:hanging="860"/>
      </w:pPr>
      <w:rPr>
        <w:rFonts w:hint="default"/>
      </w:rPr>
    </w:lvl>
    <w:lvl w:ilvl="5" w:tplc="B15E1932">
      <w:numFmt w:val="bullet"/>
      <w:lvlText w:val="•"/>
      <w:lvlJc w:val="left"/>
      <w:pPr>
        <w:ind w:left="6952" w:hanging="860"/>
      </w:pPr>
      <w:rPr>
        <w:rFonts w:hint="default"/>
      </w:rPr>
    </w:lvl>
    <w:lvl w:ilvl="6" w:tplc="E01C42EA">
      <w:numFmt w:val="bullet"/>
      <w:lvlText w:val="•"/>
      <w:lvlJc w:val="left"/>
      <w:pPr>
        <w:ind w:left="7943" w:hanging="860"/>
      </w:pPr>
      <w:rPr>
        <w:rFonts w:hint="default"/>
      </w:rPr>
    </w:lvl>
    <w:lvl w:ilvl="7" w:tplc="57A27C30">
      <w:numFmt w:val="bullet"/>
      <w:lvlText w:val="•"/>
      <w:lvlJc w:val="left"/>
      <w:pPr>
        <w:ind w:left="8933" w:hanging="860"/>
      </w:pPr>
      <w:rPr>
        <w:rFonts w:hint="default"/>
      </w:rPr>
    </w:lvl>
    <w:lvl w:ilvl="8" w:tplc="D84C810C">
      <w:numFmt w:val="bullet"/>
      <w:lvlText w:val="•"/>
      <w:lvlJc w:val="left"/>
      <w:pPr>
        <w:ind w:left="9924" w:hanging="860"/>
      </w:pPr>
      <w:rPr>
        <w:rFonts w:hint="default"/>
      </w:rPr>
    </w:lvl>
  </w:abstractNum>
  <w:abstractNum w:abstractNumId="54" w15:restartNumberingAfterBreak="0">
    <w:nsid w:val="46E87C35"/>
    <w:multiLevelType w:val="hybridMultilevel"/>
    <w:tmpl w:val="B98829A2"/>
    <w:lvl w:ilvl="0" w:tplc="865621E2">
      <w:start w:val="1"/>
      <w:numFmt w:val="lowerRoman"/>
      <w:lvlText w:val="%1."/>
      <w:lvlJc w:val="left"/>
      <w:pPr>
        <w:ind w:left="1587" w:hanging="454"/>
        <w:jc w:val="left"/>
      </w:pPr>
      <w:rPr>
        <w:rFonts w:ascii="Tahoma" w:eastAsia="Tahoma" w:hAnsi="Tahoma" w:cs="Tahoma" w:hint="default"/>
        <w:color w:val="231F20"/>
        <w:w w:val="88"/>
        <w:sz w:val="23"/>
        <w:szCs w:val="23"/>
      </w:rPr>
    </w:lvl>
    <w:lvl w:ilvl="1" w:tplc="36DC288A">
      <w:numFmt w:val="bullet"/>
      <w:lvlText w:val="•"/>
      <w:lvlJc w:val="left"/>
      <w:pPr>
        <w:ind w:left="2612" w:hanging="454"/>
      </w:pPr>
      <w:rPr>
        <w:rFonts w:hint="default"/>
      </w:rPr>
    </w:lvl>
    <w:lvl w:ilvl="2" w:tplc="AE244F46">
      <w:numFmt w:val="bullet"/>
      <w:lvlText w:val="•"/>
      <w:lvlJc w:val="left"/>
      <w:pPr>
        <w:ind w:left="3645" w:hanging="454"/>
      </w:pPr>
      <w:rPr>
        <w:rFonts w:hint="default"/>
      </w:rPr>
    </w:lvl>
    <w:lvl w:ilvl="3" w:tplc="98C2ED64">
      <w:numFmt w:val="bullet"/>
      <w:lvlText w:val="•"/>
      <w:lvlJc w:val="left"/>
      <w:pPr>
        <w:ind w:left="4677" w:hanging="454"/>
      </w:pPr>
      <w:rPr>
        <w:rFonts w:hint="default"/>
      </w:rPr>
    </w:lvl>
    <w:lvl w:ilvl="4" w:tplc="DA962DC0">
      <w:numFmt w:val="bullet"/>
      <w:lvlText w:val="•"/>
      <w:lvlJc w:val="left"/>
      <w:pPr>
        <w:ind w:left="5710" w:hanging="454"/>
      </w:pPr>
      <w:rPr>
        <w:rFonts w:hint="default"/>
      </w:rPr>
    </w:lvl>
    <w:lvl w:ilvl="5" w:tplc="8766F5A2">
      <w:numFmt w:val="bullet"/>
      <w:lvlText w:val="•"/>
      <w:lvlJc w:val="left"/>
      <w:pPr>
        <w:ind w:left="6742" w:hanging="454"/>
      </w:pPr>
      <w:rPr>
        <w:rFonts w:hint="default"/>
      </w:rPr>
    </w:lvl>
    <w:lvl w:ilvl="6" w:tplc="F16EBB88">
      <w:numFmt w:val="bullet"/>
      <w:lvlText w:val="•"/>
      <w:lvlJc w:val="left"/>
      <w:pPr>
        <w:ind w:left="7775" w:hanging="454"/>
      </w:pPr>
      <w:rPr>
        <w:rFonts w:hint="default"/>
      </w:rPr>
    </w:lvl>
    <w:lvl w:ilvl="7" w:tplc="DCE8753C">
      <w:numFmt w:val="bullet"/>
      <w:lvlText w:val="•"/>
      <w:lvlJc w:val="left"/>
      <w:pPr>
        <w:ind w:left="8807" w:hanging="454"/>
      </w:pPr>
      <w:rPr>
        <w:rFonts w:hint="default"/>
      </w:rPr>
    </w:lvl>
    <w:lvl w:ilvl="8" w:tplc="F76A2D26">
      <w:numFmt w:val="bullet"/>
      <w:lvlText w:val="•"/>
      <w:lvlJc w:val="left"/>
      <w:pPr>
        <w:ind w:left="9840" w:hanging="454"/>
      </w:pPr>
      <w:rPr>
        <w:rFonts w:hint="default"/>
      </w:rPr>
    </w:lvl>
  </w:abstractNum>
  <w:abstractNum w:abstractNumId="55" w15:restartNumberingAfterBreak="0">
    <w:nsid w:val="479312F2"/>
    <w:multiLevelType w:val="hybridMultilevel"/>
    <w:tmpl w:val="1EF64840"/>
    <w:lvl w:ilvl="0" w:tplc="142C5D7A">
      <w:start w:val="1"/>
      <w:numFmt w:val="lowerRoman"/>
      <w:lvlText w:val="(%1)"/>
      <w:lvlJc w:val="left"/>
      <w:pPr>
        <w:ind w:left="80" w:hanging="228"/>
        <w:jc w:val="left"/>
      </w:pPr>
      <w:rPr>
        <w:rFonts w:ascii="Tahoma" w:eastAsia="Tahoma" w:hAnsi="Tahoma" w:cs="Tahoma" w:hint="default"/>
        <w:color w:val="231F20"/>
        <w:w w:val="76"/>
        <w:sz w:val="23"/>
        <w:szCs w:val="23"/>
      </w:rPr>
    </w:lvl>
    <w:lvl w:ilvl="1" w:tplc="6D0A8180">
      <w:numFmt w:val="bullet"/>
      <w:lvlText w:val="•"/>
      <w:lvlJc w:val="left"/>
      <w:pPr>
        <w:ind w:left="673" w:hanging="228"/>
      </w:pPr>
      <w:rPr>
        <w:rFonts w:hint="default"/>
      </w:rPr>
    </w:lvl>
    <w:lvl w:ilvl="2" w:tplc="9BFE0D32">
      <w:numFmt w:val="bullet"/>
      <w:lvlText w:val="•"/>
      <w:lvlJc w:val="left"/>
      <w:pPr>
        <w:ind w:left="1266" w:hanging="228"/>
      </w:pPr>
      <w:rPr>
        <w:rFonts w:hint="default"/>
      </w:rPr>
    </w:lvl>
    <w:lvl w:ilvl="3" w:tplc="827C422A">
      <w:numFmt w:val="bullet"/>
      <w:lvlText w:val="•"/>
      <w:lvlJc w:val="left"/>
      <w:pPr>
        <w:ind w:left="1859" w:hanging="228"/>
      </w:pPr>
      <w:rPr>
        <w:rFonts w:hint="default"/>
      </w:rPr>
    </w:lvl>
    <w:lvl w:ilvl="4" w:tplc="934A049E">
      <w:numFmt w:val="bullet"/>
      <w:lvlText w:val="•"/>
      <w:lvlJc w:val="left"/>
      <w:pPr>
        <w:ind w:left="2453" w:hanging="228"/>
      </w:pPr>
      <w:rPr>
        <w:rFonts w:hint="default"/>
      </w:rPr>
    </w:lvl>
    <w:lvl w:ilvl="5" w:tplc="8D382C2E">
      <w:numFmt w:val="bullet"/>
      <w:lvlText w:val="•"/>
      <w:lvlJc w:val="left"/>
      <w:pPr>
        <w:ind w:left="3046" w:hanging="228"/>
      </w:pPr>
      <w:rPr>
        <w:rFonts w:hint="default"/>
      </w:rPr>
    </w:lvl>
    <w:lvl w:ilvl="6" w:tplc="67349560">
      <w:numFmt w:val="bullet"/>
      <w:lvlText w:val="•"/>
      <w:lvlJc w:val="left"/>
      <w:pPr>
        <w:ind w:left="3639" w:hanging="228"/>
      </w:pPr>
      <w:rPr>
        <w:rFonts w:hint="default"/>
      </w:rPr>
    </w:lvl>
    <w:lvl w:ilvl="7" w:tplc="0218C3C2">
      <w:numFmt w:val="bullet"/>
      <w:lvlText w:val="•"/>
      <w:lvlJc w:val="left"/>
      <w:pPr>
        <w:ind w:left="4233" w:hanging="228"/>
      </w:pPr>
      <w:rPr>
        <w:rFonts w:hint="default"/>
      </w:rPr>
    </w:lvl>
    <w:lvl w:ilvl="8" w:tplc="75D27398">
      <w:numFmt w:val="bullet"/>
      <w:lvlText w:val="•"/>
      <w:lvlJc w:val="left"/>
      <w:pPr>
        <w:ind w:left="4826" w:hanging="228"/>
      </w:pPr>
      <w:rPr>
        <w:rFonts w:hint="default"/>
      </w:rPr>
    </w:lvl>
  </w:abstractNum>
  <w:abstractNum w:abstractNumId="56" w15:restartNumberingAfterBreak="0">
    <w:nsid w:val="49A45DDC"/>
    <w:multiLevelType w:val="hybridMultilevel"/>
    <w:tmpl w:val="368AA146"/>
    <w:lvl w:ilvl="0" w:tplc="9AE49D04">
      <w:start w:val="154"/>
      <w:numFmt w:val="decimal"/>
      <w:lvlText w:val="%1"/>
      <w:lvlJc w:val="left"/>
      <w:pPr>
        <w:ind w:left="1417" w:hanging="284"/>
        <w:jc w:val="left"/>
      </w:pPr>
      <w:rPr>
        <w:rFonts w:ascii="Tahoma" w:eastAsia="Tahoma" w:hAnsi="Tahoma" w:cs="Tahoma" w:hint="default"/>
        <w:color w:val="000004"/>
        <w:w w:val="86"/>
        <w:sz w:val="15"/>
        <w:szCs w:val="15"/>
      </w:rPr>
    </w:lvl>
    <w:lvl w:ilvl="1" w:tplc="4B50D554"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8C8090C0"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B328BC5A"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68C0057C"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BDBC89A4"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C5D65D74"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85E4115A"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2876B3A6"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57" w15:restartNumberingAfterBreak="0">
    <w:nsid w:val="4A9D1DEE"/>
    <w:multiLevelType w:val="hybridMultilevel"/>
    <w:tmpl w:val="BC963D40"/>
    <w:lvl w:ilvl="0" w:tplc="141004E8">
      <w:start w:val="1"/>
      <w:numFmt w:val="decimal"/>
      <w:lvlText w:val="%1"/>
      <w:lvlJc w:val="left"/>
      <w:pPr>
        <w:ind w:left="1993" w:hanging="860"/>
        <w:jc w:val="left"/>
      </w:pPr>
      <w:rPr>
        <w:rFonts w:hint="default"/>
      </w:rPr>
    </w:lvl>
    <w:lvl w:ilvl="1" w:tplc="AD52B790">
      <w:start w:val="1"/>
      <w:numFmt w:val="decimal"/>
      <w:lvlText w:val="%1.%2"/>
      <w:lvlJc w:val="left"/>
      <w:pPr>
        <w:ind w:left="1993" w:hanging="860"/>
        <w:jc w:val="left"/>
      </w:pPr>
      <w:rPr>
        <w:rFonts w:hint="default"/>
      </w:rPr>
    </w:lvl>
    <w:lvl w:ilvl="2" w:tplc="C14AEAD8">
      <w:start w:val="3"/>
      <w:numFmt w:val="decimal"/>
      <w:lvlText w:val="%1.%2.%3"/>
      <w:lvlJc w:val="left"/>
      <w:pPr>
        <w:ind w:left="1993" w:hanging="86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1"/>
        <w:sz w:val="27"/>
        <w:szCs w:val="27"/>
      </w:rPr>
    </w:lvl>
    <w:lvl w:ilvl="3" w:tplc="065EB62C">
      <w:start w:val="1"/>
      <w:numFmt w:val="decimal"/>
      <w:lvlText w:val="%1.%2.%3.%4"/>
      <w:lvlJc w:val="left"/>
      <w:pPr>
        <w:ind w:left="1993" w:hanging="86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1"/>
        <w:sz w:val="27"/>
        <w:szCs w:val="27"/>
      </w:rPr>
    </w:lvl>
    <w:lvl w:ilvl="4" w:tplc="4410AFC8">
      <w:start w:val="1"/>
      <w:numFmt w:val="lowerLetter"/>
      <w:lvlText w:val="(%5)"/>
      <w:lvlJc w:val="left"/>
      <w:pPr>
        <w:ind w:left="1993" w:hanging="436"/>
        <w:jc w:val="left"/>
      </w:pPr>
      <w:rPr>
        <w:rFonts w:ascii="Tahoma" w:eastAsia="Tahoma" w:hAnsi="Tahoma" w:cs="Tahoma" w:hint="default"/>
        <w:color w:val="231F20"/>
        <w:w w:val="78"/>
        <w:sz w:val="23"/>
        <w:szCs w:val="23"/>
      </w:rPr>
    </w:lvl>
    <w:lvl w:ilvl="5" w:tplc="FA5C203C">
      <w:start w:val="1"/>
      <w:numFmt w:val="lowerRoman"/>
      <w:lvlText w:val="(%6)"/>
      <w:lvlJc w:val="left"/>
      <w:pPr>
        <w:ind w:left="2553" w:hanging="560"/>
        <w:jc w:val="left"/>
      </w:pPr>
      <w:rPr>
        <w:rFonts w:ascii="Tahoma" w:eastAsia="Tahoma" w:hAnsi="Tahoma" w:cs="Tahoma" w:hint="default"/>
        <w:color w:val="231F20"/>
        <w:w w:val="76"/>
        <w:sz w:val="23"/>
        <w:szCs w:val="23"/>
      </w:rPr>
    </w:lvl>
    <w:lvl w:ilvl="6" w:tplc="FAB80B20">
      <w:numFmt w:val="bullet"/>
      <w:lvlText w:val="•"/>
      <w:lvlJc w:val="left"/>
      <w:pPr>
        <w:ind w:left="7751" w:hanging="560"/>
      </w:pPr>
      <w:rPr>
        <w:rFonts w:hint="default"/>
      </w:rPr>
    </w:lvl>
    <w:lvl w:ilvl="7" w:tplc="302EB928">
      <w:numFmt w:val="bullet"/>
      <w:lvlText w:val="•"/>
      <w:lvlJc w:val="left"/>
      <w:pPr>
        <w:ind w:left="8790" w:hanging="560"/>
      </w:pPr>
      <w:rPr>
        <w:rFonts w:hint="default"/>
      </w:rPr>
    </w:lvl>
    <w:lvl w:ilvl="8" w:tplc="D316B036">
      <w:numFmt w:val="bullet"/>
      <w:lvlText w:val="•"/>
      <w:lvlJc w:val="left"/>
      <w:pPr>
        <w:ind w:left="9828" w:hanging="560"/>
      </w:pPr>
      <w:rPr>
        <w:rFonts w:hint="default"/>
      </w:rPr>
    </w:lvl>
  </w:abstractNum>
  <w:abstractNum w:abstractNumId="58" w15:restartNumberingAfterBreak="0">
    <w:nsid w:val="4BB650CF"/>
    <w:multiLevelType w:val="hybridMultilevel"/>
    <w:tmpl w:val="AE546D82"/>
    <w:lvl w:ilvl="0" w:tplc="77D0E172">
      <w:start w:val="166"/>
      <w:numFmt w:val="decimal"/>
      <w:lvlText w:val="%1"/>
      <w:lvlJc w:val="left"/>
      <w:pPr>
        <w:ind w:left="1417" w:hanging="284"/>
        <w:jc w:val="left"/>
      </w:pPr>
      <w:rPr>
        <w:rFonts w:ascii="Tahoma" w:eastAsia="Tahoma" w:hAnsi="Tahoma" w:cs="Tahoma" w:hint="default"/>
        <w:color w:val="000004"/>
        <w:w w:val="86"/>
        <w:sz w:val="15"/>
        <w:szCs w:val="15"/>
      </w:rPr>
    </w:lvl>
    <w:lvl w:ilvl="1" w:tplc="9432BFD4"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B8DEAF22"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1AD600FC"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2F7E6382"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DA801FD8"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2D92B798"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B1C6A180"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46BACAFA"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59" w15:restartNumberingAfterBreak="0">
    <w:nsid w:val="4BE438B2"/>
    <w:multiLevelType w:val="hybridMultilevel"/>
    <w:tmpl w:val="9B6E4B1E"/>
    <w:lvl w:ilvl="0" w:tplc="40CC3C0A">
      <w:start w:val="1"/>
      <w:numFmt w:val="decimal"/>
      <w:lvlText w:val="%1."/>
      <w:lvlJc w:val="left"/>
      <w:pPr>
        <w:ind w:left="1587" w:hanging="454"/>
        <w:jc w:val="left"/>
      </w:pPr>
      <w:rPr>
        <w:rFonts w:ascii="Tahoma" w:eastAsia="Tahoma" w:hAnsi="Tahoma" w:cs="Tahoma" w:hint="default"/>
        <w:b/>
        <w:bCs/>
        <w:color w:val="F17E3A"/>
        <w:w w:val="78"/>
        <w:sz w:val="23"/>
        <w:szCs w:val="23"/>
      </w:rPr>
    </w:lvl>
    <w:lvl w:ilvl="1" w:tplc="D15C2B54">
      <w:numFmt w:val="bullet"/>
      <w:lvlText w:val="•"/>
      <w:lvlJc w:val="left"/>
      <w:pPr>
        <w:ind w:left="2612" w:hanging="454"/>
      </w:pPr>
      <w:rPr>
        <w:rFonts w:hint="default"/>
      </w:rPr>
    </w:lvl>
    <w:lvl w:ilvl="2" w:tplc="A3AC8616">
      <w:numFmt w:val="bullet"/>
      <w:lvlText w:val="•"/>
      <w:lvlJc w:val="left"/>
      <w:pPr>
        <w:ind w:left="3645" w:hanging="454"/>
      </w:pPr>
      <w:rPr>
        <w:rFonts w:hint="default"/>
      </w:rPr>
    </w:lvl>
    <w:lvl w:ilvl="3" w:tplc="98D83F54">
      <w:numFmt w:val="bullet"/>
      <w:lvlText w:val="•"/>
      <w:lvlJc w:val="left"/>
      <w:pPr>
        <w:ind w:left="4677" w:hanging="454"/>
      </w:pPr>
      <w:rPr>
        <w:rFonts w:hint="default"/>
      </w:rPr>
    </w:lvl>
    <w:lvl w:ilvl="4" w:tplc="C3A41512">
      <w:numFmt w:val="bullet"/>
      <w:lvlText w:val="•"/>
      <w:lvlJc w:val="left"/>
      <w:pPr>
        <w:ind w:left="5710" w:hanging="454"/>
      </w:pPr>
      <w:rPr>
        <w:rFonts w:hint="default"/>
      </w:rPr>
    </w:lvl>
    <w:lvl w:ilvl="5" w:tplc="A7D40A44">
      <w:numFmt w:val="bullet"/>
      <w:lvlText w:val="•"/>
      <w:lvlJc w:val="left"/>
      <w:pPr>
        <w:ind w:left="6742" w:hanging="454"/>
      </w:pPr>
      <w:rPr>
        <w:rFonts w:hint="default"/>
      </w:rPr>
    </w:lvl>
    <w:lvl w:ilvl="6" w:tplc="54AEE9D8">
      <w:numFmt w:val="bullet"/>
      <w:lvlText w:val="•"/>
      <w:lvlJc w:val="left"/>
      <w:pPr>
        <w:ind w:left="7775" w:hanging="454"/>
      </w:pPr>
      <w:rPr>
        <w:rFonts w:hint="default"/>
      </w:rPr>
    </w:lvl>
    <w:lvl w:ilvl="7" w:tplc="BE3ED6AA">
      <w:numFmt w:val="bullet"/>
      <w:lvlText w:val="•"/>
      <w:lvlJc w:val="left"/>
      <w:pPr>
        <w:ind w:left="8807" w:hanging="454"/>
      </w:pPr>
      <w:rPr>
        <w:rFonts w:hint="default"/>
      </w:rPr>
    </w:lvl>
    <w:lvl w:ilvl="8" w:tplc="D44269D2">
      <w:numFmt w:val="bullet"/>
      <w:lvlText w:val="•"/>
      <w:lvlJc w:val="left"/>
      <w:pPr>
        <w:ind w:left="9840" w:hanging="454"/>
      </w:pPr>
      <w:rPr>
        <w:rFonts w:hint="default"/>
      </w:rPr>
    </w:lvl>
  </w:abstractNum>
  <w:abstractNum w:abstractNumId="60" w15:restartNumberingAfterBreak="0">
    <w:nsid w:val="4D2263C5"/>
    <w:multiLevelType w:val="hybridMultilevel"/>
    <w:tmpl w:val="981CE316"/>
    <w:lvl w:ilvl="0" w:tplc="608EB9A0">
      <w:start w:val="1"/>
      <w:numFmt w:val="lowerLetter"/>
      <w:lvlText w:val="(%1)"/>
      <w:lvlJc w:val="left"/>
      <w:pPr>
        <w:ind w:left="1602" w:hanging="186"/>
        <w:jc w:val="left"/>
      </w:pPr>
      <w:rPr>
        <w:rFonts w:ascii="Tahoma" w:eastAsia="Tahoma" w:hAnsi="Tahoma" w:cs="Tahoma" w:hint="default"/>
        <w:color w:val="231F20"/>
        <w:w w:val="78"/>
        <w:sz w:val="15"/>
        <w:szCs w:val="15"/>
      </w:rPr>
    </w:lvl>
    <w:lvl w:ilvl="1" w:tplc="AD422B0C">
      <w:numFmt w:val="bullet"/>
      <w:lvlText w:val="•"/>
      <w:lvlJc w:val="left"/>
      <w:pPr>
        <w:ind w:left="2630" w:hanging="186"/>
      </w:pPr>
      <w:rPr>
        <w:rFonts w:hint="default"/>
      </w:rPr>
    </w:lvl>
    <w:lvl w:ilvl="2" w:tplc="CBCC0442">
      <w:numFmt w:val="bullet"/>
      <w:lvlText w:val="•"/>
      <w:lvlJc w:val="left"/>
      <w:pPr>
        <w:ind w:left="3661" w:hanging="186"/>
      </w:pPr>
      <w:rPr>
        <w:rFonts w:hint="default"/>
      </w:rPr>
    </w:lvl>
    <w:lvl w:ilvl="3" w:tplc="A1BC1078">
      <w:numFmt w:val="bullet"/>
      <w:lvlText w:val="•"/>
      <w:lvlJc w:val="left"/>
      <w:pPr>
        <w:ind w:left="4691" w:hanging="186"/>
      </w:pPr>
      <w:rPr>
        <w:rFonts w:hint="default"/>
      </w:rPr>
    </w:lvl>
    <w:lvl w:ilvl="4" w:tplc="1728C8A6">
      <w:numFmt w:val="bullet"/>
      <w:lvlText w:val="•"/>
      <w:lvlJc w:val="left"/>
      <w:pPr>
        <w:ind w:left="5722" w:hanging="186"/>
      </w:pPr>
      <w:rPr>
        <w:rFonts w:hint="default"/>
      </w:rPr>
    </w:lvl>
    <w:lvl w:ilvl="5" w:tplc="464650E8">
      <w:numFmt w:val="bullet"/>
      <w:lvlText w:val="•"/>
      <w:lvlJc w:val="left"/>
      <w:pPr>
        <w:ind w:left="6752" w:hanging="186"/>
      </w:pPr>
      <w:rPr>
        <w:rFonts w:hint="default"/>
      </w:rPr>
    </w:lvl>
    <w:lvl w:ilvl="6" w:tplc="6B3C6916">
      <w:numFmt w:val="bullet"/>
      <w:lvlText w:val="•"/>
      <w:lvlJc w:val="left"/>
      <w:pPr>
        <w:ind w:left="7783" w:hanging="186"/>
      </w:pPr>
      <w:rPr>
        <w:rFonts w:hint="default"/>
      </w:rPr>
    </w:lvl>
    <w:lvl w:ilvl="7" w:tplc="E166888E">
      <w:numFmt w:val="bullet"/>
      <w:lvlText w:val="•"/>
      <w:lvlJc w:val="left"/>
      <w:pPr>
        <w:ind w:left="8813" w:hanging="186"/>
      </w:pPr>
      <w:rPr>
        <w:rFonts w:hint="default"/>
      </w:rPr>
    </w:lvl>
    <w:lvl w:ilvl="8" w:tplc="22625BB0">
      <w:numFmt w:val="bullet"/>
      <w:lvlText w:val="•"/>
      <w:lvlJc w:val="left"/>
      <w:pPr>
        <w:ind w:left="9844" w:hanging="186"/>
      </w:pPr>
      <w:rPr>
        <w:rFonts w:hint="default"/>
      </w:rPr>
    </w:lvl>
  </w:abstractNum>
  <w:abstractNum w:abstractNumId="61" w15:restartNumberingAfterBreak="0">
    <w:nsid w:val="4D5A4BB9"/>
    <w:multiLevelType w:val="hybridMultilevel"/>
    <w:tmpl w:val="63AC42F8"/>
    <w:lvl w:ilvl="0" w:tplc="92A2DD9E">
      <w:start w:val="1"/>
      <w:numFmt w:val="decimal"/>
      <w:lvlText w:val="%1"/>
      <w:lvlJc w:val="left"/>
      <w:pPr>
        <w:ind w:left="1417" w:hanging="284"/>
        <w:jc w:val="left"/>
      </w:pPr>
      <w:rPr>
        <w:rFonts w:ascii="Tahoma" w:eastAsia="Tahoma" w:hAnsi="Tahoma" w:cs="Tahoma" w:hint="default"/>
        <w:color w:val="231F20"/>
        <w:w w:val="86"/>
        <w:sz w:val="15"/>
        <w:szCs w:val="15"/>
      </w:rPr>
    </w:lvl>
    <w:lvl w:ilvl="1" w:tplc="B85AF454">
      <w:numFmt w:val="bullet"/>
      <w:lvlText w:val="&gt;"/>
      <w:lvlJc w:val="left"/>
      <w:pPr>
        <w:ind w:left="1989" w:hanging="567"/>
      </w:pPr>
      <w:rPr>
        <w:rFonts w:ascii="Tahoma" w:eastAsia="Tahoma" w:hAnsi="Tahoma" w:cs="Tahoma" w:hint="default"/>
        <w:b/>
        <w:bCs/>
        <w:color w:val="F17E3A"/>
        <w:w w:val="112"/>
        <w:sz w:val="23"/>
        <w:szCs w:val="23"/>
      </w:rPr>
    </w:lvl>
    <w:lvl w:ilvl="2" w:tplc="F2CAFA4A">
      <w:numFmt w:val="bullet"/>
      <w:lvlText w:val="•"/>
      <w:lvlJc w:val="left"/>
      <w:pPr>
        <w:ind w:left="3082" w:hanging="567"/>
      </w:pPr>
      <w:rPr>
        <w:rFonts w:hint="default"/>
      </w:rPr>
    </w:lvl>
    <w:lvl w:ilvl="3" w:tplc="8716C5BE">
      <w:numFmt w:val="bullet"/>
      <w:lvlText w:val="•"/>
      <w:lvlJc w:val="left"/>
      <w:pPr>
        <w:ind w:left="4185" w:hanging="567"/>
      </w:pPr>
      <w:rPr>
        <w:rFonts w:hint="default"/>
      </w:rPr>
    </w:lvl>
    <w:lvl w:ilvl="4" w:tplc="AF724B30">
      <w:numFmt w:val="bullet"/>
      <w:lvlText w:val="•"/>
      <w:lvlJc w:val="left"/>
      <w:pPr>
        <w:ind w:left="5288" w:hanging="567"/>
      </w:pPr>
      <w:rPr>
        <w:rFonts w:hint="default"/>
      </w:rPr>
    </w:lvl>
    <w:lvl w:ilvl="5" w:tplc="D37CD290">
      <w:numFmt w:val="bullet"/>
      <w:lvlText w:val="•"/>
      <w:lvlJc w:val="left"/>
      <w:pPr>
        <w:ind w:left="6391" w:hanging="567"/>
      </w:pPr>
      <w:rPr>
        <w:rFonts w:hint="default"/>
      </w:rPr>
    </w:lvl>
    <w:lvl w:ilvl="6" w:tplc="945C219C">
      <w:numFmt w:val="bullet"/>
      <w:lvlText w:val="•"/>
      <w:lvlJc w:val="left"/>
      <w:pPr>
        <w:ind w:left="7494" w:hanging="567"/>
      </w:pPr>
      <w:rPr>
        <w:rFonts w:hint="default"/>
      </w:rPr>
    </w:lvl>
    <w:lvl w:ilvl="7" w:tplc="B9D24A98">
      <w:numFmt w:val="bullet"/>
      <w:lvlText w:val="•"/>
      <w:lvlJc w:val="left"/>
      <w:pPr>
        <w:ind w:left="8597" w:hanging="567"/>
      </w:pPr>
      <w:rPr>
        <w:rFonts w:hint="default"/>
      </w:rPr>
    </w:lvl>
    <w:lvl w:ilvl="8" w:tplc="3154DC58">
      <w:numFmt w:val="bullet"/>
      <w:lvlText w:val="•"/>
      <w:lvlJc w:val="left"/>
      <w:pPr>
        <w:ind w:left="9699" w:hanging="567"/>
      </w:pPr>
      <w:rPr>
        <w:rFonts w:hint="default"/>
      </w:rPr>
    </w:lvl>
  </w:abstractNum>
  <w:abstractNum w:abstractNumId="62" w15:restartNumberingAfterBreak="0">
    <w:nsid w:val="4DC54153"/>
    <w:multiLevelType w:val="hybridMultilevel"/>
    <w:tmpl w:val="7952AA98"/>
    <w:lvl w:ilvl="0" w:tplc="F84298E2">
      <w:start w:val="1"/>
      <w:numFmt w:val="lowerLetter"/>
      <w:lvlText w:val="(%1)"/>
      <w:lvlJc w:val="left"/>
      <w:pPr>
        <w:ind w:left="364" w:hanging="284"/>
        <w:jc w:val="left"/>
      </w:pPr>
      <w:rPr>
        <w:rFonts w:ascii="Tahoma" w:eastAsia="Tahoma" w:hAnsi="Tahoma" w:cs="Tahoma" w:hint="default"/>
        <w:color w:val="231F20"/>
        <w:w w:val="78"/>
        <w:sz w:val="23"/>
        <w:szCs w:val="23"/>
      </w:rPr>
    </w:lvl>
    <w:lvl w:ilvl="1" w:tplc="B5669668">
      <w:numFmt w:val="bullet"/>
      <w:lvlText w:val="•"/>
      <w:lvlJc w:val="left"/>
      <w:pPr>
        <w:ind w:left="925" w:hanging="284"/>
      </w:pPr>
      <w:rPr>
        <w:rFonts w:hint="default"/>
      </w:rPr>
    </w:lvl>
    <w:lvl w:ilvl="2" w:tplc="8E96B622">
      <w:numFmt w:val="bullet"/>
      <w:lvlText w:val="•"/>
      <w:lvlJc w:val="left"/>
      <w:pPr>
        <w:ind w:left="1490" w:hanging="284"/>
      </w:pPr>
      <w:rPr>
        <w:rFonts w:hint="default"/>
      </w:rPr>
    </w:lvl>
    <w:lvl w:ilvl="3" w:tplc="C8923C38">
      <w:numFmt w:val="bullet"/>
      <w:lvlText w:val="•"/>
      <w:lvlJc w:val="left"/>
      <w:pPr>
        <w:ind w:left="2055" w:hanging="284"/>
      </w:pPr>
      <w:rPr>
        <w:rFonts w:hint="default"/>
      </w:rPr>
    </w:lvl>
    <w:lvl w:ilvl="4" w:tplc="A6C2D83E">
      <w:numFmt w:val="bullet"/>
      <w:lvlText w:val="•"/>
      <w:lvlJc w:val="left"/>
      <w:pPr>
        <w:ind w:left="2621" w:hanging="284"/>
      </w:pPr>
      <w:rPr>
        <w:rFonts w:hint="default"/>
      </w:rPr>
    </w:lvl>
    <w:lvl w:ilvl="5" w:tplc="7E46D8B4">
      <w:numFmt w:val="bullet"/>
      <w:lvlText w:val="•"/>
      <w:lvlJc w:val="left"/>
      <w:pPr>
        <w:ind w:left="3186" w:hanging="284"/>
      </w:pPr>
      <w:rPr>
        <w:rFonts w:hint="default"/>
      </w:rPr>
    </w:lvl>
    <w:lvl w:ilvl="6" w:tplc="23CA7E90">
      <w:numFmt w:val="bullet"/>
      <w:lvlText w:val="•"/>
      <w:lvlJc w:val="left"/>
      <w:pPr>
        <w:ind w:left="3751" w:hanging="284"/>
      </w:pPr>
      <w:rPr>
        <w:rFonts w:hint="default"/>
      </w:rPr>
    </w:lvl>
    <w:lvl w:ilvl="7" w:tplc="EBC47F92">
      <w:numFmt w:val="bullet"/>
      <w:lvlText w:val="•"/>
      <w:lvlJc w:val="left"/>
      <w:pPr>
        <w:ind w:left="4317" w:hanging="284"/>
      </w:pPr>
      <w:rPr>
        <w:rFonts w:hint="default"/>
      </w:rPr>
    </w:lvl>
    <w:lvl w:ilvl="8" w:tplc="8A0EBBD2">
      <w:numFmt w:val="bullet"/>
      <w:lvlText w:val="•"/>
      <w:lvlJc w:val="left"/>
      <w:pPr>
        <w:ind w:left="4882" w:hanging="284"/>
      </w:pPr>
      <w:rPr>
        <w:rFonts w:hint="default"/>
      </w:rPr>
    </w:lvl>
  </w:abstractNum>
  <w:abstractNum w:abstractNumId="63" w15:restartNumberingAfterBreak="0">
    <w:nsid w:val="4EED3299"/>
    <w:multiLevelType w:val="hybridMultilevel"/>
    <w:tmpl w:val="AF500E42"/>
    <w:lvl w:ilvl="0" w:tplc="6A2EF88E">
      <w:start w:val="3"/>
      <w:numFmt w:val="decimal"/>
      <w:lvlText w:val="%1"/>
      <w:lvlJc w:val="left"/>
      <w:pPr>
        <w:ind w:left="1993" w:hanging="860"/>
        <w:jc w:val="left"/>
      </w:pPr>
      <w:rPr>
        <w:rFonts w:hint="default"/>
      </w:rPr>
    </w:lvl>
    <w:lvl w:ilvl="1" w:tplc="2174A6F0">
      <w:start w:val="9"/>
      <w:numFmt w:val="decimal"/>
      <w:lvlText w:val="%1.%2"/>
      <w:lvlJc w:val="left"/>
      <w:pPr>
        <w:ind w:left="1993" w:hanging="860"/>
        <w:jc w:val="left"/>
      </w:pPr>
      <w:rPr>
        <w:rFonts w:hint="default"/>
      </w:rPr>
    </w:lvl>
    <w:lvl w:ilvl="2" w:tplc="E75C619C">
      <w:start w:val="1"/>
      <w:numFmt w:val="decimal"/>
      <w:lvlText w:val="%1.%2.%3"/>
      <w:lvlJc w:val="left"/>
      <w:pPr>
        <w:ind w:left="1993" w:hanging="86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1"/>
        <w:sz w:val="27"/>
        <w:szCs w:val="27"/>
      </w:rPr>
    </w:lvl>
    <w:lvl w:ilvl="3" w:tplc="0302CFD4">
      <w:start w:val="1"/>
      <w:numFmt w:val="decimal"/>
      <w:lvlText w:val="%1.%2.%3.%4"/>
      <w:lvlJc w:val="left"/>
      <w:pPr>
        <w:ind w:left="1942" w:hanging="751"/>
        <w:jc w:val="left"/>
      </w:pPr>
      <w:rPr>
        <w:rFonts w:ascii="Tahoma" w:eastAsia="Tahoma" w:hAnsi="Tahoma" w:cs="Tahoma" w:hint="default"/>
        <w:b/>
        <w:bCs/>
        <w:color w:val="F17E3A"/>
        <w:w w:val="76"/>
        <w:sz w:val="26"/>
        <w:szCs w:val="26"/>
      </w:rPr>
    </w:lvl>
    <w:lvl w:ilvl="4" w:tplc="7D280784">
      <w:numFmt w:val="bullet"/>
      <w:lvlText w:val="•"/>
      <w:lvlJc w:val="left"/>
      <w:pPr>
        <w:ind w:left="5301" w:hanging="751"/>
      </w:pPr>
      <w:rPr>
        <w:rFonts w:hint="default"/>
      </w:rPr>
    </w:lvl>
    <w:lvl w:ilvl="5" w:tplc="931C2D06">
      <w:numFmt w:val="bullet"/>
      <w:lvlText w:val="•"/>
      <w:lvlJc w:val="left"/>
      <w:pPr>
        <w:ind w:left="6402" w:hanging="751"/>
      </w:pPr>
      <w:rPr>
        <w:rFonts w:hint="default"/>
      </w:rPr>
    </w:lvl>
    <w:lvl w:ilvl="6" w:tplc="C3C01830">
      <w:numFmt w:val="bullet"/>
      <w:lvlText w:val="•"/>
      <w:lvlJc w:val="left"/>
      <w:pPr>
        <w:ind w:left="7503" w:hanging="751"/>
      </w:pPr>
      <w:rPr>
        <w:rFonts w:hint="default"/>
      </w:rPr>
    </w:lvl>
    <w:lvl w:ilvl="7" w:tplc="5B7631D6">
      <w:numFmt w:val="bullet"/>
      <w:lvlText w:val="•"/>
      <w:lvlJc w:val="left"/>
      <w:pPr>
        <w:ind w:left="8603" w:hanging="751"/>
      </w:pPr>
      <w:rPr>
        <w:rFonts w:hint="default"/>
      </w:rPr>
    </w:lvl>
    <w:lvl w:ilvl="8" w:tplc="251C068A">
      <w:numFmt w:val="bullet"/>
      <w:lvlText w:val="•"/>
      <w:lvlJc w:val="left"/>
      <w:pPr>
        <w:ind w:left="9704" w:hanging="751"/>
      </w:pPr>
      <w:rPr>
        <w:rFonts w:hint="default"/>
      </w:rPr>
    </w:lvl>
  </w:abstractNum>
  <w:abstractNum w:abstractNumId="64" w15:restartNumberingAfterBreak="0">
    <w:nsid w:val="504C4C5A"/>
    <w:multiLevelType w:val="hybridMultilevel"/>
    <w:tmpl w:val="A56EEBF8"/>
    <w:lvl w:ilvl="0" w:tplc="47E45FAC">
      <w:start w:val="2"/>
      <w:numFmt w:val="decimal"/>
      <w:lvlText w:val="%1"/>
      <w:lvlJc w:val="left"/>
      <w:pPr>
        <w:ind w:left="1993" w:hanging="860"/>
        <w:jc w:val="left"/>
      </w:pPr>
      <w:rPr>
        <w:rFonts w:hint="default"/>
      </w:rPr>
    </w:lvl>
    <w:lvl w:ilvl="1" w:tplc="C928A82A">
      <w:start w:val="5"/>
      <w:numFmt w:val="decimal"/>
      <w:lvlText w:val="%1.%2"/>
      <w:lvlJc w:val="left"/>
      <w:pPr>
        <w:ind w:left="1993" w:hanging="860"/>
        <w:jc w:val="left"/>
      </w:pPr>
      <w:rPr>
        <w:rFonts w:hint="default"/>
      </w:rPr>
    </w:lvl>
    <w:lvl w:ilvl="2" w:tplc="C6FE9B86">
      <w:start w:val="1"/>
      <w:numFmt w:val="decimal"/>
      <w:lvlText w:val="%1.%2.%3"/>
      <w:lvlJc w:val="left"/>
      <w:pPr>
        <w:ind w:left="1993" w:hanging="86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1"/>
        <w:sz w:val="27"/>
        <w:szCs w:val="27"/>
      </w:rPr>
    </w:lvl>
    <w:lvl w:ilvl="3" w:tplc="E996DBF2">
      <w:numFmt w:val="bullet"/>
      <w:lvlText w:val="•"/>
      <w:lvlJc w:val="left"/>
      <w:pPr>
        <w:ind w:left="4971" w:hanging="860"/>
      </w:pPr>
      <w:rPr>
        <w:rFonts w:hint="default"/>
      </w:rPr>
    </w:lvl>
    <w:lvl w:ilvl="4" w:tplc="76343C3C">
      <w:numFmt w:val="bullet"/>
      <w:lvlText w:val="•"/>
      <w:lvlJc w:val="left"/>
      <w:pPr>
        <w:ind w:left="5962" w:hanging="860"/>
      </w:pPr>
      <w:rPr>
        <w:rFonts w:hint="default"/>
      </w:rPr>
    </w:lvl>
    <w:lvl w:ilvl="5" w:tplc="26A4E368">
      <w:numFmt w:val="bullet"/>
      <w:lvlText w:val="•"/>
      <w:lvlJc w:val="left"/>
      <w:pPr>
        <w:ind w:left="6952" w:hanging="860"/>
      </w:pPr>
      <w:rPr>
        <w:rFonts w:hint="default"/>
      </w:rPr>
    </w:lvl>
    <w:lvl w:ilvl="6" w:tplc="A86A6DCC">
      <w:numFmt w:val="bullet"/>
      <w:lvlText w:val="•"/>
      <w:lvlJc w:val="left"/>
      <w:pPr>
        <w:ind w:left="7943" w:hanging="860"/>
      </w:pPr>
      <w:rPr>
        <w:rFonts w:hint="default"/>
      </w:rPr>
    </w:lvl>
    <w:lvl w:ilvl="7" w:tplc="BE845E96">
      <w:numFmt w:val="bullet"/>
      <w:lvlText w:val="•"/>
      <w:lvlJc w:val="left"/>
      <w:pPr>
        <w:ind w:left="8933" w:hanging="860"/>
      </w:pPr>
      <w:rPr>
        <w:rFonts w:hint="default"/>
      </w:rPr>
    </w:lvl>
    <w:lvl w:ilvl="8" w:tplc="2DFCA436">
      <w:numFmt w:val="bullet"/>
      <w:lvlText w:val="•"/>
      <w:lvlJc w:val="left"/>
      <w:pPr>
        <w:ind w:left="9924" w:hanging="860"/>
      </w:pPr>
      <w:rPr>
        <w:rFonts w:hint="default"/>
      </w:rPr>
    </w:lvl>
  </w:abstractNum>
  <w:abstractNum w:abstractNumId="65" w15:restartNumberingAfterBreak="0">
    <w:nsid w:val="510322F1"/>
    <w:multiLevelType w:val="hybridMultilevel"/>
    <w:tmpl w:val="7E028806"/>
    <w:lvl w:ilvl="0" w:tplc="E8324264">
      <w:numFmt w:val="bullet"/>
      <w:lvlText w:val="•"/>
      <w:lvlJc w:val="left"/>
      <w:pPr>
        <w:ind w:left="1587" w:hanging="454"/>
      </w:pPr>
      <w:rPr>
        <w:rFonts w:ascii="Century Gothic" w:eastAsia="Century Gothic" w:hAnsi="Century Gothic" w:cs="Century Gothic" w:hint="default"/>
        <w:b/>
        <w:bCs/>
        <w:color w:val="F17E3A"/>
        <w:w w:val="73"/>
        <w:sz w:val="23"/>
        <w:szCs w:val="23"/>
      </w:rPr>
    </w:lvl>
    <w:lvl w:ilvl="1" w:tplc="552E4B60">
      <w:numFmt w:val="bullet"/>
      <w:lvlText w:val="•"/>
      <w:lvlJc w:val="left"/>
      <w:pPr>
        <w:ind w:left="2088" w:hanging="507"/>
      </w:pPr>
      <w:rPr>
        <w:rFonts w:ascii="Century Gothic" w:eastAsia="Century Gothic" w:hAnsi="Century Gothic" w:cs="Century Gothic" w:hint="default"/>
        <w:b/>
        <w:bCs/>
        <w:color w:val="F17E3A"/>
        <w:w w:val="82"/>
        <w:sz w:val="23"/>
        <w:szCs w:val="23"/>
      </w:rPr>
    </w:lvl>
    <w:lvl w:ilvl="2" w:tplc="271A8D3E">
      <w:numFmt w:val="bullet"/>
      <w:lvlText w:val="•"/>
      <w:lvlJc w:val="left"/>
      <w:pPr>
        <w:ind w:left="2080" w:hanging="507"/>
      </w:pPr>
      <w:rPr>
        <w:rFonts w:hint="default"/>
      </w:rPr>
    </w:lvl>
    <w:lvl w:ilvl="3" w:tplc="FE0A8ECE">
      <w:numFmt w:val="bullet"/>
      <w:lvlText w:val="•"/>
      <w:lvlJc w:val="left"/>
      <w:pPr>
        <w:ind w:left="2100" w:hanging="507"/>
      </w:pPr>
      <w:rPr>
        <w:rFonts w:hint="default"/>
      </w:rPr>
    </w:lvl>
    <w:lvl w:ilvl="4" w:tplc="0BDC6270">
      <w:numFmt w:val="bullet"/>
      <w:lvlText w:val="•"/>
      <w:lvlJc w:val="left"/>
      <w:pPr>
        <w:ind w:left="3500" w:hanging="507"/>
      </w:pPr>
      <w:rPr>
        <w:rFonts w:hint="default"/>
      </w:rPr>
    </w:lvl>
    <w:lvl w:ilvl="5" w:tplc="CF824DF4">
      <w:numFmt w:val="bullet"/>
      <w:lvlText w:val="•"/>
      <w:lvlJc w:val="left"/>
      <w:pPr>
        <w:ind w:left="4901" w:hanging="507"/>
      </w:pPr>
      <w:rPr>
        <w:rFonts w:hint="default"/>
      </w:rPr>
    </w:lvl>
    <w:lvl w:ilvl="6" w:tplc="15524F62">
      <w:numFmt w:val="bullet"/>
      <w:lvlText w:val="•"/>
      <w:lvlJc w:val="left"/>
      <w:pPr>
        <w:ind w:left="6302" w:hanging="507"/>
      </w:pPr>
      <w:rPr>
        <w:rFonts w:hint="default"/>
      </w:rPr>
    </w:lvl>
    <w:lvl w:ilvl="7" w:tplc="C0261752">
      <w:numFmt w:val="bullet"/>
      <w:lvlText w:val="•"/>
      <w:lvlJc w:val="left"/>
      <w:pPr>
        <w:ind w:left="7703" w:hanging="507"/>
      </w:pPr>
      <w:rPr>
        <w:rFonts w:hint="default"/>
      </w:rPr>
    </w:lvl>
    <w:lvl w:ilvl="8" w:tplc="18BC4E5E">
      <w:numFmt w:val="bullet"/>
      <w:lvlText w:val="•"/>
      <w:lvlJc w:val="left"/>
      <w:pPr>
        <w:ind w:left="9103" w:hanging="507"/>
      </w:pPr>
      <w:rPr>
        <w:rFonts w:hint="default"/>
      </w:rPr>
    </w:lvl>
  </w:abstractNum>
  <w:abstractNum w:abstractNumId="66" w15:restartNumberingAfterBreak="0">
    <w:nsid w:val="52333359"/>
    <w:multiLevelType w:val="hybridMultilevel"/>
    <w:tmpl w:val="3BBAA9C4"/>
    <w:lvl w:ilvl="0" w:tplc="754C7668">
      <w:start w:val="1"/>
      <w:numFmt w:val="lowerRoman"/>
      <w:lvlText w:val="(%1)"/>
      <w:lvlJc w:val="left"/>
      <w:pPr>
        <w:ind w:left="1572" w:hanging="165"/>
        <w:jc w:val="left"/>
      </w:pPr>
      <w:rPr>
        <w:rFonts w:ascii="Tahoma" w:eastAsia="Tahoma" w:hAnsi="Tahoma" w:cs="Tahoma" w:hint="default"/>
        <w:color w:val="231F20"/>
        <w:w w:val="85"/>
        <w:sz w:val="15"/>
        <w:szCs w:val="15"/>
      </w:rPr>
    </w:lvl>
    <w:lvl w:ilvl="1" w:tplc="E006F056">
      <w:numFmt w:val="bullet"/>
      <w:lvlText w:val="•"/>
      <w:lvlJc w:val="left"/>
      <w:pPr>
        <w:ind w:left="2612" w:hanging="165"/>
      </w:pPr>
      <w:rPr>
        <w:rFonts w:hint="default"/>
      </w:rPr>
    </w:lvl>
    <w:lvl w:ilvl="2" w:tplc="9E14E208">
      <w:numFmt w:val="bullet"/>
      <w:lvlText w:val="•"/>
      <w:lvlJc w:val="left"/>
      <w:pPr>
        <w:ind w:left="3645" w:hanging="165"/>
      </w:pPr>
      <w:rPr>
        <w:rFonts w:hint="default"/>
      </w:rPr>
    </w:lvl>
    <w:lvl w:ilvl="3" w:tplc="131A153E">
      <w:numFmt w:val="bullet"/>
      <w:lvlText w:val="•"/>
      <w:lvlJc w:val="left"/>
      <w:pPr>
        <w:ind w:left="4677" w:hanging="165"/>
      </w:pPr>
      <w:rPr>
        <w:rFonts w:hint="default"/>
      </w:rPr>
    </w:lvl>
    <w:lvl w:ilvl="4" w:tplc="72F6A202">
      <w:numFmt w:val="bullet"/>
      <w:lvlText w:val="•"/>
      <w:lvlJc w:val="left"/>
      <w:pPr>
        <w:ind w:left="5710" w:hanging="165"/>
      </w:pPr>
      <w:rPr>
        <w:rFonts w:hint="default"/>
      </w:rPr>
    </w:lvl>
    <w:lvl w:ilvl="5" w:tplc="AF92F87E">
      <w:numFmt w:val="bullet"/>
      <w:lvlText w:val="•"/>
      <w:lvlJc w:val="left"/>
      <w:pPr>
        <w:ind w:left="6742" w:hanging="165"/>
      </w:pPr>
      <w:rPr>
        <w:rFonts w:hint="default"/>
      </w:rPr>
    </w:lvl>
    <w:lvl w:ilvl="6" w:tplc="8C9CC0FE">
      <w:numFmt w:val="bullet"/>
      <w:lvlText w:val="•"/>
      <w:lvlJc w:val="left"/>
      <w:pPr>
        <w:ind w:left="7775" w:hanging="165"/>
      </w:pPr>
      <w:rPr>
        <w:rFonts w:hint="default"/>
      </w:rPr>
    </w:lvl>
    <w:lvl w:ilvl="7" w:tplc="72E2A514">
      <w:numFmt w:val="bullet"/>
      <w:lvlText w:val="•"/>
      <w:lvlJc w:val="left"/>
      <w:pPr>
        <w:ind w:left="8807" w:hanging="165"/>
      </w:pPr>
      <w:rPr>
        <w:rFonts w:hint="default"/>
      </w:rPr>
    </w:lvl>
    <w:lvl w:ilvl="8" w:tplc="742E901A">
      <w:numFmt w:val="bullet"/>
      <w:lvlText w:val="•"/>
      <w:lvlJc w:val="left"/>
      <w:pPr>
        <w:ind w:left="9840" w:hanging="165"/>
      </w:pPr>
      <w:rPr>
        <w:rFonts w:hint="default"/>
      </w:rPr>
    </w:lvl>
  </w:abstractNum>
  <w:abstractNum w:abstractNumId="67" w15:restartNumberingAfterBreak="0">
    <w:nsid w:val="53232DD3"/>
    <w:multiLevelType w:val="hybridMultilevel"/>
    <w:tmpl w:val="6936BE04"/>
    <w:lvl w:ilvl="0" w:tplc="191CC62C">
      <w:numFmt w:val="bullet"/>
      <w:lvlText w:val="&gt;"/>
      <w:lvlJc w:val="left"/>
      <w:pPr>
        <w:ind w:left="840" w:hanging="567"/>
      </w:pPr>
      <w:rPr>
        <w:rFonts w:ascii="Tahoma" w:eastAsia="Tahoma" w:hAnsi="Tahoma" w:cs="Tahoma" w:hint="default"/>
        <w:b/>
        <w:bCs/>
        <w:color w:val="F17E3A"/>
        <w:w w:val="112"/>
        <w:sz w:val="23"/>
        <w:szCs w:val="23"/>
      </w:rPr>
    </w:lvl>
    <w:lvl w:ilvl="1" w:tplc="0264143E">
      <w:numFmt w:val="bullet"/>
      <w:lvlText w:val="•"/>
      <w:lvlJc w:val="left"/>
      <w:pPr>
        <w:ind w:left="1129" w:hanging="290"/>
      </w:pPr>
      <w:rPr>
        <w:rFonts w:ascii="Century Gothic" w:eastAsia="Century Gothic" w:hAnsi="Century Gothic" w:cs="Century Gothic" w:hint="default"/>
        <w:b/>
        <w:bCs/>
        <w:color w:val="F17E3A"/>
        <w:w w:val="73"/>
        <w:sz w:val="23"/>
        <w:szCs w:val="23"/>
      </w:rPr>
    </w:lvl>
    <w:lvl w:ilvl="2" w:tplc="06A0A790">
      <w:numFmt w:val="bullet"/>
      <w:lvlText w:val="•"/>
      <w:lvlJc w:val="left"/>
      <w:pPr>
        <w:ind w:left="2064" w:hanging="290"/>
      </w:pPr>
      <w:rPr>
        <w:rFonts w:hint="default"/>
      </w:rPr>
    </w:lvl>
    <w:lvl w:ilvl="3" w:tplc="BC56E4D4">
      <w:numFmt w:val="bullet"/>
      <w:lvlText w:val="•"/>
      <w:lvlJc w:val="left"/>
      <w:pPr>
        <w:ind w:left="3008" w:hanging="290"/>
      </w:pPr>
      <w:rPr>
        <w:rFonts w:hint="default"/>
      </w:rPr>
    </w:lvl>
    <w:lvl w:ilvl="4" w:tplc="2A28B1F4">
      <w:numFmt w:val="bullet"/>
      <w:lvlText w:val="•"/>
      <w:lvlJc w:val="left"/>
      <w:pPr>
        <w:ind w:left="3952" w:hanging="290"/>
      </w:pPr>
      <w:rPr>
        <w:rFonts w:hint="default"/>
      </w:rPr>
    </w:lvl>
    <w:lvl w:ilvl="5" w:tplc="574A3D34">
      <w:numFmt w:val="bullet"/>
      <w:lvlText w:val="•"/>
      <w:lvlJc w:val="left"/>
      <w:pPr>
        <w:ind w:left="4896" w:hanging="290"/>
      </w:pPr>
      <w:rPr>
        <w:rFonts w:hint="default"/>
      </w:rPr>
    </w:lvl>
    <w:lvl w:ilvl="6" w:tplc="6C5EE548">
      <w:numFmt w:val="bullet"/>
      <w:lvlText w:val="•"/>
      <w:lvlJc w:val="left"/>
      <w:pPr>
        <w:ind w:left="5841" w:hanging="290"/>
      </w:pPr>
      <w:rPr>
        <w:rFonts w:hint="default"/>
      </w:rPr>
    </w:lvl>
    <w:lvl w:ilvl="7" w:tplc="97F646B6">
      <w:numFmt w:val="bullet"/>
      <w:lvlText w:val="•"/>
      <w:lvlJc w:val="left"/>
      <w:pPr>
        <w:ind w:left="6785" w:hanging="290"/>
      </w:pPr>
      <w:rPr>
        <w:rFonts w:hint="default"/>
      </w:rPr>
    </w:lvl>
    <w:lvl w:ilvl="8" w:tplc="02B07232">
      <w:numFmt w:val="bullet"/>
      <w:lvlText w:val="•"/>
      <w:lvlJc w:val="left"/>
      <w:pPr>
        <w:ind w:left="7729" w:hanging="290"/>
      </w:pPr>
      <w:rPr>
        <w:rFonts w:hint="default"/>
      </w:rPr>
    </w:lvl>
  </w:abstractNum>
  <w:abstractNum w:abstractNumId="68" w15:restartNumberingAfterBreak="0">
    <w:nsid w:val="539F3E48"/>
    <w:multiLevelType w:val="hybridMultilevel"/>
    <w:tmpl w:val="145ED5E0"/>
    <w:lvl w:ilvl="0" w:tplc="9DC0370E">
      <w:start w:val="2"/>
      <w:numFmt w:val="decimal"/>
      <w:lvlText w:val="%1"/>
      <w:lvlJc w:val="left"/>
      <w:pPr>
        <w:ind w:left="1733" w:hanging="600"/>
        <w:jc w:val="left"/>
      </w:pPr>
      <w:rPr>
        <w:rFonts w:hint="default"/>
      </w:rPr>
    </w:lvl>
    <w:lvl w:ilvl="1" w:tplc="92821A74">
      <w:start w:val="1"/>
      <w:numFmt w:val="decimal"/>
      <w:lvlText w:val="%1.%2"/>
      <w:lvlJc w:val="left"/>
      <w:pPr>
        <w:ind w:left="1733" w:hanging="60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2"/>
        <w:sz w:val="27"/>
        <w:szCs w:val="27"/>
      </w:rPr>
    </w:lvl>
    <w:lvl w:ilvl="2" w:tplc="5B80D88C">
      <w:start w:val="1"/>
      <w:numFmt w:val="decimal"/>
      <w:lvlText w:val="%1.%2.%3"/>
      <w:lvlJc w:val="left"/>
      <w:pPr>
        <w:ind w:left="2733" w:hanging="1000"/>
        <w:jc w:val="left"/>
      </w:pPr>
      <w:rPr>
        <w:rFonts w:hint="default"/>
        <w:w w:val="84"/>
      </w:rPr>
    </w:lvl>
    <w:lvl w:ilvl="3" w:tplc="006683CA">
      <w:start w:val="1"/>
      <w:numFmt w:val="decimal"/>
      <w:lvlText w:val="%1.%2.%3.%4"/>
      <w:lvlJc w:val="left"/>
      <w:pPr>
        <w:ind w:left="2733" w:hanging="1000"/>
        <w:jc w:val="left"/>
      </w:pPr>
      <w:rPr>
        <w:rFonts w:ascii="Tahoma" w:eastAsia="Tahoma" w:hAnsi="Tahoma" w:cs="Tahoma" w:hint="default"/>
        <w:color w:val="231F20"/>
        <w:w w:val="84"/>
        <w:sz w:val="27"/>
        <w:szCs w:val="27"/>
      </w:rPr>
    </w:lvl>
    <w:lvl w:ilvl="4" w:tplc="4F700FE0">
      <w:numFmt w:val="bullet"/>
      <w:lvlText w:val="•"/>
      <w:lvlJc w:val="left"/>
      <w:pPr>
        <w:ind w:left="5795" w:hanging="1000"/>
      </w:pPr>
      <w:rPr>
        <w:rFonts w:hint="default"/>
      </w:rPr>
    </w:lvl>
    <w:lvl w:ilvl="5" w:tplc="5DECA22C">
      <w:numFmt w:val="bullet"/>
      <w:lvlText w:val="•"/>
      <w:lvlJc w:val="left"/>
      <w:pPr>
        <w:ind w:left="6813" w:hanging="1000"/>
      </w:pPr>
      <w:rPr>
        <w:rFonts w:hint="default"/>
      </w:rPr>
    </w:lvl>
    <w:lvl w:ilvl="6" w:tplc="FB7EBC1A">
      <w:numFmt w:val="bullet"/>
      <w:lvlText w:val="•"/>
      <w:lvlJc w:val="left"/>
      <w:pPr>
        <w:ind w:left="7831" w:hanging="1000"/>
      </w:pPr>
      <w:rPr>
        <w:rFonts w:hint="default"/>
      </w:rPr>
    </w:lvl>
    <w:lvl w:ilvl="7" w:tplc="AAA63BAA">
      <w:numFmt w:val="bullet"/>
      <w:lvlText w:val="•"/>
      <w:lvlJc w:val="left"/>
      <w:pPr>
        <w:ind w:left="8850" w:hanging="1000"/>
      </w:pPr>
      <w:rPr>
        <w:rFonts w:hint="default"/>
      </w:rPr>
    </w:lvl>
    <w:lvl w:ilvl="8" w:tplc="6FE2ABD6">
      <w:numFmt w:val="bullet"/>
      <w:lvlText w:val="•"/>
      <w:lvlJc w:val="left"/>
      <w:pPr>
        <w:ind w:left="9868" w:hanging="1000"/>
      </w:pPr>
      <w:rPr>
        <w:rFonts w:hint="default"/>
      </w:rPr>
    </w:lvl>
  </w:abstractNum>
  <w:abstractNum w:abstractNumId="69" w15:restartNumberingAfterBreak="0">
    <w:nsid w:val="571B7118"/>
    <w:multiLevelType w:val="hybridMultilevel"/>
    <w:tmpl w:val="CC6E2990"/>
    <w:lvl w:ilvl="0" w:tplc="EBEED0E2">
      <w:numFmt w:val="bullet"/>
      <w:lvlText w:val="&gt;"/>
      <w:lvlJc w:val="left"/>
      <w:pPr>
        <w:ind w:left="566" w:hanging="557"/>
      </w:pPr>
      <w:rPr>
        <w:rFonts w:ascii="Tahoma" w:eastAsia="Tahoma" w:hAnsi="Tahoma" w:cs="Tahoma" w:hint="default"/>
        <w:b/>
        <w:bCs/>
        <w:color w:val="F17E3A"/>
        <w:w w:val="112"/>
        <w:sz w:val="23"/>
        <w:szCs w:val="23"/>
      </w:rPr>
    </w:lvl>
    <w:lvl w:ilvl="1" w:tplc="E9F02344">
      <w:numFmt w:val="bullet"/>
      <w:lvlText w:val="•"/>
      <w:lvlJc w:val="left"/>
      <w:pPr>
        <w:ind w:left="1412" w:hanging="557"/>
      </w:pPr>
      <w:rPr>
        <w:rFonts w:hint="default"/>
      </w:rPr>
    </w:lvl>
    <w:lvl w:ilvl="2" w:tplc="355C6824">
      <w:numFmt w:val="bullet"/>
      <w:lvlText w:val="•"/>
      <w:lvlJc w:val="left"/>
      <w:pPr>
        <w:ind w:left="2264" w:hanging="557"/>
      </w:pPr>
      <w:rPr>
        <w:rFonts w:hint="default"/>
      </w:rPr>
    </w:lvl>
    <w:lvl w:ilvl="3" w:tplc="CA6ABF22">
      <w:numFmt w:val="bullet"/>
      <w:lvlText w:val="•"/>
      <w:lvlJc w:val="left"/>
      <w:pPr>
        <w:ind w:left="3116" w:hanging="557"/>
      </w:pPr>
      <w:rPr>
        <w:rFonts w:hint="default"/>
      </w:rPr>
    </w:lvl>
    <w:lvl w:ilvl="4" w:tplc="FFA4BB3C">
      <w:numFmt w:val="bullet"/>
      <w:lvlText w:val="•"/>
      <w:lvlJc w:val="left"/>
      <w:pPr>
        <w:ind w:left="3968" w:hanging="557"/>
      </w:pPr>
      <w:rPr>
        <w:rFonts w:hint="default"/>
      </w:rPr>
    </w:lvl>
    <w:lvl w:ilvl="5" w:tplc="761A1EAA">
      <w:numFmt w:val="bullet"/>
      <w:lvlText w:val="•"/>
      <w:lvlJc w:val="left"/>
      <w:pPr>
        <w:ind w:left="4820" w:hanging="557"/>
      </w:pPr>
      <w:rPr>
        <w:rFonts w:hint="default"/>
      </w:rPr>
    </w:lvl>
    <w:lvl w:ilvl="6" w:tplc="B6AC57A4">
      <w:numFmt w:val="bullet"/>
      <w:lvlText w:val="•"/>
      <w:lvlJc w:val="left"/>
      <w:pPr>
        <w:ind w:left="5672" w:hanging="557"/>
      </w:pPr>
      <w:rPr>
        <w:rFonts w:hint="default"/>
      </w:rPr>
    </w:lvl>
    <w:lvl w:ilvl="7" w:tplc="C9184CB0">
      <w:numFmt w:val="bullet"/>
      <w:lvlText w:val="•"/>
      <w:lvlJc w:val="left"/>
      <w:pPr>
        <w:ind w:left="6524" w:hanging="557"/>
      </w:pPr>
      <w:rPr>
        <w:rFonts w:hint="default"/>
      </w:rPr>
    </w:lvl>
    <w:lvl w:ilvl="8" w:tplc="65E6BA88">
      <w:numFmt w:val="bullet"/>
      <w:lvlText w:val="•"/>
      <w:lvlJc w:val="left"/>
      <w:pPr>
        <w:ind w:left="7376" w:hanging="557"/>
      </w:pPr>
      <w:rPr>
        <w:rFonts w:hint="default"/>
      </w:rPr>
    </w:lvl>
  </w:abstractNum>
  <w:abstractNum w:abstractNumId="70" w15:restartNumberingAfterBreak="0">
    <w:nsid w:val="588E12A6"/>
    <w:multiLevelType w:val="hybridMultilevel"/>
    <w:tmpl w:val="446E7A96"/>
    <w:lvl w:ilvl="0" w:tplc="58B81FBE">
      <w:numFmt w:val="bullet"/>
      <w:lvlText w:val="&gt;"/>
      <w:lvlJc w:val="left"/>
      <w:pPr>
        <w:ind w:left="1993" w:hanging="407"/>
      </w:pPr>
      <w:rPr>
        <w:rFonts w:ascii="Tahoma" w:eastAsia="Tahoma" w:hAnsi="Tahoma" w:cs="Tahoma" w:hint="default"/>
        <w:b/>
        <w:bCs/>
        <w:color w:val="F17E3A"/>
        <w:w w:val="112"/>
        <w:sz w:val="23"/>
        <w:szCs w:val="23"/>
      </w:rPr>
    </w:lvl>
    <w:lvl w:ilvl="1" w:tplc="172C79CE">
      <w:numFmt w:val="bullet"/>
      <w:lvlText w:val="•"/>
      <w:lvlJc w:val="left"/>
      <w:pPr>
        <w:ind w:left="2990" w:hanging="407"/>
      </w:pPr>
      <w:rPr>
        <w:rFonts w:hint="default"/>
      </w:rPr>
    </w:lvl>
    <w:lvl w:ilvl="2" w:tplc="6A00EF32">
      <w:numFmt w:val="bullet"/>
      <w:lvlText w:val="•"/>
      <w:lvlJc w:val="left"/>
      <w:pPr>
        <w:ind w:left="3981" w:hanging="407"/>
      </w:pPr>
      <w:rPr>
        <w:rFonts w:hint="default"/>
      </w:rPr>
    </w:lvl>
    <w:lvl w:ilvl="3" w:tplc="F36E691C">
      <w:numFmt w:val="bullet"/>
      <w:lvlText w:val="•"/>
      <w:lvlJc w:val="left"/>
      <w:pPr>
        <w:ind w:left="4971" w:hanging="407"/>
      </w:pPr>
      <w:rPr>
        <w:rFonts w:hint="default"/>
      </w:rPr>
    </w:lvl>
    <w:lvl w:ilvl="4" w:tplc="F1F869B6">
      <w:numFmt w:val="bullet"/>
      <w:lvlText w:val="•"/>
      <w:lvlJc w:val="left"/>
      <w:pPr>
        <w:ind w:left="5962" w:hanging="407"/>
      </w:pPr>
      <w:rPr>
        <w:rFonts w:hint="default"/>
      </w:rPr>
    </w:lvl>
    <w:lvl w:ilvl="5" w:tplc="C45CA93E">
      <w:numFmt w:val="bullet"/>
      <w:lvlText w:val="•"/>
      <w:lvlJc w:val="left"/>
      <w:pPr>
        <w:ind w:left="6952" w:hanging="407"/>
      </w:pPr>
      <w:rPr>
        <w:rFonts w:hint="default"/>
      </w:rPr>
    </w:lvl>
    <w:lvl w:ilvl="6" w:tplc="2D90627C">
      <w:numFmt w:val="bullet"/>
      <w:lvlText w:val="•"/>
      <w:lvlJc w:val="left"/>
      <w:pPr>
        <w:ind w:left="7943" w:hanging="407"/>
      </w:pPr>
      <w:rPr>
        <w:rFonts w:hint="default"/>
      </w:rPr>
    </w:lvl>
    <w:lvl w:ilvl="7" w:tplc="89E8F522">
      <w:numFmt w:val="bullet"/>
      <w:lvlText w:val="•"/>
      <w:lvlJc w:val="left"/>
      <w:pPr>
        <w:ind w:left="8933" w:hanging="407"/>
      </w:pPr>
      <w:rPr>
        <w:rFonts w:hint="default"/>
      </w:rPr>
    </w:lvl>
    <w:lvl w:ilvl="8" w:tplc="C9DCB08E">
      <w:numFmt w:val="bullet"/>
      <w:lvlText w:val="•"/>
      <w:lvlJc w:val="left"/>
      <w:pPr>
        <w:ind w:left="9924" w:hanging="407"/>
      </w:pPr>
      <w:rPr>
        <w:rFonts w:hint="default"/>
      </w:rPr>
    </w:lvl>
  </w:abstractNum>
  <w:abstractNum w:abstractNumId="71" w15:restartNumberingAfterBreak="0">
    <w:nsid w:val="58D17FC0"/>
    <w:multiLevelType w:val="hybridMultilevel"/>
    <w:tmpl w:val="628AE56E"/>
    <w:lvl w:ilvl="0" w:tplc="35FC66C8">
      <w:start w:val="1"/>
      <w:numFmt w:val="decimal"/>
      <w:lvlText w:val="%1"/>
      <w:lvlJc w:val="left"/>
      <w:pPr>
        <w:ind w:left="1428" w:hanging="284"/>
        <w:jc w:val="left"/>
      </w:pPr>
      <w:rPr>
        <w:rFonts w:ascii="Tahoma" w:eastAsia="Tahoma" w:hAnsi="Tahoma" w:cs="Tahoma" w:hint="default"/>
        <w:color w:val="231F20"/>
        <w:w w:val="86"/>
        <w:sz w:val="15"/>
        <w:szCs w:val="15"/>
      </w:rPr>
    </w:lvl>
    <w:lvl w:ilvl="1" w:tplc="8BE07B10"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8FFAF6F8"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1CA2F1B8"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B760871A"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60EEE968"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E09204D2"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4692C832"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D0E0A32A"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72" w15:restartNumberingAfterBreak="0">
    <w:nsid w:val="59EA29C8"/>
    <w:multiLevelType w:val="hybridMultilevel"/>
    <w:tmpl w:val="2EC45D10"/>
    <w:lvl w:ilvl="0" w:tplc="B914A65E">
      <w:start w:val="3"/>
      <w:numFmt w:val="decimal"/>
      <w:lvlText w:val="%1"/>
      <w:lvlJc w:val="left"/>
      <w:pPr>
        <w:ind w:left="1993" w:hanging="860"/>
        <w:jc w:val="left"/>
      </w:pPr>
      <w:rPr>
        <w:rFonts w:hint="default"/>
      </w:rPr>
    </w:lvl>
    <w:lvl w:ilvl="1" w:tplc="E63C2284">
      <w:start w:val="7"/>
      <w:numFmt w:val="decimal"/>
      <w:lvlText w:val="%1.%2"/>
      <w:lvlJc w:val="left"/>
      <w:pPr>
        <w:ind w:left="1993" w:hanging="860"/>
        <w:jc w:val="left"/>
      </w:pPr>
      <w:rPr>
        <w:rFonts w:hint="default"/>
      </w:rPr>
    </w:lvl>
    <w:lvl w:ilvl="2" w:tplc="A75E52EA">
      <w:start w:val="1"/>
      <w:numFmt w:val="decimal"/>
      <w:lvlText w:val="%1.%2.%3"/>
      <w:lvlJc w:val="left"/>
      <w:pPr>
        <w:ind w:left="1993" w:hanging="86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1"/>
        <w:sz w:val="27"/>
        <w:szCs w:val="27"/>
      </w:rPr>
    </w:lvl>
    <w:lvl w:ilvl="3" w:tplc="37308B0E">
      <w:numFmt w:val="bullet"/>
      <w:lvlText w:val="•"/>
      <w:lvlJc w:val="left"/>
      <w:pPr>
        <w:ind w:left="4971" w:hanging="860"/>
      </w:pPr>
      <w:rPr>
        <w:rFonts w:hint="default"/>
      </w:rPr>
    </w:lvl>
    <w:lvl w:ilvl="4" w:tplc="2A42B4AC">
      <w:numFmt w:val="bullet"/>
      <w:lvlText w:val="•"/>
      <w:lvlJc w:val="left"/>
      <w:pPr>
        <w:ind w:left="5962" w:hanging="860"/>
      </w:pPr>
      <w:rPr>
        <w:rFonts w:hint="default"/>
      </w:rPr>
    </w:lvl>
    <w:lvl w:ilvl="5" w:tplc="D4CE92A4">
      <w:numFmt w:val="bullet"/>
      <w:lvlText w:val="•"/>
      <w:lvlJc w:val="left"/>
      <w:pPr>
        <w:ind w:left="6952" w:hanging="860"/>
      </w:pPr>
      <w:rPr>
        <w:rFonts w:hint="default"/>
      </w:rPr>
    </w:lvl>
    <w:lvl w:ilvl="6" w:tplc="445A9884">
      <w:numFmt w:val="bullet"/>
      <w:lvlText w:val="•"/>
      <w:lvlJc w:val="left"/>
      <w:pPr>
        <w:ind w:left="7943" w:hanging="860"/>
      </w:pPr>
      <w:rPr>
        <w:rFonts w:hint="default"/>
      </w:rPr>
    </w:lvl>
    <w:lvl w:ilvl="7" w:tplc="A484CD06">
      <w:numFmt w:val="bullet"/>
      <w:lvlText w:val="•"/>
      <w:lvlJc w:val="left"/>
      <w:pPr>
        <w:ind w:left="8933" w:hanging="860"/>
      </w:pPr>
      <w:rPr>
        <w:rFonts w:hint="default"/>
      </w:rPr>
    </w:lvl>
    <w:lvl w:ilvl="8" w:tplc="03A2DC46">
      <w:numFmt w:val="bullet"/>
      <w:lvlText w:val="•"/>
      <w:lvlJc w:val="left"/>
      <w:pPr>
        <w:ind w:left="9924" w:hanging="860"/>
      </w:pPr>
      <w:rPr>
        <w:rFonts w:hint="default"/>
      </w:rPr>
    </w:lvl>
  </w:abstractNum>
  <w:abstractNum w:abstractNumId="73" w15:restartNumberingAfterBreak="0">
    <w:nsid w:val="5A1D48D0"/>
    <w:multiLevelType w:val="hybridMultilevel"/>
    <w:tmpl w:val="289A1670"/>
    <w:lvl w:ilvl="0" w:tplc="138AF0AC">
      <w:start w:val="1"/>
      <w:numFmt w:val="decimal"/>
      <w:lvlText w:val="%1."/>
      <w:lvlJc w:val="left"/>
      <w:pPr>
        <w:ind w:left="1984" w:hanging="567"/>
        <w:jc w:val="left"/>
      </w:pPr>
      <w:rPr>
        <w:rFonts w:ascii="Tahoma" w:eastAsia="Tahoma" w:hAnsi="Tahoma" w:cs="Tahoma" w:hint="default"/>
        <w:b/>
        <w:bCs/>
        <w:color w:val="F17E3A"/>
        <w:w w:val="78"/>
        <w:sz w:val="23"/>
        <w:szCs w:val="23"/>
      </w:rPr>
    </w:lvl>
    <w:lvl w:ilvl="1" w:tplc="7CEC0654">
      <w:numFmt w:val="bullet"/>
      <w:lvlText w:val="•"/>
      <w:lvlJc w:val="left"/>
      <w:pPr>
        <w:ind w:left="2972" w:hanging="567"/>
      </w:pPr>
      <w:rPr>
        <w:rFonts w:hint="default"/>
      </w:rPr>
    </w:lvl>
    <w:lvl w:ilvl="2" w:tplc="49187B52">
      <w:numFmt w:val="bullet"/>
      <w:lvlText w:val="•"/>
      <w:lvlJc w:val="left"/>
      <w:pPr>
        <w:ind w:left="3965" w:hanging="567"/>
      </w:pPr>
      <w:rPr>
        <w:rFonts w:hint="default"/>
      </w:rPr>
    </w:lvl>
    <w:lvl w:ilvl="3" w:tplc="669CD044">
      <w:numFmt w:val="bullet"/>
      <w:lvlText w:val="•"/>
      <w:lvlJc w:val="left"/>
      <w:pPr>
        <w:ind w:left="4957" w:hanging="567"/>
      </w:pPr>
      <w:rPr>
        <w:rFonts w:hint="default"/>
      </w:rPr>
    </w:lvl>
    <w:lvl w:ilvl="4" w:tplc="36EC8C52">
      <w:numFmt w:val="bullet"/>
      <w:lvlText w:val="•"/>
      <w:lvlJc w:val="left"/>
      <w:pPr>
        <w:ind w:left="5950" w:hanging="567"/>
      </w:pPr>
      <w:rPr>
        <w:rFonts w:hint="default"/>
      </w:rPr>
    </w:lvl>
    <w:lvl w:ilvl="5" w:tplc="AF062D16">
      <w:numFmt w:val="bullet"/>
      <w:lvlText w:val="•"/>
      <w:lvlJc w:val="left"/>
      <w:pPr>
        <w:ind w:left="6942" w:hanging="567"/>
      </w:pPr>
      <w:rPr>
        <w:rFonts w:hint="default"/>
      </w:rPr>
    </w:lvl>
    <w:lvl w:ilvl="6" w:tplc="25405A82">
      <w:numFmt w:val="bullet"/>
      <w:lvlText w:val="•"/>
      <w:lvlJc w:val="left"/>
      <w:pPr>
        <w:ind w:left="7935" w:hanging="567"/>
      </w:pPr>
      <w:rPr>
        <w:rFonts w:hint="default"/>
      </w:rPr>
    </w:lvl>
    <w:lvl w:ilvl="7" w:tplc="B652F4DC">
      <w:numFmt w:val="bullet"/>
      <w:lvlText w:val="•"/>
      <w:lvlJc w:val="left"/>
      <w:pPr>
        <w:ind w:left="8927" w:hanging="567"/>
      </w:pPr>
      <w:rPr>
        <w:rFonts w:hint="default"/>
      </w:rPr>
    </w:lvl>
    <w:lvl w:ilvl="8" w:tplc="3E0CD750">
      <w:numFmt w:val="bullet"/>
      <w:lvlText w:val="•"/>
      <w:lvlJc w:val="left"/>
      <w:pPr>
        <w:ind w:left="9920" w:hanging="567"/>
      </w:pPr>
      <w:rPr>
        <w:rFonts w:hint="default"/>
      </w:rPr>
    </w:lvl>
  </w:abstractNum>
  <w:abstractNum w:abstractNumId="74" w15:restartNumberingAfterBreak="0">
    <w:nsid w:val="5B870232"/>
    <w:multiLevelType w:val="hybridMultilevel"/>
    <w:tmpl w:val="C7523122"/>
    <w:lvl w:ilvl="0" w:tplc="71924D8C">
      <w:start w:val="1"/>
      <w:numFmt w:val="decimal"/>
      <w:lvlText w:val="%1"/>
      <w:lvlJc w:val="left"/>
      <w:pPr>
        <w:ind w:left="1993" w:hanging="860"/>
        <w:jc w:val="left"/>
      </w:pPr>
      <w:rPr>
        <w:rFonts w:hint="default"/>
      </w:rPr>
    </w:lvl>
    <w:lvl w:ilvl="1" w:tplc="5C988BBC">
      <w:start w:val="6"/>
      <w:numFmt w:val="decimal"/>
      <w:lvlText w:val="%1.%2"/>
      <w:lvlJc w:val="left"/>
      <w:pPr>
        <w:ind w:left="1993" w:hanging="860"/>
        <w:jc w:val="left"/>
      </w:pPr>
      <w:rPr>
        <w:rFonts w:hint="default"/>
      </w:rPr>
    </w:lvl>
    <w:lvl w:ilvl="2" w:tplc="31084DF2">
      <w:start w:val="1"/>
      <w:numFmt w:val="decimal"/>
      <w:lvlText w:val="%1.%2.%3"/>
      <w:lvlJc w:val="left"/>
      <w:pPr>
        <w:ind w:left="1993" w:hanging="86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1"/>
        <w:sz w:val="27"/>
        <w:szCs w:val="27"/>
      </w:rPr>
    </w:lvl>
    <w:lvl w:ilvl="3" w:tplc="C9A0A598">
      <w:start w:val="1"/>
      <w:numFmt w:val="decimal"/>
      <w:lvlText w:val="%1.%2.%3.%4"/>
      <w:lvlJc w:val="left"/>
      <w:pPr>
        <w:ind w:left="1993" w:hanging="86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1"/>
        <w:sz w:val="27"/>
        <w:szCs w:val="27"/>
      </w:rPr>
    </w:lvl>
    <w:lvl w:ilvl="4" w:tplc="67384AAE">
      <w:start w:val="1"/>
      <w:numFmt w:val="decimal"/>
      <w:lvlText w:val="%1.%2.%3.%4.%5"/>
      <w:lvlJc w:val="left"/>
      <w:pPr>
        <w:ind w:left="2413" w:hanging="128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0"/>
        <w:sz w:val="27"/>
        <w:szCs w:val="27"/>
      </w:rPr>
    </w:lvl>
    <w:lvl w:ilvl="5" w:tplc="7092167E">
      <w:start w:val="1"/>
      <w:numFmt w:val="decimal"/>
      <w:lvlText w:val="%1.%2.%3.%4.%5.%6"/>
      <w:lvlJc w:val="left"/>
      <w:pPr>
        <w:ind w:left="2413" w:hanging="128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0"/>
        <w:sz w:val="27"/>
        <w:szCs w:val="27"/>
      </w:rPr>
    </w:lvl>
    <w:lvl w:ilvl="6" w:tplc="29620370">
      <w:numFmt w:val="bullet"/>
      <w:lvlText w:val="•"/>
      <w:lvlJc w:val="left"/>
      <w:pPr>
        <w:ind w:left="6485" w:hanging="1280"/>
      </w:pPr>
      <w:rPr>
        <w:rFonts w:hint="default"/>
      </w:rPr>
    </w:lvl>
    <w:lvl w:ilvl="7" w:tplc="47C0F1E0">
      <w:numFmt w:val="bullet"/>
      <w:lvlText w:val="•"/>
      <w:lvlJc w:val="left"/>
      <w:pPr>
        <w:ind w:left="7840" w:hanging="1280"/>
      </w:pPr>
      <w:rPr>
        <w:rFonts w:hint="default"/>
      </w:rPr>
    </w:lvl>
    <w:lvl w:ilvl="8" w:tplc="DD049160">
      <w:numFmt w:val="bullet"/>
      <w:lvlText w:val="•"/>
      <w:lvlJc w:val="left"/>
      <w:pPr>
        <w:ind w:left="9195" w:hanging="1280"/>
      </w:pPr>
      <w:rPr>
        <w:rFonts w:hint="default"/>
      </w:rPr>
    </w:lvl>
  </w:abstractNum>
  <w:abstractNum w:abstractNumId="75" w15:restartNumberingAfterBreak="0">
    <w:nsid w:val="5C3B12F5"/>
    <w:multiLevelType w:val="hybridMultilevel"/>
    <w:tmpl w:val="D0E68B24"/>
    <w:lvl w:ilvl="0" w:tplc="734A6F06">
      <w:start w:val="6"/>
      <w:numFmt w:val="decimal"/>
      <w:lvlText w:val="%1"/>
      <w:lvlJc w:val="left"/>
      <w:pPr>
        <w:ind w:left="1417" w:hanging="284"/>
        <w:jc w:val="left"/>
      </w:pPr>
      <w:rPr>
        <w:rFonts w:ascii="Tahoma" w:eastAsia="Tahoma" w:hAnsi="Tahoma" w:cs="Tahoma" w:hint="default"/>
        <w:color w:val="231F20"/>
        <w:w w:val="86"/>
        <w:sz w:val="15"/>
        <w:szCs w:val="15"/>
      </w:rPr>
    </w:lvl>
    <w:lvl w:ilvl="1" w:tplc="94A89A18"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1FF452C0"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F7C01BAA"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94F280F6"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F0E8A3BE"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4464206E"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747AD628"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4DE6C4DC"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76" w15:restartNumberingAfterBreak="0">
    <w:nsid w:val="612F20E7"/>
    <w:multiLevelType w:val="hybridMultilevel"/>
    <w:tmpl w:val="11F680AA"/>
    <w:lvl w:ilvl="0" w:tplc="5CC2F5BA">
      <w:start w:val="7"/>
      <w:numFmt w:val="decimal"/>
      <w:lvlText w:val="%1"/>
      <w:lvlJc w:val="left"/>
      <w:pPr>
        <w:ind w:left="1733" w:hanging="600"/>
        <w:jc w:val="left"/>
      </w:pPr>
      <w:rPr>
        <w:rFonts w:hint="default"/>
      </w:rPr>
    </w:lvl>
    <w:lvl w:ilvl="1" w:tplc="74D0CC40">
      <w:start w:val="1"/>
      <w:numFmt w:val="decimal"/>
      <w:lvlText w:val="%1.%2"/>
      <w:lvlJc w:val="left"/>
      <w:pPr>
        <w:ind w:left="1733" w:hanging="600"/>
        <w:jc w:val="right"/>
      </w:pPr>
      <w:rPr>
        <w:rFonts w:hint="default"/>
        <w:b/>
        <w:bCs/>
        <w:spacing w:val="-1"/>
        <w:w w:val="82"/>
      </w:rPr>
    </w:lvl>
    <w:lvl w:ilvl="2" w:tplc="2EEECAB8">
      <w:start w:val="1"/>
      <w:numFmt w:val="decimal"/>
      <w:lvlText w:val="%1.%2.%3"/>
      <w:lvlJc w:val="left"/>
      <w:pPr>
        <w:ind w:left="2553" w:hanging="820"/>
        <w:jc w:val="left"/>
      </w:pPr>
      <w:rPr>
        <w:rFonts w:ascii="Tahoma" w:eastAsia="Tahoma" w:hAnsi="Tahoma" w:cs="Tahoma" w:hint="default"/>
        <w:color w:val="231F20"/>
        <w:w w:val="84"/>
        <w:sz w:val="27"/>
        <w:szCs w:val="27"/>
      </w:rPr>
    </w:lvl>
    <w:lvl w:ilvl="3" w:tplc="9286B796">
      <w:numFmt w:val="bullet"/>
      <w:lvlText w:val="•"/>
      <w:lvlJc w:val="left"/>
      <w:pPr>
        <w:ind w:left="4636" w:hanging="820"/>
      </w:pPr>
      <w:rPr>
        <w:rFonts w:hint="default"/>
      </w:rPr>
    </w:lvl>
    <w:lvl w:ilvl="4" w:tplc="A024FAB6">
      <w:numFmt w:val="bullet"/>
      <w:lvlText w:val="•"/>
      <w:lvlJc w:val="left"/>
      <w:pPr>
        <w:ind w:left="5675" w:hanging="820"/>
      </w:pPr>
      <w:rPr>
        <w:rFonts w:hint="default"/>
      </w:rPr>
    </w:lvl>
    <w:lvl w:ilvl="5" w:tplc="E0C6C9F8">
      <w:numFmt w:val="bullet"/>
      <w:lvlText w:val="•"/>
      <w:lvlJc w:val="left"/>
      <w:pPr>
        <w:ind w:left="6713" w:hanging="820"/>
      </w:pPr>
      <w:rPr>
        <w:rFonts w:hint="default"/>
      </w:rPr>
    </w:lvl>
    <w:lvl w:ilvl="6" w:tplc="D70222E0">
      <w:numFmt w:val="bullet"/>
      <w:lvlText w:val="•"/>
      <w:lvlJc w:val="left"/>
      <w:pPr>
        <w:ind w:left="7751" w:hanging="820"/>
      </w:pPr>
      <w:rPr>
        <w:rFonts w:hint="default"/>
      </w:rPr>
    </w:lvl>
    <w:lvl w:ilvl="7" w:tplc="60644236">
      <w:numFmt w:val="bullet"/>
      <w:lvlText w:val="•"/>
      <w:lvlJc w:val="left"/>
      <w:pPr>
        <w:ind w:left="8790" w:hanging="820"/>
      </w:pPr>
      <w:rPr>
        <w:rFonts w:hint="default"/>
      </w:rPr>
    </w:lvl>
    <w:lvl w:ilvl="8" w:tplc="9BEC3B8A">
      <w:numFmt w:val="bullet"/>
      <w:lvlText w:val="•"/>
      <w:lvlJc w:val="left"/>
      <w:pPr>
        <w:ind w:left="9828" w:hanging="820"/>
      </w:pPr>
      <w:rPr>
        <w:rFonts w:hint="default"/>
      </w:rPr>
    </w:lvl>
  </w:abstractNum>
  <w:abstractNum w:abstractNumId="77" w15:restartNumberingAfterBreak="0">
    <w:nsid w:val="62F47074"/>
    <w:multiLevelType w:val="hybridMultilevel"/>
    <w:tmpl w:val="A6D0ECDC"/>
    <w:lvl w:ilvl="0" w:tplc="4F9EC4FE">
      <w:start w:val="45"/>
      <w:numFmt w:val="decimal"/>
      <w:lvlText w:val="%1"/>
      <w:lvlJc w:val="left"/>
      <w:pPr>
        <w:ind w:left="1417" w:hanging="284"/>
        <w:jc w:val="left"/>
      </w:pPr>
      <w:rPr>
        <w:rFonts w:ascii="Tahoma" w:eastAsia="Tahoma" w:hAnsi="Tahoma" w:cs="Tahoma" w:hint="default"/>
        <w:color w:val="231F20"/>
        <w:w w:val="86"/>
        <w:sz w:val="15"/>
        <w:szCs w:val="15"/>
      </w:rPr>
    </w:lvl>
    <w:lvl w:ilvl="1" w:tplc="E1E48842"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C7BAD3BE"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CB308040"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89421B60"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94088E0A"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C20E4CB2"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DB3C2124"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ED80D4DE"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78" w15:restartNumberingAfterBreak="0">
    <w:nsid w:val="650961B4"/>
    <w:multiLevelType w:val="hybridMultilevel"/>
    <w:tmpl w:val="267CE350"/>
    <w:lvl w:ilvl="0" w:tplc="F160A394">
      <w:start w:val="1"/>
      <w:numFmt w:val="decimal"/>
      <w:lvlText w:val="%1"/>
      <w:lvlJc w:val="left"/>
      <w:pPr>
        <w:ind w:left="1417" w:hanging="284"/>
        <w:jc w:val="left"/>
      </w:pPr>
      <w:rPr>
        <w:rFonts w:ascii="Tahoma" w:eastAsia="Tahoma" w:hAnsi="Tahoma" w:cs="Tahoma" w:hint="default"/>
        <w:color w:val="231F20"/>
        <w:w w:val="86"/>
        <w:sz w:val="15"/>
        <w:szCs w:val="15"/>
      </w:rPr>
    </w:lvl>
    <w:lvl w:ilvl="1" w:tplc="0B4EF928"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0172C362"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0EE4B588"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B100FD96"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E6F4E21E"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5F022D22"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DDB4F7D4"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411C5120"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79" w15:restartNumberingAfterBreak="0">
    <w:nsid w:val="65540E81"/>
    <w:multiLevelType w:val="hybridMultilevel"/>
    <w:tmpl w:val="46245094"/>
    <w:lvl w:ilvl="0" w:tplc="BB067F92">
      <w:start w:val="1"/>
      <w:numFmt w:val="decimal"/>
      <w:lvlText w:val="%1."/>
      <w:lvlJc w:val="left"/>
      <w:pPr>
        <w:ind w:left="1587" w:hanging="454"/>
        <w:jc w:val="left"/>
      </w:pPr>
      <w:rPr>
        <w:rFonts w:ascii="Tahoma" w:eastAsia="Tahoma" w:hAnsi="Tahoma" w:cs="Tahoma" w:hint="default"/>
        <w:color w:val="231F20"/>
        <w:w w:val="83"/>
        <w:sz w:val="23"/>
        <w:szCs w:val="23"/>
      </w:rPr>
    </w:lvl>
    <w:lvl w:ilvl="1" w:tplc="90F0E476">
      <w:numFmt w:val="bullet"/>
      <w:lvlText w:val="•"/>
      <w:lvlJc w:val="left"/>
      <w:pPr>
        <w:ind w:left="2612" w:hanging="454"/>
      </w:pPr>
      <w:rPr>
        <w:rFonts w:hint="default"/>
      </w:rPr>
    </w:lvl>
    <w:lvl w:ilvl="2" w:tplc="3DFC6F78">
      <w:numFmt w:val="bullet"/>
      <w:lvlText w:val="•"/>
      <w:lvlJc w:val="left"/>
      <w:pPr>
        <w:ind w:left="3645" w:hanging="454"/>
      </w:pPr>
      <w:rPr>
        <w:rFonts w:hint="default"/>
      </w:rPr>
    </w:lvl>
    <w:lvl w:ilvl="3" w:tplc="D8363A7C">
      <w:numFmt w:val="bullet"/>
      <w:lvlText w:val="•"/>
      <w:lvlJc w:val="left"/>
      <w:pPr>
        <w:ind w:left="4677" w:hanging="454"/>
      </w:pPr>
      <w:rPr>
        <w:rFonts w:hint="default"/>
      </w:rPr>
    </w:lvl>
    <w:lvl w:ilvl="4" w:tplc="3AD45C1C">
      <w:numFmt w:val="bullet"/>
      <w:lvlText w:val="•"/>
      <w:lvlJc w:val="left"/>
      <w:pPr>
        <w:ind w:left="5710" w:hanging="454"/>
      </w:pPr>
      <w:rPr>
        <w:rFonts w:hint="default"/>
      </w:rPr>
    </w:lvl>
    <w:lvl w:ilvl="5" w:tplc="2E7EEE10">
      <w:numFmt w:val="bullet"/>
      <w:lvlText w:val="•"/>
      <w:lvlJc w:val="left"/>
      <w:pPr>
        <w:ind w:left="6742" w:hanging="454"/>
      </w:pPr>
      <w:rPr>
        <w:rFonts w:hint="default"/>
      </w:rPr>
    </w:lvl>
    <w:lvl w:ilvl="6" w:tplc="8C4239F8">
      <w:numFmt w:val="bullet"/>
      <w:lvlText w:val="•"/>
      <w:lvlJc w:val="left"/>
      <w:pPr>
        <w:ind w:left="7775" w:hanging="454"/>
      </w:pPr>
      <w:rPr>
        <w:rFonts w:hint="default"/>
      </w:rPr>
    </w:lvl>
    <w:lvl w:ilvl="7" w:tplc="28500A72">
      <w:numFmt w:val="bullet"/>
      <w:lvlText w:val="•"/>
      <w:lvlJc w:val="left"/>
      <w:pPr>
        <w:ind w:left="8807" w:hanging="454"/>
      </w:pPr>
      <w:rPr>
        <w:rFonts w:hint="default"/>
      </w:rPr>
    </w:lvl>
    <w:lvl w:ilvl="8" w:tplc="22BE30A2">
      <w:numFmt w:val="bullet"/>
      <w:lvlText w:val="•"/>
      <w:lvlJc w:val="left"/>
      <w:pPr>
        <w:ind w:left="9840" w:hanging="454"/>
      </w:pPr>
      <w:rPr>
        <w:rFonts w:hint="default"/>
      </w:rPr>
    </w:lvl>
  </w:abstractNum>
  <w:abstractNum w:abstractNumId="80" w15:restartNumberingAfterBreak="0">
    <w:nsid w:val="656B155D"/>
    <w:multiLevelType w:val="hybridMultilevel"/>
    <w:tmpl w:val="6ED098AE"/>
    <w:lvl w:ilvl="0" w:tplc="C498AD4E">
      <w:start w:val="1"/>
      <w:numFmt w:val="decimal"/>
      <w:lvlText w:val="%1"/>
      <w:lvlJc w:val="left"/>
      <w:pPr>
        <w:ind w:left="3933" w:hanging="1080"/>
        <w:jc w:val="left"/>
      </w:pPr>
      <w:rPr>
        <w:rFonts w:hint="default"/>
      </w:rPr>
    </w:lvl>
    <w:lvl w:ilvl="1" w:tplc="2CEA717A">
      <w:start w:val="1"/>
      <w:numFmt w:val="decimal"/>
      <w:lvlText w:val="%1.%2"/>
      <w:lvlJc w:val="left"/>
      <w:pPr>
        <w:ind w:left="3933" w:hanging="1080"/>
        <w:jc w:val="left"/>
      </w:pPr>
      <w:rPr>
        <w:rFonts w:hint="default"/>
      </w:rPr>
    </w:lvl>
    <w:lvl w:ilvl="2" w:tplc="CA826C6E">
      <w:start w:val="6"/>
      <w:numFmt w:val="decimal"/>
      <w:lvlText w:val="%1.%2.%3"/>
      <w:lvlJc w:val="left"/>
      <w:pPr>
        <w:ind w:left="3933" w:hanging="1080"/>
        <w:jc w:val="left"/>
      </w:pPr>
      <w:rPr>
        <w:rFonts w:hint="default"/>
      </w:rPr>
    </w:lvl>
    <w:lvl w:ilvl="3" w:tplc="19E48176">
      <w:start w:val="2"/>
      <w:numFmt w:val="decimal"/>
      <w:lvlText w:val="%1.%2.%3.%4"/>
      <w:lvlJc w:val="left"/>
      <w:pPr>
        <w:ind w:left="3933" w:hanging="1080"/>
        <w:jc w:val="left"/>
      </w:pPr>
      <w:rPr>
        <w:rFonts w:ascii="Tahoma" w:eastAsia="Tahoma" w:hAnsi="Tahoma" w:cs="Tahoma" w:hint="default"/>
        <w:color w:val="231F20"/>
        <w:w w:val="84"/>
        <w:sz w:val="27"/>
        <w:szCs w:val="27"/>
      </w:rPr>
    </w:lvl>
    <w:lvl w:ilvl="4" w:tplc="F36C06F4">
      <w:numFmt w:val="bullet"/>
      <w:lvlText w:val="•"/>
      <w:lvlJc w:val="left"/>
      <w:pPr>
        <w:ind w:left="7126" w:hanging="1080"/>
      </w:pPr>
      <w:rPr>
        <w:rFonts w:hint="default"/>
      </w:rPr>
    </w:lvl>
    <w:lvl w:ilvl="5" w:tplc="39B643C8">
      <w:numFmt w:val="bullet"/>
      <w:lvlText w:val="•"/>
      <w:lvlJc w:val="left"/>
      <w:pPr>
        <w:ind w:left="7922" w:hanging="1080"/>
      </w:pPr>
      <w:rPr>
        <w:rFonts w:hint="default"/>
      </w:rPr>
    </w:lvl>
    <w:lvl w:ilvl="6" w:tplc="B472E6F4">
      <w:numFmt w:val="bullet"/>
      <w:lvlText w:val="•"/>
      <w:lvlJc w:val="left"/>
      <w:pPr>
        <w:ind w:left="8719" w:hanging="1080"/>
      </w:pPr>
      <w:rPr>
        <w:rFonts w:hint="default"/>
      </w:rPr>
    </w:lvl>
    <w:lvl w:ilvl="7" w:tplc="A6A6AFC6">
      <w:numFmt w:val="bullet"/>
      <w:lvlText w:val="•"/>
      <w:lvlJc w:val="left"/>
      <w:pPr>
        <w:ind w:left="9515" w:hanging="1080"/>
      </w:pPr>
      <w:rPr>
        <w:rFonts w:hint="default"/>
      </w:rPr>
    </w:lvl>
    <w:lvl w:ilvl="8" w:tplc="EE72444A">
      <w:numFmt w:val="bullet"/>
      <w:lvlText w:val="•"/>
      <w:lvlJc w:val="left"/>
      <w:pPr>
        <w:ind w:left="10312" w:hanging="1080"/>
      </w:pPr>
      <w:rPr>
        <w:rFonts w:hint="default"/>
      </w:rPr>
    </w:lvl>
  </w:abstractNum>
  <w:abstractNum w:abstractNumId="81" w15:restartNumberingAfterBreak="0">
    <w:nsid w:val="658F5FA7"/>
    <w:multiLevelType w:val="hybridMultilevel"/>
    <w:tmpl w:val="91C84498"/>
    <w:lvl w:ilvl="0" w:tplc="D0FC1162">
      <w:start w:val="1"/>
      <w:numFmt w:val="decimal"/>
      <w:lvlText w:val="%1"/>
      <w:lvlJc w:val="left"/>
      <w:pPr>
        <w:ind w:left="1407" w:hanging="284"/>
        <w:jc w:val="left"/>
      </w:pPr>
      <w:rPr>
        <w:rFonts w:hint="default"/>
        <w:w w:val="95"/>
      </w:rPr>
    </w:lvl>
    <w:lvl w:ilvl="1" w:tplc="4A5AC810">
      <w:start w:val="1"/>
      <w:numFmt w:val="lowerLetter"/>
      <w:lvlText w:val="(%2)"/>
      <w:lvlJc w:val="left"/>
      <w:pPr>
        <w:ind w:left="1613" w:hanging="206"/>
        <w:jc w:val="left"/>
      </w:pPr>
      <w:rPr>
        <w:rFonts w:ascii="Tahoma" w:eastAsia="Tahoma" w:hAnsi="Tahoma" w:cs="Tahoma" w:hint="default"/>
        <w:color w:val="231F20"/>
        <w:w w:val="86"/>
        <w:sz w:val="15"/>
        <w:szCs w:val="15"/>
      </w:rPr>
    </w:lvl>
    <w:lvl w:ilvl="2" w:tplc="BC581F30">
      <w:numFmt w:val="bullet"/>
      <w:lvlText w:val="•"/>
      <w:lvlJc w:val="left"/>
      <w:pPr>
        <w:ind w:left="2762" w:hanging="206"/>
      </w:pPr>
      <w:rPr>
        <w:rFonts w:hint="default"/>
      </w:rPr>
    </w:lvl>
    <w:lvl w:ilvl="3" w:tplc="FC44432E">
      <w:numFmt w:val="bullet"/>
      <w:lvlText w:val="•"/>
      <w:lvlJc w:val="left"/>
      <w:pPr>
        <w:ind w:left="3905" w:hanging="206"/>
      </w:pPr>
      <w:rPr>
        <w:rFonts w:hint="default"/>
      </w:rPr>
    </w:lvl>
    <w:lvl w:ilvl="4" w:tplc="C1CE6D4C">
      <w:numFmt w:val="bullet"/>
      <w:lvlText w:val="•"/>
      <w:lvlJc w:val="left"/>
      <w:pPr>
        <w:ind w:left="5048" w:hanging="206"/>
      </w:pPr>
      <w:rPr>
        <w:rFonts w:hint="default"/>
      </w:rPr>
    </w:lvl>
    <w:lvl w:ilvl="5" w:tplc="975076AC">
      <w:numFmt w:val="bullet"/>
      <w:lvlText w:val="•"/>
      <w:lvlJc w:val="left"/>
      <w:pPr>
        <w:ind w:left="6191" w:hanging="206"/>
      </w:pPr>
      <w:rPr>
        <w:rFonts w:hint="default"/>
      </w:rPr>
    </w:lvl>
    <w:lvl w:ilvl="6" w:tplc="1D5809AC">
      <w:numFmt w:val="bullet"/>
      <w:lvlText w:val="•"/>
      <w:lvlJc w:val="left"/>
      <w:pPr>
        <w:ind w:left="7334" w:hanging="206"/>
      </w:pPr>
      <w:rPr>
        <w:rFonts w:hint="default"/>
      </w:rPr>
    </w:lvl>
    <w:lvl w:ilvl="7" w:tplc="5F14E358">
      <w:numFmt w:val="bullet"/>
      <w:lvlText w:val="•"/>
      <w:lvlJc w:val="left"/>
      <w:pPr>
        <w:ind w:left="8477" w:hanging="206"/>
      </w:pPr>
      <w:rPr>
        <w:rFonts w:hint="default"/>
      </w:rPr>
    </w:lvl>
    <w:lvl w:ilvl="8" w:tplc="645EFFAE">
      <w:numFmt w:val="bullet"/>
      <w:lvlText w:val="•"/>
      <w:lvlJc w:val="left"/>
      <w:pPr>
        <w:ind w:left="9619" w:hanging="206"/>
      </w:pPr>
      <w:rPr>
        <w:rFonts w:hint="default"/>
      </w:rPr>
    </w:lvl>
  </w:abstractNum>
  <w:abstractNum w:abstractNumId="82" w15:restartNumberingAfterBreak="0">
    <w:nsid w:val="67D64014"/>
    <w:multiLevelType w:val="hybridMultilevel"/>
    <w:tmpl w:val="232A89CE"/>
    <w:lvl w:ilvl="0" w:tplc="0BB80A72">
      <w:start w:val="1"/>
      <w:numFmt w:val="decimal"/>
      <w:lvlText w:val="%1"/>
      <w:lvlJc w:val="left"/>
      <w:pPr>
        <w:ind w:left="1993" w:hanging="860"/>
        <w:jc w:val="left"/>
      </w:pPr>
      <w:rPr>
        <w:rFonts w:hint="default"/>
      </w:rPr>
    </w:lvl>
    <w:lvl w:ilvl="1" w:tplc="F33E35DA">
      <w:start w:val="4"/>
      <w:numFmt w:val="decimal"/>
      <w:lvlText w:val="%1.%2"/>
      <w:lvlJc w:val="left"/>
      <w:pPr>
        <w:ind w:left="1993" w:hanging="860"/>
        <w:jc w:val="left"/>
      </w:pPr>
      <w:rPr>
        <w:rFonts w:hint="default"/>
      </w:rPr>
    </w:lvl>
    <w:lvl w:ilvl="2" w:tplc="5A329914">
      <w:start w:val="1"/>
      <w:numFmt w:val="decimal"/>
      <w:lvlText w:val="%1.%2.%3"/>
      <w:lvlJc w:val="left"/>
      <w:pPr>
        <w:ind w:left="1993" w:hanging="86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1"/>
        <w:sz w:val="27"/>
        <w:szCs w:val="27"/>
      </w:rPr>
    </w:lvl>
    <w:lvl w:ilvl="3" w:tplc="3B64BA1C">
      <w:numFmt w:val="bullet"/>
      <w:lvlText w:val="•"/>
      <w:lvlJc w:val="left"/>
      <w:pPr>
        <w:ind w:left="4971" w:hanging="860"/>
      </w:pPr>
      <w:rPr>
        <w:rFonts w:hint="default"/>
      </w:rPr>
    </w:lvl>
    <w:lvl w:ilvl="4" w:tplc="6090E54A">
      <w:numFmt w:val="bullet"/>
      <w:lvlText w:val="•"/>
      <w:lvlJc w:val="left"/>
      <w:pPr>
        <w:ind w:left="5962" w:hanging="860"/>
      </w:pPr>
      <w:rPr>
        <w:rFonts w:hint="default"/>
      </w:rPr>
    </w:lvl>
    <w:lvl w:ilvl="5" w:tplc="0A80517C">
      <w:numFmt w:val="bullet"/>
      <w:lvlText w:val="•"/>
      <w:lvlJc w:val="left"/>
      <w:pPr>
        <w:ind w:left="6952" w:hanging="860"/>
      </w:pPr>
      <w:rPr>
        <w:rFonts w:hint="default"/>
      </w:rPr>
    </w:lvl>
    <w:lvl w:ilvl="6" w:tplc="7F401E40">
      <w:numFmt w:val="bullet"/>
      <w:lvlText w:val="•"/>
      <w:lvlJc w:val="left"/>
      <w:pPr>
        <w:ind w:left="7943" w:hanging="860"/>
      </w:pPr>
      <w:rPr>
        <w:rFonts w:hint="default"/>
      </w:rPr>
    </w:lvl>
    <w:lvl w:ilvl="7" w:tplc="C08AF820">
      <w:numFmt w:val="bullet"/>
      <w:lvlText w:val="•"/>
      <w:lvlJc w:val="left"/>
      <w:pPr>
        <w:ind w:left="8933" w:hanging="860"/>
      </w:pPr>
      <w:rPr>
        <w:rFonts w:hint="default"/>
      </w:rPr>
    </w:lvl>
    <w:lvl w:ilvl="8" w:tplc="A9386AA0">
      <w:numFmt w:val="bullet"/>
      <w:lvlText w:val="•"/>
      <w:lvlJc w:val="left"/>
      <w:pPr>
        <w:ind w:left="9924" w:hanging="860"/>
      </w:pPr>
      <w:rPr>
        <w:rFonts w:hint="default"/>
      </w:rPr>
    </w:lvl>
  </w:abstractNum>
  <w:abstractNum w:abstractNumId="83" w15:restartNumberingAfterBreak="0">
    <w:nsid w:val="686D59C7"/>
    <w:multiLevelType w:val="hybridMultilevel"/>
    <w:tmpl w:val="CF08241C"/>
    <w:lvl w:ilvl="0" w:tplc="AAAAABC4">
      <w:start w:val="1"/>
      <w:numFmt w:val="lowerRoman"/>
      <w:lvlText w:val="(%1)"/>
      <w:lvlJc w:val="left"/>
      <w:pPr>
        <w:ind w:left="80" w:hanging="228"/>
        <w:jc w:val="left"/>
      </w:pPr>
      <w:rPr>
        <w:rFonts w:ascii="Tahoma" w:eastAsia="Tahoma" w:hAnsi="Tahoma" w:cs="Tahoma" w:hint="default"/>
        <w:color w:val="231F20"/>
        <w:w w:val="76"/>
        <w:sz w:val="23"/>
        <w:szCs w:val="23"/>
      </w:rPr>
    </w:lvl>
    <w:lvl w:ilvl="1" w:tplc="EBEA2F02">
      <w:numFmt w:val="bullet"/>
      <w:lvlText w:val="•"/>
      <w:lvlJc w:val="left"/>
      <w:pPr>
        <w:ind w:left="673" w:hanging="228"/>
      </w:pPr>
      <w:rPr>
        <w:rFonts w:hint="default"/>
      </w:rPr>
    </w:lvl>
    <w:lvl w:ilvl="2" w:tplc="E458ABAC">
      <w:numFmt w:val="bullet"/>
      <w:lvlText w:val="•"/>
      <w:lvlJc w:val="left"/>
      <w:pPr>
        <w:ind w:left="1266" w:hanging="228"/>
      </w:pPr>
      <w:rPr>
        <w:rFonts w:hint="default"/>
      </w:rPr>
    </w:lvl>
    <w:lvl w:ilvl="3" w:tplc="92D433B8">
      <w:numFmt w:val="bullet"/>
      <w:lvlText w:val="•"/>
      <w:lvlJc w:val="left"/>
      <w:pPr>
        <w:ind w:left="1859" w:hanging="228"/>
      </w:pPr>
      <w:rPr>
        <w:rFonts w:hint="default"/>
      </w:rPr>
    </w:lvl>
    <w:lvl w:ilvl="4" w:tplc="ABD8089C">
      <w:numFmt w:val="bullet"/>
      <w:lvlText w:val="•"/>
      <w:lvlJc w:val="left"/>
      <w:pPr>
        <w:ind w:left="2453" w:hanging="228"/>
      </w:pPr>
      <w:rPr>
        <w:rFonts w:hint="default"/>
      </w:rPr>
    </w:lvl>
    <w:lvl w:ilvl="5" w:tplc="83E8D772">
      <w:numFmt w:val="bullet"/>
      <w:lvlText w:val="•"/>
      <w:lvlJc w:val="left"/>
      <w:pPr>
        <w:ind w:left="3046" w:hanging="228"/>
      </w:pPr>
      <w:rPr>
        <w:rFonts w:hint="default"/>
      </w:rPr>
    </w:lvl>
    <w:lvl w:ilvl="6" w:tplc="B7A85F82">
      <w:numFmt w:val="bullet"/>
      <w:lvlText w:val="•"/>
      <w:lvlJc w:val="left"/>
      <w:pPr>
        <w:ind w:left="3639" w:hanging="228"/>
      </w:pPr>
      <w:rPr>
        <w:rFonts w:hint="default"/>
      </w:rPr>
    </w:lvl>
    <w:lvl w:ilvl="7" w:tplc="9566FBF4">
      <w:numFmt w:val="bullet"/>
      <w:lvlText w:val="•"/>
      <w:lvlJc w:val="left"/>
      <w:pPr>
        <w:ind w:left="4233" w:hanging="228"/>
      </w:pPr>
      <w:rPr>
        <w:rFonts w:hint="default"/>
      </w:rPr>
    </w:lvl>
    <w:lvl w:ilvl="8" w:tplc="89E0CC92">
      <w:numFmt w:val="bullet"/>
      <w:lvlText w:val="•"/>
      <w:lvlJc w:val="left"/>
      <w:pPr>
        <w:ind w:left="4826" w:hanging="228"/>
      </w:pPr>
      <w:rPr>
        <w:rFonts w:hint="default"/>
      </w:rPr>
    </w:lvl>
  </w:abstractNum>
  <w:abstractNum w:abstractNumId="84" w15:restartNumberingAfterBreak="0">
    <w:nsid w:val="68AB3CD3"/>
    <w:multiLevelType w:val="hybridMultilevel"/>
    <w:tmpl w:val="38DCA2D2"/>
    <w:lvl w:ilvl="0" w:tplc="FB6621C2">
      <w:start w:val="1"/>
      <w:numFmt w:val="decimal"/>
      <w:lvlText w:val="%1"/>
      <w:lvlJc w:val="left"/>
      <w:pPr>
        <w:ind w:left="1993" w:hanging="860"/>
        <w:jc w:val="left"/>
      </w:pPr>
      <w:rPr>
        <w:rFonts w:hint="default"/>
      </w:rPr>
    </w:lvl>
    <w:lvl w:ilvl="1" w:tplc="7FE61D40">
      <w:start w:val="2"/>
      <w:numFmt w:val="decimal"/>
      <w:lvlText w:val="%1.%2"/>
      <w:lvlJc w:val="left"/>
      <w:pPr>
        <w:ind w:left="1993" w:hanging="860"/>
        <w:jc w:val="left"/>
      </w:pPr>
      <w:rPr>
        <w:rFonts w:hint="default"/>
      </w:rPr>
    </w:lvl>
    <w:lvl w:ilvl="2" w:tplc="A9909F40">
      <w:start w:val="1"/>
      <w:numFmt w:val="decimal"/>
      <w:lvlText w:val="%1.%2.%3"/>
      <w:lvlJc w:val="left"/>
      <w:pPr>
        <w:ind w:left="1993" w:hanging="86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1"/>
        <w:sz w:val="27"/>
        <w:szCs w:val="27"/>
      </w:rPr>
    </w:lvl>
    <w:lvl w:ilvl="3" w:tplc="DEAABDAA">
      <w:numFmt w:val="bullet"/>
      <w:lvlText w:val="•"/>
      <w:lvlJc w:val="left"/>
      <w:pPr>
        <w:ind w:left="4971" w:hanging="860"/>
      </w:pPr>
      <w:rPr>
        <w:rFonts w:hint="default"/>
      </w:rPr>
    </w:lvl>
    <w:lvl w:ilvl="4" w:tplc="B120AAF8">
      <w:numFmt w:val="bullet"/>
      <w:lvlText w:val="•"/>
      <w:lvlJc w:val="left"/>
      <w:pPr>
        <w:ind w:left="5962" w:hanging="860"/>
      </w:pPr>
      <w:rPr>
        <w:rFonts w:hint="default"/>
      </w:rPr>
    </w:lvl>
    <w:lvl w:ilvl="5" w:tplc="818688F4">
      <w:numFmt w:val="bullet"/>
      <w:lvlText w:val="•"/>
      <w:lvlJc w:val="left"/>
      <w:pPr>
        <w:ind w:left="6952" w:hanging="860"/>
      </w:pPr>
      <w:rPr>
        <w:rFonts w:hint="default"/>
      </w:rPr>
    </w:lvl>
    <w:lvl w:ilvl="6" w:tplc="5B649242">
      <w:numFmt w:val="bullet"/>
      <w:lvlText w:val="•"/>
      <w:lvlJc w:val="left"/>
      <w:pPr>
        <w:ind w:left="7943" w:hanging="860"/>
      </w:pPr>
      <w:rPr>
        <w:rFonts w:hint="default"/>
      </w:rPr>
    </w:lvl>
    <w:lvl w:ilvl="7" w:tplc="828841EE">
      <w:numFmt w:val="bullet"/>
      <w:lvlText w:val="•"/>
      <w:lvlJc w:val="left"/>
      <w:pPr>
        <w:ind w:left="8933" w:hanging="860"/>
      </w:pPr>
      <w:rPr>
        <w:rFonts w:hint="default"/>
      </w:rPr>
    </w:lvl>
    <w:lvl w:ilvl="8" w:tplc="CE24EC1E">
      <w:numFmt w:val="bullet"/>
      <w:lvlText w:val="•"/>
      <w:lvlJc w:val="left"/>
      <w:pPr>
        <w:ind w:left="9924" w:hanging="860"/>
      </w:pPr>
      <w:rPr>
        <w:rFonts w:hint="default"/>
      </w:rPr>
    </w:lvl>
  </w:abstractNum>
  <w:abstractNum w:abstractNumId="85" w15:restartNumberingAfterBreak="0">
    <w:nsid w:val="69814FCE"/>
    <w:multiLevelType w:val="hybridMultilevel"/>
    <w:tmpl w:val="95DC8154"/>
    <w:lvl w:ilvl="0" w:tplc="F4807B3E">
      <w:start w:val="1"/>
      <w:numFmt w:val="decimal"/>
      <w:lvlText w:val="%1"/>
      <w:lvlJc w:val="left"/>
      <w:pPr>
        <w:ind w:left="1993" w:hanging="860"/>
        <w:jc w:val="left"/>
      </w:pPr>
      <w:rPr>
        <w:rFonts w:hint="default"/>
      </w:rPr>
    </w:lvl>
    <w:lvl w:ilvl="1" w:tplc="8F0A05AC">
      <w:start w:val="1"/>
      <w:numFmt w:val="decimal"/>
      <w:lvlText w:val="%1.%2"/>
      <w:lvlJc w:val="left"/>
      <w:pPr>
        <w:ind w:left="1993" w:hanging="86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2"/>
        <w:sz w:val="27"/>
        <w:szCs w:val="27"/>
      </w:rPr>
    </w:lvl>
    <w:lvl w:ilvl="2" w:tplc="EF7047A0">
      <w:start w:val="1"/>
      <w:numFmt w:val="decimal"/>
      <w:lvlText w:val="%1.%2.%3"/>
      <w:lvlJc w:val="left"/>
      <w:pPr>
        <w:ind w:left="2813" w:hanging="820"/>
        <w:jc w:val="left"/>
      </w:pPr>
      <w:rPr>
        <w:rFonts w:ascii="Tahoma" w:eastAsia="Tahoma" w:hAnsi="Tahoma" w:cs="Tahoma" w:hint="default"/>
        <w:color w:val="231F20"/>
        <w:w w:val="84"/>
        <w:sz w:val="23"/>
        <w:szCs w:val="23"/>
      </w:rPr>
    </w:lvl>
    <w:lvl w:ilvl="3" w:tplc="1F9E5262">
      <w:start w:val="1"/>
      <w:numFmt w:val="decimal"/>
      <w:lvlText w:val="%1.%2.%3.%4"/>
      <w:lvlJc w:val="left"/>
      <w:pPr>
        <w:ind w:left="3693" w:hanging="880"/>
        <w:jc w:val="left"/>
      </w:pPr>
      <w:rPr>
        <w:rFonts w:ascii="Tahoma" w:eastAsia="Tahoma" w:hAnsi="Tahoma" w:cs="Tahoma" w:hint="default"/>
        <w:color w:val="231F20"/>
        <w:w w:val="84"/>
        <w:sz w:val="23"/>
        <w:szCs w:val="23"/>
      </w:rPr>
    </w:lvl>
    <w:lvl w:ilvl="4" w:tplc="D16A5738">
      <w:start w:val="1"/>
      <w:numFmt w:val="decimal"/>
      <w:lvlText w:val="%1.%2.%3.%4.%5"/>
      <w:lvlJc w:val="left"/>
      <w:pPr>
        <w:ind w:left="4693" w:hanging="1001"/>
        <w:jc w:val="right"/>
      </w:pPr>
      <w:rPr>
        <w:rFonts w:ascii="Tahoma" w:eastAsia="Tahoma" w:hAnsi="Tahoma" w:cs="Tahoma" w:hint="default"/>
        <w:color w:val="231F20"/>
        <w:w w:val="84"/>
        <w:sz w:val="23"/>
        <w:szCs w:val="23"/>
      </w:rPr>
    </w:lvl>
    <w:lvl w:ilvl="5" w:tplc="50D8FAD2">
      <w:numFmt w:val="bullet"/>
      <w:lvlText w:val="•"/>
      <w:lvlJc w:val="left"/>
      <w:pPr>
        <w:ind w:left="6758" w:hanging="1001"/>
      </w:pPr>
      <w:rPr>
        <w:rFonts w:hint="default"/>
      </w:rPr>
    </w:lvl>
    <w:lvl w:ilvl="6" w:tplc="FBAA5020">
      <w:numFmt w:val="bullet"/>
      <w:lvlText w:val="•"/>
      <w:lvlJc w:val="left"/>
      <w:pPr>
        <w:ind w:left="7788" w:hanging="1001"/>
      </w:pPr>
      <w:rPr>
        <w:rFonts w:hint="default"/>
      </w:rPr>
    </w:lvl>
    <w:lvl w:ilvl="7" w:tplc="2B6E8ECC">
      <w:numFmt w:val="bullet"/>
      <w:lvlText w:val="•"/>
      <w:lvlJc w:val="left"/>
      <w:pPr>
        <w:ind w:left="8817" w:hanging="1001"/>
      </w:pPr>
      <w:rPr>
        <w:rFonts w:hint="default"/>
      </w:rPr>
    </w:lvl>
    <w:lvl w:ilvl="8" w:tplc="CD667864">
      <w:numFmt w:val="bullet"/>
      <w:lvlText w:val="•"/>
      <w:lvlJc w:val="left"/>
      <w:pPr>
        <w:ind w:left="9846" w:hanging="1001"/>
      </w:pPr>
      <w:rPr>
        <w:rFonts w:hint="default"/>
      </w:rPr>
    </w:lvl>
  </w:abstractNum>
  <w:abstractNum w:abstractNumId="86" w15:restartNumberingAfterBreak="0">
    <w:nsid w:val="69D71C38"/>
    <w:multiLevelType w:val="hybridMultilevel"/>
    <w:tmpl w:val="8D4ADC22"/>
    <w:lvl w:ilvl="0" w:tplc="A46EBD3C">
      <w:start w:val="21"/>
      <w:numFmt w:val="decimal"/>
      <w:lvlText w:val="%1"/>
      <w:lvlJc w:val="left"/>
      <w:pPr>
        <w:ind w:left="1417" w:hanging="284"/>
        <w:jc w:val="left"/>
      </w:pPr>
      <w:rPr>
        <w:rFonts w:ascii="Tahoma" w:eastAsia="Tahoma" w:hAnsi="Tahoma" w:cs="Tahoma" w:hint="default"/>
        <w:color w:val="000004"/>
        <w:w w:val="86"/>
        <w:sz w:val="15"/>
        <w:szCs w:val="15"/>
      </w:rPr>
    </w:lvl>
    <w:lvl w:ilvl="1" w:tplc="1AB858D4"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54220BDC"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695EA27A"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CEC27AF6"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C6040DD4"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BA66670C"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AF143ED4"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C918451A"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87" w15:restartNumberingAfterBreak="0">
    <w:nsid w:val="6C332823"/>
    <w:multiLevelType w:val="hybridMultilevel"/>
    <w:tmpl w:val="DC8C9960"/>
    <w:lvl w:ilvl="0" w:tplc="61EAD814">
      <w:start w:val="99"/>
      <w:numFmt w:val="decimal"/>
      <w:lvlText w:val="%1"/>
      <w:lvlJc w:val="left"/>
      <w:pPr>
        <w:ind w:left="1417" w:hanging="284"/>
        <w:jc w:val="left"/>
      </w:pPr>
      <w:rPr>
        <w:rFonts w:ascii="Tahoma" w:eastAsia="Tahoma" w:hAnsi="Tahoma" w:cs="Tahoma" w:hint="default"/>
        <w:color w:val="000004"/>
        <w:w w:val="86"/>
        <w:sz w:val="15"/>
        <w:szCs w:val="15"/>
      </w:rPr>
    </w:lvl>
    <w:lvl w:ilvl="1" w:tplc="11A2F57C"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2B48DCA0"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9BC09B78"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CDAA68F8"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64C8CE1C"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C09CC678"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68366FF8"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148ED2EE"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88" w15:restartNumberingAfterBreak="0">
    <w:nsid w:val="6E69706B"/>
    <w:multiLevelType w:val="hybridMultilevel"/>
    <w:tmpl w:val="13B66DB6"/>
    <w:lvl w:ilvl="0" w:tplc="79B20518">
      <w:numFmt w:val="bullet"/>
      <w:lvlText w:val="&gt;"/>
      <w:lvlJc w:val="left"/>
      <w:pPr>
        <w:ind w:left="1993" w:hanging="407"/>
      </w:pPr>
      <w:rPr>
        <w:rFonts w:ascii="Tahoma" w:eastAsia="Tahoma" w:hAnsi="Tahoma" w:cs="Tahoma" w:hint="default"/>
        <w:b/>
        <w:bCs/>
        <w:color w:val="F17E3A"/>
        <w:w w:val="112"/>
        <w:sz w:val="23"/>
        <w:szCs w:val="23"/>
      </w:rPr>
    </w:lvl>
    <w:lvl w:ilvl="1" w:tplc="C1C0957C">
      <w:numFmt w:val="bullet"/>
      <w:lvlText w:val="•"/>
      <w:lvlJc w:val="left"/>
      <w:pPr>
        <w:ind w:left="2990" w:hanging="407"/>
      </w:pPr>
      <w:rPr>
        <w:rFonts w:hint="default"/>
      </w:rPr>
    </w:lvl>
    <w:lvl w:ilvl="2" w:tplc="5A5871DC">
      <w:numFmt w:val="bullet"/>
      <w:lvlText w:val="•"/>
      <w:lvlJc w:val="left"/>
      <w:pPr>
        <w:ind w:left="3981" w:hanging="407"/>
      </w:pPr>
      <w:rPr>
        <w:rFonts w:hint="default"/>
      </w:rPr>
    </w:lvl>
    <w:lvl w:ilvl="3" w:tplc="A8A66408">
      <w:numFmt w:val="bullet"/>
      <w:lvlText w:val="•"/>
      <w:lvlJc w:val="left"/>
      <w:pPr>
        <w:ind w:left="4971" w:hanging="407"/>
      </w:pPr>
      <w:rPr>
        <w:rFonts w:hint="default"/>
      </w:rPr>
    </w:lvl>
    <w:lvl w:ilvl="4" w:tplc="ED5A5830">
      <w:numFmt w:val="bullet"/>
      <w:lvlText w:val="•"/>
      <w:lvlJc w:val="left"/>
      <w:pPr>
        <w:ind w:left="5962" w:hanging="407"/>
      </w:pPr>
      <w:rPr>
        <w:rFonts w:hint="default"/>
      </w:rPr>
    </w:lvl>
    <w:lvl w:ilvl="5" w:tplc="859054BC">
      <w:numFmt w:val="bullet"/>
      <w:lvlText w:val="•"/>
      <w:lvlJc w:val="left"/>
      <w:pPr>
        <w:ind w:left="6952" w:hanging="407"/>
      </w:pPr>
      <w:rPr>
        <w:rFonts w:hint="default"/>
      </w:rPr>
    </w:lvl>
    <w:lvl w:ilvl="6" w:tplc="2BC2381E">
      <w:numFmt w:val="bullet"/>
      <w:lvlText w:val="•"/>
      <w:lvlJc w:val="left"/>
      <w:pPr>
        <w:ind w:left="7943" w:hanging="407"/>
      </w:pPr>
      <w:rPr>
        <w:rFonts w:hint="default"/>
      </w:rPr>
    </w:lvl>
    <w:lvl w:ilvl="7" w:tplc="6658A92C">
      <w:numFmt w:val="bullet"/>
      <w:lvlText w:val="•"/>
      <w:lvlJc w:val="left"/>
      <w:pPr>
        <w:ind w:left="8933" w:hanging="407"/>
      </w:pPr>
      <w:rPr>
        <w:rFonts w:hint="default"/>
      </w:rPr>
    </w:lvl>
    <w:lvl w:ilvl="8" w:tplc="A13CE448">
      <w:numFmt w:val="bullet"/>
      <w:lvlText w:val="•"/>
      <w:lvlJc w:val="left"/>
      <w:pPr>
        <w:ind w:left="9924" w:hanging="407"/>
      </w:pPr>
      <w:rPr>
        <w:rFonts w:hint="default"/>
      </w:rPr>
    </w:lvl>
  </w:abstractNum>
  <w:abstractNum w:abstractNumId="89" w15:restartNumberingAfterBreak="0">
    <w:nsid w:val="6FA8486B"/>
    <w:multiLevelType w:val="hybridMultilevel"/>
    <w:tmpl w:val="FC7016A8"/>
    <w:lvl w:ilvl="0" w:tplc="B1BC1D2E">
      <w:numFmt w:val="bullet"/>
      <w:lvlText w:val="&gt;"/>
      <w:lvlJc w:val="left"/>
      <w:pPr>
        <w:ind w:left="1984" w:hanging="567"/>
      </w:pPr>
      <w:rPr>
        <w:rFonts w:ascii="Tahoma" w:eastAsia="Tahoma" w:hAnsi="Tahoma" w:cs="Tahoma" w:hint="default"/>
        <w:b/>
        <w:bCs/>
        <w:color w:val="F17E3A"/>
        <w:w w:val="112"/>
        <w:sz w:val="23"/>
        <w:szCs w:val="23"/>
      </w:rPr>
    </w:lvl>
    <w:lvl w:ilvl="1" w:tplc="F452A96A">
      <w:numFmt w:val="bullet"/>
      <w:lvlText w:val="•"/>
      <w:lvlJc w:val="left"/>
      <w:pPr>
        <w:ind w:left="2533" w:hanging="550"/>
      </w:pPr>
      <w:rPr>
        <w:rFonts w:ascii="Century Gothic" w:eastAsia="Century Gothic" w:hAnsi="Century Gothic" w:cs="Century Gothic" w:hint="default"/>
        <w:b/>
        <w:bCs/>
        <w:color w:val="F17E3A"/>
        <w:w w:val="82"/>
        <w:sz w:val="23"/>
        <w:szCs w:val="23"/>
      </w:rPr>
    </w:lvl>
    <w:lvl w:ilvl="2" w:tplc="C896BD7C">
      <w:numFmt w:val="bullet"/>
      <w:lvlText w:val="•"/>
      <w:lvlJc w:val="left"/>
      <w:pPr>
        <w:ind w:left="3073" w:hanging="540"/>
      </w:pPr>
      <w:rPr>
        <w:rFonts w:ascii="Century Gothic" w:eastAsia="Century Gothic" w:hAnsi="Century Gothic" w:cs="Century Gothic" w:hint="default"/>
        <w:b/>
        <w:bCs/>
        <w:color w:val="F17E3A"/>
        <w:w w:val="82"/>
        <w:sz w:val="23"/>
        <w:szCs w:val="23"/>
      </w:rPr>
    </w:lvl>
    <w:lvl w:ilvl="3" w:tplc="E49E3A3E">
      <w:numFmt w:val="bullet"/>
      <w:lvlText w:val="•"/>
      <w:lvlJc w:val="left"/>
      <w:pPr>
        <w:ind w:left="4183" w:hanging="540"/>
      </w:pPr>
      <w:rPr>
        <w:rFonts w:hint="default"/>
      </w:rPr>
    </w:lvl>
    <w:lvl w:ilvl="4" w:tplc="B874C506">
      <w:numFmt w:val="bullet"/>
      <w:lvlText w:val="•"/>
      <w:lvlJc w:val="left"/>
      <w:pPr>
        <w:ind w:left="5286" w:hanging="540"/>
      </w:pPr>
      <w:rPr>
        <w:rFonts w:hint="default"/>
      </w:rPr>
    </w:lvl>
    <w:lvl w:ilvl="5" w:tplc="1B78147C">
      <w:numFmt w:val="bullet"/>
      <w:lvlText w:val="•"/>
      <w:lvlJc w:val="left"/>
      <w:pPr>
        <w:ind w:left="6389" w:hanging="540"/>
      </w:pPr>
      <w:rPr>
        <w:rFonts w:hint="default"/>
      </w:rPr>
    </w:lvl>
    <w:lvl w:ilvl="6" w:tplc="33F45E24">
      <w:numFmt w:val="bullet"/>
      <w:lvlText w:val="•"/>
      <w:lvlJc w:val="left"/>
      <w:pPr>
        <w:ind w:left="7492" w:hanging="540"/>
      </w:pPr>
      <w:rPr>
        <w:rFonts w:hint="default"/>
      </w:rPr>
    </w:lvl>
    <w:lvl w:ilvl="7" w:tplc="EDAA588A">
      <w:numFmt w:val="bullet"/>
      <w:lvlText w:val="•"/>
      <w:lvlJc w:val="left"/>
      <w:pPr>
        <w:ind w:left="8595" w:hanging="540"/>
      </w:pPr>
      <w:rPr>
        <w:rFonts w:hint="default"/>
      </w:rPr>
    </w:lvl>
    <w:lvl w:ilvl="8" w:tplc="1AA2064C">
      <w:numFmt w:val="bullet"/>
      <w:lvlText w:val="•"/>
      <w:lvlJc w:val="left"/>
      <w:pPr>
        <w:ind w:left="9699" w:hanging="540"/>
      </w:pPr>
      <w:rPr>
        <w:rFonts w:hint="default"/>
      </w:rPr>
    </w:lvl>
  </w:abstractNum>
  <w:abstractNum w:abstractNumId="90" w15:restartNumberingAfterBreak="0">
    <w:nsid w:val="6FA96626"/>
    <w:multiLevelType w:val="hybridMultilevel"/>
    <w:tmpl w:val="F4BC6316"/>
    <w:lvl w:ilvl="0" w:tplc="BFF0FE78">
      <w:numFmt w:val="bullet"/>
      <w:lvlText w:val="&gt;"/>
      <w:lvlJc w:val="left"/>
      <w:pPr>
        <w:ind w:left="1989" w:hanging="557"/>
      </w:pPr>
      <w:rPr>
        <w:rFonts w:ascii="Tahoma" w:eastAsia="Tahoma" w:hAnsi="Tahoma" w:cs="Tahoma" w:hint="default"/>
        <w:b/>
        <w:bCs/>
        <w:color w:val="F17E3A"/>
        <w:w w:val="112"/>
        <w:sz w:val="23"/>
        <w:szCs w:val="23"/>
      </w:rPr>
    </w:lvl>
    <w:lvl w:ilvl="1" w:tplc="DC16F5AE">
      <w:numFmt w:val="bullet"/>
      <w:lvlText w:val="•"/>
      <w:lvlJc w:val="left"/>
      <w:pPr>
        <w:ind w:left="2298" w:hanging="320"/>
      </w:pPr>
      <w:rPr>
        <w:rFonts w:ascii="Century Gothic" w:eastAsia="Century Gothic" w:hAnsi="Century Gothic" w:cs="Century Gothic" w:hint="default"/>
        <w:b/>
        <w:bCs/>
        <w:color w:val="F17E3A"/>
        <w:w w:val="82"/>
        <w:sz w:val="23"/>
        <w:szCs w:val="23"/>
      </w:rPr>
    </w:lvl>
    <w:lvl w:ilvl="2" w:tplc="D256E242">
      <w:numFmt w:val="bullet"/>
      <w:lvlText w:val="•"/>
      <w:lvlJc w:val="left"/>
      <w:pPr>
        <w:ind w:left="3367" w:hanging="320"/>
      </w:pPr>
      <w:rPr>
        <w:rFonts w:hint="default"/>
      </w:rPr>
    </w:lvl>
    <w:lvl w:ilvl="3" w:tplc="B6C43046">
      <w:numFmt w:val="bullet"/>
      <w:lvlText w:val="•"/>
      <w:lvlJc w:val="left"/>
      <w:pPr>
        <w:ind w:left="4434" w:hanging="320"/>
      </w:pPr>
      <w:rPr>
        <w:rFonts w:hint="default"/>
      </w:rPr>
    </w:lvl>
    <w:lvl w:ilvl="4" w:tplc="5B4CE8F0">
      <w:numFmt w:val="bullet"/>
      <w:lvlText w:val="•"/>
      <w:lvlJc w:val="left"/>
      <w:pPr>
        <w:ind w:left="5501" w:hanging="320"/>
      </w:pPr>
      <w:rPr>
        <w:rFonts w:hint="default"/>
      </w:rPr>
    </w:lvl>
    <w:lvl w:ilvl="5" w:tplc="CC9E71DE">
      <w:numFmt w:val="bullet"/>
      <w:lvlText w:val="•"/>
      <w:lvlJc w:val="left"/>
      <w:pPr>
        <w:ind w:left="6569" w:hanging="320"/>
      </w:pPr>
      <w:rPr>
        <w:rFonts w:hint="default"/>
      </w:rPr>
    </w:lvl>
    <w:lvl w:ilvl="6" w:tplc="C078641C">
      <w:numFmt w:val="bullet"/>
      <w:lvlText w:val="•"/>
      <w:lvlJc w:val="left"/>
      <w:pPr>
        <w:ind w:left="7636" w:hanging="320"/>
      </w:pPr>
      <w:rPr>
        <w:rFonts w:hint="default"/>
      </w:rPr>
    </w:lvl>
    <w:lvl w:ilvl="7" w:tplc="043CD186">
      <w:numFmt w:val="bullet"/>
      <w:lvlText w:val="•"/>
      <w:lvlJc w:val="left"/>
      <w:pPr>
        <w:ind w:left="8703" w:hanging="320"/>
      </w:pPr>
      <w:rPr>
        <w:rFonts w:hint="default"/>
      </w:rPr>
    </w:lvl>
    <w:lvl w:ilvl="8" w:tplc="7D7A560A">
      <w:numFmt w:val="bullet"/>
      <w:lvlText w:val="•"/>
      <w:lvlJc w:val="left"/>
      <w:pPr>
        <w:ind w:left="9770" w:hanging="320"/>
      </w:pPr>
      <w:rPr>
        <w:rFonts w:hint="default"/>
      </w:rPr>
    </w:lvl>
  </w:abstractNum>
  <w:abstractNum w:abstractNumId="91" w15:restartNumberingAfterBreak="0">
    <w:nsid w:val="7231149B"/>
    <w:multiLevelType w:val="hybridMultilevel"/>
    <w:tmpl w:val="6B7013F4"/>
    <w:lvl w:ilvl="0" w:tplc="E102C6C4">
      <w:start w:val="24"/>
      <w:numFmt w:val="decimal"/>
      <w:lvlText w:val="%1"/>
      <w:lvlJc w:val="left"/>
      <w:pPr>
        <w:ind w:left="1417" w:hanging="284"/>
        <w:jc w:val="left"/>
      </w:pPr>
      <w:rPr>
        <w:rFonts w:ascii="Tahoma" w:eastAsia="Tahoma" w:hAnsi="Tahoma" w:cs="Tahoma" w:hint="default"/>
        <w:color w:val="231F20"/>
        <w:w w:val="86"/>
        <w:sz w:val="15"/>
        <w:szCs w:val="15"/>
      </w:rPr>
    </w:lvl>
    <w:lvl w:ilvl="1" w:tplc="EA902E24">
      <w:numFmt w:val="bullet"/>
      <w:lvlText w:val="•"/>
      <w:lvlJc w:val="left"/>
      <w:pPr>
        <w:ind w:left="1984" w:hanging="567"/>
      </w:pPr>
      <w:rPr>
        <w:rFonts w:ascii="Century Gothic" w:eastAsia="Century Gothic" w:hAnsi="Century Gothic" w:cs="Century Gothic" w:hint="default"/>
        <w:b/>
        <w:bCs/>
        <w:color w:val="F17E3A"/>
        <w:w w:val="82"/>
        <w:sz w:val="23"/>
        <w:szCs w:val="23"/>
      </w:rPr>
    </w:lvl>
    <w:lvl w:ilvl="2" w:tplc="7280F5FC">
      <w:numFmt w:val="bullet"/>
      <w:lvlText w:val="•"/>
      <w:lvlJc w:val="left"/>
      <w:pPr>
        <w:ind w:left="3082" w:hanging="567"/>
      </w:pPr>
      <w:rPr>
        <w:rFonts w:hint="default"/>
      </w:rPr>
    </w:lvl>
    <w:lvl w:ilvl="3" w:tplc="62BC54EC">
      <w:numFmt w:val="bullet"/>
      <w:lvlText w:val="•"/>
      <w:lvlJc w:val="left"/>
      <w:pPr>
        <w:ind w:left="4185" w:hanging="567"/>
      </w:pPr>
      <w:rPr>
        <w:rFonts w:hint="default"/>
      </w:rPr>
    </w:lvl>
    <w:lvl w:ilvl="4" w:tplc="5FA6E5B0">
      <w:numFmt w:val="bullet"/>
      <w:lvlText w:val="•"/>
      <w:lvlJc w:val="left"/>
      <w:pPr>
        <w:ind w:left="5288" w:hanging="567"/>
      </w:pPr>
      <w:rPr>
        <w:rFonts w:hint="default"/>
      </w:rPr>
    </w:lvl>
    <w:lvl w:ilvl="5" w:tplc="3432C19C">
      <w:numFmt w:val="bullet"/>
      <w:lvlText w:val="•"/>
      <w:lvlJc w:val="left"/>
      <w:pPr>
        <w:ind w:left="6391" w:hanging="567"/>
      </w:pPr>
      <w:rPr>
        <w:rFonts w:hint="default"/>
      </w:rPr>
    </w:lvl>
    <w:lvl w:ilvl="6" w:tplc="36527AA0">
      <w:numFmt w:val="bullet"/>
      <w:lvlText w:val="•"/>
      <w:lvlJc w:val="left"/>
      <w:pPr>
        <w:ind w:left="7494" w:hanging="567"/>
      </w:pPr>
      <w:rPr>
        <w:rFonts w:hint="default"/>
      </w:rPr>
    </w:lvl>
    <w:lvl w:ilvl="7" w:tplc="E3A6E250">
      <w:numFmt w:val="bullet"/>
      <w:lvlText w:val="•"/>
      <w:lvlJc w:val="left"/>
      <w:pPr>
        <w:ind w:left="8597" w:hanging="567"/>
      </w:pPr>
      <w:rPr>
        <w:rFonts w:hint="default"/>
      </w:rPr>
    </w:lvl>
    <w:lvl w:ilvl="8" w:tplc="B9CE9AA6">
      <w:numFmt w:val="bullet"/>
      <w:lvlText w:val="•"/>
      <w:lvlJc w:val="left"/>
      <w:pPr>
        <w:ind w:left="9699" w:hanging="567"/>
      </w:pPr>
      <w:rPr>
        <w:rFonts w:hint="default"/>
      </w:rPr>
    </w:lvl>
  </w:abstractNum>
  <w:abstractNum w:abstractNumId="92" w15:restartNumberingAfterBreak="0">
    <w:nsid w:val="72E17FBD"/>
    <w:multiLevelType w:val="hybridMultilevel"/>
    <w:tmpl w:val="A52C3730"/>
    <w:lvl w:ilvl="0" w:tplc="AD7020D2">
      <w:start w:val="7"/>
      <w:numFmt w:val="decimal"/>
      <w:lvlText w:val="%1"/>
      <w:lvlJc w:val="left"/>
      <w:pPr>
        <w:ind w:left="1993" w:hanging="860"/>
        <w:jc w:val="left"/>
      </w:pPr>
      <w:rPr>
        <w:rFonts w:hint="default"/>
      </w:rPr>
    </w:lvl>
    <w:lvl w:ilvl="1" w:tplc="5FDE5352">
      <w:start w:val="7"/>
      <w:numFmt w:val="decimal"/>
      <w:lvlText w:val="%1.%2"/>
      <w:lvlJc w:val="left"/>
      <w:pPr>
        <w:ind w:left="1993" w:hanging="860"/>
        <w:jc w:val="left"/>
      </w:pPr>
      <w:rPr>
        <w:rFonts w:hint="default"/>
      </w:rPr>
    </w:lvl>
    <w:lvl w:ilvl="2" w:tplc="E14A8E1E">
      <w:start w:val="1"/>
      <w:numFmt w:val="decimal"/>
      <w:lvlText w:val="%1.%2.%3"/>
      <w:lvlJc w:val="left"/>
      <w:pPr>
        <w:ind w:left="1993" w:hanging="86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1"/>
        <w:sz w:val="27"/>
        <w:szCs w:val="27"/>
      </w:rPr>
    </w:lvl>
    <w:lvl w:ilvl="3" w:tplc="80BC13EC">
      <w:numFmt w:val="bullet"/>
      <w:lvlText w:val="•"/>
      <w:lvlJc w:val="left"/>
      <w:pPr>
        <w:ind w:left="4971" w:hanging="860"/>
      </w:pPr>
      <w:rPr>
        <w:rFonts w:hint="default"/>
      </w:rPr>
    </w:lvl>
    <w:lvl w:ilvl="4" w:tplc="A91662D6">
      <w:numFmt w:val="bullet"/>
      <w:lvlText w:val="•"/>
      <w:lvlJc w:val="left"/>
      <w:pPr>
        <w:ind w:left="5962" w:hanging="860"/>
      </w:pPr>
      <w:rPr>
        <w:rFonts w:hint="default"/>
      </w:rPr>
    </w:lvl>
    <w:lvl w:ilvl="5" w:tplc="3CE69850">
      <w:numFmt w:val="bullet"/>
      <w:lvlText w:val="•"/>
      <w:lvlJc w:val="left"/>
      <w:pPr>
        <w:ind w:left="6952" w:hanging="860"/>
      </w:pPr>
      <w:rPr>
        <w:rFonts w:hint="default"/>
      </w:rPr>
    </w:lvl>
    <w:lvl w:ilvl="6" w:tplc="DA3A60CE">
      <w:numFmt w:val="bullet"/>
      <w:lvlText w:val="•"/>
      <w:lvlJc w:val="left"/>
      <w:pPr>
        <w:ind w:left="7943" w:hanging="860"/>
      </w:pPr>
      <w:rPr>
        <w:rFonts w:hint="default"/>
      </w:rPr>
    </w:lvl>
    <w:lvl w:ilvl="7" w:tplc="41CEE08C">
      <w:numFmt w:val="bullet"/>
      <w:lvlText w:val="•"/>
      <w:lvlJc w:val="left"/>
      <w:pPr>
        <w:ind w:left="8933" w:hanging="860"/>
      </w:pPr>
      <w:rPr>
        <w:rFonts w:hint="default"/>
      </w:rPr>
    </w:lvl>
    <w:lvl w:ilvl="8" w:tplc="DD64002E">
      <w:numFmt w:val="bullet"/>
      <w:lvlText w:val="•"/>
      <w:lvlJc w:val="left"/>
      <w:pPr>
        <w:ind w:left="9924" w:hanging="860"/>
      </w:pPr>
      <w:rPr>
        <w:rFonts w:hint="default"/>
      </w:rPr>
    </w:lvl>
  </w:abstractNum>
  <w:abstractNum w:abstractNumId="93" w15:restartNumberingAfterBreak="0">
    <w:nsid w:val="73D80470"/>
    <w:multiLevelType w:val="hybridMultilevel"/>
    <w:tmpl w:val="D090E490"/>
    <w:lvl w:ilvl="0" w:tplc="0AF6DD6C">
      <w:start w:val="1"/>
      <w:numFmt w:val="decimal"/>
      <w:lvlText w:val="%1"/>
      <w:lvlJc w:val="left"/>
      <w:pPr>
        <w:ind w:left="928" w:hanging="800"/>
        <w:jc w:val="left"/>
      </w:pPr>
      <w:rPr>
        <w:rFonts w:hint="default"/>
      </w:rPr>
    </w:lvl>
    <w:lvl w:ilvl="1" w:tplc="F9EC9C50">
      <w:start w:val="4"/>
      <w:numFmt w:val="decimal"/>
      <w:lvlText w:val="%1.%2"/>
      <w:lvlJc w:val="left"/>
      <w:pPr>
        <w:ind w:left="928" w:hanging="800"/>
        <w:jc w:val="left"/>
      </w:pPr>
      <w:rPr>
        <w:rFonts w:hint="default"/>
      </w:rPr>
    </w:lvl>
    <w:lvl w:ilvl="2" w:tplc="123A8C16">
      <w:start w:val="2"/>
      <w:numFmt w:val="decimal"/>
      <w:lvlText w:val="%1.%2.%3"/>
      <w:lvlJc w:val="left"/>
      <w:pPr>
        <w:ind w:left="928" w:hanging="800"/>
        <w:jc w:val="left"/>
      </w:pPr>
      <w:rPr>
        <w:rFonts w:ascii="Tahoma" w:eastAsia="Tahoma" w:hAnsi="Tahoma" w:cs="Tahoma" w:hint="default"/>
        <w:color w:val="231F20"/>
        <w:w w:val="84"/>
        <w:sz w:val="27"/>
        <w:szCs w:val="27"/>
      </w:rPr>
    </w:lvl>
    <w:lvl w:ilvl="3" w:tplc="A348B41C">
      <w:numFmt w:val="bullet"/>
      <w:lvlText w:val="•"/>
      <w:lvlJc w:val="left"/>
      <w:pPr>
        <w:ind w:left="3043" w:hanging="800"/>
      </w:pPr>
      <w:rPr>
        <w:rFonts w:hint="default"/>
      </w:rPr>
    </w:lvl>
    <w:lvl w:ilvl="4" w:tplc="23B42AC2">
      <w:numFmt w:val="bullet"/>
      <w:lvlText w:val="•"/>
      <w:lvlJc w:val="left"/>
      <w:pPr>
        <w:ind w:left="3751" w:hanging="800"/>
      </w:pPr>
      <w:rPr>
        <w:rFonts w:hint="default"/>
      </w:rPr>
    </w:lvl>
    <w:lvl w:ilvl="5" w:tplc="D47E81C0">
      <w:numFmt w:val="bullet"/>
      <w:lvlText w:val="•"/>
      <w:lvlJc w:val="left"/>
      <w:pPr>
        <w:ind w:left="4459" w:hanging="800"/>
      </w:pPr>
      <w:rPr>
        <w:rFonts w:hint="default"/>
      </w:rPr>
    </w:lvl>
    <w:lvl w:ilvl="6" w:tplc="2026CD54">
      <w:numFmt w:val="bullet"/>
      <w:lvlText w:val="•"/>
      <w:lvlJc w:val="left"/>
      <w:pPr>
        <w:ind w:left="5166" w:hanging="800"/>
      </w:pPr>
      <w:rPr>
        <w:rFonts w:hint="default"/>
      </w:rPr>
    </w:lvl>
    <w:lvl w:ilvl="7" w:tplc="C1BA92AE">
      <w:numFmt w:val="bullet"/>
      <w:lvlText w:val="•"/>
      <w:lvlJc w:val="left"/>
      <w:pPr>
        <w:ind w:left="5874" w:hanging="800"/>
      </w:pPr>
      <w:rPr>
        <w:rFonts w:hint="default"/>
      </w:rPr>
    </w:lvl>
    <w:lvl w:ilvl="8" w:tplc="A334A602">
      <w:numFmt w:val="bullet"/>
      <w:lvlText w:val="•"/>
      <w:lvlJc w:val="left"/>
      <w:pPr>
        <w:ind w:left="6582" w:hanging="800"/>
      </w:pPr>
      <w:rPr>
        <w:rFonts w:hint="default"/>
      </w:rPr>
    </w:lvl>
  </w:abstractNum>
  <w:abstractNum w:abstractNumId="94" w15:restartNumberingAfterBreak="0">
    <w:nsid w:val="74331805"/>
    <w:multiLevelType w:val="hybridMultilevel"/>
    <w:tmpl w:val="7054CEF2"/>
    <w:lvl w:ilvl="0" w:tplc="BFD29294">
      <w:start w:val="1"/>
      <w:numFmt w:val="lowerLetter"/>
      <w:lvlText w:val="(%1)"/>
      <w:lvlJc w:val="left"/>
      <w:pPr>
        <w:ind w:left="364" w:hanging="284"/>
        <w:jc w:val="left"/>
      </w:pPr>
      <w:rPr>
        <w:rFonts w:ascii="Tahoma" w:eastAsia="Tahoma" w:hAnsi="Tahoma" w:cs="Tahoma" w:hint="default"/>
        <w:color w:val="231F20"/>
        <w:w w:val="78"/>
        <w:sz w:val="23"/>
        <w:szCs w:val="23"/>
      </w:rPr>
    </w:lvl>
    <w:lvl w:ilvl="1" w:tplc="CCD0E0E2">
      <w:numFmt w:val="bullet"/>
      <w:lvlText w:val="•"/>
      <w:lvlJc w:val="left"/>
      <w:pPr>
        <w:ind w:left="925" w:hanging="284"/>
      </w:pPr>
      <w:rPr>
        <w:rFonts w:hint="default"/>
      </w:rPr>
    </w:lvl>
    <w:lvl w:ilvl="2" w:tplc="DC8223A6">
      <w:numFmt w:val="bullet"/>
      <w:lvlText w:val="•"/>
      <w:lvlJc w:val="left"/>
      <w:pPr>
        <w:ind w:left="1490" w:hanging="284"/>
      </w:pPr>
      <w:rPr>
        <w:rFonts w:hint="default"/>
      </w:rPr>
    </w:lvl>
    <w:lvl w:ilvl="3" w:tplc="F9BEB060">
      <w:numFmt w:val="bullet"/>
      <w:lvlText w:val="•"/>
      <w:lvlJc w:val="left"/>
      <w:pPr>
        <w:ind w:left="2055" w:hanging="284"/>
      </w:pPr>
      <w:rPr>
        <w:rFonts w:hint="default"/>
      </w:rPr>
    </w:lvl>
    <w:lvl w:ilvl="4" w:tplc="E3D4020C">
      <w:numFmt w:val="bullet"/>
      <w:lvlText w:val="•"/>
      <w:lvlJc w:val="left"/>
      <w:pPr>
        <w:ind w:left="2621" w:hanging="284"/>
      </w:pPr>
      <w:rPr>
        <w:rFonts w:hint="default"/>
      </w:rPr>
    </w:lvl>
    <w:lvl w:ilvl="5" w:tplc="D1984A50">
      <w:numFmt w:val="bullet"/>
      <w:lvlText w:val="•"/>
      <w:lvlJc w:val="left"/>
      <w:pPr>
        <w:ind w:left="3186" w:hanging="284"/>
      </w:pPr>
      <w:rPr>
        <w:rFonts w:hint="default"/>
      </w:rPr>
    </w:lvl>
    <w:lvl w:ilvl="6" w:tplc="45F66802">
      <w:numFmt w:val="bullet"/>
      <w:lvlText w:val="•"/>
      <w:lvlJc w:val="left"/>
      <w:pPr>
        <w:ind w:left="3751" w:hanging="284"/>
      </w:pPr>
      <w:rPr>
        <w:rFonts w:hint="default"/>
      </w:rPr>
    </w:lvl>
    <w:lvl w:ilvl="7" w:tplc="A32EA9B6">
      <w:numFmt w:val="bullet"/>
      <w:lvlText w:val="•"/>
      <w:lvlJc w:val="left"/>
      <w:pPr>
        <w:ind w:left="4317" w:hanging="284"/>
      </w:pPr>
      <w:rPr>
        <w:rFonts w:hint="default"/>
      </w:rPr>
    </w:lvl>
    <w:lvl w:ilvl="8" w:tplc="192E6406">
      <w:numFmt w:val="bullet"/>
      <w:lvlText w:val="•"/>
      <w:lvlJc w:val="left"/>
      <w:pPr>
        <w:ind w:left="4882" w:hanging="284"/>
      </w:pPr>
      <w:rPr>
        <w:rFonts w:hint="default"/>
      </w:rPr>
    </w:lvl>
  </w:abstractNum>
  <w:abstractNum w:abstractNumId="95" w15:restartNumberingAfterBreak="0">
    <w:nsid w:val="75CF4AC4"/>
    <w:multiLevelType w:val="hybridMultilevel"/>
    <w:tmpl w:val="0D4ECBBA"/>
    <w:lvl w:ilvl="0" w:tplc="1ABE33DA">
      <w:start w:val="3"/>
      <w:numFmt w:val="decimal"/>
      <w:lvlText w:val="%1"/>
      <w:lvlJc w:val="left"/>
      <w:pPr>
        <w:ind w:left="1993" w:hanging="860"/>
        <w:jc w:val="left"/>
      </w:pPr>
      <w:rPr>
        <w:rFonts w:hint="default"/>
      </w:rPr>
    </w:lvl>
    <w:lvl w:ilvl="1" w:tplc="A1081F9A">
      <w:start w:val="11"/>
      <w:numFmt w:val="decimal"/>
      <w:lvlText w:val="%1.%2"/>
      <w:lvlJc w:val="left"/>
      <w:pPr>
        <w:ind w:left="1993" w:hanging="860"/>
        <w:jc w:val="left"/>
      </w:pPr>
      <w:rPr>
        <w:rFonts w:hint="default"/>
      </w:rPr>
    </w:lvl>
    <w:lvl w:ilvl="2" w:tplc="D14273B2">
      <w:start w:val="1"/>
      <w:numFmt w:val="decimal"/>
      <w:lvlText w:val="%1.%2.%3"/>
      <w:lvlJc w:val="left"/>
      <w:pPr>
        <w:ind w:left="1993" w:hanging="86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2"/>
        <w:sz w:val="27"/>
        <w:szCs w:val="27"/>
      </w:rPr>
    </w:lvl>
    <w:lvl w:ilvl="3" w:tplc="F6CEE562">
      <w:numFmt w:val="bullet"/>
      <w:lvlText w:val="•"/>
      <w:lvlJc w:val="left"/>
      <w:pPr>
        <w:ind w:left="4971" w:hanging="860"/>
      </w:pPr>
      <w:rPr>
        <w:rFonts w:hint="default"/>
      </w:rPr>
    </w:lvl>
    <w:lvl w:ilvl="4" w:tplc="767ABA9E">
      <w:numFmt w:val="bullet"/>
      <w:lvlText w:val="•"/>
      <w:lvlJc w:val="left"/>
      <w:pPr>
        <w:ind w:left="5962" w:hanging="860"/>
      </w:pPr>
      <w:rPr>
        <w:rFonts w:hint="default"/>
      </w:rPr>
    </w:lvl>
    <w:lvl w:ilvl="5" w:tplc="E9EA45C0">
      <w:numFmt w:val="bullet"/>
      <w:lvlText w:val="•"/>
      <w:lvlJc w:val="left"/>
      <w:pPr>
        <w:ind w:left="6952" w:hanging="860"/>
      </w:pPr>
      <w:rPr>
        <w:rFonts w:hint="default"/>
      </w:rPr>
    </w:lvl>
    <w:lvl w:ilvl="6" w:tplc="3FE0DBF4">
      <w:numFmt w:val="bullet"/>
      <w:lvlText w:val="•"/>
      <w:lvlJc w:val="left"/>
      <w:pPr>
        <w:ind w:left="7943" w:hanging="860"/>
      </w:pPr>
      <w:rPr>
        <w:rFonts w:hint="default"/>
      </w:rPr>
    </w:lvl>
    <w:lvl w:ilvl="7" w:tplc="DDDCD2E2">
      <w:numFmt w:val="bullet"/>
      <w:lvlText w:val="•"/>
      <w:lvlJc w:val="left"/>
      <w:pPr>
        <w:ind w:left="8933" w:hanging="860"/>
      </w:pPr>
      <w:rPr>
        <w:rFonts w:hint="default"/>
      </w:rPr>
    </w:lvl>
    <w:lvl w:ilvl="8" w:tplc="AD3C8648">
      <w:numFmt w:val="bullet"/>
      <w:lvlText w:val="•"/>
      <w:lvlJc w:val="left"/>
      <w:pPr>
        <w:ind w:left="9924" w:hanging="860"/>
      </w:pPr>
      <w:rPr>
        <w:rFonts w:hint="default"/>
      </w:rPr>
    </w:lvl>
  </w:abstractNum>
  <w:abstractNum w:abstractNumId="96" w15:restartNumberingAfterBreak="0">
    <w:nsid w:val="75EC3C39"/>
    <w:multiLevelType w:val="hybridMultilevel"/>
    <w:tmpl w:val="39EC9106"/>
    <w:lvl w:ilvl="0" w:tplc="14848328">
      <w:numFmt w:val="bullet"/>
      <w:lvlText w:val="&gt;"/>
      <w:lvlJc w:val="left"/>
      <w:pPr>
        <w:ind w:left="1993" w:hanging="407"/>
      </w:pPr>
      <w:rPr>
        <w:rFonts w:ascii="Tahoma" w:eastAsia="Tahoma" w:hAnsi="Tahoma" w:cs="Tahoma" w:hint="default"/>
        <w:b/>
        <w:bCs/>
        <w:color w:val="F17E3A"/>
        <w:w w:val="112"/>
        <w:sz w:val="23"/>
        <w:szCs w:val="23"/>
      </w:rPr>
    </w:lvl>
    <w:lvl w:ilvl="1" w:tplc="1D361E5A">
      <w:numFmt w:val="bullet"/>
      <w:lvlText w:val="•"/>
      <w:lvlJc w:val="left"/>
      <w:pPr>
        <w:ind w:left="2990" w:hanging="407"/>
      </w:pPr>
      <w:rPr>
        <w:rFonts w:hint="default"/>
      </w:rPr>
    </w:lvl>
    <w:lvl w:ilvl="2" w:tplc="A4F02610">
      <w:numFmt w:val="bullet"/>
      <w:lvlText w:val="•"/>
      <w:lvlJc w:val="left"/>
      <w:pPr>
        <w:ind w:left="3981" w:hanging="407"/>
      </w:pPr>
      <w:rPr>
        <w:rFonts w:hint="default"/>
      </w:rPr>
    </w:lvl>
    <w:lvl w:ilvl="3" w:tplc="AEE4D608">
      <w:numFmt w:val="bullet"/>
      <w:lvlText w:val="•"/>
      <w:lvlJc w:val="left"/>
      <w:pPr>
        <w:ind w:left="4971" w:hanging="407"/>
      </w:pPr>
      <w:rPr>
        <w:rFonts w:hint="default"/>
      </w:rPr>
    </w:lvl>
    <w:lvl w:ilvl="4" w:tplc="6A90B448">
      <w:numFmt w:val="bullet"/>
      <w:lvlText w:val="•"/>
      <w:lvlJc w:val="left"/>
      <w:pPr>
        <w:ind w:left="5962" w:hanging="407"/>
      </w:pPr>
      <w:rPr>
        <w:rFonts w:hint="default"/>
      </w:rPr>
    </w:lvl>
    <w:lvl w:ilvl="5" w:tplc="A516B036">
      <w:numFmt w:val="bullet"/>
      <w:lvlText w:val="•"/>
      <w:lvlJc w:val="left"/>
      <w:pPr>
        <w:ind w:left="6952" w:hanging="407"/>
      </w:pPr>
      <w:rPr>
        <w:rFonts w:hint="default"/>
      </w:rPr>
    </w:lvl>
    <w:lvl w:ilvl="6" w:tplc="A1BC4AEA">
      <w:numFmt w:val="bullet"/>
      <w:lvlText w:val="•"/>
      <w:lvlJc w:val="left"/>
      <w:pPr>
        <w:ind w:left="7943" w:hanging="407"/>
      </w:pPr>
      <w:rPr>
        <w:rFonts w:hint="default"/>
      </w:rPr>
    </w:lvl>
    <w:lvl w:ilvl="7" w:tplc="7F94C1F2">
      <w:numFmt w:val="bullet"/>
      <w:lvlText w:val="•"/>
      <w:lvlJc w:val="left"/>
      <w:pPr>
        <w:ind w:left="8933" w:hanging="407"/>
      </w:pPr>
      <w:rPr>
        <w:rFonts w:hint="default"/>
      </w:rPr>
    </w:lvl>
    <w:lvl w:ilvl="8" w:tplc="D7A8D8D0">
      <w:numFmt w:val="bullet"/>
      <w:lvlText w:val="•"/>
      <w:lvlJc w:val="left"/>
      <w:pPr>
        <w:ind w:left="9924" w:hanging="407"/>
      </w:pPr>
      <w:rPr>
        <w:rFonts w:hint="default"/>
      </w:rPr>
    </w:lvl>
  </w:abstractNum>
  <w:abstractNum w:abstractNumId="97" w15:restartNumberingAfterBreak="0">
    <w:nsid w:val="777D55DF"/>
    <w:multiLevelType w:val="hybridMultilevel"/>
    <w:tmpl w:val="2E7A74D6"/>
    <w:lvl w:ilvl="0" w:tplc="A294AB32">
      <w:start w:val="2"/>
      <w:numFmt w:val="decimal"/>
      <w:lvlText w:val="%1"/>
      <w:lvlJc w:val="left"/>
      <w:pPr>
        <w:ind w:left="1993" w:hanging="860"/>
        <w:jc w:val="left"/>
      </w:pPr>
      <w:rPr>
        <w:rFonts w:hint="default"/>
      </w:rPr>
    </w:lvl>
    <w:lvl w:ilvl="1" w:tplc="12F6AED8">
      <w:start w:val="9"/>
      <w:numFmt w:val="decimal"/>
      <w:lvlText w:val="%1.%2"/>
      <w:lvlJc w:val="left"/>
      <w:pPr>
        <w:ind w:left="1993" w:hanging="860"/>
        <w:jc w:val="left"/>
      </w:pPr>
      <w:rPr>
        <w:rFonts w:hint="default"/>
      </w:rPr>
    </w:lvl>
    <w:lvl w:ilvl="2" w:tplc="1214FA18">
      <w:start w:val="1"/>
      <w:numFmt w:val="decimal"/>
      <w:lvlText w:val="%1.%2.%3"/>
      <w:lvlJc w:val="left"/>
      <w:pPr>
        <w:ind w:left="1993" w:hanging="86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1"/>
        <w:sz w:val="27"/>
        <w:szCs w:val="27"/>
      </w:rPr>
    </w:lvl>
    <w:lvl w:ilvl="3" w:tplc="2794AD84">
      <w:numFmt w:val="bullet"/>
      <w:lvlText w:val="•"/>
      <w:lvlJc w:val="left"/>
      <w:pPr>
        <w:ind w:left="4971" w:hanging="860"/>
      </w:pPr>
      <w:rPr>
        <w:rFonts w:hint="default"/>
      </w:rPr>
    </w:lvl>
    <w:lvl w:ilvl="4" w:tplc="48A0901A">
      <w:numFmt w:val="bullet"/>
      <w:lvlText w:val="•"/>
      <w:lvlJc w:val="left"/>
      <w:pPr>
        <w:ind w:left="5962" w:hanging="860"/>
      </w:pPr>
      <w:rPr>
        <w:rFonts w:hint="default"/>
      </w:rPr>
    </w:lvl>
    <w:lvl w:ilvl="5" w:tplc="B36CC6A8">
      <w:numFmt w:val="bullet"/>
      <w:lvlText w:val="•"/>
      <w:lvlJc w:val="left"/>
      <w:pPr>
        <w:ind w:left="6952" w:hanging="860"/>
      </w:pPr>
      <w:rPr>
        <w:rFonts w:hint="default"/>
      </w:rPr>
    </w:lvl>
    <w:lvl w:ilvl="6" w:tplc="C7F8F4A8">
      <w:numFmt w:val="bullet"/>
      <w:lvlText w:val="•"/>
      <w:lvlJc w:val="left"/>
      <w:pPr>
        <w:ind w:left="7943" w:hanging="860"/>
      </w:pPr>
      <w:rPr>
        <w:rFonts w:hint="default"/>
      </w:rPr>
    </w:lvl>
    <w:lvl w:ilvl="7" w:tplc="8B1E8922">
      <w:numFmt w:val="bullet"/>
      <w:lvlText w:val="•"/>
      <w:lvlJc w:val="left"/>
      <w:pPr>
        <w:ind w:left="8933" w:hanging="860"/>
      </w:pPr>
      <w:rPr>
        <w:rFonts w:hint="default"/>
      </w:rPr>
    </w:lvl>
    <w:lvl w:ilvl="8" w:tplc="7BAA8CB4">
      <w:numFmt w:val="bullet"/>
      <w:lvlText w:val="•"/>
      <w:lvlJc w:val="left"/>
      <w:pPr>
        <w:ind w:left="9924" w:hanging="860"/>
      </w:pPr>
      <w:rPr>
        <w:rFonts w:hint="default"/>
      </w:rPr>
    </w:lvl>
  </w:abstractNum>
  <w:abstractNum w:abstractNumId="98" w15:restartNumberingAfterBreak="0">
    <w:nsid w:val="77A009FF"/>
    <w:multiLevelType w:val="hybridMultilevel"/>
    <w:tmpl w:val="51826A74"/>
    <w:lvl w:ilvl="0" w:tplc="4DCCE602">
      <w:start w:val="1"/>
      <w:numFmt w:val="decimal"/>
      <w:lvlText w:val="%1."/>
      <w:lvlJc w:val="left"/>
      <w:pPr>
        <w:ind w:left="1993" w:hanging="407"/>
        <w:jc w:val="left"/>
      </w:pPr>
      <w:rPr>
        <w:rFonts w:ascii="Tahoma" w:eastAsia="Tahoma" w:hAnsi="Tahoma" w:cs="Tahoma" w:hint="default"/>
        <w:color w:val="231F20"/>
        <w:w w:val="83"/>
        <w:sz w:val="23"/>
        <w:szCs w:val="23"/>
      </w:rPr>
    </w:lvl>
    <w:lvl w:ilvl="1" w:tplc="6C44EEF8">
      <w:numFmt w:val="bullet"/>
      <w:lvlText w:val="•"/>
      <w:lvlJc w:val="left"/>
      <w:pPr>
        <w:ind w:left="2990" w:hanging="407"/>
      </w:pPr>
      <w:rPr>
        <w:rFonts w:hint="default"/>
      </w:rPr>
    </w:lvl>
    <w:lvl w:ilvl="2" w:tplc="6428E3FE">
      <w:numFmt w:val="bullet"/>
      <w:lvlText w:val="•"/>
      <w:lvlJc w:val="left"/>
      <w:pPr>
        <w:ind w:left="3981" w:hanging="407"/>
      </w:pPr>
      <w:rPr>
        <w:rFonts w:hint="default"/>
      </w:rPr>
    </w:lvl>
    <w:lvl w:ilvl="3" w:tplc="39D4FEAA">
      <w:numFmt w:val="bullet"/>
      <w:lvlText w:val="•"/>
      <w:lvlJc w:val="left"/>
      <w:pPr>
        <w:ind w:left="4971" w:hanging="407"/>
      </w:pPr>
      <w:rPr>
        <w:rFonts w:hint="default"/>
      </w:rPr>
    </w:lvl>
    <w:lvl w:ilvl="4" w:tplc="5EA8B70A">
      <w:numFmt w:val="bullet"/>
      <w:lvlText w:val="•"/>
      <w:lvlJc w:val="left"/>
      <w:pPr>
        <w:ind w:left="5962" w:hanging="407"/>
      </w:pPr>
      <w:rPr>
        <w:rFonts w:hint="default"/>
      </w:rPr>
    </w:lvl>
    <w:lvl w:ilvl="5" w:tplc="8D24011C">
      <w:numFmt w:val="bullet"/>
      <w:lvlText w:val="•"/>
      <w:lvlJc w:val="left"/>
      <w:pPr>
        <w:ind w:left="6952" w:hanging="407"/>
      </w:pPr>
      <w:rPr>
        <w:rFonts w:hint="default"/>
      </w:rPr>
    </w:lvl>
    <w:lvl w:ilvl="6" w:tplc="D120338C">
      <w:numFmt w:val="bullet"/>
      <w:lvlText w:val="•"/>
      <w:lvlJc w:val="left"/>
      <w:pPr>
        <w:ind w:left="7943" w:hanging="407"/>
      </w:pPr>
      <w:rPr>
        <w:rFonts w:hint="default"/>
      </w:rPr>
    </w:lvl>
    <w:lvl w:ilvl="7" w:tplc="0CB621BE">
      <w:numFmt w:val="bullet"/>
      <w:lvlText w:val="•"/>
      <w:lvlJc w:val="left"/>
      <w:pPr>
        <w:ind w:left="8933" w:hanging="407"/>
      </w:pPr>
      <w:rPr>
        <w:rFonts w:hint="default"/>
      </w:rPr>
    </w:lvl>
    <w:lvl w:ilvl="8" w:tplc="C7DE2752">
      <w:numFmt w:val="bullet"/>
      <w:lvlText w:val="•"/>
      <w:lvlJc w:val="left"/>
      <w:pPr>
        <w:ind w:left="9924" w:hanging="407"/>
      </w:pPr>
      <w:rPr>
        <w:rFonts w:hint="default"/>
      </w:rPr>
    </w:lvl>
  </w:abstractNum>
  <w:abstractNum w:abstractNumId="99" w15:restartNumberingAfterBreak="0">
    <w:nsid w:val="781E709C"/>
    <w:multiLevelType w:val="hybridMultilevel"/>
    <w:tmpl w:val="E5825398"/>
    <w:lvl w:ilvl="0" w:tplc="62F23866">
      <w:start w:val="1"/>
      <w:numFmt w:val="decimal"/>
      <w:lvlText w:val="%1"/>
      <w:lvlJc w:val="left"/>
      <w:pPr>
        <w:ind w:left="1417" w:hanging="284"/>
        <w:jc w:val="left"/>
      </w:pPr>
      <w:rPr>
        <w:rFonts w:ascii="Tahoma" w:eastAsia="Tahoma" w:hAnsi="Tahoma" w:cs="Tahoma" w:hint="default"/>
        <w:color w:val="231F20"/>
        <w:w w:val="86"/>
        <w:sz w:val="15"/>
        <w:szCs w:val="15"/>
      </w:rPr>
    </w:lvl>
    <w:lvl w:ilvl="1" w:tplc="FAE4B72A"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44222338"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83D4CDF4"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B8680D64"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FDF8A964"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03C02F4C"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D6BC8F22"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A7B20518"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100" w15:restartNumberingAfterBreak="0">
    <w:nsid w:val="793D7C7B"/>
    <w:multiLevelType w:val="hybridMultilevel"/>
    <w:tmpl w:val="BDE48130"/>
    <w:lvl w:ilvl="0" w:tplc="AA449C54">
      <w:start w:val="1"/>
      <w:numFmt w:val="decimal"/>
      <w:lvlText w:val="%1"/>
      <w:lvlJc w:val="left"/>
      <w:pPr>
        <w:ind w:left="1417" w:hanging="284"/>
        <w:jc w:val="left"/>
      </w:pPr>
      <w:rPr>
        <w:rFonts w:ascii="Tahoma" w:eastAsia="Tahoma" w:hAnsi="Tahoma" w:cs="Tahoma" w:hint="default"/>
        <w:color w:val="231F20"/>
        <w:w w:val="86"/>
        <w:sz w:val="15"/>
        <w:szCs w:val="15"/>
      </w:rPr>
    </w:lvl>
    <w:lvl w:ilvl="1" w:tplc="C1CE78CC"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9B408FF8"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B62E8F9C"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BD864B4A"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C7886110"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2DA8D3CA"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62802D50"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E2F44EC8">
      <w:numFmt w:val="bullet"/>
      <w:lvlText w:val="•"/>
      <w:lvlJc w:val="left"/>
      <w:pPr>
        <w:ind w:left="9808" w:hanging="284"/>
      </w:pPr>
      <w:rPr>
        <w:rFonts w:hint="default"/>
      </w:rPr>
    </w:lvl>
  </w:abstractNum>
  <w:abstractNum w:abstractNumId="101" w15:restartNumberingAfterBreak="0">
    <w:nsid w:val="7974183F"/>
    <w:multiLevelType w:val="hybridMultilevel"/>
    <w:tmpl w:val="B7A26012"/>
    <w:lvl w:ilvl="0" w:tplc="29669B84">
      <w:start w:val="5"/>
      <w:numFmt w:val="decimal"/>
      <w:lvlText w:val="%1"/>
      <w:lvlJc w:val="left"/>
      <w:pPr>
        <w:ind w:left="1733" w:hanging="600"/>
        <w:jc w:val="left"/>
      </w:pPr>
      <w:rPr>
        <w:rFonts w:hint="default"/>
      </w:rPr>
    </w:lvl>
    <w:lvl w:ilvl="1" w:tplc="801A09C2">
      <w:start w:val="1"/>
      <w:numFmt w:val="decimal"/>
      <w:lvlText w:val="%1.%2"/>
      <w:lvlJc w:val="left"/>
      <w:pPr>
        <w:ind w:left="1733" w:hanging="600"/>
        <w:jc w:val="left"/>
      </w:pPr>
      <w:rPr>
        <w:rFonts w:ascii="Trebuchet MS" w:eastAsia="Trebuchet MS" w:hAnsi="Trebuchet MS" w:cs="Trebuchet MS" w:hint="default"/>
        <w:b/>
        <w:bCs/>
        <w:color w:val="F17E3A"/>
        <w:spacing w:val="-1"/>
        <w:w w:val="82"/>
        <w:sz w:val="27"/>
        <w:szCs w:val="27"/>
      </w:rPr>
    </w:lvl>
    <w:lvl w:ilvl="2" w:tplc="D8C47B0A">
      <w:start w:val="1"/>
      <w:numFmt w:val="decimal"/>
      <w:lvlText w:val="%1.%2.%3"/>
      <w:lvlJc w:val="left"/>
      <w:pPr>
        <w:ind w:left="2753" w:hanging="1021"/>
        <w:jc w:val="left"/>
      </w:pPr>
      <w:rPr>
        <w:rFonts w:ascii="Tahoma" w:eastAsia="Tahoma" w:hAnsi="Tahoma" w:cs="Tahoma" w:hint="default"/>
        <w:color w:val="231F20"/>
        <w:w w:val="84"/>
        <w:sz w:val="27"/>
        <w:szCs w:val="27"/>
      </w:rPr>
    </w:lvl>
    <w:lvl w:ilvl="3" w:tplc="D14E5706">
      <w:numFmt w:val="bullet"/>
      <w:lvlText w:val="•"/>
      <w:lvlJc w:val="left"/>
      <w:pPr>
        <w:ind w:left="4792" w:hanging="1021"/>
      </w:pPr>
      <w:rPr>
        <w:rFonts w:hint="default"/>
      </w:rPr>
    </w:lvl>
    <w:lvl w:ilvl="4" w:tplc="DD50EADE">
      <w:numFmt w:val="bullet"/>
      <w:lvlText w:val="•"/>
      <w:lvlJc w:val="left"/>
      <w:pPr>
        <w:ind w:left="5808" w:hanging="1021"/>
      </w:pPr>
      <w:rPr>
        <w:rFonts w:hint="default"/>
      </w:rPr>
    </w:lvl>
    <w:lvl w:ilvl="5" w:tplc="0142A932">
      <w:numFmt w:val="bullet"/>
      <w:lvlText w:val="•"/>
      <w:lvlJc w:val="left"/>
      <w:pPr>
        <w:ind w:left="6824" w:hanging="1021"/>
      </w:pPr>
      <w:rPr>
        <w:rFonts w:hint="default"/>
      </w:rPr>
    </w:lvl>
    <w:lvl w:ilvl="6" w:tplc="83107D8C">
      <w:numFmt w:val="bullet"/>
      <w:lvlText w:val="•"/>
      <w:lvlJc w:val="left"/>
      <w:pPr>
        <w:ind w:left="7840" w:hanging="1021"/>
      </w:pPr>
      <w:rPr>
        <w:rFonts w:hint="default"/>
      </w:rPr>
    </w:lvl>
    <w:lvl w:ilvl="7" w:tplc="F41A47DA">
      <w:numFmt w:val="bullet"/>
      <w:lvlText w:val="•"/>
      <w:lvlJc w:val="left"/>
      <w:pPr>
        <w:ind w:left="8857" w:hanging="1021"/>
      </w:pPr>
      <w:rPr>
        <w:rFonts w:hint="default"/>
      </w:rPr>
    </w:lvl>
    <w:lvl w:ilvl="8" w:tplc="E6CCB4B0">
      <w:numFmt w:val="bullet"/>
      <w:lvlText w:val="•"/>
      <w:lvlJc w:val="left"/>
      <w:pPr>
        <w:ind w:left="9873" w:hanging="1021"/>
      </w:pPr>
      <w:rPr>
        <w:rFonts w:hint="default"/>
      </w:rPr>
    </w:lvl>
  </w:abstractNum>
  <w:abstractNum w:abstractNumId="102" w15:restartNumberingAfterBreak="0">
    <w:nsid w:val="799225CB"/>
    <w:multiLevelType w:val="hybridMultilevel"/>
    <w:tmpl w:val="0FF213E0"/>
    <w:lvl w:ilvl="0" w:tplc="DFBA7ACE">
      <w:start w:val="31"/>
      <w:numFmt w:val="decimal"/>
      <w:lvlText w:val="%1"/>
      <w:lvlJc w:val="left"/>
      <w:pPr>
        <w:ind w:left="1417" w:hanging="284"/>
        <w:jc w:val="left"/>
      </w:pPr>
      <w:rPr>
        <w:rFonts w:ascii="Tahoma" w:eastAsia="Tahoma" w:hAnsi="Tahoma" w:cs="Tahoma" w:hint="default"/>
        <w:color w:val="231F20"/>
        <w:w w:val="86"/>
        <w:sz w:val="15"/>
        <w:szCs w:val="15"/>
      </w:rPr>
    </w:lvl>
    <w:lvl w:ilvl="1" w:tplc="9F0032A4">
      <w:numFmt w:val="bullet"/>
      <w:lvlText w:val="•"/>
      <w:lvlJc w:val="left"/>
      <w:pPr>
        <w:ind w:left="2468" w:hanging="284"/>
      </w:pPr>
      <w:rPr>
        <w:rFonts w:hint="default"/>
      </w:rPr>
    </w:lvl>
    <w:lvl w:ilvl="2" w:tplc="463A9C28">
      <w:numFmt w:val="bullet"/>
      <w:lvlText w:val="•"/>
      <w:lvlJc w:val="left"/>
      <w:pPr>
        <w:ind w:left="3517" w:hanging="284"/>
      </w:pPr>
      <w:rPr>
        <w:rFonts w:hint="default"/>
      </w:rPr>
    </w:lvl>
    <w:lvl w:ilvl="3" w:tplc="4BFEB97C">
      <w:numFmt w:val="bullet"/>
      <w:lvlText w:val="•"/>
      <w:lvlJc w:val="left"/>
      <w:pPr>
        <w:ind w:left="4565" w:hanging="284"/>
      </w:pPr>
      <w:rPr>
        <w:rFonts w:hint="default"/>
      </w:rPr>
    </w:lvl>
    <w:lvl w:ilvl="4" w:tplc="3E84A646">
      <w:numFmt w:val="bullet"/>
      <w:lvlText w:val="•"/>
      <w:lvlJc w:val="left"/>
      <w:pPr>
        <w:ind w:left="5614" w:hanging="284"/>
      </w:pPr>
      <w:rPr>
        <w:rFonts w:hint="default"/>
      </w:rPr>
    </w:lvl>
    <w:lvl w:ilvl="5" w:tplc="4C220CFC">
      <w:numFmt w:val="bullet"/>
      <w:lvlText w:val="•"/>
      <w:lvlJc w:val="left"/>
      <w:pPr>
        <w:ind w:left="6662" w:hanging="284"/>
      </w:pPr>
      <w:rPr>
        <w:rFonts w:hint="default"/>
      </w:rPr>
    </w:lvl>
    <w:lvl w:ilvl="6" w:tplc="93886D78">
      <w:numFmt w:val="bullet"/>
      <w:lvlText w:val="•"/>
      <w:lvlJc w:val="left"/>
      <w:pPr>
        <w:ind w:left="7711" w:hanging="284"/>
      </w:pPr>
      <w:rPr>
        <w:rFonts w:hint="default"/>
      </w:rPr>
    </w:lvl>
    <w:lvl w:ilvl="7" w:tplc="04D4B1C0">
      <w:numFmt w:val="bullet"/>
      <w:lvlText w:val="•"/>
      <w:lvlJc w:val="left"/>
      <w:pPr>
        <w:ind w:left="8759" w:hanging="284"/>
      </w:pPr>
      <w:rPr>
        <w:rFonts w:hint="default"/>
      </w:rPr>
    </w:lvl>
    <w:lvl w:ilvl="8" w:tplc="943C6D1E">
      <w:numFmt w:val="bullet"/>
      <w:lvlText w:val="•"/>
      <w:lvlJc w:val="left"/>
      <w:pPr>
        <w:ind w:left="9808" w:hanging="284"/>
      </w:pPr>
      <w:rPr>
        <w:rFonts w:hint="default"/>
      </w:rPr>
    </w:lvl>
  </w:abstractNum>
  <w:num w:numId="1">
    <w:abstractNumId w:val="62"/>
  </w:num>
  <w:num w:numId="2">
    <w:abstractNumId w:val="94"/>
  </w:num>
  <w:num w:numId="3">
    <w:abstractNumId w:val="83"/>
  </w:num>
  <w:num w:numId="4">
    <w:abstractNumId w:val="55"/>
  </w:num>
  <w:num w:numId="5">
    <w:abstractNumId w:val="9"/>
  </w:num>
  <w:num w:numId="6">
    <w:abstractNumId w:val="98"/>
  </w:num>
  <w:num w:numId="7">
    <w:abstractNumId w:val="74"/>
  </w:num>
  <w:num w:numId="8">
    <w:abstractNumId w:val="53"/>
  </w:num>
  <w:num w:numId="9">
    <w:abstractNumId w:val="6"/>
  </w:num>
  <w:num w:numId="10">
    <w:abstractNumId w:val="54"/>
  </w:num>
  <w:num w:numId="11">
    <w:abstractNumId w:val="38"/>
  </w:num>
  <w:num w:numId="12">
    <w:abstractNumId w:val="34"/>
  </w:num>
  <w:num w:numId="13">
    <w:abstractNumId w:val="3"/>
  </w:num>
  <w:num w:numId="14">
    <w:abstractNumId w:val="85"/>
  </w:num>
  <w:num w:numId="15">
    <w:abstractNumId w:val="2"/>
  </w:num>
  <w:num w:numId="16">
    <w:abstractNumId w:val="57"/>
  </w:num>
  <w:num w:numId="17">
    <w:abstractNumId w:val="66"/>
  </w:num>
  <w:num w:numId="18">
    <w:abstractNumId w:val="81"/>
  </w:num>
  <w:num w:numId="19">
    <w:abstractNumId w:val="29"/>
  </w:num>
  <w:num w:numId="20">
    <w:abstractNumId w:val="80"/>
  </w:num>
  <w:num w:numId="21">
    <w:abstractNumId w:val="33"/>
  </w:num>
  <w:num w:numId="22">
    <w:abstractNumId w:val="71"/>
  </w:num>
  <w:num w:numId="23">
    <w:abstractNumId w:val="20"/>
  </w:num>
  <w:num w:numId="24">
    <w:abstractNumId w:val="92"/>
  </w:num>
  <w:num w:numId="25">
    <w:abstractNumId w:val="27"/>
  </w:num>
  <w:num w:numId="26">
    <w:abstractNumId w:val="22"/>
  </w:num>
  <w:num w:numId="27">
    <w:abstractNumId w:val="52"/>
  </w:num>
  <w:num w:numId="28">
    <w:abstractNumId w:val="61"/>
  </w:num>
  <w:num w:numId="29">
    <w:abstractNumId w:val="76"/>
  </w:num>
  <w:num w:numId="30">
    <w:abstractNumId w:val="45"/>
  </w:num>
  <w:num w:numId="31">
    <w:abstractNumId w:val="70"/>
  </w:num>
  <w:num w:numId="32">
    <w:abstractNumId w:val="96"/>
  </w:num>
  <w:num w:numId="33">
    <w:abstractNumId w:val="26"/>
  </w:num>
  <w:num w:numId="34">
    <w:abstractNumId w:val="88"/>
  </w:num>
  <w:num w:numId="35">
    <w:abstractNumId w:val="8"/>
  </w:num>
  <w:num w:numId="36">
    <w:abstractNumId w:val="28"/>
  </w:num>
  <w:num w:numId="37">
    <w:abstractNumId w:val="15"/>
  </w:num>
  <w:num w:numId="38">
    <w:abstractNumId w:val="37"/>
  </w:num>
  <w:num w:numId="39">
    <w:abstractNumId w:val="73"/>
  </w:num>
  <w:num w:numId="40">
    <w:abstractNumId w:val="69"/>
  </w:num>
  <w:num w:numId="41">
    <w:abstractNumId w:val="47"/>
  </w:num>
  <w:num w:numId="42">
    <w:abstractNumId w:val="91"/>
  </w:num>
  <w:num w:numId="43">
    <w:abstractNumId w:val="24"/>
  </w:num>
  <w:num w:numId="44">
    <w:abstractNumId w:val="42"/>
  </w:num>
  <w:num w:numId="45">
    <w:abstractNumId w:val="36"/>
  </w:num>
  <w:num w:numId="46">
    <w:abstractNumId w:val="39"/>
  </w:num>
  <w:num w:numId="47">
    <w:abstractNumId w:val="100"/>
  </w:num>
  <w:num w:numId="48">
    <w:abstractNumId w:val="89"/>
  </w:num>
  <w:num w:numId="49">
    <w:abstractNumId w:val="101"/>
  </w:num>
  <w:num w:numId="50">
    <w:abstractNumId w:val="21"/>
  </w:num>
  <w:num w:numId="51">
    <w:abstractNumId w:val="13"/>
  </w:num>
  <w:num w:numId="52">
    <w:abstractNumId w:val="79"/>
  </w:num>
  <w:num w:numId="53">
    <w:abstractNumId w:val="14"/>
  </w:num>
  <w:num w:numId="54">
    <w:abstractNumId w:val="59"/>
  </w:num>
  <w:num w:numId="55">
    <w:abstractNumId w:val="102"/>
  </w:num>
  <w:num w:numId="56">
    <w:abstractNumId w:val="48"/>
  </w:num>
  <w:num w:numId="57">
    <w:abstractNumId w:val="41"/>
  </w:num>
  <w:num w:numId="58">
    <w:abstractNumId w:val="49"/>
  </w:num>
  <w:num w:numId="59">
    <w:abstractNumId w:val="12"/>
  </w:num>
  <w:num w:numId="60">
    <w:abstractNumId w:val="46"/>
  </w:num>
  <w:num w:numId="61">
    <w:abstractNumId w:val="30"/>
  </w:num>
  <w:num w:numId="62">
    <w:abstractNumId w:val="17"/>
  </w:num>
  <w:num w:numId="63">
    <w:abstractNumId w:val="95"/>
  </w:num>
  <w:num w:numId="64">
    <w:abstractNumId w:val="1"/>
  </w:num>
  <w:num w:numId="65">
    <w:abstractNumId w:val="19"/>
  </w:num>
  <w:num w:numId="66">
    <w:abstractNumId w:val="60"/>
  </w:num>
  <w:num w:numId="67">
    <w:abstractNumId w:val="0"/>
  </w:num>
  <w:num w:numId="68">
    <w:abstractNumId w:val="32"/>
  </w:num>
  <w:num w:numId="69">
    <w:abstractNumId w:val="63"/>
  </w:num>
  <w:num w:numId="70">
    <w:abstractNumId w:val="16"/>
  </w:num>
  <w:num w:numId="71">
    <w:abstractNumId w:val="72"/>
  </w:num>
  <w:num w:numId="72">
    <w:abstractNumId w:val="99"/>
  </w:num>
  <w:num w:numId="73">
    <w:abstractNumId w:val="90"/>
  </w:num>
  <w:num w:numId="74">
    <w:abstractNumId w:val="18"/>
  </w:num>
  <w:num w:numId="75">
    <w:abstractNumId w:val="58"/>
  </w:num>
  <w:num w:numId="76">
    <w:abstractNumId w:val="56"/>
  </w:num>
  <w:num w:numId="77">
    <w:abstractNumId w:val="51"/>
  </w:num>
  <w:num w:numId="78">
    <w:abstractNumId w:val="97"/>
  </w:num>
  <w:num w:numId="79">
    <w:abstractNumId w:val="25"/>
  </w:num>
  <w:num w:numId="80">
    <w:abstractNumId w:val="87"/>
  </w:num>
  <w:num w:numId="81">
    <w:abstractNumId w:val="44"/>
  </w:num>
  <w:num w:numId="82">
    <w:abstractNumId w:val="10"/>
  </w:num>
  <w:num w:numId="83">
    <w:abstractNumId w:val="35"/>
  </w:num>
  <w:num w:numId="84">
    <w:abstractNumId w:val="64"/>
  </w:num>
  <w:num w:numId="85">
    <w:abstractNumId w:val="7"/>
  </w:num>
  <w:num w:numId="86">
    <w:abstractNumId w:val="86"/>
  </w:num>
  <w:num w:numId="87">
    <w:abstractNumId w:val="40"/>
  </w:num>
  <w:num w:numId="88">
    <w:abstractNumId w:val="5"/>
  </w:num>
  <w:num w:numId="89">
    <w:abstractNumId w:val="50"/>
  </w:num>
  <w:num w:numId="90">
    <w:abstractNumId w:val="23"/>
  </w:num>
  <w:num w:numId="91">
    <w:abstractNumId w:val="68"/>
  </w:num>
  <w:num w:numId="92">
    <w:abstractNumId w:val="65"/>
  </w:num>
  <w:num w:numId="93">
    <w:abstractNumId w:val="77"/>
  </w:num>
  <w:num w:numId="94">
    <w:abstractNumId w:val="82"/>
  </w:num>
  <w:num w:numId="95">
    <w:abstractNumId w:val="4"/>
  </w:num>
  <w:num w:numId="96">
    <w:abstractNumId w:val="84"/>
  </w:num>
  <w:num w:numId="97">
    <w:abstractNumId w:val="75"/>
  </w:num>
  <w:num w:numId="98">
    <w:abstractNumId w:val="78"/>
  </w:num>
  <w:num w:numId="99">
    <w:abstractNumId w:val="67"/>
  </w:num>
  <w:num w:numId="100">
    <w:abstractNumId w:val="43"/>
  </w:num>
  <w:num w:numId="101">
    <w:abstractNumId w:val="93"/>
  </w:num>
  <w:num w:numId="102">
    <w:abstractNumId w:val="31"/>
  </w:num>
  <w:num w:numId="103">
    <w:abstractNumId w:val="11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edit="readOnly" w:formatting="1" w:enforcement="0"/>
  <w:defaultTabStop w:val="720"/>
  <w:drawingGridHorizontalSpacing w:val="110"/>
  <w:displayHorizontalDrawingGridEvery w:val="2"/>
  <w:characterSpacingControl w:val="doNotCompress"/>
  <w:hdrShapeDefaults>
    <o:shapedefaults v:ext="edit" spidmax="3893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416D"/>
    <w:rsid w:val="004E416D"/>
    <w:rsid w:val="00900D0E"/>
    <w:rsid w:val="00AA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3"/>
    <o:shapelayout v:ext="edit">
      <o:idmap v:ext="edit" data="1"/>
    </o:shapelayout>
  </w:shapeDefaults>
  <w:decimalSymbol w:val="."/>
  <w:listSeparator w:val=","/>
  <w14:docId w14:val="572628D9"/>
  <w15:docId w15:val="{FF300740-E556-4BC9-A4CF-331B91406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35"/>
      <w:ind w:left="1133"/>
      <w:outlineLvl w:val="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993" w:hanging="861"/>
      <w:outlineLvl w:val="1"/>
    </w:pPr>
    <w:rPr>
      <w:rFonts w:ascii="Trebuchet MS" w:eastAsia="Trebuchet MS" w:hAnsi="Trebuchet MS" w:cs="Trebuchet MS"/>
      <w:b/>
      <w:bCs/>
      <w:sz w:val="27"/>
      <w:szCs w:val="27"/>
    </w:rPr>
  </w:style>
  <w:style w:type="paragraph" w:styleId="Heading3">
    <w:name w:val="heading 3"/>
    <w:basedOn w:val="Normal"/>
    <w:uiPriority w:val="9"/>
    <w:unhideWhenUsed/>
    <w:qFormat/>
    <w:pPr>
      <w:ind w:left="1992" w:hanging="861"/>
      <w:outlineLvl w:val="2"/>
    </w:pPr>
    <w:rPr>
      <w:rFonts w:ascii="Century Gothic" w:eastAsia="Century Gothic" w:hAnsi="Century Gothic" w:cs="Century Gothic"/>
      <w:b/>
      <w:bCs/>
      <w:i/>
      <w:sz w:val="27"/>
      <w:szCs w:val="27"/>
    </w:rPr>
  </w:style>
  <w:style w:type="paragraph" w:styleId="Heading4">
    <w:name w:val="heading 4"/>
    <w:basedOn w:val="Normal"/>
    <w:uiPriority w:val="9"/>
    <w:unhideWhenUsed/>
    <w:qFormat/>
    <w:pPr>
      <w:spacing w:before="100"/>
      <w:ind w:left="1993" w:hanging="861"/>
      <w:outlineLvl w:val="3"/>
    </w:pPr>
    <w:rPr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ind w:left="283"/>
      <w:jc w:val="both"/>
      <w:outlineLvl w:val="4"/>
    </w:pPr>
    <w:rPr>
      <w:b/>
      <w:bCs/>
      <w:sz w:val="23"/>
      <w:szCs w:val="23"/>
    </w:rPr>
  </w:style>
  <w:style w:type="paragraph" w:styleId="Heading6">
    <w:name w:val="heading 6"/>
    <w:basedOn w:val="Normal"/>
    <w:uiPriority w:val="9"/>
    <w:unhideWhenUsed/>
    <w:qFormat/>
    <w:pPr>
      <w:spacing w:before="238"/>
      <w:ind w:left="283"/>
      <w:outlineLvl w:val="5"/>
    </w:pPr>
    <w:rPr>
      <w:rFonts w:ascii="Century Gothic" w:eastAsia="Century Gothic" w:hAnsi="Century Gothic" w:cs="Century Gothic"/>
      <w:b/>
      <w:bCs/>
      <w:i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21"/>
      <w:ind w:left="1733" w:hanging="601"/>
    </w:pPr>
    <w:rPr>
      <w:rFonts w:ascii="Trebuchet MS" w:eastAsia="Trebuchet MS" w:hAnsi="Trebuchet MS" w:cs="Trebuchet MS"/>
      <w:b/>
      <w:bCs/>
      <w:sz w:val="27"/>
      <w:szCs w:val="27"/>
    </w:rPr>
  </w:style>
  <w:style w:type="paragraph" w:styleId="TOC2">
    <w:name w:val="toc 2"/>
    <w:basedOn w:val="Normal"/>
    <w:uiPriority w:val="1"/>
    <w:qFormat/>
    <w:pPr>
      <w:spacing w:line="324" w:lineRule="exact"/>
      <w:ind w:left="2733" w:hanging="1001"/>
    </w:pPr>
    <w:rPr>
      <w:sz w:val="27"/>
      <w:szCs w:val="27"/>
    </w:rPr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  <w:pPr>
      <w:ind w:left="1417" w:hanging="28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acpr.gov.au/pdf/" TargetMode="External"/><Relationship Id="rId299" Type="http://schemas.openxmlformats.org/officeDocument/2006/relationships/hyperlink" Target="http://www.mentalhealth.wa.gov.au/mentalhealth_changes/Mental_Health_Court_" TargetMode="External"/><Relationship Id="rId21" Type="http://schemas.openxmlformats.org/officeDocument/2006/relationships/footer" Target="footer4.xml"/><Relationship Id="rId63" Type="http://schemas.openxmlformats.org/officeDocument/2006/relationships/footer" Target="footer23.xml"/><Relationship Id="rId159" Type="http://schemas.openxmlformats.org/officeDocument/2006/relationships/header" Target="header60.xml"/><Relationship Id="rId324" Type="http://schemas.openxmlformats.org/officeDocument/2006/relationships/header" Target="header116.xml"/><Relationship Id="rId366" Type="http://schemas.openxmlformats.org/officeDocument/2006/relationships/hyperlink" Target="http://www.lawreform.lawlink.nsw.gov.au/agdbasev7wr/lrc/documents/pdf/report%20138.pdf" TargetMode="External"/><Relationship Id="rId170" Type="http://schemas.openxmlformats.org/officeDocument/2006/relationships/footer" Target="footer62.xml"/><Relationship Id="rId226" Type="http://schemas.openxmlformats.org/officeDocument/2006/relationships/header" Target="header81.xml"/><Relationship Id="rId433" Type="http://schemas.openxmlformats.org/officeDocument/2006/relationships/footer" Target="footer161.xml"/><Relationship Id="rId268" Type="http://schemas.openxmlformats.org/officeDocument/2006/relationships/footer" Target="footer96.xml"/><Relationship Id="rId475" Type="http://schemas.openxmlformats.org/officeDocument/2006/relationships/footer" Target="footer178.xml"/><Relationship Id="rId32" Type="http://schemas.openxmlformats.org/officeDocument/2006/relationships/header" Target="header11.xml"/><Relationship Id="rId74" Type="http://schemas.openxmlformats.org/officeDocument/2006/relationships/footer" Target="footer27.xml"/><Relationship Id="rId128" Type="http://schemas.openxmlformats.org/officeDocument/2006/relationships/hyperlink" Target="http://www.police.qld.gov.au/corporatedocs/reportsPublications/strategicPlan/Documents/" TargetMode="External"/><Relationship Id="rId335" Type="http://schemas.openxmlformats.org/officeDocument/2006/relationships/header" Target="header121.xml"/><Relationship Id="rId377" Type="http://schemas.openxmlformats.org/officeDocument/2006/relationships/footer" Target="footer136.xml"/><Relationship Id="rId500" Type="http://schemas.openxmlformats.org/officeDocument/2006/relationships/fontTable" Target="fontTable.xml"/><Relationship Id="rId5" Type="http://schemas.openxmlformats.org/officeDocument/2006/relationships/footnotes" Target="footnotes.xml"/><Relationship Id="rId181" Type="http://schemas.openxmlformats.org/officeDocument/2006/relationships/hyperlink" Target="http://www.police.qld.gov.au/rti/published/policies/Documents/QPSVulnerablePersonsPolicy.pdf" TargetMode="External"/><Relationship Id="rId237" Type="http://schemas.openxmlformats.org/officeDocument/2006/relationships/hyperlink" Target="http://www.alrc.gov.au/sites/default/files/pdfs/publications/alrc_124_whole_pdf_file.pdf" TargetMode="External"/><Relationship Id="rId402" Type="http://schemas.openxmlformats.org/officeDocument/2006/relationships/footer" Target="footer147.xml"/><Relationship Id="rId279" Type="http://schemas.openxmlformats.org/officeDocument/2006/relationships/footer" Target="footer100.xml"/><Relationship Id="rId444" Type="http://schemas.openxmlformats.org/officeDocument/2006/relationships/header" Target="header168.xml"/><Relationship Id="rId486" Type="http://schemas.openxmlformats.org/officeDocument/2006/relationships/header" Target="header184.xml"/><Relationship Id="rId43" Type="http://schemas.openxmlformats.org/officeDocument/2006/relationships/header" Target="header16.xml"/><Relationship Id="rId139" Type="http://schemas.openxmlformats.org/officeDocument/2006/relationships/footer" Target="footer50.xml"/><Relationship Id="rId290" Type="http://schemas.openxmlformats.org/officeDocument/2006/relationships/footer" Target="footer104.xml"/><Relationship Id="rId304" Type="http://schemas.openxmlformats.org/officeDocument/2006/relationships/hyperlink" Target="http://www.magistratescourt.vic.gov.au/jurisdictions/specialist-jurisdictions/court-" TargetMode="External"/><Relationship Id="rId346" Type="http://schemas.openxmlformats.org/officeDocument/2006/relationships/footer" Target="footer124.xml"/><Relationship Id="rId388" Type="http://schemas.openxmlformats.org/officeDocument/2006/relationships/footer" Target="footer141.xml"/><Relationship Id="rId85" Type="http://schemas.openxmlformats.org/officeDocument/2006/relationships/footer" Target="footer31.xml"/><Relationship Id="rId150" Type="http://schemas.openxmlformats.org/officeDocument/2006/relationships/footer" Target="footer55.xml"/><Relationship Id="rId192" Type="http://schemas.openxmlformats.org/officeDocument/2006/relationships/hyperlink" Target="http://www.magistratescourt.vic.gov.au/CA256902000FE154/Lookup/Parallel_" TargetMode="External"/><Relationship Id="rId206" Type="http://schemas.openxmlformats.org/officeDocument/2006/relationships/header" Target="header74.xml"/><Relationship Id="rId413" Type="http://schemas.openxmlformats.org/officeDocument/2006/relationships/footer" Target="footer152.xml"/><Relationship Id="rId248" Type="http://schemas.openxmlformats.org/officeDocument/2006/relationships/footer" Target="footer89.xml"/><Relationship Id="rId455" Type="http://schemas.openxmlformats.org/officeDocument/2006/relationships/header" Target="header173.xml"/><Relationship Id="rId497" Type="http://schemas.openxmlformats.org/officeDocument/2006/relationships/footer" Target="footer188.xml"/><Relationship Id="rId12" Type="http://schemas.openxmlformats.org/officeDocument/2006/relationships/header" Target="header1.xml"/><Relationship Id="rId108" Type="http://schemas.openxmlformats.org/officeDocument/2006/relationships/hyperlink" Target="http://www.dvirc.org.au/UpdateHub/" TargetMode="External"/><Relationship Id="rId315" Type="http://schemas.openxmlformats.org/officeDocument/2006/relationships/header" Target="header114.xml"/><Relationship Id="rId357" Type="http://schemas.openxmlformats.org/officeDocument/2006/relationships/header" Target="header130.xml"/><Relationship Id="rId54" Type="http://schemas.openxmlformats.org/officeDocument/2006/relationships/header" Target="header21.xml"/><Relationship Id="rId96" Type="http://schemas.openxmlformats.org/officeDocument/2006/relationships/header" Target="header37.xml"/><Relationship Id="rId161" Type="http://schemas.openxmlformats.org/officeDocument/2006/relationships/hyperlink" Target="http://sydney.edu.au/medicine/bsim/hasi/" TargetMode="External"/><Relationship Id="rId217" Type="http://schemas.openxmlformats.org/officeDocument/2006/relationships/header" Target="header78.xml"/><Relationship Id="rId399" Type="http://schemas.openxmlformats.org/officeDocument/2006/relationships/footer" Target="footer146.xml"/><Relationship Id="rId259" Type="http://schemas.openxmlformats.org/officeDocument/2006/relationships/footer" Target="footer92.xml"/><Relationship Id="rId424" Type="http://schemas.openxmlformats.org/officeDocument/2006/relationships/footer" Target="footer157.xml"/><Relationship Id="rId466" Type="http://schemas.openxmlformats.org/officeDocument/2006/relationships/hyperlink" Target="http://www.coag.gov.au/node/497" TargetMode="External"/><Relationship Id="rId23" Type="http://schemas.openxmlformats.org/officeDocument/2006/relationships/footer" Target="footer5.xml"/><Relationship Id="rId119" Type="http://schemas.openxmlformats.org/officeDocument/2006/relationships/header" Target="header43.xml"/><Relationship Id="rId270" Type="http://schemas.openxmlformats.org/officeDocument/2006/relationships/footer" Target="footer97.xml"/><Relationship Id="rId326" Type="http://schemas.openxmlformats.org/officeDocument/2006/relationships/header" Target="header117.xml"/><Relationship Id="rId65" Type="http://schemas.openxmlformats.org/officeDocument/2006/relationships/footer" Target="footer24.xml"/><Relationship Id="rId130" Type="http://schemas.openxmlformats.org/officeDocument/2006/relationships/header" Target="header47.xml"/><Relationship Id="rId368" Type="http://schemas.openxmlformats.org/officeDocument/2006/relationships/footer" Target="footer132.xml"/><Relationship Id="rId172" Type="http://schemas.openxmlformats.org/officeDocument/2006/relationships/footer" Target="footer63.xml"/><Relationship Id="rId228" Type="http://schemas.openxmlformats.org/officeDocument/2006/relationships/header" Target="header82.xml"/><Relationship Id="rId435" Type="http://schemas.openxmlformats.org/officeDocument/2006/relationships/footer" Target="footer162.xml"/><Relationship Id="rId477" Type="http://schemas.openxmlformats.org/officeDocument/2006/relationships/footer" Target="footer179.xml"/><Relationship Id="rId281" Type="http://schemas.openxmlformats.org/officeDocument/2006/relationships/header" Target="header102.xml"/><Relationship Id="rId337" Type="http://schemas.openxmlformats.org/officeDocument/2006/relationships/header" Target="header122.xml"/><Relationship Id="rId34" Type="http://schemas.openxmlformats.org/officeDocument/2006/relationships/header" Target="header12.xml"/><Relationship Id="rId76" Type="http://schemas.openxmlformats.org/officeDocument/2006/relationships/header" Target="header29.xml"/><Relationship Id="rId141" Type="http://schemas.openxmlformats.org/officeDocument/2006/relationships/footer" Target="footer51.xml"/><Relationship Id="rId379" Type="http://schemas.openxmlformats.org/officeDocument/2006/relationships/footer" Target="footer137.xml"/><Relationship Id="rId7" Type="http://schemas.openxmlformats.org/officeDocument/2006/relationships/image" Target="media/image1.png"/><Relationship Id="rId183" Type="http://schemas.openxmlformats.org/officeDocument/2006/relationships/hyperlink" Target="http://www.police.qld.gov.au/rti/published/policies/Documents/QPSVulnerablePersonsPolicy.pdf" TargetMode="External"/><Relationship Id="rId239" Type="http://schemas.openxmlformats.org/officeDocument/2006/relationships/footer" Target="footer85.xml"/><Relationship Id="rId390" Type="http://schemas.openxmlformats.org/officeDocument/2006/relationships/footer" Target="footer142.xml"/><Relationship Id="rId404" Type="http://schemas.openxmlformats.org/officeDocument/2006/relationships/footer" Target="footer148.xml"/><Relationship Id="rId446" Type="http://schemas.openxmlformats.org/officeDocument/2006/relationships/header" Target="header169.xml"/><Relationship Id="rId250" Type="http://schemas.openxmlformats.org/officeDocument/2006/relationships/footer" Target="footer90.xml"/><Relationship Id="rId292" Type="http://schemas.openxmlformats.org/officeDocument/2006/relationships/header" Target="header106.xml"/><Relationship Id="rId306" Type="http://schemas.openxmlformats.org/officeDocument/2006/relationships/footer" Target="footer109.xml"/><Relationship Id="rId488" Type="http://schemas.openxmlformats.org/officeDocument/2006/relationships/header" Target="header185.xml"/><Relationship Id="rId45" Type="http://schemas.openxmlformats.org/officeDocument/2006/relationships/header" Target="header17.xml"/><Relationship Id="rId87" Type="http://schemas.openxmlformats.org/officeDocument/2006/relationships/footer" Target="footer32.xml"/><Relationship Id="rId110" Type="http://schemas.openxmlformats.org/officeDocument/2006/relationships/hyperlink" Target="http://www.theage.com.au/victoria/new-sex-abuse-scandal-rocks-yooralla-as-senior-employee-charged-20140523-38sip.html" TargetMode="External"/><Relationship Id="rId348" Type="http://schemas.openxmlformats.org/officeDocument/2006/relationships/footer" Target="footer125.xml"/><Relationship Id="rId152" Type="http://schemas.openxmlformats.org/officeDocument/2006/relationships/header" Target="header57.xml"/><Relationship Id="rId194" Type="http://schemas.openxmlformats.org/officeDocument/2006/relationships/header" Target="header70.xml"/><Relationship Id="rId208" Type="http://schemas.openxmlformats.org/officeDocument/2006/relationships/hyperlink" Target="http://www.abc.net.au/" TargetMode="External"/><Relationship Id="rId415" Type="http://schemas.openxmlformats.org/officeDocument/2006/relationships/footer" Target="footer153.xml"/><Relationship Id="rId457" Type="http://schemas.openxmlformats.org/officeDocument/2006/relationships/header" Target="header174.xml"/><Relationship Id="rId261" Type="http://schemas.openxmlformats.org/officeDocument/2006/relationships/footer" Target="footer93.xml"/><Relationship Id="rId499" Type="http://schemas.openxmlformats.org/officeDocument/2006/relationships/footer" Target="footer189.xml"/><Relationship Id="rId14" Type="http://schemas.openxmlformats.org/officeDocument/2006/relationships/footer" Target="footer1.xml"/><Relationship Id="rId56" Type="http://schemas.openxmlformats.org/officeDocument/2006/relationships/header" Target="header22.xml"/><Relationship Id="rId317" Type="http://schemas.openxmlformats.org/officeDocument/2006/relationships/hyperlink" Target="http://www.correctiveservices.wa.gov.au/_files/about-us/statistics-publications/students-researchers/equal-justice.pdf" TargetMode="External"/><Relationship Id="rId359" Type="http://schemas.openxmlformats.org/officeDocument/2006/relationships/header" Target="header131.xml"/><Relationship Id="rId98" Type="http://schemas.openxmlformats.org/officeDocument/2006/relationships/header" Target="header38.xml"/><Relationship Id="rId121" Type="http://schemas.openxmlformats.org/officeDocument/2006/relationships/hyperlink" Target="http://www.legalaid.qld.gov.au/legalinformation/Pages/Organisations.aspx?index=9046&amp;redirect=organisations_details.asp" TargetMode="External"/><Relationship Id="rId163" Type="http://schemas.openxmlformats.org/officeDocument/2006/relationships/hyperlink" Target="http://www.qgso.qld.gov.au/products/briefs/criminal-courts-aus/criminal-courts-aus-2012-13.pdf" TargetMode="External"/><Relationship Id="rId219" Type="http://schemas.openxmlformats.org/officeDocument/2006/relationships/hyperlink" Target="http://www.parliament.vic.gov.au/images/stories/committees/lawrefrom/iaijspidtfc/2013-03-05_Access_to_justice_intellectually_disabled_-_Final_Report" TargetMode="External"/><Relationship Id="rId370" Type="http://schemas.openxmlformats.org/officeDocument/2006/relationships/header" Target="header134.xml"/><Relationship Id="rId426" Type="http://schemas.openxmlformats.org/officeDocument/2006/relationships/footer" Target="footer158.xml"/><Relationship Id="rId230" Type="http://schemas.openxmlformats.org/officeDocument/2006/relationships/header" Target="header83.xml"/><Relationship Id="rId468" Type="http://schemas.openxmlformats.org/officeDocument/2006/relationships/hyperlink" Target="http://nswmen-/" TargetMode="External"/><Relationship Id="rId25" Type="http://schemas.openxmlformats.org/officeDocument/2006/relationships/footer" Target="footer6.xml"/><Relationship Id="rId67" Type="http://schemas.openxmlformats.org/officeDocument/2006/relationships/footer" Target="footer25.xml"/><Relationship Id="rId272" Type="http://schemas.openxmlformats.org/officeDocument/2006/relationships/header" Target="header99.xml"/><Relationship Id="rId328" Type="http://schemas.openxmlformats.org/officeDocument/2006/relationships/hyperlink" Target="http://www.coag.gov.au/sites/default/files/NDIS-Principles-Determine-Responsibilities-NDIS-Other-Service-Systems.docx" TargetMode="External"/><Relationship Id="rId132" Type="http://schemas.openxmlformats.org/officeDocument/2006/relationships/header" Target="header48.xml"/><Relationship Id="rId174" Type="http://schemas.openxmlformats.org/officeDocument/2006/relationships/footer" Target="footer64.xml"/><Relationship Id="rId381" Type="http://schemas.openxmlformats.org/officeDocument/2006/relationships/footer" Target="footer138.xml"/><Relationship Id="rId241" Type="http://schemas.openxmlformats.org/officeDocument/2006/relationships/footer" Target="footer86.xml"/><Relationship Id="rId437" Type="http://schemas.openxmlformats.org/officeDocument/2006/relationships/footer" Target="footer163.xml"/><Relationship Id="rId479" Type="http://schemas.openxmlformats.org/officeDocument/2006/relationships/header" Target="header181.xml"/><Relationship Id="rId36" Type="http://schemas.openxmlformats.org/officeDocument/2006/relationships/header" Target="header13.xml"/><Relationship Id="rId283" Type="http://schemas.openxmlformats.org/officeDocument/2006/relationships/hyperlink" Target="http://www.aija.org.au/online/Pub%20no90.pdf" TargetMode="External"/><Relationship Id="rId339" Type="http://schemas.openxmlformats.org/officeDocument/2006/relationships/hyperlink" Target="http://www/" TargetMode="External"/><Relationship Id="rId490" Type="http://schemas.openxmlformats.org/officeDocument/2006/relationships/header" Target="header186.xml"/><Relationship Id="rId78" Type="http://schemas.openxmlformats.org/officeDocument/2006/relationships/header" Target="header30.xml"/><Relationship Id="rId101" Type="http://schemas.openxmlformats.org/officeDocument/2006/relationships/hyperlink" Target="http://www.correctiveservices.wa.gov.au/_files/about-us/statistics-publications/students-researchers/equal-justice.pdf" TargetMode="External"/><Relationship Id="rId143" Type="http://schemas.openxmlformats.org/officeDocument/2006/relationships/footer" Target="footer52.xml"/><Relationship Id="rId185" Type="http://schemas.openxmlformats.org/officeDocument/2006/relationships/footer" Target="footer67.xml"/><Relationship Id="rId350" Type="http://schemas.openxmlformats.org/officeDocument/2006/relationships/footer" Target="footer126.xml"/><Relationship Id="rId406" Type="http://schemas.openxmlformats.org/officeDocument/2006/relationships/header" Target="header150.xml"/><Relationship Id="rId9" Type="http://schemas.openxmlformats.org/officeDocument/2006/relationships/hyperlink" Target="http://www.qai.org.au/" TargetMode="External"/><Relationship Id="rId210" Type="http://schemas.openxmlformats.org/officeDocument/2006/relationships/footer" Target="footer74.xml"/><Relationship Id="rId392" Type="http://schemas.openxmlformats.org/officeDocument/2006/relationships/footer" Target="footer143.xml"/><Relationship Id="rId448" Type="http://schemas.openxmlformats.org/officeDocument/2006/relationships/header" Target="header170.xml"/><Relationship Id="rId252" Type="http://schemas.openxmlformats.org/officeDocument/2006/relationships/hyperlink" Target="http://www.legalaid.qld.gov.au/NR/rdonlyres/DA2552AB-5235-478C-8E27-5562C96E0ABB/0/" TargetMode="External"/><Relationship Id="rId294" Type="http://schemas.openxmlformats.org/officeDocument/2006/relationships/hyperlink" Target="http://www.magistratescourt.tas.gov.au/divisions/criminal_and_" TargetMode="External"/><Relationship Id="rId308" Type="http://schemas.openxmlformats.org/officeDocument/2006/relationships/footer" Target="footer110.xml"/><Relationship Id="rId47" Type="http://schemas.openxmlformats.org/officeDocument/2006/relationships/hyperlink" Target="http://www.abc.net.au/worldtoday/content/2013/s3809843.htm" TargetMode="External"/><Relationship Id="rId89" Type="http://schemas.openxmlformats.org/officeDocument/2006/relationships/footer" Target="footer33.xml"/><Relationship Id="rId112" Type="http://schemas.openxmlformats.org/officeDocument/2006/relationships/footer" Target="footer40.xml"/><Relationship Id="rId154" Type="http://schemas.openxmlformats.org/officeDocument/2006/relationships/hyperlink" Target="http://www.adhc.nsw.gov.au/about_us/research/completed_research" TargetMode="External"/><Relationship Id="rId361" Type="http://schemas.openxmlformats.org/officeDocument/2006/relationships/hyperlink" Target="http://www.heraldsun.com.au/news/law-order/sex-fiends-from-a-secret-facility-in-melbourne-suburb-of-fairfield-" TargetMode="External"/><Relationship Id="rId196" Type="http://schemas.openxmlformats.org/officeDocument/2006/relationships/header" Target="header71.xml"/><Relationship Id="rId417" Type="http://schemas.openxmlformats.org/officeDocument/2006/relationships/footer" Target="footer154.xml"/><Relationship Id="rId459" Type="http://schemas.openxmlformats.org/officeDocument/2006/relationships/header" Target="header175.xml"/><Relationship Id="rId16" Type="http://schemas.openxmlformats.org/officeDocument/2006/relationships/footer" Target="footer2.xml"/><Relationship Id="rId221" Type="http://schemas.openxmlformats.org/officeDocument/2006/relationships/header" Target="header79.xml"/><Relationship Id="rId263" Type="http://schemas.openxmlformats.org/officeDocument/2006/relationships/footer" Target="footer94.xml"/><Relationship Id="rId319" Type="http://schemas.openxmlformats.org/officeDocument/2006/relationships/footer" Target="footer114.xml"/><Relationship Id="rId470" Type="http://schemas.openxmlformats.org/officeDocument/2006/relationships/hyperlink" Target="http://www.mentalhealthcommission.gov.au/" TargetMode="External"/><Relationship Id="rId58" Type="http://schemas.openxmlformats.org/officeDocument/2006/relationships/header" Target="header23.xml"/><Relationship Id="rId123" Type="http://schemas.openxmlformats.org/officeDocument/2006/relationships/footer" Target="footer43.xml"/><Relationship Id="rId330" Type="http://schemas.openxmlformats.org/officeDocument/2006/relationships/footer" Target="footer117.xml"/><Relationship Id="rId165" Type="http://schemas.openxmlformats.org/officeDocument/2006/relationships/header" Target="header61.xml"/><Relationship Id="rId372" Type="http://schemas.openxmlformats.org/officeDocument/2006/relationships/header" Target="header135.xml"/><Relationship Id="rId428" Type="http://schemas.openxmlformats.org/officeDocument/2006/relationships/footer" Target="footer159.xml"/><Relationship Id="rId232" Type="http://schemas.openxmlformats.org/officeDocument/2006/relationships/header" Target="header84.xml"/><Relationship Id="rId274" Type="http://schemas.openxmlformats.org/officeDocument/2006/relationships/hyperlink" Target="http://www.abc.net.au/lateline/content/2014/" TargetMode="External"/><Relationship Id="rId481" Type="http://schemas.openxmlformats.org/officeDocument/2006/relationships/header" Target="header182.xml"/><Relationship Id="rId27" Type="http://schemas.openxmlformats.org/officeDocument/2006/relationships/footer" Target="footer7.xml"/><Relationship Id="rId69" Type="http://schemas.openxmlformats.org/officeDocument/2006/relationships/header" Target="header27.xml"/><Relationship Id="rId134" Type="http://schemas.openxmlformats.org/officeDocument/2006/relationships/header" Target="header49.xml"/><Relationship Id="rId80" Type="http://schemas.openxmlformats.org/officeDocument/2006/relationships/header" Target="header31.xml"/><Relationship Id="rId176" Type="http://schemas.openxmlformats.org/officeDocument/2006/relationships/header" Target="header66.xml"/><Relationship Id="rId341" Type="http://schemas.openxmlformats.org/officeDocument/2006/relationships/header" Target="header123.xml"/><Relationship Id="rId383" Type="http://schemas.openxmlformats.org/officeDocument/2006/relationships/footer" Target="footer139.xml"/><Relationship Id="rId439" Type="http://schemas.openxmlformats.org/officeDocument/2006/relationships/footer" Target="footer164.xml"/><Relationship Id="rId201" Type="http://schemas.openxmlformats.org/officeDocument/2006/relationships/footer" Target="footer72.xml"/><Relationship Id="rId243" Type="http://schemas.openxmlformats.org/officeDocument/2006/relationships/header" Target="header88.xml"/><Relationship Id="rId285" Type="http://schemas.openxmlformats.org/officeDocument/2006/relationships/header" Target="header103.xml"/><Relationship Id="rId450" Type="http://schemas.openxmlformats.org/officeDocument/2006/relationships/header" Target="header171.xml"/><Relationship Id="rId38" Type="http://schemas.openxmlformats.org/officeDocument/2006/relationships/header" Target="header14.xml"/><Relationship Id="rId103" Type="http://schemas.openxmlformats.org/officeDocument/2006/relationships/footer" Target="footer38.xml"/><Relationship Id="rId310" Type="http://schemas.openxmlformats.org/officeDocument/2006/relationships/footer" Target="footer111.xml"/><Relationship Id="rId492" Type="http://schemas.openxmlformats.org/officeDocument/2006/relationships/header" Target="header187.xml"/><Relationship Id="rId91" Type="http://schemas.openxmlformats.org/officeDocument/2006/relationships/footer" Target="footer34.xml"/><Relationship Id="rId145" Type="http://schemas.openxmlformats.org/officeDocument/2006/relationships/footer" Target="footer53.xml"/><Relationship Id="rId187" Type="http://schemas.openxmlformats.org/officeDocument/2006/relationships/footer" Target="footer68.xml"/><Relationship Id="rId352" Type="http://schemas.openxmlformats.org/officeDocument/2006/relationships/hyperlink" Target="http://www.aic.gov.au/crc/reports/" TargetMode="External"/><Relationship Id="rId394" Type="http://schemas.openxmlformats.org/officeDocument/2006/relationships/footer" Target="footer144.xml"/><Relationship Id="rId408" Type="http://schemas.openxmlformats.org/officeDocument/2006/relationships/header" Target="header151.xml"/><Relationship Id="rId212" Type="http://schemas.openxmlformats.org/officeDocument/2006/relationships/footer" Target="footer75.xml"/><Relationship Id="rId254" Type="http://schemas.openxmlformats.org/officeDocument/2006/relationships/footer" Target="footer91.xml"/><Relationship Id="rId49" Type="http://schemas.openxmlformats.org/officeDocument/2006/relationships/footer" Target="footer17.xml"/><Relationship Id="rId114" Type="http://schemas.openxmlformats.org/officeDocument/2006/relationships/footer" Target="footer41.xml"/><Relationship Id="rId296" Type="http://schemas.openxmlformats.org/officeDocument/2006/relationships/hyperlink" Target="http://www.justice.tas.gov.au/_data/assets/pdf_file/0006/80934/FT.pdf" TargetMode="External"/><Relationship Id="rId461" Type="http://schemas.openxmlformats.org/officeDocument/2006/relationships/header" Target="header176.xml"/><Relationship Id="rId60" Type="http://schemas.openxmlformats.org/officeDocument/2006/relationships/hyperlink" Target="http://www.abs.gov.au/ausstats/abs%40.nsf/Lookup/4125.0main%2Bfeatures3150Jan%202013" TargetMode="External"/><Relationship Id="rId156" Type="http://schemas.openxmlformats.org/officeDocument/2006/relationships/footer" Target="footer57.xml"/><Relationship Id="rId198" Type="http://schemas.openxmlformats.org/officeDocument/2006/relationships/header" Target="header72.xml"/><Relationship Id="rId321" Type="http://schemas.openxmlformats.org/officeDocument/2006/relationships/hyperlink" Target="http://www.aic.gov.au/crc/reports/mullen.html" TargetMode="External"/><Relationship Id="rId363" Type="http://schemas.openxmlformats.org/officeDocument/2006/relationships/hyperlink" Target="http://www.sane.org/information/factsheets-podcasts/209-violence-and-" TargetMode="External"/><Relationship Id="rId419" Type="http://schemas.openxmlformats.org/officeDocument/2006/relationships/footer" Target="footer155.xml"/><Relationship Id="rId223" Type="http://schemas.openxmlformats.org/officeDocument/2006/relationships/header" Target="header80.xml"/><Relationship Id="rId430" Type="http://schemas.openxmlformats.org/officeDocument/2006/relationships/footer" Target="footer160.xml"/><Relationship Id="rId18" Type="http://schemas.openxmlformats.org/officeDocument/2006/relationships/header" Target="header4.xml"/><Relationship Id="rId265" Type="http://schemas.openxmlformats.org/officeDocument/2006/relationships/footer" Target="footer95.xml"/><Relationship Id="rId472" Type="http://schemas.openxmlformats.org/officeDocument/2006/relationships/footer" Target="footer177.xml"/><Relationship Id="rId125" Type="http://schemas.openxmlformats.org/officeDocument/2006/relationships/footer" Target="footer44.xml"/><Relationship Id="rId167" Type="http://schemas.openxmlformats.org/officeDocument/2006/relationships/header" Target="header62.xml"/><Relationship Id="rId332" Type="http://schemas.openxmlformats.org/officeDocument/2006/relationships/footer" Target="footer118.xml"/><Relationship Id="rId374" Type="http://schemas.openxmlformats.org/officeDocument/2006/relationships/header" Target="header136.xml"/><Relationship Id="rId71" Type="http://schemas.openxmlformats.org/officeDocument/2006/relationships/hyperlink" Target="http://www.adhc.nsw.gov.au/about_us/research/completed_research" TargetMode="External"/><Relationship Id="rId234" Type="http://schemas.openxmlformats.org/officeDocument/2006/relationships/header" Target="header85.xml"/><Relationship Id="rId2" Type="http://schemas.openxmlformats.org/officeDocument/2006/relationships/styles" Target="styles.xml"/><Relationship Id="rId29" Type="http://schemas.openxmlformats.org/officeDocument/2006/relationships/footer" Target="footer8.xml"/><Relationship Id="rId276" Type="http://schemas.openxmlformats.org/officeDocument/2006/relationships/header" Target="header100.xml"/><Relationship Id="rId441" Type="http://schemas.openxmlformats.org/officeDocument/2006/relationships/footer" Target="footer165.xml"/><Relationship Id="rId483" Type="http://schemas.openxmlformats.org/officeDocument/2006/relationships/hyperlink" Target="http://www.lawreform.lawlink.nsw.gov.au/agdbasev7wr/lrc/" TargetMode="External"/><Relationship Id="rId40" Type="http://schemas.openxmlformats.org/officeDocument/2006/relationships/header" Target="header15.xml"/><Relationship Id="rId136" Type="http://schemas.openxmlformats.org/officeDocument/2006/relationships/header" Target="header50.xml"/><Relationship Id="rId178" Type="http://schemas.openxmlformats.org/officeDocument/2006/relationships/hyperlink" Target="http://archive.sclqld.org.au/qps-manuals/opm/current-issue/" TargetMode="External"/><Relationship Id="rId301" Type="http://schemas.openxmlformats.org/officeDocument/2006/relationships/footer" Target="footer107.xml"/><Relationship Id="rId343" Type="http://schemas.openxmlformats.org/officeDocument/2006/relationships/header" Target="header124.xml"/><Relationship Id="rId82" Type="http://schemas.openxmlformats.org/officeDocument/2006/relationships/hyperlink" Target="http://www.headway.org.uk/news/" TargetMode="External"/><Relationship Id="rId203" Type="http://schemas.openxmlformats.org/officeDocument/2006/relationships/hyperlink" Target="http://www.courts.qld.gov.au/practice/etbb/default.htm" TargetMode="External"/><Relationship Id="rId385" Type="http://schemas.openxmlformats.org/officeDocument/2006/relationships/header" Target="header141.xml"/><Relationship Id="rId245" Type="http://schemas.openxmlformats.org/officeDocument/2006/relationships/header" Target="header89.xml"/><Relationship Id="rId287" Type="http://schemas.openxmlformats.org/officeDocument/2006/relationships/header" Target="header104.xml"/><Relationship Id="rId410" Type="http://schemas.openxmlformats.org/officeDocument/2006/relationships/header" Target="header152.xml"/><Relationship Id="rId452" Type="http://schemas.openxmlformats.org/officeDocument/2006/relationships/hyperlink" Target="http://www.parliament.vic.gov.au/images/stories/committees/lawrefrom/iaijspidtfc/2013-03-05_Access_to_justice_intellectually_dis-" TargetMode="External"/><Relationship Id="rId494" Type="http://schemas.openxmlformats.org/officeDocument/2006/relationships/header" Target="header188.xml"/><Relationship Id="rId105" Type="http://schemas.openxmlformats.org/officeDocument/2006/relationships/header" Target="header40.xml"/><Relationship Id="rId147" Type="http://schemas.openxmlformats.org/officeDocument/2006/relationships/header" Target="header55.xml"/><Relationship Id="rId312" Type="http://schemas.openxmlformats.org/officeDocument/2006/relationships/header" Target="header113.xml"/><Relationship Id="rId354" Type="http://schemas.openxmlformats.org/officeDocument/2006/relationships/footer" Target="footer127.xml"/><Relationship Id="rId51" Type="http://schemas.openxmlformats.org/officeDocument/2006/relationships/footer" Target="footer18.xml"/><Relationship Id="rId93" Type="http://schemas.openxmlformats.org/officeDocument/2006/relationships/hyperlink" Target="http://www.hcourt.gov.au/assets/publications/judgment-summaries/2011/hca39-2011-10-05.pdf" TargetMode="External"/><Relationship Id="rId189" Type="http://schemas.openxmlformats.org/officeDocument/2006/relationships/hyperlink" Target="http://www.magistratescourt.vic.gov.au/jurisdictions/specialist-jurisdictions/court-support-services/court-integrated-" TargetMode="External"/><Relationship Id="rId396" Type="http://schemas.openxmlformats.org/officeDocument/2006/relationships/footer" Target="footer145.xml"/><Relationship Id="rId214" Type="http://schemas.openxmlformats.org/officeDocument/2006/relationships/header" Target="header77.xml"/><Relationship Id="rId256" Type="http://schemas.openxmlformats.org/officeDocument/2006/relationships/hyperlink" Target="http://www.magistratescourt.vic.gov.au/jurisdictions/specialist-jurisdictions/court-" TargetMode="External"/><Relationship Id="rId298" Type="http://schemas.openxmlformats.org/officeDocument/2006/relationships/footer" Target="footer106.xml"/><Relationship Id="rId421" Type="http://schemas.openxmlformats.org/officeDocument/2006/relationships/header" Target="header157.xml"/><Relationship Id="rId463" Type="http://schemas.openxmlformats.org/officeDocument/2006/relationships/header" Target="header177.xml"/><Relationship Id="rId116" Type="http://schemas.openxmlformats.org/officeDocument/2006/relationships/hyperlink" Target="http://www.acpr.gov.au/pdf/" TargetMode="External"/><Relationship Id="rId158" Type="http://schemas.openxmlformats.org/officeDocument/2006/relationships/footer" Target="footer58.xml"/><Relationship Id="rId323" Type="http://schemas.openxmlformats.org/officeDocument/2006/relationships/hyperlink" Target="http://www.sistersinside.com.au/" TargetMode="External"/><Relationship Id="rId20" Type="http://schemas.openxmlformats.org/officeDocument/2006/relationships/header" Target="header5.xml"/><Relationship Id="rId62" Type="http://schemas.openxmlformats.org/officeDocument/2006/relationships/header" Target="header24.xml"/><Relationship Id="rId365" Type="http://schemas.openxmlformats.org/officeDocument/2006/relationships/footer" Target="footer131.xml"/><Relationship Id="rId225" Type="http://schemas.openxmlformats.org/officeDocument/2006/relationships/hyperlink" Target="http://www.dsc.wa.gov.au/cproot/622/2/80_Courts_Guidelines.pdf" TargetMode="External"/><Relationship Id="rId267" Type="http://schemas.openxmlformats.org/officeDocument/2006/relationships/header" Target="header97.xml"/><Relationship Id="rId432" Type="http://schemas.openxmlformats.org/officeDocument/2006/relationships/header" Target="header162.xml"/><Relationship Id="rId474" Type="http://schemas.openxmlformats.org/officeDocument/2006/relationships/header" Target="header179.xml"/><Relationship Id="rId127" Type="http://schemas.openxmlformats.org/officeDocument/2006/relationships/footer" Target="footer45.xml"/><Relationship Id="rId10" Type="http://schemas.openxmlformats.org/officeDocument/2006/relationships/image" Target="media/image2.png"/><Relationship Id="rId31" Type="http://schemas.openxmlformats.org/officeDocument/2006/relationships/footer" Target="footer9.xml"/><Relationship Id="rId52" Type="http://schemas.openxmlformats.org/officeDocument/2006/relationships/header" Target="header20.xml"/><Relationship Id="rId73" Type="http://schemas.openxmlformats.org/officeDocument/2006/relationships/header" Target="header28.xml"/><Relationship Id="rId94" Type="http://schemas.openxmlformats.org/officeDocument/2006/relationships/header" Target="header36.xml"/><Relationship Id="rId148" Type="http://schemas.openxmlformats.org/officeDocument/2006/relationships/footer" Target="footer54.xml"/><Relationship Id="rId169" Type="http://schemas.openxmlformats.org/officeDocument/2006/relationships/header" Target="header63.xml"/><Relationship Id="rId334" Type="http://schemas.openxmlformats.org/officeDocument/2006/relationships/footer" Target="footer119.xml"/><Relationship Id="rId355" Type="http://schemas.openxmlformats.org/officeDocument/2006/relationships/header" Target="header129.xml"/><Relationship Id="rId376" Type="http://schemas.openxmlformats.org/officeDocument/2006/relationships/header" Target="header137.xml"/><Relationship Id="rId397" Type="http://schemas.openxmlformats.org/officeDocument/2006/relationships/hyperlink" Target="http://theconversation.com/unfit-to-plead-why-does-the-law-jail-those-with-intellectual-disabilities-indefinitely-15504" TargetMode="External"/><Relationship Id="rId4" Type="http://schemas.openxmlformats.org/officeDocument/2006/relationships/webSettings" Target="webSettings.xml"/><Relationship Id="rId180" Type="http://schemas.openxmlformats.org/officeDocument/2006/relationships/footer" Target="footer66.xml"/><Relationship Id="rId215" Type="http://schemas.openxmlformats.org/officeDocument/2006/relationships/footer" Target="footer76.xml"/><Relationship Id="rId236" Type="http://schemas.openxmlformats.org/officeDocument/2006/relationships/hyperlink" Target="http://www.alrc.gov.au/sites/default/files/pdfs/publications/alrc_124_whole_pdf_file.pdf" TargetMode="External"/><Relationship Id="rId257" Type="http://schemas.openxmlformats.org/officeDocument/2006/relationships/hyperlink" Target="http://www.hnehealth.nsw.gov.au/mh/services/mhsf/prs/courtliaisonservice" TargetMode="External"/><Relationship Id="rId278" Type="http://schemas.openxmlformats.org/officeDocument/2006/relationships/header" Target="header101.xml"/><Relationship Id="rId401" Type="http://schemas.openxmlformats.org/officeDocument/2006/relationships/header" Target="header148.xml"/><Relationship Id="rId422" Type="http://schemas.openxmlformats.org/officeDocument/2006/relationships/footer" Target="footer156.xml"/><Relationship Id="rId443" Type="http://schemas.openxmlformats.org/officeDocument/2006/relationships/footer" Target="footer166.xml"/><Relationship Id="rId464" Type="http://schemas.openxmlformats.org/officeDocument/2006/relationships/footer" Target="footer176.xml"/><Relationship Id="rId303" Type="http://schemas.openxmlformats.org/officeDocument/2006/relationships/footer" Target="footer108.xml"/><Relationship Id="rId485" Type="http://schemas.openxmlformats.org/officeDocument/2006/relationships/footer" Target="footer182.xml"/><Relationship Id="rId42" Type="http://schemas.openxmlformats.org/officeDocument/2006/relationships/hyperlink" Target="http://www.aic.gov.au/media_library/publications/facts/2012/facts12.pdf" TargetMode="External"/><Relationship Id="rId84" Type="http://schemas.openxmlformats.org/officeDocument/2006/relationships/header" Target="header32.xml"/><Relationship Id="rId138" Type="http://schemas.openxmlformats.org/officeDocument/2006/relationships/header" Target="header51.xml"/><Relationship Id="rId345" Type="http://schemas.openxmlformats.org/officeDocument/2006/relationships/header" Target="header125.xml"/><Relationship Id="rId387" Type="http://schemas.openxmlformats.org/officeDocument/2006/relationships/header" Target="header142.xml"/><Relationship Id="rId191" Type="http://schemas.openxmlformats.org/officeDocument/2006/relationships/hyperlink" Target="http://www.magistratescourt.vic.gov.au/jurisdictions/specialist-jurisdictions/court-support-services/court-integrated-" TargetMode="External"/><Relationship Id="rId205" Type="http://schemas.openxmlformats.org/officeDocument/2006/relationships/hyperlink" Target="http://www.courts.qld.gov.au/_assets/pdf_file/004/94054/5-etbb.pdf" TargetMode="External"/><Relationship Id="rId247" Type="http://schemas.openxmlformats.org/officeDocument/2006/relationships/header" Target="header90.xml"/><Relationship Id="rId412" Type="http://schemas.openxmlformats.org/officeDocument/2006/relationships/header" Target="header153.xml"/><Relationship Id="rId107" Type="http://schemas.openxmlformats.org/officeDocument/2006/relationships/hyperlink" Target="http://www.aifs.gov.au/acssa/docs/BeyondBelief_03.pdf" TargetMode="External"/><Relationship Id="rId289" Type="http://schemas.openxmlformats.org/officeDocument/2006/relationships/header" Target="header105.xml"/><Relationship Id="rId454" Type="http://schemas.openxmlformats.org/officeDocument/2006/relationships/footer" Target="footer171.xml"/><Relationship Id="rId496" Type="http://schemas.openxmlformats.org/officeDocument/2006/relationships/header" Target="header189.xml"/><Relationship Id="rId11" Type="http://schemas.openxmlformats.org/officeDocument/2006/relationships/image" Target="media/image3.png"/><Relationship Id="rId53" Type="http://schemas.openxmlformats.org/officeDocument/2006/relationships/footer" Target="footer19.xml"/><Relationship Id="rId149" Type="http://schemas.openxmlformats.org/officeDocument/2006/relationships/header" Target="header56.xml"/><Relationship Id="rId314" Type="http://schemas.openxmlformats.org/officeDocument/2006/relationships/hyperlink" Target="http://www.justice.qld.gov.au/files/Guardianship/" TargetMode="External"/><Relationship Id="rId356" Type="http://schemas.openxmlformats.org/officeDocument/2006/relationships/footer" Target="footer128.xml"/><Relationship Id="rId398" Type="http://schemas.openxmlformats.org/officeDocument/2006/relationships/header" Target="header147.xml"/><Relationship Id="rId95" Type="http://schemas.openxmlformats.org/officeDocument/2006/relationships/footer" Target="footer35.xml"/><Relationship Id="rId160" Type="http://schemas.openxmlformats.org/officeDocument/2006/relationships/footer" Target="footer59.xml"/><Relationship Id="rId216" Type="http://schemas.openxmlformats.org/officeDocument/2006/relationships/hyperlink" Target="http://www.parliament.vic.gov.au/file_uploads/Law_Reform_Committee_-_Access_to_and_" TargetMode="External"/><Relationship Id="rId423" Type="http://schemas.openxmlformats.org/officeDocument/2006/relationships/header" Target="header158.xml"/><Relationship Id="rId258" Type="http://schemas.openxmlformats.org/officeDocument/2006/relationships/header" Target="header93.xml"/><Relationship Id="rId465" Type="http://schemas.openxmlformats.org/officeDocument/2006/relationships/hyperlink" Target="http://www.coag.gov.au/node/497" TargetMode="External"/><Relationship Id="rId22" Type="http://schemas.openxmlformats.org/officeDocument/2006/relationships/header" Target="header6.xml"/><Relationship Id="rId64" Type="http://schemas.openxmlformats.org/officeDocument/2006/relationships/header" Target="header25.xml"/><Relationship Id="rId118" Type="http://schemas.openxmlformats.org/officeDocument/2006/relationships/hyperlink" Target="http://www.nap.edu/catalog.php?record_id=10042" TargetMode="External"/><Relationship Id="rId325" Type="http://schemas.openxmlformats.org/officeDocument/2006/relationships/footer" Target="footer115.xml"/><Relationship Id="rId367" Type="http://schemas.openxmlformats.org/officeDocument/2006/relationships/header" Target="header133.xml"/><Relationship Id="rId171" Type="http://schemas.openxmlformats.org/officeDocument/2006/relationships/header" Target="header64.xml"/><Relationship Id="rId227" Type="http://schemas.openxmlformats.org/officeDocument/2006/relationships/footer" Target="footer80.xml"/><Relationship Id="rId269" Type="http://schemas.openxmlformats.org/officeDocument/2006/relationships/header" Target="header98.xml"/><Relationship Id="rId434" Type="http://schemas.openxmlformats.org/officeDocument/2006/relationships/header" Target="header163.xml"/><Relationship Id="rId476" Type="http://schemas.openxmlformats.org/officeDocument/2006/relationships/header" Target="header180.xml"/><Relationship Id="rId33" Type="http://schemas.openxmlformats.org/officeDocument/2006/relationships/footer" Target="footer10.xml"/><Relationship Id="rId129" Type="http://schemas.openxmlformats.org/officeDocument/2006/relationships/hyperlink" Target="http://www.police.qld.gov.au/corporatedocs/reportsPublications/strategicPlan/Documents/" TargetMode="External"/><Relationship Id="rId280" Type="http://schemas.openxmlformats.org/officeDocument/2006/relationships/hyperlink" Target="http://www.aija.org.au/online/Pub%20no90.pdf" TargetMode="External"/><Relationship Id="rId336" Type="http://schemas.openxmlformats.org/officeDocument/2006/relationships/footer" Target="footer120.xml"/><Relationship Id="rId501" Type="http://schemas.openxmlformats.org/officeDocument/2006/relationships/theme" Target="theme/theme1.xml"/><Relationship Id="rId75" Type="http://schemas.openxmlformats.org/officeDocument/2006/relationships/hyperlink" Target="http://www.lawlink.nsw.gov.au/lrc)" TargetMode="External"/><Relationship Id="rId140" Type="http://schemas.openxmlformats.org/officeDocument/2006/relationships/header" Target="header52.xml"/><Relationship Id="rId182" Type="http://schemas.openxmlformats.org/officeDocument/2006/relationships/hyperlink" Target="http://www.police.qld.gov.au/rti/published/policies/Documents/QPSVulnerablePersonsPolicy.pdf" TargetMode="External"/><Relationship Id="rId378" Type="http://schemas.openxmlformats.org/officeDocument/2006/relationships/header" Target="header138.xml"/><Relationship Id="rId403" Type="http://schemas.openxmlformats.org/officeDocument/2006/relationships/header" Target="header149.xml"/><Relationship Id="rId6" Type="http://schemas.openxmlformats.org/officeDocument/2006/relationships/endnotes" Target="endnotes.xml"/><Relationship Id="rId238" Type="http://schemas.openxmlformats.org/officeDocument/2006/relationships/header" Target="header86.xml"/><Relationship Id="rId445" Type="http://schemas.openxmlformats.org/officeDocument/2006/relationships/footer" Target="footer167.xml"/><Relationship Id="rId487" Type="http://schemas.openxmlformats.org/officeDocument/2006/relationships/footer" Target="footer183.xml"/><Relationship Id="rId291" Type="http://schemas.openxmlformats.org/officeDocument/2006/relationships/hyperlink" Target="http://www.dantoombs.com/Rough_Justice_Dan_" TargetMode="External"/><Relationship Id="rId305" Type="http://schemas.openxmlformats.org/officeDocument/2006/relationships/header" Target="header110.xml"/><Relationship Id="rId347" Type="http://schemas.openxmlformats.org/officeDocument/2006/relationships/header" Target="header126.xml"/><Relationship Id="rId44" Type="http://schemas.openxmlformats.org/officeDocument/2006/relationships/footer" Target="footer15.xml"/><Relationship Id="rId86" Type="http://schemas.openxmlformats.org/officeDocument/2006/relationships/header" Target="header33.xml"/><Relationship Id="rId151" Type="http://schemas.openxmlformats.org/officeDocument/2006/relationships/hyperlink" Target="http://www.courts.qld.gov.au/" TargetMode="External"/><Relationship Id="rId389" Type="http://schemas.openxmlformats.org/officeDocument/2006/relationships/header" Target="header143.xml"/><Relationship Id="rId193" Type="http://schemas.openxmlformats.org/officeDocument/2006/relationships/hyperlink" Target="http://www.legalaid.nsw.gov.au/what-we-do/civil-law/mental-health-advice" TargetMode="External"/><Relationship Id="rId207" Type="http://schemas.openxmlformats.org/officeDocument/2006/relationships/footer" Target="footer73.xml"/><Relationship Id="rId249" Type="http://schemas.openxmlformats.org/officeDocument/2006/relationships/header" Target="header91.xml"/><Relationship Id="rId414" Type="http://schemas.openxmlformats.org/officeDocument/2006/relationships/header" Target="header154.xml"/><Relationship Id="rId456" Type="http://schemas.openxmlformats.org/officeDocument/2006/relationships/footer" Target="footer172.xml"/><Relationship Id="rId498" Type="http://schemas.openxmlformats.org/officeDocument/2006/relationships/header" Target="header190.xml"/><Relationship Id="rId13" Type="http://schemas.openxmlformats.org/officeDocument/2006/relationships/header" Target="header2.xml"/><Relationship Id="rId109" Type="http://schemas.openxmlformats.org/officeDocument/2006/relationships/hyperlink" Target="http://www.theage.com.au/victoria/new-sex-abuse-scandal-rocks-yooralla-as-senior-employee-charged-20140523-38sip.html" TargetMode="External"/><Relationship Id="rId260" Type="http://schemas.openxmlformats.org/officeDocument/2006/relationships/header" Target="header94.xml"/><Relationship Id="rId316" Type="http://schemas.openxmlformats.org/officeDocument/2006/relationships/footer" Target="footer113.xml"/><Relationship Id="rId55" Type="http://schemas.openxmlformats.org/officeDocument/2006/relationships/footer" Target="footer20.xml"/><Relationship Id="rId97" Type="http://schemas.openxmlformats.org/officeDocument/2006/relationships/footer" Target="footer36.xml"/><Relationship Id="rId120" Type="http://schemas.openxmlformats.org/officeDocument/2006/relationships/footer" Target="footer42.xml"/><Relationship Id="rId358" Type="http://schemas.openxmlformats.org/officeDocument/2006/relationships/footer" Target="footer129.xml"/><Relationship Id="rId162" Type="http://schemas.openxmlformats.org/officeDocument/2006/relationships/hyperlink" Target="http://sydney.edu.au/medicine/bsim/" TargetMode="External"/><Relationship Id="rId218" Type="http://schemas.openxmlformats.org/officeDocument/2006/relationships/footer" Target="footer77.xml"/><Relationship Id="rId425" Type="http://schemas.openxmlformats.org/officeDocument/2006/relationships/header" Target="header159.xml"/><Relationship Id="rId467" Type="http://schemas.openxmlformats.org/officeDocument/2006/relationships/hyperlink" Target="http://www.qmhc.qld.gov.au/" TargetMode="External"/><Relationship Id="rId271" Type="http://schemas.openxmlformats.org/officeDocument/2006/relationships/hyperlink" Target="http://www.aija.org.au/online/Pub%20no90.pdf" TargetMode="External"/><Relationship Id="rId24" Type="http://schemas.openxmlformats.org/officeDocument/2006/relationships/header" Target="header7.xml"/><Relationship Id="rId66" Type="http://schemas.openxmlformats.org/officeDocument/2006/relationships/header" Target="header26.xml"/><Relationship Id="rId131" Type="http://schemas.openxmlformats.org/officeDocument/2006/relationships/footer" Target="footer46.xml"/><Relationship Id="rId327" Type="http://schemas.openxmlformats.org/officeDocument/2006/relationships/footer" Target="footer116.xml"/><Relationship Id="rId369" Type="http://schemas.openxmlformats.org/officeDocument/2006/relationships/hyperlink" Target="http://www.health.gov.au/internet/mhsc/publishing.nsf/" TargetMode="External"/><Relationship Id="rId173" Type="http://schemas.openxmlformats.org/officeDocument/2006/relationships/header" Target="header65.xml"/><Relationship Id="rId229" Type="http://schemas.openxmlformats.org/officeDocument/2006/relationships/footer" Target="footer81.xml"/><Relationship Id="rId380" Type="http://schemas.openxmlformats.org/officeDocument/2006/relationships/header" Target="header139.xml"/><Relationship Id="rId436" Type="http://schemas.openxmlformats.org/officeDocument/2006/relationships/header" Target="header164.xml"/><Relationship Id="rId240" Type="http://schemas.openxmlformats.org/officeDocument/2006/relationships/header" Target="header87.xml"/><Relationship Id="rId478" Type="http://schemas.openxmlformats.org/officeDocument/2006/relationships/hyperlink" Target="http://www.mhrt.qld.gov.au/" TargetMode="External"/><Relationship Id="rId35" Type="http://schemas.openxmlformats.org/officeDocument/2006/relationships/footer" Target="footer11.xml"/><Relationship Id="rId77" Type="http://schemas.openxmlformats.org/officeDocument/2006/relationships/footer" Target="footer28.xml"/><Relationship Id="rId100" Type="http://schemas.openxmlformats.org/officeDocument/2006/relationships/hyperlink" Target="http://www.adhc.nsw.gov.au/about_us/research/completed_research" TargetMode="External"/><Relationship Id="rId282" Type="http://schemas.openxmlformats.org/officeDocument/2006/relationships/footer" Target="footer101.xml"/><Relationship Id="rId338" Type="http://schemas.openxmlformats.org/officeDocument/2006/relationships/footer" Target="footer121.xml"/><Relationship Id="rId8" Type="http://schemas.openxmlformats.org/officeDocument/2006/relationships/hyperlink" Target="mailto:qai@qai.org.au" TargetMode="External"/><Relationship Id="rId142" Type="http://schemas.openxmlformats.org/officeDocument/2006/relationships/header" Target="header53.xml"/><Relationship Id="rId184" Type="http://schemas.openxmlformats.org/officeDocument/2006/relationships/header" Target="header68.xml"/><Relationship Id="rId391" Type="http://schemas.openxmlformats.org/officeDocument/2006/relationships/header" Target="header144.xml"/><Relationship Id="rId405" Type="http://schemas.openxmlformats.org/officeDocument/2006/relationships/hyperlink" Target="http://www.abs.gov.au/ausstats/abs%40.nsf/" TargetMode="External"/><Relationship Id="rId447" Type="http://schemas.openxmlformats.org/officeDocument/2006/relationships/footer" Target="footer168.xml"/><Relationship Id="rId251" Type="http://schemas.openxmlformats.org/officeDocument/2006/relationships/hyperlink" Target="http://www.justice.qld.gov.au/files/Guardianship/" TargetMode="External"/><Relationship Id="rId489" Type="http://schemas.openxmlformats.org/officeDocument/2006/relationships/footer" Target="footer184.xml"/><Relationship Id="rId46" Type="http://schemas.openxmlformats.org/officeDocument/2006/relationships/footer" Target="footer16.xml"/><Relationship Id="rId293" Type="http://schemas.openxmlformats.org/officeDocument/2006/relationships/footer" Target="footer105.xml"/><Relationship Id="rId307" Type="http://schemas.openxmlformats.org/officeDocument/2006/relationships/header" Target="header111.xml"/><Relationship Id="rId349" Type="http://schemas.openxmlformats.org/officeDocument/2006/relationships/header" Target="header127.xml"/><Relationship Id="rId88" Type="http://schemas.openxmlformats.org/officeDocument/2006/relationships/header" Target="header34.xml"/><Relationship Id="rId111" Type="http://schemas.openxmlformats.org/officeDocument/2006/relationships/header" Target="header41.xml"/><Relationship Id="rId153" Type="http://schemas.openxmlformats.org/officeDocument/2006/relationships/footer" Target="footer56.xml"/><Relationship Id="rId195" Type="http://schemas.openxmlformats.org/officeDocument/2006/relationships/footer" Target="footer69.xml"/><Relationship Id="rId209" Type="http://schemas.openxmlformats.org/officeDocument/2006/relationships/header" Target="header75.xml"/><Relationship Id="rId360" Type="http://schemas.openxmlformats.org/officeDocument/2006/relationships/footer" Target="footer130.xml"/><Relationship Id="rId416" Type="http://schemas.openxmlformats.org/officeDocument/2006/relationships/header" Target="header155.xml"/><Relationship Id="rId220" Type="http://schemas.openxmlformats.org/officeDocument/2006/relationships/hyperlink" Target="http://www.parliament.vic.gov.au/images/stories/committees/lawrefrom/iaijspidtfc/2013-03-05_Access_to_justice_intellectually_disabled_-_Final_" TargetMode="External"/><Relationship Id="rId458" Type="http://schemas.openxmlformats.org/officeDocument/2006/relationships/footer" Target="footer173.xml"/><Relationship Id="rId15" Type="http://schemas.openxmlformats.org/officeDocument/2006/relationships/header" Target="header3.xml"/><Relationship Id="rId57" Type="http://schemas.openxmlformats.org/officeDocument/2006/relationships/footer" Target="footer21.xml"/><Relationship Id="rId262" Type="http://schemas.openxmlformats.org/officeDocument/2006/relationships/header" Target="header95.xml"/><Relationship Id="rId318" Type="http://schemas.openxmlformats.org/officeDocument/2006/relationships/header" Target="header115.xml"/><Relationship Id="rId99" Type="http://schemas.openxmlformats.org/officeDocument/2006/relationships/footer" Target="footer37.xml"/><Relationship Id="rId122" Type="http://schemas.openxmlformats.org/officeDocument/2006/relationships/header" Target="header44.xml"/><Relationship Id="rId164" Type="http://schemas.openxmlformats.org/officeDocument/2006/relationships/hyperlink" Target="http://www.parliament.vic.gov.au/images/stories/committees/lawrefrom/iaijspidtfc/2013-03-05_Access_to_justice_intellectually_" TargetMode="External"/><Relationship Id="rId371" Type="http://schemas.openxmlformats.org/officeDocument/2006/relationships/footer" Target="footer133.xml"/><Relationship Id="rId427" Type="http://schemas.openxmlformats.org/officeDocument/2006/relationships/header" Target="header160.xml"/><Relationship Id="rId469" Type="http://schemas.openxmlformats.org/officeDocument/2006/relationships/hyperlink" Target="http://www.mentalhealth.wa.gov/" TargetMode="External"/><Relationship Id="rId26" Type="http://schemas.openxmlformats.org/officeDocument/2006/relationships/header" Target="header8.xml"/><Relationship Id="rId231" Type="http://schemas.openxmlformats.org/officeDocument/2006/relationships/footer" Target="footer82.xml"/><Relationship Id="rId273" Type="http://schemas.openxmlformats.org/officeDocument/2006/relationships/footer" Target="footer98.xml"/><Relationship Id="rId329" Type="http://schemas.openxmlformats.org/officeDocument/2006/relationships/header" Target="header118.xml"/><Relationship Id="rId480" Type="http://schemas.openxmlformats.org/officeDocument/2006/relationships/footer" Target="footer180.xml"/><Relationship Id="rId68" Type="http://schemas.openxmlformats.org/officeDocument/2006/relationships/hyperlink" Target="http://www.lawlink.nsw.gov.au/lrc" TargetMode="External"/><Relationship Id="rId133" Type="http://schemas.openxmlformats.org/officeDocument/2006/relationships/footer" Target="footer47.xml"/><Relationship Id="rId175" Type="http://schemas.openxmlformats.org/officeDocument/2006/relationships/hyperlink" Target="http://www.police.qld.gov.au/CorporateDocs/OperationalPolicies/opm.htm" TargetMode="External"/><Relationship Id="rId340" Type="http://schemas.openxmlformats.org/officeDocument/2006/relationships/hyperlink" Target="http://www.aic.gov.au/crc/reports/ogilvie-html.html" TargetMode="External"/><Relationship Id="rId200" Type="http://schemas.openxmlformats.org/officeDocument/2006/relationships/header" Target="header73.xml"/><Relationship Id="rId382" Type="http://schemas.openxmlformats.org/officeDocument/2006/relationships/header" Target="header140.xml"/><Relationship Id="rId438" Type="http://schemas.openxmlformats.org/officeDocument/2006/relationships/header" Target="header165.xml"/><Relationship Id="rId242" Type="http://schemas.openxmlformats.org/officeDocument/2006/relationships/hyperlink" Target="http://www.abc.net.au/radionational/programs/" TargetMode="External"/><Relationship Id="rId284" Type="http://schemas.openxmlformats.org/officeDocument/2006/relationships/hyperlink" Target="http://www.aic.gov/" TargetMode="External"/><Relationship Id="rId491" Type="http://schemas.openxmlformats.org/officeDocument/2006/relationships/footer" Target="footer185.xml"/><Relationship Id="rId37" Type="http://schemas.openxmlformats.org/officeDocument/2006/relationships/footer" Target="footer12.xml"/><Relationship Id="rId79" Type="http://schemas.openxmlformats.org/officeDocument/2006/relationships/footer" Target="footer29.xml"/><Relationship Id="rId102" Type="http://schemas.openxmlformats.org/officeDocument/2006/relationships/header" Target="header39.xml"/><Relationship Id="rId144" Type="http://schemas.openxmlformats.org/officeDocument/2006/relationships/header" Target="header54.xml"/><Relationship Id="rId90" Type="http://schemas.openxmlformats.org/officeDocument/2006/relationships/header" Target="header35.xml"/><Relationship Id="rId186" Type="http://schemas.openxmlformats.org/officeDocument/2006/relationships/header" Target="header69.xml"/><Relationship Id="rId351" Type="http://schemas.openxmlformats.org/officeDocument/2006/relationships/hyperlink" Target="http://www.aic.gov.au/crc/reports/" TargetMode="External"/><Relationship Id="rId393" Type="http://schemas.openxmlformats.org/officeDocument/2006/relationships/header" Target="header145.xml"/><Relationship Id="rId407" Type="http://schemas.openxmlformats.org/officeDocument/2006/relationships/footer" Target="footer149.xml"/><Relationship Id="rId449" Type="http://schemas.openxmlformats.org/officeDocument/2006/relationships/footer" Target="footer169.xml"/><Relationship Id="rId211" Type="http://schemas.openxmlformats.org/officeDocument/2006/relationships/header" Target="header76.xml"/><Relationship Id="rId253" Type="http://schemas.openxmlformats.org/officeDocument/2006/relationships/header" Target="header92.xml"/><Relationship Id="rId295" Type="http://schemas.openxmlformats.org/officeDocument/2006/relationships/hyperlink" Target="http://www.lawsociety.com.au/uploads/filelibrary/1060046713640_0.4795290956364408.pdf" TargetMode="External"/><Relationship Id="rId309" Type="http://schemas.openxmlformats.org/officeDocument/2006/relationships/header" Target="header112.xml"/><Relationship Id="rId460" Type="http://schemas.openxmlformats.org/officeDocument/2006/relationships/footer" Target="footer174.xml"/><Relationship Id="rId48" Type="http://schemas.openxmlformats.org/officeDocument/2006/relationships/header" Target="header18.xml"/><Relationship Id="rId113" Type="http://schemas.openxmlformats.org/officeDocument/2006/relationships/header" Target="header42.xml"/><Relationship Id="rId320" Type="http://schemas.openxmlformats.org/officeDocument/2006/relationships/hyperlink" Target="http://www/" TargetMode="External"/><Relationship Id="rId155" Type="http://schemas.openxmlformats.org/officeDocument/2006/relationships/header" Target="header58.xml"/><Relationship Id="rId197" Type="http://schemas.openxmlformats.org/officeDocument/2006/relationships/footer" Target="footer70.xml"/><Relationship Id="rId362" Type="http://schemas.openxmlformats.org/officeDocument/2006/relationships/hyperlink" Target="http://www.sane.org/information/factsheets-podcasts/204-facts-and-figures%3B" TargetMode="External"/><Relationship Id="rId418" Type="http://schemas.openxmlformats.org/officeDocument/2006/relationships/header" Target="header156.xml"/><Relationship Id="rId222" Type="http://schemas.openxmlformats.org/officeDocument/2006/relationships/footer" Target="footer78.xml"/><Relationship Id="rId264" Type="http://schemas.openxmlformats.org/officeDocument/2006/relationships/header" Target="header96.xml"/><Relationship Id="rId471" Type="http://schemas.openxmlformats.org/officeDocument/2006/relationships/header" Target="header178.xml"/><Relationship Id="rId17" Type="http://schemas.openxmlformats.org/officeDocument/2006/relationships/image" Target="media/image4.jpeg"/><Relationship Id="rId59" Type="http://schemas.openxmlformats.org/officeDocument/2006/relationships/footer" Target="footer22.xml"/><Relationship Id="rId124" Type="http://schemas.openxmlformats.org/officeDocument/2006/relationships/header" Target="header45.xml"/><Relationship Id="rId70" Type="http://schemas.openxmlformats.org/officeDocument/2006/relationships/footer" Target="footer26.xml"/><Relationship Id="rId166" Type="http://schemas.openxmlformats.org/officeDocument/2006/relationships/footer" Target="footer60.xml"/><Relationship Id="rId331" Type="http://schemas.openxmlformats.org/officeDocument/2006/relationships/header" Target="header119.xml"/><Relationship Id="rId373" Type="http://schemas.openxmlformats.org/officeDocument/2006/relationships/footer" Target="footer134.xml"/><Relationship Id="rId429" Type="http://schemas.openxmlformats.org/officeDocument/2006/relationships/header" Target="header161.xml"/><Relationship Id="rId1" Type="http://schemas.openxmlformats.org/officeDocument/2006/relationships/numbering" Target="numbering.xml"/><Relationship Id="rId233" Type="http://schemas.openxmlformats.org/officeDocument/2006/relationships/footer" Target="footer83.xml"/><Relationship Id="rId440" Type="http://schemas.openxmlformats.org/officeDocument/2006/relationships/header" Target="header166.xml"/><Relationship Id="rId28" Type="http://schemas.openxmlformats.org/officeDocument/2006/relationships/header" Target="header9.xml"/><Relationship Id="rId275" Type="http://schemas.openxmlformats.org/officeDocument/2006/relationships/hyperlink" Target="http://www.couriermail.com/" TargetMode="External"/><Relationship Id="rId300" Type="http://schemas.openxmlformats.org/officeDocument/2006/relationships/header" Target="header108.xml"/><Relationship Id="rId482" Type="http://schemas.openxmlformats.org/officeDocument/2006/relationships/footer" Target="footer181.xml"/><Relationship Id="rId81" Type="http://schemas.openxmlformats.org/officeDocument/2006/relationships/footer" Target="footer30.xml"/><Relationship Id="rId135" Type="http://schemas.openxmlformats.org/officeDocument/2006/relationships/footer" Target="footer48.xml"/><Relationship Id="rId177" Type="http://schemas.openxmlformats.org/officeDocument/2006/relationships/footer" Target="footer65.xml"/><Relationship Id="rId342" Type="http://schemas.openxmlformats.org/officeDocument/2006/relationships/footer" Target="footer122.xml"/><Relationship Id="rId384" Type="http://schemas.openxmlformats.org/officeDocument/2006/relationships/hyperlink" Target="http://www.austlii.edu.au/au/other/" TargetMode="External"/><Relationship Id="rId202" Type="http://schemas.openxmlformats.org/officeDocument/2006/relationships/hyperlink" Target="http://www.cmc.qld.gov.au/library/CMCWEBSITE/" TargetMode="External"/><Relationship Id="rId244" Type="http://schemas.openxmlformats.org/officeDocument/2006/relationships/footer" Target="footer87.xml"/><Relationship Id="rId39" Type="http://schemas.openxmlformats.org/officeDocument/2006/relationships/footer" Target="footer13.xml"/><Relationship Id="rId286" Type="http://schemas.openxmlformats.org/officeDocument/2006/relationships/footer" Target="footer102.xml"/><Relationship Id="rId451" Type="http://schemas.openxmlformats.org/officeDocument/2006/relationships/footer" Target="footer170.xml"/><Relationship Id="rId493" Type="http://schemas.openxmlformats.org/officeDocument/2006/relationships/footer" Target="footer186.xml"/><Relationship Id="rId50" Type="http://schemas.openxmlformats.org/officeDocument/2006/relationships/header" Target="header19.xml"/><Relationship Id="rId104" Type="http://schemas.openxmlformats.org/officeDocument/2006/relationships/hyperlink" Target="http://www.disabilitycouncil.nsw.gov.au/archive/03/justice.pdf" TargetMode="External"/><Relationship Id="rId146" Type="http://schemas.openxmlformats.org/officeDocument/2006/relationships/hyperlink" Target="http://www.police.nsw.gov.au/" TargetMode="External"/><Relationship Id="rId188" Type="http://schemas.openxmlformats.org/officeDocument/2006/relationships/hyperlink" Target="http://www.magistratescourt.vic.gov.au/jurisdictions/specialist-jurisdictions/court-support-services/court-integrated-" TargetMode="External"/><Relationship Id="rId311" Type="http://schemas.openxmlformats.org/officeDocument/2006/relationships/hyperlink" Target="http://www.correctiveservices.qld.gov.au/About_Us/The_Department/Research/2028QCS_Strategic_Research_Agenda.pdf" TargetMode="External"/><Relationship Id="rId353" Type="http://schemas.openxmlformats.org/officeDocument/2006/relationships/header" Target="header128.xml"/><Relationship Id="rId395" Type="http://schemas.openxmlformats.org/officeDocument/2006/relationships/header" Target="header146.xml"/><Relationship Id="rId409" Type="http://schemas.openxmlformats.org/officeDocument/2006/relationships/footer" Target="footer150.xml"/><Relationship Id="rId92" Type="http://schemas.openxmlformats.org/officeDocument/2006/relationships/hyperlink" Target="http://www.hcourt.gov.au/assets/publications/judgment-summaries/2011/hca39-2011-10-05.pdf" TargetMode="External"/><Relationship Id="rId213" Type="http://schemas.openxmlformats.org/officeDocument/2006/relationships/hyperlink" Target="http://www.publicadvocate.vic.gov.au/file/file/Report/2014/Community%20Visitors%20/Annual%20Report%202013-14.pdf" TargetMode="External"/><Relationship Id="rId420" Type="http://schemas.openxmlformats.org/officeDocument/2006/relationships/hyperlink" Target="http://www.dsm5.org/documents/" TargetMode="External"/><Relationship Id="rId255" Type="http://schemas.openxmlformats.org/officeDocument/2006/relationships/hyperlink" Target="http://www.magistratescourt.vic.gov.au/jurisdictions/specialist-jurisdictions/court-" TargetMode="External"/><Relationship Id="rId297" Type="http://schemas.openxmlformats.org/officeDocument/2006/relationships/header" Target="header107.xml"/><Relationship Id="rId462" Type="http://schemas.openxmlformats.org/officeDocument/2006/relationships/footer" Target="footer175.xml"/><Relationship Id="rId115" Type="http://schemas.openxmlformats.org/officeDocument/2006/relationships/hyperlink" Target="http://www.lawfoundation.net.au/report/older" TargetMode="External"/><Relationship Id="rId157" Type="http://schemas.openxmlformats.org/officeDocument/2006/relationships/header" Target="header59.xml"/><Relationship Id="rId322" Type="http://schemas.openxmlformats.org/officeDocument/2006/relationships/hyperlink" Target="http://www.theage.com.au/victoria/every-second-prisoner-has-brain-injury-20140629-zsq2q.html" TargetMode="External"/><Relationship Id="rId364" Type="http://schemas.openxmlformats.org/officeDocument/2006/relationships/header" Target="header132.xml"/><Relationship Id="rId61" Type="http://schemas.openxmlformats.org/officeDocument/2006/relationships/hyperlink" Target="http://www.abs.gov.au/ausstats/abs%40.nsf/Lookup/4125.0main%2Bfeatures3150Jan%202013" TargetMode="External"/><Relationship Id="rId199" Type="http://schemas.openxmlformats.org/officeDocument/2006/relationships/footer" Target="footer71.xml"/><Relationship Id="rId19" Type="http://schemas.openxmlformats.org/officeDocument/2006/relationships/footer" Target="footer3.xml"/><Relationship Id="rId224" Type="http://schemas.openxmlformats.org/officeDocument/2006/relationships/footer" Target="footer79.xml"/><Relationship Id="rId266" Type="http://schemas.openxmlformats.org/officeDocument/2006/relationships/hyperlink" Target="http://www.alrc.gov.au/sites/default/files/subs/65._org_victoria_legal_aid.pdf" TargetMode="External"/><Relationship Id="rId431" Type="http://schemas.openxmlformats.org/officeDocument/2006/relationships/hyperlink" Target="http://www.autism.org.uk/about-autism/" TargetMode="External"/><Relationship Id="rId473" Type="http://schemas.openxmlformats.org/officeDocument/2006/relationships/hyperlink" Target="http://www.courts.qld.gov.au/courts/mental-health-court" TargetMode="External"/><Relationship Id="rId30" Type="http://schemas.openxmlformats.org/officeDocument/2006/relationships/header" Target="header10.xml"/><Relationship Id="rId126" Type="http://schemas.openxmlformats.org/officeDocument/2006/relationships/header" Target="header46.xml"/><Relationship Id="rId168" Type="http://schemas.openxmlformats.org/officeDocument/2006/relationships/footer" Target="footer61.xml"/><Relationship Id="rId333" Type="http://schemas.openxmlformats.org/officeDocument/2006/relationships/header" Target="header120.xml"/><Relationship Id="rId72" Type="http://schemas.openxmlformats.org/officeDocument/2006/relationships/hyperlink" Target="http://www.parliament.vic.gov.au/file_uploads/Law_Reform_" TargetMode="External"/><Relationship Id="rId375" Type="http://schemas.openxmlformats.org/officeDocument/2006/relationships/footer" Target="footer135.xml"/><Relationship Id="rId3" Type="http://schemas.openxmlformats.org/officeDocument/2006/relationships/settings" Target="settings.xml"/><Relationship Id="rId235" Type="http://schemas.openxmlformats.org/officeDocument/2006/relationships/footer" Target="footer84.xml"/><Relationship Id="rId277" Type="http://schemas.openxmlformats.org/officeDocument/2006/relationships/footer" Target="footer99.xml"/><Relationship Id="rId400" Type="http://schemas.openxmlformats.org/officeDocument/2006/relationships/hyperlink" Target="http://rightnow.org.au/topics/disability/the-involuntary-detention-of-" TargetMode="External"/><Relationship Id="rId442" Type="http://schemas.openxmlformats.org/officeDocument/2006/relationships/header" Target="header167.xml"/><Relationship Id="rId484" Type="http://schemas.openxmlformats.org/officeDocument/2006/relationships/header" Target="header183.xml"/><Relationship Id="rId137" Type="http://schemas.openxmlformats.org/officeDocument/2006/relationships/footer" Target="footer49.xml"/><Relationship Id="rId302" Type="http://schemas.openxmlformats.org/officeDocument/2006/relationships/header" Target="header109.xml"/><Relationship Id="rId344" Type="http://schemas.openxmlformats.org/officeDocument/2006/relationships/footer" Target="footer123.xml"/><Relationship Id="rId41" Type="http://schemas.openxmlformats.org/officeDocument/2006/relationships/footer" Target="footer14.xml"/><Relationship Id="rId83" Type="http://schemas.openxmlformats.org/officeDocument/2006/relationships/hyperlink" Target="http://www.headway.org.uk/news/" TargetMode="External"/><Relationship Id="rId179" Type="http://schemas.openxmlformats.org/officeDocument/2006/relationships/header" Target="header67.xml"/><Relationship Id="rId386" Type="http://schemas.openxmlformats.org/officeDocument/2006/relationships/footer" Target="footer140.xml"/><Relationship Id="rId190" Type="http://schemas.openxmlformats.org/officeDocument/2006/relationships/hyperlink" Target="http://www.magistratescourt.vic.gov.au/jurisdictions/specialist-jurisdictions/court-support-services/court-integrated-" TargetMode="External"/><Relationship Id="rId204" Type="http://schemas.openxmlformats.org/officeDocument/2006/relationships/hyperlink" Target="http://www/" TargetMode="External"/><Relationship Id="rId246" Type="http://schemas.openxmlformats.org/officeDocument/2006/relationships/footer" Target="footer88.xml"/><Relationship Id="rId288" Type="http://schemas.openxmlformats.org/officeDocument/2006/relationships/footer" Target="footer103.xml"/><Relationship Id="rId411" Type="http://schemas.openxmlformats.org/officeDocument/2006/relationships/footer" Target="footer151.xml"/><Relationship Id="rId453" Type="http://schemas.openxmlformats.org/officeDocument/2006/relationships/header" Target="header172.xml"/><Relationship Id="rId106" Type="http://schemas.openxmlformats.org/officeDocument/2006/relationships/footer" Target="footer39.xml"/><Relationship Id="rId313" Type="http://schemas.openxmlformats.org/officeDocument/2006/relationships/footer" Target="footer112.xml"/><Relationship Id="rId495" Type="http://schemas.openxmlformats.org/officeDocument/2006/relationships/footer" Target="footer18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80586</Words>
  <Characters>459346</Characters>
  <Application>Microsoft Office Word</Application>
  <DocSecurity>0</DocSecurity>
  <Lines>3827</Lines>
  <Paragraphs>1077</Paragraphs>
  <ScaleCrop>false</ScaleCrop>
  <Company/>
  <LinksUpToDate>false</LinksUpToDate>
  <CharactersWithSpaces>538855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Shannon Bell</cp:lastModifiedBy>
  <cp:revision>2</cp:revision>
  <dcterms:created xsi:type="dcterms:W3CDTF">2021-04-08T04:34:00Z</dcterms:created>
  <dcterms:modified xsi:type="dcterms:W3CDTF">2021-04-08T04:35:00Z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2015-05-07T00:00:00Z</vt:filetime>
  </property>
  <property fmtid="{D5CDD505-2E9C-101B-9397-08002B2CF9AE}" pid="3" name="Creator">
    <vt:lpwstr>Adobe InDesign CS5.5 (7.5.1)</vt:lpwstr>
  </property>
  <property fmtid="{D5CDD505-2E9C-101B-9397-08002B2CF9AE}" pid="4" name="LastSaved">
    <vt:filetime>2021-04-08T00:00:00Z</vt:filetime>
  </property>
</Properties>
</file>