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BB703" w14:textId="77777777" w:rsidR="00D7723B" w:rsidRDefault="005E55F3">
      <w:pPr>
        <w:spacing w:before="64" w:line="322" w:lineRule="exact"/>
        <w:ind w:left="132"/>
        <w:rPr>
          <w:sz w:val="2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0562507" wp14:editId="03D72436">
            <wp:simplePos x="0" y="0"/>
            <wp:positionH relativeFrom="page">
              <wp:posOffset>5017891</wp:posOffset>
            </wp:positionH>
            <wp:positionV relativeFrom="paragraph">
              <wp:posOffset>61489</wp:posOffset>
            </wp:positionV>
            <wp:extent cx="1803541" cy="71916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541" cy="719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12379"/>
          <w:sz w:val="28"/>
        </w:rPr>
        <w:t>Pro Bono Centre</w:t>
      </w:r>
      <w:r>
        <w:rPr>
          <w:color w:val="512379"/>
          <w:spacing w:val="-2"/>
          <w:sz w:val="28"/>
        </w:rPr>
        <w:t xml:space="preserve"> </w:t>
      </w:r>
      <w:r>
        <w:rPr>
          <w:color w:val="512379"/>
          <w:sz w:val="28"/>
        </w:rPr>
        <w:t>–</w:t>
      </w:r>
      <w:r>
        <w:rPr>
          <w:color w:val="512379"/>
          <w:spacing w:val="-3"/>
          <w:sz w:val="28"/>
        </w:rPr>
        <w:t xml:space="preserve"> </w:t>
      </w:r>
      <w:r>
        <w:rPr>
          <w:color w:val="512379"/>
          <w:sz w:val="28"/>
        </w:rPr>
        <w:t>Right</w:t>
      </w:r>
      <w:r>
        <w:rPr>
          <w:color w:val="512379"/>
          <w:spacing w:val="-1"/>
          <w:sz w:val="28"/>
        </w:rPr>
        <w:t xml:space="preserve"> </w:t>
      </w:r>
      <w:r>
        <w:rPr>
          <w:color w:val="512379"/>
          <w:sz w:val="28"/>
        </w:rPr>
        <w:t>to</w:t>
      </w:r>
      <w:r>
        <w:rPr>
          <w:color w:val="512379"/>
          <w:spacing w:val="-3"/>
          <w:sz w:val="28"/>
        </w:rPr>
        <w:t xml:space="preserve"> </w:t>
      </w:r>
      <w:r>
        <w:rPr>
          <w:color w:val="512379"/>
          <w:sz w:val="28"/>
        </w:rPr>
        <w:t>Education</w:t>
      </w:r>
    </w:p>
    <w:p w14:paraId="6438A8E8" w14:textId="77777777" w:rsidR="00D7723B" w:rsidRDefault="005E55F3">
      <w:pPr>
        <w:pStyle w:val="Heading1"/>
        <w:spacing w:before="0"/>
      </w:pPr>
      <w:r>
        <w:rPr>
          <w:color w:val="512379"/>
        </w:rPr>
        <w:t>24</w:t>
      </w:r>
      <w:r>
        <w:rPr>
          <w:color w:val="512379"/>
          <w:spacing w:val="-2"/>
        </w:rPr>
        <w:t xml:space="preserve"> </w:t>
      </w:r>
      <w:r>
        <w:rPr>
          <w:color w:val="512379"/>
        </w:rPr>
        <w:t>May</w:t>
      </w:r>
      <w:r>
        <w:rPr>
          <w:color w:val="512379"/>
          <w:spacing w:val="-5"/>
        </w:rPr>
        <w:t xml:space="preserve"> </w:t>
      </w:r>
      <w:r>
        <w:rPr>
          <w:color w:val="512379"/>
        </w:rPr>
        <w:t>2019</w:t>
      </w:r>
    </w:p>
    <w:p w14:paraId="6CB4BCAC" w14:textId="77777777" w:rsidR="00D7723B" w:rsidRDefault="00D7723B">
      <w:pPr>
        <w:pStyle w:val="BodyText"/>
        <w:rPr>
          <w:b/>
        </w:rPr>
      </w:pPr>
    </w:p>
    <w:p w14:paraId="6CB6FE01" w14:textId="77777777" w:rsidR="00D7723B" w:rsidRDefault="00D7723B">
      <w:pPr>
        <w:pStyle w:val="BodyText"/>
        <w:rPr>
          <w:b/>
        </w:rPr>
      </w:pPr>
    </w:p>
    <w:p w14:paraId="433B5F61" w14:textId="77777777" w:rsidR="00D7723B" w:rsidRDefault="00D7723B">
      <w:pPr>
        <w:pStyle w:val="BodyText"/>
        <w:rPr>
          <w:b/>
        </w:rPr>
      </w:pPr>
    </w:p>
    <w:p w14:paraId="57C6DF2F" w14:textId="77777777" w:rsidR="00D7723B" w:rsidRDefault="00D7723B">
      <w:pPr>
        <w:pStyle w:val="BodyText"/>
        <w:rPr>
          <w:b/>
        </w:rPr>
      </w:pPr>
    </w:p>
    <w:p w14:paraId="036CEAD7" w14:textId="77777777" w:rsidR="00D7723B" w:rsidRDefault="00D7723B">
      <w:pPr>
        <w:pStyle w:val="BodyText"/>
        <w:rPr>
          <w:b/>
        </w:rPr>
      </w:pPr>
    </w:p>
    <w:p w14:paraId="0479E8A4" w14:textId="77777777" w:rsidR="00D7723B" w:rsidRDefault="00D7723B">
      <w:pPr>
        <w:pStyle w:val="BodyText"/>
        <w:rPr>
          <w:b/>
        </w:rPr>
      </w:pPr>
    </w:p>
    <w:p w14:paraId="53DE8756" w14:textId="77777777" w:rsidR="00D7723B" w:rsidRDefault="00D7723B">
      <w:pPr>
        <w:pStyle w:val="BodyText"/>
        <w:spacing w:before="1"/>
        <w:rPr>
          <w:b/>
          <w:sz w:val="17"/>
        </w:rPr>
      </w:pPr>
    </w:p>
    <w:p w14:paraId="1AFACB15" w14:textId="77777777" w:rsidR="00D7723B" w:rsidRDefault="005E55F3">
      <w:pPr>
        <w:pStyle w:val="Title"/>
      </w:pPr>
      <w:r>
        <w:rPr>
          <w:color w:val="512379"/>
        </w:rPr>
        <w:t>The Queensland Human</w:t>
      </w:r>
      <w:r>
        <w:rPr>
          <w:color w:val="512379"/>
          <w:spacing w:val="1"/>
        </w:rPr>
        <w:t xml:space="preserve"> </w:t>
      </w:r>
      <w:r>
        <w:rPr>
          <w:color w:val="512379"/>
        </w:rPr>
        <w:t>Rights Act for children with</w:t>
      </w:r>
      <w:r>
        <w:rPr>
          <w:color w:val="512379"/>
          <w:spacing w:val="-198"/>
        </w:rPr>
        <w:t xml:space="preserve"> </w:t>
      </w:r>
      <w:r>
        <w:rPr>
          <w:color w:val="512379"/>
        </w:rPr>
        <w:t>disabilities</w:t>
      </w:r>
      <w:r>
        <w:rPr>
          <w:color w:val="512379"/>
          <w:spacing w:val="-2"/>
        </w:rPr>
        <w:t xml:space="preserve"> </w:t>
      </w:r>
      <w:r>
        <w:rPr>
          <w:color w:val="512379"/>
        </w:rPr>
        <w:t>at</w:t>
      </w:r>
      <w:r>
        <w:rPr>
          <w:color w:val="512379"/>
          <w:spacing w:val="-1"/>
        </w:rPr>
        <w:t xml:space="preserve"> </w:t>
      </w:r>
      <w:r>
        <w:rPr>
          <w:color w:val="512379"/>
        </w:rPr>
        <w:t>school</w:t>
      </w:r>
    </w:p>
    <w:p w14:paraId="224D9A21" w14:textId="77777777" w:rsidR="00D7723B" w:rsidRDefault="00D7723B">
      <w:pPr>
        <w:pStyle w:val="BodyText"/>
        <w:rPr>
          <w:b/>
        </w:rPr>
      </w:pPr>
    </w:p>
    <w:p w14:paraId="161EB1FE" w14:textId="77777777" w:rsidR="00D7723B" w:rsidRDefault="005E55F3">
      <w:pPr>
        <w:pStyle w:val="BodyText"/>
        <w:rPr>
          <w:b/>
          <w:sz w:val="10"/>
        </w:rPr>
      </w:pPr>
      <w:r>
        <w:pict w14:anchorId="6F94EB99">
          <v:polyline id="_x0000_s1027" style="position:absolute;z-index:-15728640;mso-wrap-distance-left:0;mso-wrap-distance-right:0;mso-position-horizontal-relative:page" points="595.1pt,513.3pt,589.4pt,512.3pt,586.35pt,511.65pt,583.25pt,510.9pt,580pt,510.05pt,576.6pt,509.15pt,573.15pt,508.1pt,569.6pt,507.05pt,565.95pt,505.9pt,562.25pt,504.7pt,558.45pt,503.45pt,554.55pt,502.1pt,550.65pt,500.75pt,546.65pt,499.35pt,542.6pt,497.95pt,538.5pt,496.45pt,534.35pt,495pt,530.2pt,493.5pt,525.95pt,492pt,521.75pt,490.5pt,517.5pt,488.95pt,513.2pt,487.45pt,508.95pt,486pt,504.65pt,484.5pt,500.35pt,483.05pt,496.1pt,481.65pt,491.85pt,480.25pt,487.6pt,478.9pt,483.4pt,477.65pt,477.55pt,475.95pt,472.05pt,474.5pt,466.95pt,473.3pt,462.15pt,472.35pt,457.7pt,471.6pt,453.55pt,471.15pt,449.65pt,470.85pt,446pt,470.85pt,442.55pt,471pt,439.3pt,471.35pt,436.25pt,471.9pt,433.35pt,472.65pt,427.85pt,474.7pt,422.65pt,477.45pt,417.6pt,480.8pt,415.05pt,482.7pt,412.45pt,484.75pt,409.8pt,486.9pt,407.05pt,489.2pt,404.2pt,491.6pt,404.9pt,490.8pt,407.35pt,488.2pt,411.05pt,484.5pt,413.3pt,482.25pt,415.85pt,479.8pt,418.55pt,477.2pt,421.5pt,474.4pt,424.65pt,471.4pt,427.95pt,468.35pt,431.4pt,465.15pt,434.95pt,461.9pt,438.65pt,458.6pt,442.4pt,455.25pt,446.25pt,451.9pt,450.1pt,448.6pt,454pt,445.3pt,457.9pt,442.05pt,461.75pt,438.9pt,465.6pt,435.85pt,469.35pt,432.95pt,473.05pt,430.15pt,476.65pt,427.55pt,480.1pt,425.2pt,483.45pt,423pt,486.6pt,421.1pt,489.6pt,419.45pt,494.8pt,416.85pt,500pt,414.6pt,505.15pt,412.65pt,510.25pt,410.95pt,515.3pt,409.55pt,520.25pt,408.45pt,525.15pt,407.55pt,530pt,406.85pt,534.75pt,406.4pt,539.35pt,406.15pt,543.9pt,406.05pt,548.25pt,406.15pt,552.55pt,406.35pt,556.65pt,406.7pt,560.65pt,407.15pt,564.45pt,407.7pt,568.1pt,408.35pt,571.55pt,409.05pt,574.85pt,409.8pt,577.9pt,410.6pt,583.45pt,412.2pt,588.05pt,413.7pt,591.7pt,415.05pt,595.1pt,416.4pt,595.7pt,416.65pt,595.7pt,16.8pt,116.1pt,16.8pt,116.1pt,262.75pt,116.25pt,266.1pt,116.45pt,269.45pt,116.7pt,272.8pt,117.05pt,276.15pt,117.4pt,279.5pt,117.85pt,282.85pt,118.3pt,286.2pt,118.85pt,289.55pt,119.45pt,292.85pt,120.1pt,296.2pt,120.8pt,299.5pt,121.6pt,302.85pt,122.4pt,306.15pt,123.3pt,309.45pt,124.2pt,312.75pt,125.2pt,316.05pt,126.25pt,319.3pt,127.3pt,322.6pt,128.45pt,325.85pt,129.65pt,329.1pt,130.9pt,332.35pt,132.2pt,335.6pt,133.55pt,338.8pt,134.95pt,342pt,136.4pt,345.25pt,137.9pt,348.4pt,139.45pt,351.6pt,141pt,354.75pt,142.65pt,357.9pt,144.35pt,361.05pt,146.1pt,364.15pt,147.9pt,367.25pt,149.75pt,370.35pt,151.6pt,373.45pt,153.55pt,376.5pt,155.5pt,379.55pt,157.55pt,382.55pt,159.6pt,385.55pt,161.7pt,388.55pt,163.85pt,391.55pt,166.05pt,394.5pt,168.3pt,397.4pt,170.6pt,400.35pt,172.95pt,403.25pt,175.3pt,406.1pt,177.75pt,408.95pt,180.2pt,411.8pt,182.7pt,414.6pt,185.25pt,417.4pt,187.8pt,420.15pt,190.45pt,422.9pt,193.1pt,425.6pt,195.8pt,428.3pt,198.55pt,430.95pt,201.3pt,433.6pt,204.15pt,436.2pt,207pt,438.8pt,209.9pt,441.35pt,212.85pt,443.9pt,215.8pt,446.4pt,218.8pt,448.9pt,221.85pt,451.35pt,224.95pt,453.75pt,228.05pt,456.15pt,231.2pt,458.5pt,234.4pt,460.85pt,237.6pt,463.15pt,240.85pt,465.4pt,244.15pt,467.65pt,247.5pt,469.85pt,250.85pt,472.05pt,254.2pt,474.2pt,257.65pt,476.3pt,261.1pt,478.35pt,264.6pt,480.4pt,268.1pt,482.4pt,271.65pt,484.4pt,275.25pt,486.3pt,278.85pt,488.2pt,282.45pt,490.1pt,286.15pt,491.9pt,289.85pt,493.7pt,293.55pt,495.45pt,297.3pt,497.15pt,301.1pt,498.8pt,304.9pt,500.45pt,308.75pt,502.05pt,312.6pt,503.6pt,316.5pt,505.1pt,320.4pt,506.6pt,324.35pt,508pt,328.3pt,509.4pt,332.3pt,510.75pt,336.3pt,512.05pt,340.35pt,513.3pt,595.7pt,513.3pt" coordorigin="1161,168" coordsize="9592,9931" filled="f" strokecolor="#46156c" strokeweight=".48436mm">
            <v:path arrowok="t"/>
            <w10:wrap type="topAndBottom" anchorx="page"/>
          </v:polyline>
        </w:pict>
      </w:r>
    </w:p>
    <w:p w14:paraId="329F141F" w14:textId="77777777" w:rsidR="00D7723B" w:rsidRDefault="00D7723B">
      <w:pPr>
        <w:rPr>
          <w:sz w:val="10"/>
        </w:rPr>
        <w:sectPr w:rsidR="00D7723B">
          <w:type w:val="continuous"/>
          <w:pgSz w:w="11910" w:h="16840"/>
          <w:pgMar w:top="480" w:right="1020" w:bottom="280" w:left="1000" w:header="720" w:footer="720" w:gutter="0"/>
          <w:cols w:space="720"/>
        </w:sectPr>
      </w:pPr>
    </w:p>
    <w:p w14:paraId="1BD3C19B" w14:textId="77777777" w:rsidR="00D7723B" w:rsidRDefault="00D7723B">
      <w:pPr>
        <w:pStyle w:val="BodyText"/>
        <w:rPr>
          <w:b/>
        </w:rPr>
      </w:pPr>
    </w:p>
    <w:p w14:paraId="25B710B5" w14:textId="77777777" w:rsidR="00D7723B" w:rsidRDefault="00D7723B">
      <w:pPr>
        <w:pStyle w:val="BodyText"/>
        <w:rPr>
          <w:b/>
        </w:rPr>
      </w:pPr>
    </w:p>
    <w:p w14:paraId="7B08A879" w14:textId="77777777" w:rsidR="00D7723B" w:rsidRDefault="00D7723B">
      <w:pPr>
        <w:pStyle w:val="BodyText"/>
        <w:rPr>
          <w:b/>
        </w:rPr>
      </w:pPr>
    </w:p>
    <w:p w14:paraId="1634170E" w14:textId="77777777" w:rsidR="00D7723B" w:rsidRDefault="00D7723B">
      <w:pPr>
        <w:pStyle w:val="BodyText"/>
        <w:rPr>
          <w:b/>
        </w:rPr>
      </w:pPr>
    </w:p>
    <w:p w14:paraId="6765398B" w14:textId="77777777" w:rsidR="00D7723B" w:rsidRDefault="005E55F3">
      <w:pPr>
        <w:spacing w:before="263"/>
        <w:ind w:left="132" w:right="163"/>
        <w:rPr>
          <w:sz w:val="36"/>
        </w:rPr>
      </w:pPr>
      <w:bookmarkStart w:id="0" w:name="The_Queensland_Human_Rights_Act_2019:_ke"/>
      <w:bookmarkEnd w:id="0"/>
      <w:r>
        <w:rPr>
          <w:color w:val="512379"/>
          <w:sz w:val="36"/>
        </w:rPr>
        <w:t xml:space="preserve">The </w:t>
      </w:r>
      <w:r>
        <w:rPr>
          <w:i/>
          <w:color w:val="512379"/>
          <w:sz w:val="36"/>
        </w:rPr>
        <w:t>Queensland Human Rights Act 2019</w:t>
      </w:r>
      <w:r>
        <w:rPr>
          <w:color w:val="512379"/>
          <w:sz w:val="36"/>
        </w:rPr>
        <w:t>: key features of</w:t>
      </w:r>
      <w:r>
        <w:rPr>
          <w:color w:val="512379"/>
          <w:spacing w:val="1"/>
          <w:sz w:val="36"/>
        </w:rPr>
        <w:t xml:space="preserve"> </w:t>
      </w:r>
      <w:r>
        <w:rPr>
          <w:color w:val="512379"/>
          <w:sz w:val="36"/>
        </w:rPr>
        <w:t>the</w:t>
      </w:r>
      <w:r>
        <w:rPr>
          <w:color w:val="512379"/>
          <w:spacing w:val="-5"/>
          <w:sz w:val="36"/>
        </w:rPr>
        <w:t xml:space="preserve"> </w:t>
      </w:r>
      <w:r>
        <w:rPr>
          <w:color w:val="512379"/>
          <w:sz w:val="36"/>
        </w:rPr>
        <w:t>law</w:t>
      </w:r>
      <w:r>
        <w:rPr>
          <w:color w:val="512379"/>
          <w:spacing w:val="-9"/>
          <w:sz w:val="36"/>
        </w:rPr>
        <w:t xml:space="preserve"> </w:t>
      </w:r>
      <w:r>
        <w:rPr>
          <w:color w:val="512379"/>
          <w:sz w:val="36"/>
        </w:rPr>
        <w:t>and</w:t>
      </w:r>
      <w:r>
        <w:rPr>
          <w:color w:val="512379"/>
          <w:spacing w:val="-5"/>
          <w:sz w:val="36"/>
        </w:rPr>
        <w:t xml:space="preserve"> </w:t>
      </w:r>
      <w:r>
        <w:rPr>
          <w:color w:val="512379"/>
          <w:sz w:val="36"/>
        </w:rPr>
        <w:t>potential</w:t>
      </w:r>
      <w:r>
        <w:rPr>
          <w:color w:val="512379"/>
          <w:spacing w:val="-4"/>
          <w:sz w:val="36"/>
        </w:rPr>
        <w:t xml:space="preserve"> </w:t>
      </w:r>
      <w:r>
        <w:rPr>
          <w:color w:val="512379"/>
          <w:sz w:val="36"/>
        </w:rPr>
        <w:t>impacts</w:t>
      </w:r>
      <w:r>
        <w:rPr>
          <w:color w:val="512379"/>
          <w:spacing w:val="-3"/>
          <w:sz w:val="36"/>
        </w:rPr>
        <w:t xml:space="preserve"> </w:t>
      </w:r>
      <w:r>
        <w:rPr>
          <w:color w:val="512379"/>
          <w:sz w:val="36"/>
        </w:rPr>
        <w:t>for</w:t>
      </w:r>
      <w:r>
        <w:rPr>
          <w:color w:val="512379"/>
          <w:spacing w:val="-4"/>
          <w:sz w:val="36"/>
        </w:rPr>
        <w:t xml:space="preserve"> </w:t>
      </w:r>
      <w:r>
        <w:rPr>
          <w:color w:val="512379"/>
          <w:sz w:val="36"/>
        </w:rPr>
        <w:t>children with</w:t>
      </w:r>
      <w:r>
        <w:rPr>
          <w:color w:val="512379"/>
          <w:spacing w:val="-2"/>
          <w:sz w:val="36"/>
        </w:rPr>
        <w:t xml:space="preserve"> </w:t>
      </w:r>
      <w:r>
        <w:rPr>
          <w:color w:val="512379"/>
          <w:sz w:val="36"/>
        </w:rPr>
        <w:t>disabilities</w:t>
      </w:r>
      <w:r>
        <w:rPr>
          <w:color w:val="512379"/>
          <w:spacing w:val="-4"/>
          <w:sz w:val="36"/>
        </w:rPr>
        <w:t xml:space="preserve"> </w:t>
      </w:r>
      <w:r>
        <w:rPr>
          <w:color w:val="512379"/>
          <w:sz w:val="36"/>
        </w:rPr>
        <w:t>at</w:t>
      </w:r>
      <w:r>
        <w:rPr>
          <w:color w:val="512379"/>
          <w:spacing w:val="-97"/>
          <w:sz w:val="36"/>
        </w:rPr>
        <w:t xml:space="preserve"> </w:t>
      </w:r>
      <w:r>
        <w:rPr>
          <w:color w:val="512379"/>
          <w:sz w:val="36"/>
        </w:rPr>
        <w:t>school</w:t>
      </w:r>
    </w:p>
    <w:p w14:paraId="315D71F3" w14:textId="77777777" w:rsidR="00D7723B" w:rsidRDefault="005E55F3">
      <w:pPr>
        <w:pStyle w:val="Heading1"/>
        <w:spacing w:before="240"/>
      </w:pPr>
      <w:bookmarkStart w:id="1" w:name="May_2019"/>
      <w:bookmarkEnd w:id="1"/>
      <w:r>
        <w:rPr>
          <w:color w:val="512379"/>
        </w:rPr>
        <w:t>May</w:t>
      </w:r>
      <w:r>
        <w:rPr>
          <w:color w:val="512379"/>
          <w:spacing w:val="-7"/>
        </w:rPr>
        <w:t xml:space="preserve"> </w:t>
      </w:r>
      <w:r>
        <w:rPr>
          <w:color w:val="512379"/>
        </w:rPr>
        <w:t>2019</w:t>
      </w:r>
    </w:p>
    <w:p w14:paraId="68E932B1" w14:textId="77777777" w:rsidR="00D7723B" w:rsidRDefault="00D7723B">
      <w:pPr>
        <w:pStyle w:val="BodyText"/>
        <w:rPr>
          <w:b/>
          <w:sz w:val="30"/>
        </w:rPr>
      </w:pPr>
    </w:p>
    <w:p w14:paraId="554AB213" w14:textId="77777777" w:rsidR="00D7723B" w:rsidRDefault="00D7723B">
      <w:pPr>
        <w:pStyle w:val="BodyText"/>
        <w:rPr>
          <w:b/>
          <w:sz w:val="30"/>
        </w:rPr>
      </w:pPr>
    </w:p>
    <w:p w14:paraId="2D9E73D2" w14:textId="77777777" w:rsidR="00D7723B" w:rsidRDefault="005E55F3">
      <w:pPr>
        <w:spacing w:before="216"/>
        <w:ind w:left="132"/>
        <w:rPr>
          <w:b/>
          <w:sz w:val="28"/>
        </w:rPr>
      </w:pPr>
      <w:bookmarkStart w:id="2" w:name="Madeleine_Jensen,_Samara_Cassar_and_Abin"/>
      <w:bookmarkEnd w:id="2"/>
      <w:r>
        <w:rPr>
          <w:b/>
          <w:color w:val="512379"/>
          <w:sz w:val="28"/>
        </w:rPr>
        <w:t>Madeleine</w:t>
      </w:r>
      <w:r>
        <w:rPr>
          <w:b/>
          <w:color w:val="512379"/>
          <w:spacing w:val="-8"/>
          <w:sz w:val="28"/>
        </w:rPr>
        <w:t xml:space="preserve"> </w:t>
      </w:r>
      <w:r>
        <w:rPr>
          <w:b/>
          <w:color w:val="512379"/>
          <w:sz w:val="28"/>
        </w:rPr>
        <w:t>Jensen,</w:t>
      </w:r>
      <w:r>
        <w:rPr>
          <w:b/>
          <w:color w:val="512379"/>
          <w:spacing w:val="-4"/>
          <w:sz w:val="28"/>
        </w:rPr>
        <w:t xml:space="preserve"> </w:t>
      </w:r>
      <w:r>
        <w:rPr>
          <w:b/>
          <w:color w:val="512379"/>
          <w:sz w:val="28"/>
        </w:rPr>
        <w:t>Samara</w:t>
      </w:r>
      <w:r>
        <w:rPr>
          <w:b/>
          <w:color w:val="512379"/>
          <w:spacing w:val="-5"/>
          <w:sz w:val="28"/>
        </w:rPr>
        <w:t xml:space="preserve"> </w:t>
      </w:r>
      <w:proofErr w:type="spellStart"/>
      <w:r>
        <w:rPr>
          <w:b/>
          <w:color w:val="512379"/>
          <w:sz w:val="28"/>
        </w:rPr>
        <w:t>Cassar</w:t>
      </w:r>
      <w:proofErr w:type="spellEnd"/>
      <w:r>
        <w:rPr>
          <w:b/>
          <w:color w:val="512379"/>
          <w:spacing w:val="-5"/>
          <w:sz w:val="28"/>
        </w:rPr>
        <w:t xml:space="preserve"> </w:t>
      </w:r>
      <w:r>
        <w:rPr>
          <w:b/>
          <w:color w:val="512379"/>
          <w:sz w:val="28"/>
        </w:rPr>
        <w:t>and</w:t>
      </w:r>
      <w:r>
        <w:rPr>
          <w:b/>
          <w:color w:val="512379"/>
          <w:spacing w:val="-4"/>
          <w:sz w:val="28"/>
        </w:rPr>
        <w:t xml:space="preserve"> </w:t>
      </w:r>
      <w:proofErr w:type="spellStart"/>
      <w:r>
        <w:rPr>
          <w:b/>
          <w:color w:val="512379"/>
          <w:sz w:val="28"/>
        </w:rPr>
        <w:t>Abinaya</w:t>
      </w:r>
      <w:proofErr w:type="spellEnd"/>
      <w:r>
        <w:rPr>
          <w:b/>
          <w:color w:val="512379"/>
          <w:spacing w:val="-3"/>
          <w:sz w:val="28"/>
        </w:rPr>
        <w:t xml:space="preserve"> </w:t>
      </w:r>
      <w:proofErr w:type="spellStart"/>
      <w:r>
        <w:rPr>
          <w:b/>
          <w:color w:val="512379"/>
          <w:sz w:val="28"/>
        </w:rPr>
        <w:t>Ketheeswaran</w:t>
      </w:r>
      <w:proofErr w:type="spellEnd"/>
    </w:p>
    <w:p w14:paraId="32CE0EDD" w14:textId="77777777" w:rsidR="00D7723B" w:rsidRDefault="00D7723B">
      <w:pPr>
        <w:pStyle w:val="BodyText"/>
        <w:rPr>
          <w:b/>
          <w:sz w:val="30"/>
        </w:rPr>
      </w:pPr>
    </w:p>
    <w:p w14:paraId="261D0A61" w14:textId="77777777" w:rsidR="00D7723B" w:rsidRDefault="00D7723B">
      <w:pPr>
        <w:pStyle w:val="BodyText"/>
        <w:rPr>
          <w:b/>
          <w:sz w:val="30"/>
        </w:rPr>
      </w:pPr>
    </w:p>
    <w:p w14:paraId="4323F9C3" w14:textId="77777777" w:rsidR="00D7723B" w:rsidRDefault="00D7723B">
      <w:pPr>
        <w:pStyle w:val="BodyText"/>
        <w:rPr>
          <w:b/>
          <w:sz w:val="30"/>
        </w:rPr>
      </w:pPr>
    </w:p>
    <w:p w14:paraId="56319577" w14:textId="77777777" w:rsidR="00D7723B" w:rsidRDefault="00D7723B">
      <w:pPr>
        <w:pStyle w:val="BodyText"/>
        <w:spacing w:before="4"/>
        <w:rPr>
          <w:b/>
          <w:sz w:val="31"/>
        </w:rPr>
      </w:pPr>
    </w:p>
    <w:p w14:paraId="473FD816" w14:textId="77777777" w:rsidR="00D7723B" w:rsidRDefault="005E55F3">
      <w:pPr>
        <w:pStyle w:val="BodyText"/>
        <w:spacing w:line="271" w:lineRule="auto"/>
        <w:ind w:left="132" w:right="177"/>
      </w:pPr>
      <w:r>
        <w:t xml:space="preserve">This paper was researched and drafted by UQ law students </w:t>
      </w:r>
      <w:r>
        <w:rPr>
          <w:b/>
        </w:rPr>
        <w:t xml:space="preserve">Madeleine Jensen, Samara </w:t>
      </w:r>
      <w:proofErr w:type="spellStart"/>
      <w:r>
        <w:rPr>
          <w:b/>
        </w:rPr>
        <w:t>Cassar</w:t>
      </w:r>
      <w:proofErr w:type="spellEnd"/>
      <w:r>
        <w:rPr>
          <w:b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rPr>
          <w:b/>
        </w:rPr>
        <w:t>Abinaya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Ketheeswaran</w:t>
      </w:r>
      <w:proofErr w:type="spellEnd"/>
      <w:r>
        <w:rPr>
          <w:b/>
        </w:rPr>
        <w:t xml:space="preserve"> </w:t>
      </w:r>
      <w:r>
        <w:t xml:space="preserve">with assistance from </w:t>
      </w:r>
      <w:r>
        <w:rPr>
          <w:b/>
        </w:rPr>
        <w:t>Bridget Burton</w:t>
      </w:r>
      <w:r>
        <w:t>, Director UQ Pro Bono Centre</w:t>
      </w:r>
      <w:r>
        <w:rPr>
          <w:b/>
        </w:rPr>
        <w:t xml:space="preserve">. </w:t>
      </w:r>
      <w:r>
        <w:t>Is has been</w:t>
      </w:r>
      <w:r>
        <w:rPr>
          <w:spacing w:val="1"/>
        </w:rPr>
        <w:t xml:space="preserve"> </w:t>
      </w:r>
      <w:r>
        <w:t>prepared for members of the community seeking to know more about the new Right to Education.</w:t>
      </w:r>
      <w:r>
        <w:rPr>
          <w:spacing w:val="55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 xml:space="preserve">based on questions from parents, </w:t>
      </w:r>
      <w:proofErr w:type="gramStart"/>
      <w:r>
        <w:t>carers</w:t>
      </w:r>
      <w:proofErr w:type="gramEnd"/>
      <w:r>
        <w:t xml:space="preserve"> and teachers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Student researchers under</w:t>
      </w:r>
      <w:r>
        <w:t xml:space="preserve">took this task on a </w:t>
      </w:r>
      <w:r>
        <w:rPr>
          <w:i/>
        </w:rPr>
        <w:t>pro</w:t>
      </w:r>
      <w:r>
        <w:rPr>
          <w:i/>
          <w:spacing w:val="1"/>
        </w:rPr>
        <w:t xml:space="preserve"> </w:t>
      </w:r>
      <w:r>
        <w:rPr>
          <w:i/>
        </w:rPr>
        <w:t xml:space="preserve">bono </w:t>
      </w:r>
      <w:r>
        <w:t>basis, without any academic credit or reward, as part of their contribution to service as future members</w:t>
      </w:r>
      <w:r>
        <w:rPr>
          <w:spacing w:val="-53"/>
        </w:rPr>
        <w:t xml:space="preserve"> </w:t>
      </w:r>
      <w:r>
        <w:t xml:space="preserve">of the legal profession. It draws on earlier work by the same group with additional members </w:t>
      </w:r>
      <w:r>
        <w:rPr>
          <w:b/>
        </w:rPr>
        <w:t xml:space="preserve">Rex Yuan </w:t>
      </w:r>
      <w:r>
        <w:t>and</w:t>
      </w:r>
      <w:r>
        <w:rPr>
          <w:spacing w:val="1"/>
        </w:rPr>
        <w:t xml:space="preserve"> </w:t>
      </w:r>
      <w:r>
        <w:rPr>
          <w:b/>
        </w:rPr>
        <w:t>Liam</w:t>
      </w:r>
      <w:r>
        <w:rPr>
          <w:b/>
          <w:spacing w:val="-1"/>
        </w:rPr>
        <w:t xml:space="preserve"> </w:t>
      </w:r>
      <w:r>
        <w:rPr>
          <w:b/>
        </w:rPr>
        <w:t>O’Shaughness</w:t>
      </w:r>
      <w:r>
        <w:rPr>
          <w:b/>
        </w:rPr>
        <w:t>y</w:t>
      </w:r>
      <w:r>
        <w:t>.</w:t>
      </w:r>
    </w:p>
    <w:p w14:paraId="7751A65F" w14:textId="77777777" w:rsidR="00D7723B" w:rsidRDefault="00D7723B">
      <w:pPr>
        <w:pStyle w:val="BodyText"/>
        <w:rPr>
          <w:sz w:val="22"/>
        </w:rPr>
      </w:pPr>
    </w:p>
    <w:p w14:paraId="12687750" w14:textId="77777777" w:rsidR="00D7723B" w:rsidRDefault="00D7723B">
      <w:pPr>
        <w:pStyle w:val="BodyText"/>
        <w:spacing w:before="7"/>
        <w:rPr>
          <w:sz w:val="21"/>
        </w:rPr>
      </w:pPr>
    </w:p>
    <w:p w14:paraId="4CB5E1A6" w14:textId="77777777" w:rsidR="00D7723B" w:rsidRDefault="005E55F3">
      <w:pPr>
        <w:spacing w:line="271" w:lineRule="auto"/>
        <w:ind w:left="132" w:right="290"/>
        <w:rPr>
          <w:sz w:val="20"/>
        </w:rPr>
      </w:pPr>
      <w:r>
        <w:rPr>
          <w:sz w:val="20"/>
        </w:rPr>
        <w:t xml:space="preserve">The UQ Pro Bono Centre and the student group thank </w:t>
      </w:r>
      <w:r>
        <w:rPr>
          <w:b/>
          <w:sz w:val="20"/>
        </w:rPr>
        <w:t>Professor Tamara Walsh, Professor Anthony</w:t>
      </w:r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Cassimatis</w:t>
      </w:r>
      <w:proofErr w:type="spellEnd"/>
      <w:r>
        <w:rPr>
          <w:b/>
          <w:sz w:val="20"/>
        </w:rPr>
        <w:t xml:space="preserve">, Dr Rhonda </w:t>
      </w:r>
      <w:proofErr w:type="spellStart"/>
      <w:r>
        <w:rPr>
          <w:b/>
          <w:sz w:val="20"/>
        </w:rPr>
        <w:t>Farragher</w:t>
      </w:r>
      <w:proofErr w:type="spellEnd"/>
      <w:r>
        <w:rPr>
          <w:b/>
          <w:sz w:val="20"/>
        </w:rPr>
        <w:t>, Dr Emma Phillips, Dr Glenys Mann, Loretta Kreet, the Hon Jackie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 xml:space="preserve">Trad </w:t>
      </w:r>
      <w:r>
        <w:rPr>
          <w:sz w:val="20"/>
        </w:rPr>
        <w:t xml:space="preserve">and the many </w:t>
      </w:r>
      <w:r>
        <w:rPr>
          <w:b/>
          <w:sz w:val="20"/>
        </w:rPr>
        <w:t xml:space="preserve">teachers, principals, </w:t>
      </w:r>
      <w:proofErr w:type="gramStart"/>
      <w:r>
        <w:rPr>
          <w:b/>
          <w:sz w:val="20"/>
        </w:rPr>
        <w:t>families</w:t>
      </w:r>
      <w:proofErr w:type="gramEnd"/>
      <w:r>
        <w:rPr>
          <w:b/>
          <w:sz w:val="20"/>
        </w:rPr>
        <w:t xml:space="preserve"> </w:t>
      </w:r>
      <w:r>
        <w:rPr>
          <w:sz w:val="20"/>
        </w:rPr>
        <w:t xml:space="preserve">and </w:t>
      </w:r>
      <w:r>
        <w:rPr>
          <w:b/>
          <w:sz w:val="20"/>
        </w:rPr>
        <w:t>advocate</w:t>
      </w:r>
      <w:r>
        <w:rPr>
          <w:b/>
          <w:sz w:val="20"/>
        </w:rPr>
        <w:t xml:space="preserve">s </w:t>
      </w:r>
      <w:r>
        <w:rPr>
          <w:sz w:val="20"/>
        </w:rPr>
        <w:t>for coming to our events, asking hard</w:t>
      </w:r>
      <w:r>
        <w:rPr>
          <w:spacing w:val="1"/>
          <w:sz w:val="20"/>
        </w:rPr>
        <w:t xml:space="preserve"> </w:t>
      </w:r>
      <w:r>
        <w:rPr>
          <w:sz w:val="20"/>
        </w:rPr>
        <w:t>questions and</w:t>
      </w:r>
      <w:r>
        <w:rPr>
          <w:spacing w:val="1"/>
          <w:sz w:val="20"/>
        </w:rPr>
        <w:t xml:space="preserve"> </w:t>
      </w:r>
      <w:r>
        <w:rPr>
          <w:sz w:val="20"/>
        </w:rPr>
        <w:t>working</w:t>
      </w:r>
      <w:r>
        <w:rPr>
          <w:spacing w:val="1"/>
          <w:sz w:val="20"/>
        </w:rPr>
        <w:t xml:space="preserve"> </w:t>
      </w:r>
      <w:r>
        <w:rPr>
          <w:sz w:val="20"/>
        </w:rPr>
        <w:t>with us.</w:t>
      </w:r>
      <w:r>
        <w:rPr>
          <w:spacing w:val="-6"/>
          <w:sz w:val="20"/>
        </w:rPr>
        <w:t xml:space="preserve"> </w:t>
      </w:r>
      <w:r>
        <w:rPr>
          <w:sz w:val="20"/>
        </w:rPr>
        <w:t>We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enormously</w:t>
      </w:r>
      <w:r>
        <w:rPr>
          <w:spacing w:val="-3"/>
          <w:sz w:val="20"/>
        </w:rPr>
        <w:t xml:space="preserve"> </w:t>
      </w:r>
      <w:r>
        <w:rPr>
          <w:sz w:val="20"/>
        </w:rPr>
        <w:t>grateful.</w:t>
      </w:r>
    </w:p>
    <w:p w14:paraId="789E6FDF" w14:textId="77777777" w:rsidR="00D7723B" w:rsidRDefault="00D7723B">
      <w:pPr>
        <w:pStyle w:val="BodyText"/>
      </w:pPr>
    </w:p>
    <w:p w14:paraId="7136C4A8" w14:textId="77777777" w:rsidR="00D7723B" w:rsidRDefault="00D7723B">
      <w:pPr>
        <w:pStyle w:val="BodyText"/>
      </w:pPr>
    </w:p>
    <w:p w14:paraId="5D234A9B" w14:textId="77777777" w:rsidR="00D7723B" w:rsidRDefault="00D7723B">
      <w:pPr>
        <w:pStyle w:val="BodyText"/>
      </w:pPr>
    </w:p>
    <w:p w14:paraId="2DF1F39A" w14:textId="77777777" w:rsidR="00D7723B" w:rsidRDefault="00D7723B">
      <w:pPr>
        <w:pStyle w:val="BodyText"/>
      </w:pPr>
    </w:p>
    <w:p w14:paraId="361B25E0" w14:textId="77777777" w:rsidR="00D7723B" w:rsidRDefault="00D7723B">
      <w:pPr>
        <w:pStyle w:val="BodyText"/>
      </w:pPr>
    </w:p>
    <w:p w14:paraId="4A88CE6D" w14:textId="77777777" w:rsidR="00D7723B" w:rsidRDefault="00D7723B">
      <w:pPr>
        <w:pStyle w:val="BodyText"/>
      </w:pPr>
    </w:p>
    <w:p w14:paraId="7D641372" w14:textId="77777777" w:rsidR="00D7723B" w:rsidRDefault="00D7723B">
      <w:pPr>
        <w:pStyle w:val="BodyText"/>
      </w:pPr>
    </w:p>
    <w:p w14:paraId="034AF32E" w14:textId="77777777" w:rsidR="00D7723B" w:rsidRDefault="00D7723B">
      <w:pPr>
        <w:pStyle w:val="BodyText"/>
      </w:pPr>
    </w:p>
    <w:p w14:paraId="6D5FDB70" w14:textId="77777777" w:rsidR="00D7723B" w:rsidRDefault="00D7723B">
      <w:pPr>
        <w:pStyle w:val="BodyText"/>
      </w:pPr>
    </w:p>
    <w:p w14:paraId="11724C95" w14:textId="77777777" w:rsidR="00D7723B" w:rsidRDefault="00D7723B">
      <w:pPr>
        <w:pStyle w:val="BodyText"/>
      </w:pPr>
    </w:p>
    <w:p w14:paraId="68F0A21B" w14:textId="77777777" w:rsidR="00D7723B" w:rsidRDefault="00D7723B">
      <w:pPr>
        <w:pStyle w:val="BodyText"/>
      </w:pPr>
    </w:p>
    <w:p w14:paraId="7287C590" w14:textId="77777777" w:rsidR="00D7723B" w:rsidRDefault="005E55F3">
      <w:pPr>
        <w:pStyle w:val="BodyText"/>
        <w:spacing w:before="3"/>
        <w:rPr>
          <w:sz w:val="23"/>
        </w:rPr>
      </w:pPr>
      <w:r>
        <w:pict w14:anchorId="3F1F412E">
          <v:rect id="_x0000_s1026" style="position:absolute;margin-left:55.2pt;margin-top:15.35pt;width:484.8pt;height:1.4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5DB32AC2" w14:textId="77777777" w:rsidR="00D7723B" w:rsidRDefault="00D7723B">
      <w:pPr>
        <w:pStyle w:val="BodyText"/>
        <w:spacing w:before="9"/>
        <w:rPr>
          <w:sz w:val="9"/>
        </w:rPr>
      </w:pPr>
    </w:p>
    <w:p w14:paraId="3D7C41A6" w14:textId="77777777" w:rsidR="00D7723B" w:rsidRDefault="005E55F3">
      <w:pPr>
        <w:spacing w:before="93"/>
        <w:ind w:left="132" w:right="177"/>
        <w:rPr>
          <w:i/>
          <w:sz w:val="20"/>
        </w:rPr>
      </w:pPr>
      <w:bookmarkStart w:id="3" w:name="This_document_has_been_prepared_by_stude"/>
      <w:bookmarkEnd w:id="3"/>
      <w:r>
        <w:rPr>
          <w:i/>
          <w:sz w:val="20"/>
        </w:rPr>
        <w:t xml:space="preserve">This document has been prepared by students from the TC </w:t>
      </w:r>
      <w:proofErr w:type="spellStart"/>
      <w:r>
        <w:rPr>
          <w:i/>
          <w:sz w:val="20"/>
        </w:rPr>
        <w:t>Beirne</w:t>
      </w:r>
      <w:proofErr w:type="spellEnd"/>
      <w:r>
        <w:rPr>
          <w:i/>
          <w:sz w:val="20"/>
        </w:rPr>
        <w:t xml:space="preserve"> School of Law at The University 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Queensland to provide information about the Queensland Human Rights Act 2019.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This law is very new and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untested. It is the responsibility of the user to verif</w:t>
      </w:r>
      <w:r>
        <w:rPr>
          <w:i/>
          <w:sz w:val="20"/>
        </w:rPr>
        <w:t xml:space="preserve">y the accuracy, completeness, timeliness, </w:t>
      </w:r>
      <w:proofErr w:type="gramStart"/>
      <w:r>
        <w:rPr>
          <w:i/>
          <w:sz w:val="20"/>
        </w:rPr>
        <w:t>quality</w:t>
      </w:r>
      <w:proofErr w:type="gramEnd"/>
      <w:r>
        <w:rPr>
          <w:i/>
          <w:sz w:val="20"/>
        </w:rPr>
        <w:t xml:space="preserve"> 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suitability for a particular use of this information. The University of Queensland make no claims, guarantees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or warranties about the accuracy, completeness, timeliness, </w:t>
      </w:r>
      <w:proofErr w:type="gramStart"/>
      <w:r>
        <w:rPr>
          <w:i/>
          <w:sz w:val="20"/>
        </w:rPr>
        <w:t>quality</w:t>
      </w:r>
      <w:proofErr w:type="gramEnd"/>
      <w:r>
        <w:rPr>
          <w:i/>
          <w:sz w:val="20"/>
        </w:rPr>
        <w:t xml:space="preserve"> or suitability for a part</w:t>
      </w:r>
      <w:r>
        <w:rPr>
          <w:i/>
          <w:sz w:val="20"/>
        </w:rPr>
        <w:t>icular use of this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information.</w:t>
      </w:r>
    </w:p>
    <w:p w14:paraId="62EF49BB" w14:textId="77777777" w:rsidR="00D7723B" w:rsidRDefault="00D7723B">
      <w:pPr>
        <w:rPr>
          <w:sz w:val="20"/>
        </w:rPr>
        <w:sectPr w:rsidR="00D7723B">
          <w:headerReference w:type="default" r:id="rId8"/>
          <w:footerReference w:type="default" r:id="rId9"/>
          <w:pgSz w:w="11910" w:h="16840"/>
          <w:pgMar w:top="1440" w:right="1020" w:bottom="740" w:left="1000" w:header="589" w:footer="559" w:gutter="0"/>
          <w:pgNumType w:start="2"/>
          <w:cols w:space="720"/>
        </w:sectPr>
      </w:pPr>
    </w:p>
    <w:p w14:paraId="10EC6F44" w14:textId="77777777" w:rsidR="00D7723B" w:rsidRDefault="00D7723B">
      <w:pPr>
        <w:pStyle w:val="BodyText"/>
        <w:rPr>
          <w:i/>
        </w:rPr>
      </w:pPr>
    </w:p>
    <w:p w14:paraId="59753F7F" w14:textId="77777777" w:rsidR="00D7723B" w:rsidRDefault="00D7723B">
      <w:pPr>
        <w:pStyle w:val="BodyText"/>
        <w:rPr>
          <w:i/>
        </w:rPr>
      </w:pPr>
    </w:p>
    <w:p w14:paraId="0211C308" w14:textId="77777777" w:rsidR="00D7723B" w:rsidRDefault="00D7723B">
      <w:pPr>
        <w:pStyle w:val="BodyText"/>
        <w:spacing w:before="7"/>
        <w:rPr>
          <w:i/>
          <w:sz w:val="23"/>
        </w:rPr>
      </w:pPr>
    </w:p>
    <w:p w14:paraId="7E73BFDA" w14:textId="77777777" w:rsidR="00D7723B" w:rsidRDefault="005E55F3">
      <w:pPr>
        <w:pStyle w:val="Heading1"/>
      </w:pPr>
      <w:r>
        <w:rPr>
          <w:color w:val="512379"/>
        </w:rPr>
        <w:t>The</w:t>
      </w:r>
      <w:r>
        <w:rPr>
          <w:color w:val="512379"/>
          <w:spacing w:val="-2"/>
        </w:rPr>
        <w:t xml:space="preserve"> </w:t>
      </w:r>
      <w:r>
        <w:rPr>
          <w:color w:val="512379"/>
        </w:rPr>
        <w:t>Queensland</w:t>
      </w:r>
      <w:r>
        <w:rPr>
          <w:color w:val="512379"/>
          <w:spacing w:val="-5"/>
        </w:rPr>
        <w:t xml:space="preserve"> </w:t>
      </w:r>
      <w:r>
        <w:rPr>
          <w:color w:val="512379"/>
        </w:rPr>
        <w:t>Human</w:t>
      </w:r>
      <w:r>
        <w:rPr>
          <w:color w:val="512379"/>
          <w:spacing w:val="-3"/>
        </w:rPr>
        <w:t xml:space="preserve"> </w:t>
      </w:r>
      <w:r>
        <w:rPr>
          <w:color w:val="512379"/>
        </w:rPr>
        <w:t>Rights Act</w:t>
      </w:r>
    </w:p>
    <w:p w14:paraId="39940602" w14:textId="77777777" w:rsidR="00D7723B" w:rsidRDefault="005E55F3">
      <w:pPr>
        <w:pStyle w:val="BodyText"/>
        <w:spacing w:before="120" w:line="242" w:lineRule="auto"/>
        <w:ind w:left="132" w:right="177"/>
      </w:pPr>
      <w:r>
        <w:t xml:space="preserve">On </w:t>
      </w:r>
      <w:proofErr w:type="gramStart"/>
      <w:r>
        <w:t>the 27th of February 2019</w:t>
      </w:r>
      <w:proofErr w:type="gramEnd"/>
      <w:r>
        <w:t xml:space="preserve"> the Queensland Parliament passed the </w:t>
      </w:r>
      <w:r>
        <w:rPr>
          <w:i/>
        </w:rPr>
        <w:t xml:space="preserve">Human Rights Act 2019 </w:t>
      </w:r>
      <w:r>
        <w:t>into law.</w:t>
      </w:r>
      <w:r>
        <w:rPr>
          <w:spacing w:val="1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rPr>
          <w:i/>
        </w:rPr>
        <w:t xml:space="preserve">Human Rights Act </w:t>
      </w:r>
      <w:r>
        <w:t>protects 23 fundamental human rights and freedoms.</w:t>
      </w:r>
      <w:r>
        <w:rPr>
          <w:spacing w:val="1"/>
        </w:rPr>
        <w:t xml:space="preserve"> </w:t>
      </w:r>
      <w:r>
        <w:t xml:space="preserve">The </w:t>
      </w:r>
      <w:r>
        <w:rPr>
          <w:i/>
        </w:rPr>
        <w:t xml:space="preserve">Human Rights Act </w:t>
      </w:r>
      <w:r>
        <w:t>will take</w:t>
      </w:r>
      <w:r>
        <w:rPr>
          <w:spacing w:val="1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stages, with</w:t>
      </w:r>
      <w:r>
        <w:rPr>
          <w:spacing w:val="-2"/>
        </w:rPr>
        <w:t xml:space="preserve"> </w:t>
      </w:r>
      <w:r>
        <w:t>the option to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complaint e</w:t>
      </w:r>
      <w:r>
        <w:t>xpected to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into effect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2020.</w:t>
      </w:r>
    </w:p>
    <w:p w14:paraId="7EB75636" w14:textId="77777777" w:rsidR="00D7723B" w:rsidRDefault="00D7723B">
      <w:pPr>
        <w:pStyle w:val="BodyText"/>
        <w:spacing w:before="4"/>
        <w:rPr>
          <w:sz w:val="19"/>
        </w:rPr>
      </w:pPr>
    </w:p>
    <w:p w14:paraId="5A734D80" w14:textId="77777777" w:rsidR="00D7723B" w:rsidRDefault="005E55F3">
      <w:pPr>
        <w:pStyle w:val="BodyText"/>
        <w:spacing w:before="1" w:line="242" w:lineRule="auto"/>
        <w:ind w:left="132" w:right="321"/>
      </w:pPr>
      <w:r>
        <w:t xml:space="preserve">The </w:t>
      </w:r>
      <w:r>
        <w:rPr>
          <w:i/>
        </w:rPr>
        <w:t xml:space="preserve">Human Rights Act </w:t>
      </w:r>
      <w:r>
        <w:t>represents an important development in the recognition of the essential role human</w:t>
      </w:r>
      <w:r>
        <w:rPr>
          <w:spacing w:val="-53"/>
        </w:rPr>
        <w:t xml:space="preserve"> </w:t>
      </w:r>
      <w:r>
        <w:t>rights play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 democratic and</w:t>
      </w:r>
      <w:r>
        <w:rPr>
          <w:spacing w:val="1"/>
        </w:rPr>
        <w:t xml:space="preserve"> </w:t>
      </w:r>
      <w:r>
        <w:t>inclusive</w:t>
      </w:r>
      <w:r>
        <w:rPr>
          <w:spacing w:val="-1"/>
        </w:rPr>
        <w:t xml:space="preserve"> </w:t>
      </w:r>
      <w:r>
        <w:t>society.</w:t>
      </w:r>
    </w:p>
    <w:p w14:paraId="14711952" w14:textId="77777777" w:rsidR="00D7723B" w:rsidRDefault="00D7723B">
      <w:pPr>
        <w:pStyle w:val="BodyText"/>
        <w:spacing w:before="8"/>
        <w:rPr>
          <w:sz w:val="19"/>
        </w:rPr>
      </w:pPr>
    </w:p>
    <w:p w14:paraId="51E50EE4" w14:textId="77777777" w:rsidR="00D7723B" w:rsidRDefault="005E55F3">
      <w:pPr>
        <w:pStyle w:val="BodyText"/>
        <w:ind w:left="132" w:right="288"/>
      </w:pPr>
      <w:r>
        <w:t xml:space="preserve">The Queensland Act has been described as the most ‘broad reaching and accessible’ </w:t>
      </w:r>
      <w:r>
        <w:rPr>
          <w:i/>
        </w:rPr>
        <w:t xml:space="preserve">Human Rights Act </w:t>
      </w:r>
      <w:r>
        <w:t>in</w:t>
      </w:r>
      <w:r>
        <w:rPr>
          <w:spacing w:val="-53"/>
        </w:rPr>
        <w:t xml:space="preserve"> </w:t>
      </w:r>
      <w:r>
        <w:t>Australia. This is because, although the Act has been largely based upon similar legislation from Australian</w:t>
      </w:r>
      <w:r>
        <w:rPr>
          <w:spacing w:val="-53"/>
        </w:rPr>
        <w:t xml:space="preserve"> </w:t>
      </w:r>
      <w:r>
        <w:t>Capital Territory and Victoria, it also inclu</w:t>
      </w:r>
      <w:r>
        <w:t>des a right to have access to healthcare and education and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mechanism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complaints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Queensland</w:t>
      </w:r>
      <w:r>
        <w:rPr>
          <w:spacing w:val="-3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Commission.</w:t>
      </w:r>
    </w:p>
    <w:p w14:paraId="5B793231" w14:textId="77777777" w:rsidR="00D7723B" w:rsidRDefault="00D7723B">
      <w:pPr>
        <w:pStyle w:val="BodyText"/>
      </w:pPr>
    </w:p>
    <w:p w14:paraId="53877B2F" w14:textId="77777777" w:rsidR="00D7723B" w:rsidRDefault="005E55F3">
      <w:pPr>
        <w:ind w:left="132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Human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Rights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Act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applies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state</w:t>
      </w:r>
      <w:r>
        <w:rPr>
          <w:spacing w:val="-3"/>
          <w:sz w:val="20"/>
        </w:rPr>
        <w:t xml:space="preserve"> </w:t>
      </w:r>
      <w:r>
        <w:rPr>
          <w:sz w:val="20"/>
        </w:rPr>
        <w:t>schools</w:t>
      </w:r>
      <w:r>
        <w:rPr>
          <w:spacing w:val="-2"/>
          <w:sz w:val="20"/>
        </w:rPr>
        <w:t xml:space="preserve"> </w:t>
      </w:r>
      <w:r>
        <w:rPr>
          <w:sz w:val="20"/>
        </w:rPr>
        <w:t>across</w:t>
      </w:r>
      <w:r>
        <w:rPr>
          <w:spacing w:val="-2"/>
          <w:sz w:val="20"/>
        </w:rPr>
        <w:t xml:space="preserve"> </w:t>
      </w:r>
      <w:r>
        <w:rPr>
          <w:sz w:val="20"/>
        </w:rPr>
        <w:t>Queensland.</w:t>
      </w:r>
    </w:p>
    <w:p w14:paraId="0F8D9DCF" w14:textId="77777777" w:rsidR="00D7723B" w:rsidRDefault="00D7723B">
      <w:pPr>
        <w:pStyle w:val="BodyText"/>
        <w:spacing w:before="10"/>
      </w:pPr>
    </w:p>
    <w:p w14:paraId="46EBB89C" w14:textId="77777777" w:rsidR="00D7723B" w:rsidRDefault="005E55F3">
      <w:pPr>
        <w:ind w:left="132" w:right="163"/>
        <w:rPr>
          <w:b/>
          <w:i/>
          <w:sz w:val="24"/>
        </w:rPr>
      </w:pPr>
      <w:bookmarkStart w:id="4" w:name="What_other_mechanisms_protect_children_w"/>
      <w:bookmarkEnd w:id="4"/>
      <w:r>
        <w:rPr>
          <w:b/>
          <w:i/>
          <w:color w:val="512379"/>
          <w:sz w:val="24"/>
        </w:rPr>
        <w:t>What other mechanisms protect children with disabilities from discrimination within</w:t>
      </w:r>
      <w:r>
        <w:rPr>
          <w:b/>
          <w:i/>
          <w:color w:val="512379"/>
          <w:spacing w:val="-64"/>
          <w:sz w:val="24"/>
        </w:rPr>
        <w:t xml:space="preserve"> </w:t>
      </w:r>
      <w:r>
        <w:rPr>
          <w:b/>
          <w:i/>
          <w:color w:val="512379"/>
          <w:sz w:val="24"/>
        </w:rPr>
        <w:t>education</w:t>
      </w:r>
      <w:r>
        <w:rPr>
          <w:b/>
          <w:i/>
          <w:color w:val="512379"/>
          <w:spacing w:val="-1"/>
          <w:sz w:val="24"/>
        </w:rPr>
        <w:t xml:space="preserve"> </w:t>
      </w:r>
      <w:r>
        <w:rPr>
          <w:b/>
          <w:i/>
          <w:color w:val="512379"/>
          <w:sz w:val="24"/>
        </w:rPr>
        <w:t>system?</w:t>
      </w:r>
    </w:p>
    <w:p w14:paraId="5C160B2B" w14:textId="77777777" w:rsidR="00D7723B" w:rsidRDefault="005E55F3">
      <w:pPr>
        <w:pStyle w:val="BodyText"/>
        <w:spacing w:before="148" w:line="271" w:lineRule="auto"/>
        <w:ind w:left="132" w:right="165"/>
      </w:pPr>
      <w:r>
        <w:t xml:space="preserve">The </w:t>
      </w:r>
      <w:r>
        <w:rPr>
          <w:i/>
        </w:rPr>
        <w:t xml:space="preserve">Anti-Discrimination Act 1991 </w:t>
      </w:r>
      <w:r>
        <w:t xml:space="preserve">(Qld) and the </w:t>
      </w:r>
      <w:r>
        <w:rPr>
          <w:i/>
        </w:rPr>
        <w:t xml:space="preserve">Disability Discrimination Act 1992 </w:t>
      </w:r>
      <w:r>
        <w:t>(</w:t>
      </w:r>
      <w:proofErr w:type="spellStart"/>
      <w:r>
        <w:t>Cth</w:t>
      </w:r>
      <w:proofErr w:type="spellEnd"/>
      <w:r>
        <w:t>) make discriminatory</w:t>
      </w:r>
      <w:r>
        <w:rPr>
          <w:spacing w:val="1"/>
        </w:rPr>
        <w:t xml:space="preserve"> </w:t>
      </w:r>
      <w:r>
        <w:t>conduct in education unlawful. The legislation</w:t>
      </w:r>
      <w:r>
        <w:t xml:space="preserve"> applies to all aspects of education and prohibits discriminatory</w:t>
      </w:r>
      <w:r>
        <w:rPr>
          <w:spacing w:val="-53"/>
        </w:rPr>
        <w:t xml:space="preserve"> </w:t>
      </w:r>
      <w:r>
        <w:t>conduct through direct or indirect exclusion, through the admission/enrolment processes, and in the general</w:t>
      </w:r>
      <w:r>
        <w:rPr>
          <w:spacing w:val="1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students.</w:t>
      </w:r>
    </w:p>
    <w:p w14:paraId="54B749EF" w14:textId="77777777" w:rsidR="00D7723B" w:rsidRDefault="00D7723B">
      <w:pPr>
        <w:pStyle w:val="BodyText"/>
        <w:spacing w:before="4"/>
        <w:rPr>
          <w:sz w:val="18"/>
        </w:rPr>
      </w:pPr>
    </w:p>
    <w:p w14:paraId="169C4372" w14:textId="77777777" w:rsidR="00D7723B" w:rsidRDefault="005E55F3">
      <w:pPr>
        <w:pStyle w:val="Heading2"/>
      </w:pPr>
      <w:bookmarkStart w:id="5" w:name="Direct_Discrimination"/>
      <w:bookmarkEnd w:id="5"/>
      <w:r>
        <w:rPr>
          <w:color w:val="512379"/>
        </w:rPr>
        <w:t>Direct</w:t>
      </w:r>
      <w:r>
        <w:rPr>
          <w:color w:val="512379"/>
          <w:spacing w:val="-12"/>
        </w:rPr>
        <w:t xml:space="preserve"> </w:t>
      </w:r>
      <w:r>
        <w:rPr>
          <w:color w:val="512379"/>
        </w:rPr>
        <w:t>Discrimination</w:t>
      </w:r>
    </w:p>
    <w:p w14:paraId="03D43C4B" w14:textId="77777777" w:rsidR="00D7723B" w:rsidRDefault="005E55F3">
      <w:pPr>
        <w:pStyle w:val="BodyText"/>
        <w:spacing w:before="152" w:line="271" w:lineRule="auto"/>
        <w:ind w:left="132" w:right="133"/>
      </w:pPr>
      <w:r>
        <w:t xml:space="preserve">Direct discrimination occurs when a </w:t>
      </w:r>
      <w:r>
        <w:t>person or institution (such as a school) fails to make “reasonable</w:t>
      </w:r>
      <w:r>
        <w:rPr>
          <w:spacing w:val="1"/>
        </w:rPr>
        <w:t xml:space="preserve"> </w:t>
      </w:r>
      <w:r>
        <w:t>adjustments” for a person with a disability or otherwise treats the person “less favourably” than he or she (or</w:t>
      </w:r>
      <w:r>
        <w:rPr>
          <w:spacing w:val="1"/>
        </w:rPr>
        <w:t xml:space="preserve"> </w:t>
      </w:r>
      <w:r>
        <w:t>it) would treat a person without a disability in similar circumstances. Reaso</w:t>
      </w:r>
      <w:r>
        <w:t>nable adjustments are also known</w:t>
      </w:r>
      <w:r>
        <w:rPr>
          <w:spacing w:val="-5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facilities</w:t>
      </w:r>
      <w:r>
        <w:rPr>
          <w:spacing w:val="2"/>
        </w:rPr>
        <w:t xml:space="preserve"> </w:t>
      </w:r>
      <w:r>
        <w:t>and 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cause unjustifiable</w:t>
      </w:r>
      <w:r>
        <w:rPr>
          <w:spacing w:val="-2"/>
        </w:rPr>
        <w:t xml:space="preserve"> </w:t>
      </w:r>
      <w:r>
        <w:t>hardship</w:t>
      </w:r>
    </w:p>
    <w:p w14:paraId="0019AE7D" w14:textId="77777777" w:rsidR="00D7723B" w:rsidRDefault="00D7723B">
      <w:pPr>
        <w:pStyle w:val="BodyText"/>
        <w:spacing w:before="1"/>
        <w:rPr>
          <w:sz w:val="18"/>
        </w:rPr>
      </w:pPr>
    </w:p>
    <w:p w14:paraId="7447AF73" w14:textId="77777777" w:rsidR="00D7723B" w:rsidRDefault="005E55F3">
      <w:pPr>
        <w:pStyle w:val="Heading2"/>
      </w:pPr>
      <w:bookmarkStart w:id="6" w:name="Indirect_Discrimination"/>
      <w:bookmarkEnd w:id="6"/>
      <w:r>
        <w:rPr>
          <w:color w:val="512379"/>
          <w:spacing w:val="-1"/>
        </w:rPr>
        <w:t>Indirect</w:t>
      </w:r>
      <w:r>
        <w:rPr>
          <w:color w:val="512379"/>
          <w:spacing w:val="-9"/>
        </w:rPr>
        <w:t xml:space="preserve"> </w:t>
      </w:r>
      <w:r>
        <w:rPr>
          <w:color w:val="512379"/>
        </w:rPr>
        <w:t>Discrimination</w:t>
      </w:r>
    </w:p>
    <w:p w14:paraId="7D22B7E6" w14:textId="77777777" w:rsidR="00D7723B" w:rsidRDefault="005E55F3">
      <w:pPr>
        <w:pStyle w:val="BodyText"/>
        <w:spacing w:before="152" w:line="271" w:lineRule="auto"/>
        <w:ind w:left="132" w:right="337"/>
      </w:pPr>
      <w:r>
        <w:t>Indirect</w:t>
      </w:r>
      <w:r>
        <w:rPr>
          <w:spacing w:val="-3"/>
        </w:rPr>
        <w:t xml:space="preserve"> </w:t>
      </w:r>
      <w:r>
        <w:t>discrimination</w:t>
      </w:r>
      <w:r>
        <w:rPr>
          <w:spacing w:val="-5"/>
        </w:rPr>
        <w:t xml:space="preserve"> </w:t>
      </w:r>
      <w:r>
        <w:t>occurs</w:t>
      </w:r>
      <w:r>
        <w:rPr>
          <w:spacing w:val="-3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institution</w:t>
      </w:r>
      <w:r>
        <w:rPr>
          <w:spacing w:val="-4"/>
        </w:rPr>
        <w:t xml:space="preserve"> </w:t>
      </w:r>
      <w:r>
        <w:t>imposes</w:t>
      </w:r>
      <w:r>
        <w:rPr>
          <w:spacing w:val="-4"/>
        </w:rPr>
        <w:t xml:space="preserve"> </w:t>
      </w:r>
      <w:r>
        <w:t>apparently</w:t>
      </w:r>
      <w:r>
        <w:rPr>
          <w:spacing w:val="-7"/>
        </w:rPr>
        <w:t xml:space="preserve"> </w:t>
      </w:r>
      <w:r>
        <w:t>neutral</w:t>
      </w:r>
      <w:r>
        <w:rPr>
          <w:spacing w:val="-6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conditions</w:t>
      </w:r>
      <w:r>
        <w:rPr>
          <w:spacing w:val="-53"/>
        </w:rPr>
        <w:t xml:space="preserve"> </w:t>
      </w:r>
      <w:r>
        <w:t>which suit most people but with which people with a disability cannot, or are less able to, comply.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 teaching in Standard English will suit most children but for many deaf students it makes equal</w:t>
      </w:r>
      <w:r>
        <w:rPr>
          <w:spacing w:val="1"/>
        </w:rPr>
        <w:t xml:space="preserve"> </w:t>
      </w:r>
      <w:r>
        <w:t>participation in</w:t>
      </w:r>
      <w:r>
        <w:rPr>
          <w:spacing w:val="1"/>
        </w:rPr>
        <w:t xml:space="preserve"> </w:t>
      </w:r>
      <w:r>
        <w:t>class almost</w:t>
      </w:r>
      <w:r>
        <w:rPr>
          <w:spacing w:val="-1"/>
        </w:rPr>
        <w:t xml:space="preserve"> </w:t>
      </w:r>
      <w:r>
        <w:t>impossi</w:t>
      </w:r>
      <w:r>
        <w:t>ble.</w:t>
      </w:r>
    </w:p>
    <w:p w14:paraId="37F5FA67" w14:textId="77777777" w:rsidR="00D7723B" w:rsidRDefault="00D7723B">
      <w:pPr>
        <w:pStyle w:val="BodyText"/>
        <w:spacing w:before="3"/>
        <w:rPr>
          <w:sz w:val="18"/>
        </w:rPr>
      </w:pPr>
    </w:p>
    <w:p w14:paraId="72940108" w14:textId="77777777" w:rsidR="00D7723B" w:rsidRDefault="005E55F3">
      <w:pPr>
        <w:pStyle w:val="Heading2"/>
      </w:pPr>
      <w:bookmarkStart w:id="7" w:name="Difficulties_under_discrimination_law"/>
      <w:bookmarkEnd w:id="7"/>
      <w:r>
        <w:rPr>
          <w:color w:val="512379"/>
        </w:rPr>
        <w:t>Difficulties</w:t>
      </w:r>
      <w:r>
        <w:rPr>
          <w:color w:val="512379"/>
          <w:spacing w:val="-9"/>
        </w:rPr>
        <w:t xml:space="preserve"> </w:t>
      </w:r>
      <w:r>
        <w:rPr>
          <w:color w:val="512379"/>
        </w:rPr>
        <w:t>under</w:t>
      </w:r>
      <w:r>
        <w:rPr>
          <w:color w:val="512379"/>
          <w:spacing w:val="-9"/>
        </w:rPr>
        <w:t xml:space="preserve"> </w:t>
      </w:r>
      <w:r>
        <w:rPr>
          <w:color w:val="512379"/>
        </w:rPr>
        <w:t>discrimination</w:t>
      </w:r>
      <w:r>
        <w:rPr>
          <w:color w:val="512379"/>
          <w:spacing w:val="-8"/>
        </w:rPr>
        <w:t xml:space="preserve"> </w:t>
      </w:r>
      <w:r>
        <w:rPr>
          <w:color w:val="512379"/>
        </w:rPr>
        <w:t>law</w:t>
      </w:r>
    </w:p>
    <w:p w14:paraId="32F871EA" w14:textId="77777777" w:rsidR="00D7723B" w:rsidRDefault="005E55F3">
      <w:pPr>
        <w:pStyle w:val="BodyText"/>
        <w:spacing w:before="150" w:line="271" w:lineRule="auto"/>
        <w:ind w:left="132" w:right="110"/>
      </w:pPr>
      <w:r>
        <w:t xml:space="preserve">In both direct and indirect discrimination, it is accepted that inclusion, </w:t>
      </w:r>
      <w:proofErr w:type="gramStart"/>
      <w:r>
        <w:t>adjustments</w:t>
      </w:r>
      <w:proofErr w:type="gramEnd"/>
      <w:r>
        <w:t xml:space="preserve"> and accommodations for a</w:t>
      </w:r>
      <w:r>
        <w:rPr>
          <w:spacing w:val="-53"/>
        </w:rPr>
        <w:t xml:space="preserve"> </w:t>
      </w:r>
      <w:r>
        <w:t>person with a disability may require some expense and inconvenience. Generally, so long as it does n</w:t>
      </w:r>
      <w:r>
        <w:t>ot</w:t>
      </w:r>
      <w:r>
        <w:rPr>
          <w:spacing w:val="1"/>
        </w:rPr>
        <w:t xml:space="preserve"> </w:t>
      </w:r>
      <w:r>
        <w:t>cause an unjustifiable or unreasonable hardship, a school needs to incur those costs and cope with the</w:t>
      </w:r>
      <w:r>
        <w:rPr>
          <w:spacing w:val="1"/>
        </w:rPr>
        <w:t xml:space="preserve"> </w:t>
      </w:r>
      <w:r>
        <w:t>inconvenience. In practice, this has been more complicated than might be expected and has previously been</w:t>
      </w:r>
      <w:r>
        <w:rPr>
          <w:spacing w:val="-53"/>
        </w:rPr>
        <w:t xml:space="preserve"> </w:t>
      </w:r>
      <w:r>
        <w:t xml:space="preserve">the basis of many complaints. The </w:t>
      </w:r>
      <w:r>
        <w:rPr>
          <w:i/>
        </w:rPr>
        <w:t>Human Righ</w:t>
      </w:r>
      <w:r>
        <w:rPr>
          <w:i/>
        </w:rPr>
        <w:t xml:space="preserve">ts Act </w:t>
      </w:r>
      <w:r>
        <w:t>should provide better protection for children in</w:t>
      </w:r>
      <w:r>
        <w:rPr>
          <w:spacing w:val="1"/>
        </w:rPr>
        <w:t xml:space="preserve"> </w:t>
      </w:r>
      <w:r>
        <w:t>Queensland schools.</w:t>
      </w:r>
    </w:p>
    <w:p w14:paraId="0036E7F7" w14:textId="77777777" w:rsidR="00D7723B" w:rsidRDefault="00D7723B">
      <w:pPr>
        <w:pStyle w:val="BodyText"/>
        <w:spacing w:before="2"/>
        <w:rPr>
          <w:sz w:val="18"/>
        </w:rPr>
      </w:pPr>
    </w:p>
    <w:p w14:paraId="556DACEC" w14:textId="77777777" w:rsidR="00D7723B" w:rsidRDefault="005E55F3">
      <w:pPr>
        <w:pStyle w:val="Heading2"/>
      </w:pPr>
      <w:bookmarkStart w:id="8" w:name="Other_laws_and_policy"/>
      <w:bookmarkEnd w:id="8"/>
      <w:r>
        <w:rPr>
          <w:color w:val="512379"/>
        </w:rPr>
        <w:t>Other</w:t>
      </w:r>
      <w:r>
        <w:rPr>
          <w:color w:val="512379"/>
          <w:spacing w:val="-5"/>
        </w:rPr>
        <w:t xml:space="preserve"> </w:t>
      </w:r>
      <w:r>
        <w:rPr>
          <w:color w:val="512379"/>
        </w:rPr>
        <w:t>laws</w:t>
      </w:r>
      <w:r>
        <w:rPr>
          <w:color w:val="512379"/>
          <w:spacing w:val="-4"/>
        </w:rPr>
        <w:t xml:space="preserve"> </w:t>
      </w:r>
      <w:r>
        <w:rPr>
          <w:color w:val="512379"/>
        </w:rPr>
        <w:t>and</w:t>
      </w:r>
      <w:r>
        <w:rPr>
          <w:color w:val="512379"/>
          <w:spacing w:val="-2"/>
        </w:rPr>
        <w:t xml:space="preserve"> </w:t>
      </w:r>
      <w:r>
        <w:rPr>
          <w:color w:val="512379"/>
        </w:rPr>
        <w:t>policy</w:t>
      </w:r>
    </w:p>
    <w:p w14:paraId="6B8FAA6E" w14:textId="77777777" w:rsidR="00D7723B" w:rsidRDefault="005E55F3">
      <w:pPr>
        <w:pStyle w:val="BodyText"/>
        <w:spacing w:before="149" w:line="271" w:lineRule="auto"/>
        <w:ind w:left="132" w:right="188"/>
      </w:pPr>
      <w:r>
        <w:t xml:space="preserve">All existing rights in other Acts such as the </w:t>
      </w:r>
      <w:r>
        <w:rPr>
          <w:i/>
        </w:rPr>
        <w:t xml:space="preserve">Education (General Provisions) Act </w:t>
      </w:r>
      <w:r>
        <w:t>2006 will continue to apply</w:t>
      </w:r>
      <w:r>
        <w:rPr>
          <w:spacing w:val="1"/>
        </w:rPr>
        <w:t xml:space="preserve"> </w:t>
      </w:r>
      <w:r>
        <w:t>and, in addition, must now be interpreted compatibly with human rights principles. Policies such as</w:t>
      </w:r>
      <w:r>
        <w:rPr>
          <w:spacing w:val="1"/>
        </w:rPr>
        <w:t xml:space="preserve"> </w:t>
      </w:r>
      <w:r>
        <w:t>Education Queensland’s Inclusive Education Policy will also continue to apply and may in fact become more</w:t>
      </w:r>
      <w:r>
        <w:rPr>
          <w:spacing w:val="-53"/>
        </w:rPr>
        <w:t xml:space="preserve"> </w:t>
      </w:r>
      <w:r>
        <w:t>authoritative and binding on</w:t>
      </w:r>
      <w:r>
        <w:rPr>
          <w:spacing w:val="-1"/>
        </w:rPr>
        <w:t xml:space="preserve"> </w:t>
      </w:r>
      <w:r>
        <w:t>schools</w:t>
      </w:r>
      <w:r>
        <w:rPr>
          <w:spacing w:val="3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t>that it i</w:t>
      </w:r>
      <w:r>
        <w:t>s backed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i/>
        </w:rPr>
        <w:t>Human Rights</w:t>
      </w:r>
      <w:r>
        <w:rPr>
          <w:i/>
          <w:spacing w:val="-1"/>
        </w:rPr>
        <w:t xml:space="preserve"> </w:t>
      </w:r>
      <w:r>
        <w:rPr>
          <w:i/>
        </w:rPr>
        <w:t>Act</w:t>
      </w:r>
      <w:r>
        <w:t>.</w:t>
      </w:r>
    </w:p>
    <w:p w14:paraId="018A3E3E" w14:textId="77777777" w:rsidR="00D7723B" w:rsidRDefault="00D7723B">
      <w:pPr>
        <w:spacing w:line="271" w:lineRule="auto"/>
        <w:sectPr w:rsidR="00D7723B">
          <w:pgSz w:w="11910" w:h="16840"/>
          <w:pgMar w:top="1440" w:right="1020" w:bottom="740" w:left="1000" w:header="589" w:footer="559" w:gutter="0"/>
          <w:cols w:space="720"/>
        </w:sectPr>
      </w:pPr>
    </w:p>
    <w:p w14:paraId="2F8282CD" w14:textId="77777777" w:rsidR="00D7723B" w:rsidRDefault="00D7723B">
      <w:pPr>
        <w:pStyle w:val="BodyText"/>
      </w:pPr>
    </w:p>
    <w:p w14:paraId="3CE0C7BE" w14:textId="77777777" w:rsidR="00D7723B" w:rsidRDefault="00D7723B">
      <w:pPr>
        <w:pStyle w:val="BodyText"/>
      </w:pPr>
    </w:p>
    <w:p w14:paraId="165B9E21" w14:textId="77777777" w:rsidR="00D7723B" w:rsidRDefault="00D7723B">
      <w:pPr>
        <w:pStyle w:val="BodyText"/>
        <w:spacing w:before="7"/>
        <w:rPr>
          <w:sz w:val="23"/>
        </w:rPr>
      </w:pPr>
    </w:p>
    <w:p w14:paraId="53CE088A" w14:textId="77777777" w:rsidR="00D7723B" w:rsidRDefault="005E55F3">
      <w:pPr>
        <w:pStyle w:val="Heading1"/>
      </w:pPr>
      <w:bookmarkStart w:id="9" w:name="The_new_Right_to_Education"/>
      <w:bookmarkEnd w:id="9"/>
      <w:r>
        <w:rPr>
          <w:color w:val="512379"/>
        </w:rPr>
        <w:t>The</w:t>
      </w:r>
      <w:r>
        <w:rPr>
          <w:color w:val="512379"/>
          <w:spacing w:val="-3"/>
        </w:rPr>
        <w:t xml:space="preserve"> </w:t>
      </w:r>
      <w:r>
        <w:rPr>
          <w:color w:val="512379"/>
        </w:rPr>
        <w:t>new</w:t>
      </w:r>
      <w:r>
        <w:rPr>
          <w:color w:val="512379"/>
          <w:spacing w:val="-1"/>
        </w:rPr>
        <w:t xml:space="preserve"> </w:t>
      </w:r>
      <w:r>
        <w:rPr>
          <w:color w:val="512379"/>
        </w:rPr>
        <w:t>Right</w:t>
      </w:r>
      <w:r>
        <w:rPr>
          <w:color w:val="512379"/>
          <w:spacing w:val="-2"/>
        </w:rPr>
        <w:t xml:space="preserve"> </w:t>
      </w:r>
      <w:r>
        <w:rPr>
          <w:color w:val="512379"/>
        </w:rPr>
        <w:t>to</w:t>
      </w:r>
      <w:r>
        <w:rPr>
          <w:color w:val="512379"/>
          <w:spacing w:val="-9"/>
        </w:rPr>
        <w:t xml:space="preserve"> </w:t>
      </w:r>
      <w:r>
        <w:rPr>
          <w:color w:val="512379"/>
        </w:rPr>
        <w:t>Education</w:t>
      </w:r>
    </w:p>
    <w:p w14:paraId="222A8AF3" w14:textId="77777777" w:rsidR="00D7723B" w:rsidRDefault="005E55F3">
      <w:pPr>
        <w:spacing w:before="149"/>
        <w:ind w:left="132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right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education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Human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Rights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Act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in section</w:t>
      </w:r>
      <w:r>
        <w:rPr>
          <w:spacing w:val="-1"/>
          <w:sz w:val="20"/>
        </w:rPr>
        <w:t xml:space="preserve"> </w:t>
      </w:r>
      <w:r>
        <w:rPr>
          <w:sz w:val="20"/>
        </w:rPr>
        <w:t>36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says:</w:t>
      </w:r>
    </w:p>
    <w:p w14:paraId="55214692" w14:textId="77777777" w:rsidR="00D7723B" w:rsidRDefault="005E55F3">
      <w:pPr>
        <w:pStyle w:val="ListParagraph"/>
        <w:numPr>
          <w:ilvl w:val="0"/>
          <w:numId w:val="3"/>
        </w:numPr>
        <w:tabs>
          <w:tab w:val="left" w:pos="1153"/>
        </w:tabs>
        <w:spacing w:before="149" w:line="273" w:lineRule="auto"/>
        <w:ind w:right="351" w:firstLine="0"/>
        <w:rPr>
          <w:i/>
          <w:sz w:val="20"/>
        </w:rPr>
      </w:pPr>
      <w:r>
        <w:rPr>
          <w:i/>
          <w:sz w:val="20"/>
        </w:rPr>
        <w:t>Every child has the right to have access to primary and secondary education appropriate to the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child’s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needs.</w:t>
      </w:r>
    </w:p>
    <w:p w14:paraId="789D3503" w14:textId="77777777" w:rsidR="00D7723B" w:rsidRDefault="005E55F3">
      <w:pPr>
        <w:pStyle w:val="ListParagraph"/>
        <w:numPr>
          <w:ilvl w:val="0"/>
          <w:numId w:val="3"/>
        </w:numPr>
        <w:tabs>
          <w:tab w:val="left" w:pos="1153"/>
        </w:tabs>
        <w:spacing w:before="117" w:line="271" w:lineRule="auto"/>
        <w:ind w:right="975" w:firstLine="0"/>
        <w:rPr>
          <w:i/>
          <w:sz w:val="20"/>
        </w:rPr>
      </w:pPr>
      <w:r>
        <w:rPr>
          <w:i/>
          <w:sz w:val="20"/>
        </w:rPr>
        <w:t>Every person has the right to have access, based on the person’s abilities, to vocational</w:t>
      </w:r>
      <w:r>
        <w:rPr>
          <w:i/>
          <w:spacing w:val="-54"/>
          <w:sz w:val="20"/>
        </w:rPr>
        <w:t xml:space="preserve"> </w:t>
      </w:r>
      <w:r>
        <w:rPr>
          <w:i/>
          <w:sz w:val="20"/>
        </w:rPr>
        <w:t>education 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training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equally accessible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all</w:t>
      </w:r>
      <w:r>
        <w:rPr>
          <w:i/>
          <w:sz w:val="20"/>
        </w:rPr>
        <w:t>.</w:t>
      </w:r>
    </w:p>
    <w:p w14:paraId="4207BC76" w14:textId="77777777" w:rsidR="00D7723B" w:rsidRDefault="00D7723B">
      <w:pPr>
        <w:pStyle w:val="BodyText"/>
        <w:spacing w:before="5"/>
        <w:rPr>
          <w:i/>
          <w:sz w:val="18"/>
        </w:rPr>
      </w:pPr>
    </w:p>
    <w:p w14:paraId="3DD5C4D2" w14:textId="77777777" w:rsidR="00D7723B" w:rsidRDefault="005E55F3">
      <w:pPr>
        <w:pStyle w:val="Heading2"/>
      </w:pPr>
      <w:bookmarkStart w:id="10" w:name="How_will_this_section_be_interpreted_by_"/>
      <w:bookmarkEnd w:id="10"/>
      <w:r>
        <w:rPr>
          <w:color w:val="512379"/>
        </w:rPr>
        <w:t>How</w:t>
      </w:r>
      <w:r>
        <w:rPr>
          <w:color w:val="512379"/>
          <w:spacing w:val="-4"/>
        </w:rPr>
        <w:t xml:space="preserve"> </w:t>
      </w:r>
      <w:r>
        <w:rPr>
          <w:color w:val="512379"/>
        </w:rPr>
        <w:t>will</w:t>
      </w:r>
      <w:r>
        <w:rPr>
          <w:color w:val="512379"/>
          <w:spacing w:val="-4"/>
        </w:rPr>
        <w:t xml:space="preserve"> </w:t>
      </w:r>
      <w:r>
        <w:rPr>
          <w:color w:val="512379"/>
        </w:rPr>
        <w:t>this</w:t>
      </w:r>
      <w:r>
        <w:rPr>
          <w:color w:val="512379"/>
          <w:spacing w:val="-4"/>
        </w:rPr>
        <w:t xml:space="preserve"> </w:t>
      </w:r>
      <w:r>
        <w:rPr>
          <w:color w:val="512379"/>
        </w:rPr>
        <w:t>section</w:t>
      </w:r>
      <w:r>
        <w:rPr>
          <w:color w:val="512379"/>
          <w:spacing w:val="-3"/>
        </w:rPr>
        <w:t xml:space="preserve"> </w:t>
      </w:r>
      <w:r>
        <w:rPr>
          <w:color w:val="512379"/>
        </w:rPr>
        <w:t>be</w:t>
      </w:r>
      <w:r>
        <w:rPr>
          <w:color w:val="512379"/>
          <w:spacing w:val="-5"/>
        </w:rPr>
        <w:t xml:space="preserve"> </w:t>
      </w:r>
      <w:r>
        <w:rPr>
          <w:color w:val="512379"/>
        </w:rPr>
        <w:t>interpreted</w:t>
      </w:r>
      <w:r>
        <w:rPr>
          <w:color w:val="512379"/>
          <w:spacing w:val="-3"/>
        </w:rPr>
        <w:t xml:space="preserve"> </w:t>
      </w:r>
      <w:r>
        <w:rPr>
          <w:color w:val="512379"/>
        </w:rPr>
        <w:t>by</w:t>
      </w:r>
      <w:r>
        <w:rPr>
          <w:color w:val="512379"/>
          <w:spacing w:val="-4"/>
        </w:rPr>
        <w:t xml:space="preserve"> </w:t>
      </w:r>
      <w:r>
        <w:rPr>
          <w:color w:val="512379"/>
        </w:rPr>
        <w:t>schools</w:t>
      </w:r>
      <w:r>
        <w:rPr>
          <w:color w:val="512379"/>
          <w:spacing w:val="-4"/>
        </w:rPr>
        <w:t xml:space="preserve"> </w:t>
      </w:r>
      <w:r>
        <w:rPr>
          <w:color w:val="512379"/>
        </w:rPr>
        <w:t>and</w:t>
      </w:r>
      <w:r>
        <w:rPr>
          <w:color w:val="512379"/>
          <w:spacing w:val="-3"/>
        </w:rPr>
        <w:t xml:space="preserve"> </w:t>
      </w:r>
      <w:r>
        <w:rPr>
          <w:color w:val="512379"/>
        </w:rPr>
        <w:t>the</w:t>
      </w:r>
      <w:r>
        <w:rPr>
          <w:color w:val="512379"/>
          <w:spacing w:val="-5"/>
        </w:rPr>
        <w:t xml:space="preserve"> </w:t>
      </w:r>
      <w:r>
        <w:rPr>
          <w:color w:val="512379"/>
        </w:rPr>
        <w:t>Queensland</w:t>
      </w:r>
      <w:r>
        <w:rPr>
          <w:color w:val="512379"/>
          <w:spacing w:val="-1"/>
        </w:rPr>
        <w:t xml:space="preserve"> </w:t>
      </w:r>
      <w:r>
        <w:rPr>
          <w:color w:val="512379"/>
        </w:rPr>
        <w:t>Human</w:t>
      </w:r>
      <w:r>
        <w:rPr>
          <w:color w:val="512379"/>
          <w:spacing w:val="-1"/>
        </w:rPr>
        <w:t xml:space="preserve"> </w:t>
      </w:r>
      <w:r>
        <w:rPr>
          <w:color w:val="512379"/>
        </w:rPr>
        <w:t>Rights</w:t>
      </w:r>
      <w:r>
        <w:rPr>
          <w:color w:val="512379"/>
          <w:spacing w:val="-4"/>
        </w:rPr>
        <w:t xml:space="preserve"> </w:t>
      </w:r>
      <w:r>
        <w:rPr>
          <w:color w:val="512379"/>
        </w:rPr>
        <w:t>Commission?</w:t>
      </w:r>
    </w:p>
    <w:p w14:paraId="4CEC90D8" w14:textId="77777777" w:rsidR="00D7723B" w:rsidRDefault="005E55F3">
      <w:pPr>
        <w:pStyle w:val="BodyText"/>
        <w:spacing w:before="152" w:line="271" w:lineRule="auto"/>
        <w:ind w:left="132" w:right="132"/>
      </w:pPr>
      <w:r>
        <w:t>Some of the words in this section have been met with celebration and some with nervousness.</w:t>
      </w:r>
      <w:r>
        <w:rPr>
          <w:spacing w:val="55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parents have heard ‘appropriate to your child’s needs’ used negatively to dismiss their legitimate concerns or</w:t>
      </w:r>
      <w:r>
        <w:rPr>
          <w:spacing w:val="-53"/>
        </w:rPr>
        <w:t xml:space="preserve"> </w:t>
      </w:r>
      <w:r>
        <w:t>to suggest a different learning environment to t</w:t>
      </w:r>
      <w:r>
        <w:t>he one the parent has chosen for their child (</w:t>
      </w:r>
      <w:proofErr w:type="spellStart"/>
      <w:r>
        <w:t>eg</w:t>
      </w:r>
      <w:proofErr w:type="spellEnd"/>
      <w:r>
        <w:t xml:space="preserve">, </w:t>
      </w:r>
      <w:r>
        <w:rPr>
          <w:i/>
        </w:rPr>
        <w:t>a different</w:t>
      </w:r>
      <w:r>
        <w:rPr>
          <w:i/>
          <w:spacing w:val="1"/>
        </w:rPr>
        <w:t xml:space="preserve"> </w:t>
      </w:r>
      <w:r>
        <w:rPr>
          <w:i/>
        </w:rPr>
        <w:t>school would be more appropriate, this one cannot meet your child’s needs)</w:t>
      </w:r>
      <w:r>
        <w:t xml:space="preserve">. It is, however, </w:t>
      </w:r>
      <w:r>
        <w:rPr>
          <w:u w:val="single"/>
        </w:rPr>
        <w:t>highly unlikely</w:t>
      </w:r>
      <w:r>
        <w:rPr>
          <w:spacing w:val="1"/>
        </w:rPr>
        <w:t xml:space="preserve"> </w:t>
      </w:r>
      <w:r>
        <w:t>that ‘appropriate to the child’s needs’ has any sort of negative meaning in this new l</w:t>
      </w:r>
      <w:r>
        <w:t xml:space="preserve">aw. The </w:t>
      </w:r>
      <w:r>
        <w:rPr>
          <w:i/>
        </w:rPr>
        <w:t>Human Rights</w:t>
      </w:r>
      <w:r>
        <w:rPr>
          <w:i/>
          <w:spacing w:val="1"/>
        </w:rPr>
        <w:t xml:space="preserve"> </w:t>
      </w:r>
      <w:r>
        <w:rPr>
          <w:i/>
        </w:rPr>
        <w:t>Act</w:t>
      </w:r>
      <w:r>
        <w:rPr>
          <w:i/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interpreted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 way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compatible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rights</w:t>
      </w:r>
      <w:r>
        <w:rPr>
          <w:spacing w:val="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protects.</w:t>
      </w:r>
    </w:p>
    <w:p w14:paraId="2A7D7F2B" w14:textId="77777777" w:rsidR="00D7723B" w:rsidRDefault="005E55F3">
      <w:pPr>
        <w:pStyle w:val="BodyText"/>
        <w:spacing w:before="118" w:line="271" w:lineRule="auto"/>
        <w:ind w:left="132" w:right="290"/>
      </w:pPr>
      <w:r>
        <w:t xml:space="preserve">The </w:t>
      </w:r>
      <w:r>
        <w:rPr>
          <w:i/>
        </w:rPr>
        <w:t xml:space="preserve">Human Right Act </w:t>
      </w:r>
      <w:r>
        <w:t>also encourages looking toward international law for help with interpretation.</w:t>
      </w:r>
      <w:r>
        <w:rPr>
          <w:spacing w:val="1"/>
        </w:rPr>
        <w:t xml:space="preserve"> </w:t>
      </w:r>
      <w:r>
        <w:t>Access</w:t>
      </w:r>
      <w:r>
        <w:rPr>
          <w:spacing w:val="-53"/>
        </w:rPr>
        <w:t xml:space="preserve"> </w:t>
      </w:r>
      <w:r>
        <w:t>to education has been interpreted by the C</w:t>
      </w:r>
      <w:r>
        <w:t>ommittee on Economic Social and Cultural Rights as having 3</w:t>
      </w:r>
      <w:r>
        <w:rPr>
          <w:spacing w:val="1"/>
        </w:rPr>
        <w:t xml:space="preserve"> </w:t>
      </w:r>
      <w:r>
        <w:t>dimensions:</w:t>
      </w:r>
    </w:p>
    <w:p w14:paraId="2B846026" w14:textId="77777777" w:rsidR="00D7723B" w:rsidRDefault="005E55F3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spacing w:before="109" w:line="266" w:lineRule="auto"/>
        <w:ind w:right="554"/>
        <w:rPr>
          <w:sz w:val="20"/>
        </w:rPr>
      </w:pPr>
      <w:r>
        <w:rPr>
          <w:sz w:val="20"/>
        </w:rPr>
        <w:t>Non-Discrimination - education must be accessible to all, especially the most vulnerable groups,</w:t>
      </w:r>
      <w:r>
        <w:rPr>
          <w:spacing w:val="-54"/>
          <w:sz w:val="20"/>
        </w:rPr>
        <w:t xml:space="preserve"> </w:t>
      </w:r>
      <w:r>
        <w:rPr>
          <w:sz w:val="20"/>
        </w:rPr>
        <w:t>both in</w:t>
      </w:r>
      <w:r>
        <w:rPr>
          <w:spacing w:val="1"/>
          <w:sz w:val="20"/>
        </w:rPr>
        <w:t xml:space="preserve"> </w:t>
      </w:r>
      <w:r>
        <w:rPr>
          <w:sz w:val="20"/>
        </w:rPr>
        <w:t>law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fact,</w:t>
      </w:r>
      <w:r>
        <w:rPr>
          <w:spacing w:val="1"/>
          <w:sz w:val="20"/>
        </w:rPr>
        <w:t xml:space="preserve"> </w:t>
      </w:r>
      <w:r>
        <w:rPr>
          <w:sz w:val="20"/>
        </w:rPr>
        <w:t>without</w:t>
      </w:r>
      <w:r>
        <w:rPr>
          <w:spacing w:val="-1"/>
          <w:sz w:val="20"/>
        </w:rPr>
        <w:t xml:space="preserve"> </w:t>
      </w:r>
      <w:r>
        <w:rPr>
          <w:sz w:val="20"/>
        </w:rPr>
        <w:t>discrimination on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grounds;</w:t>
      </w:r>
      <w:proofErr w:type="gramEnd"/>
    </w:p>
    <w:p w14:paraId="10696F3E" w14:textId="77777777" w:rsidR="00D7723B" w:rsidRDefault="005E55F3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spacing w:before="111" w:line="268" w:lineRule="auto"/>
        <w:ind w:right="192"/>
        <w:rPr>
          <w:sz w:val="20"/>
        </w:rPr>
      </w:pPr>
      <w:r>
        <w:rPr>
          <w:sz w:val="20"/>
        </w:rPr>
        <w:t>Physical Accessibility - education must be within a safe physical reach either by attendance at some</w:t>
      </w:r>
      <w:r>
        <w:rPr>
          <w:spacing w:val="-53"/>
          <w:sz w:val="20"/>
        </w:rPr>
        <w:t xml:space="preserve"> </w:t>
      </w:r>
      <w:r>
        <w:rPr>
          <w:sz w:val="20"/>
        </w:rPr>
        <w:t>reasonably convenient geographical location (</w:t>
      </w:r>
      <w:proofErr w:type="gramStart"/>
      <w:r>
        <w:rPr>
          <w:sz w:val="20"/>
        </w:rPr>
        <w:t>e.g.</w:t>
      </w:r>
      <w:proofErr w:type="gramEnd"/>
      <w:r>
        <w:rPr>
          <w:sz w:val="20"/>
        </w:rPr>
        <w:t xml:space="preserve"> a local school) or via modern technology (e.g.</w:t>
      </w:r>
      <w:r>
        <w:rPr>
          <w:spacing w:val="1"/>
          <w:sz w:val="20"/>
        </w:rPr>
        <w:t xml:space="preserve"> </w:t>
      </w:r>
      <w:r>
        <w:rPr>
          <w:sz w:val="20"/>
        </w:rPr>
        <w:t>access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online distance</w:t>
      </w:r>
      <w:r>
        <w:rPr>
          <w:spacing w:val="-1"/>
          <w:sz w:val="20"/>
        </w:rPr>
        <w:t xml:space="preserve"> </w:t>
      </w:r>
      <w:r>
        <w:rPr>
          <w:sz w:val="20"/>
        </w:rPr>
        <w:t>learning</w:t>
      </w:r>
      <w:r>
        <w:rPr>
          <w:spacing w:val="1"/>
          <w:sz w:val="20"/>
        </w:rPr>
        <w:t xml:space="preserve"> </w:t>
      </w:r>
      <w:r>
        <w:rPr>
          <w:sz w:val="20"/>
        </w:rPr>
        <w:t>program);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</w:p>
    <w:p w14:paraId="37DD6468" w14:textId="77777777" w:rsidR="00D7723B" w:rsidRDefault="005E55F3">
      <w:pPr>
        <w:pStyle w:val="ListParagraph"/>
        <w:numPr>
          <w:ilvl w:val="0"/>
          <w:numId w:val="2"/>
        </w:numPr>
        <w:tabs>
          <w:tab w:val="left" w:pos="852"/>
          <w:tab w:val="left" w:pos="853"/>
        </w:tabs>
        <w:spacing w:before="111"/>
        <w:ind w:hanging="361"/>
        <w:rPr>
          <w:sz w:val="20"/>
        </w:rPr>
      </w:pPr>
      <w:r>
        <w:rPr>
          <w:sz w:val="20"/>
        </w:rPr>
        <w:t>Econom</w:t>
      </w:r>
      <w:r>
        <w:rPr>
          <w:sz w:val="20"/>
        </w:rPr>
        <w:t>ic</w:t>
      </w:r>
      <w:r>
        <w:rPr>
          <w:spacing w:val="-3"/>
          <w:sz w:val="20"/>
        </w:rPr>
        <w:t xml:space="preserve"> </w:t>
      </w:r>
      <w:r>
        <w:rPr>
          <w:sz w:val="20"/>
        </w:rPr>
        <w:t>Accessibility-</w:t>
      </w:r>
      <w:r>
        <w:rPr>
          <w:spacing w:val="-2"/>
          <w:sz w:val="20"/>
        </w:rPr>
        <w:t xml:space="preserve"> </w:t>
      </w:r>
      <w:r>
        <w:rPr>
          <w:sz w:val="20"/>
        </w:rPr>
        <w:t>education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affordable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all.</w:t>
      </w:r>
    </w:p>
    <w:p w14:paraId="4361BD2D" w14:textId="77777777" w:rsidR="00D7723B" w:rsidRDefault="005E55F3">
      <w:pPr>
        <w:pStyle w:val="BodyText"/>
        <w:spacing w:before="150" w:line="271" w:lineRule="auto"/>
        <w:ind w:left="132" w:right="221"/>
      </w:pPr>
      <w:r>
        <w:t>‘Appropriate to the child’s needs’ is likely to mean that the child has a right to the adjustments, modifications</w:t>
      </w:r>
      <w:r>
        <w:rPr>
          <w:spacing w:val="-54"/>
        </w:rPr>
        <w:t xml:space="preserve"> </w:t>
      </w:r>
      <w:r>
        <w:t>and special facilities necessary to ensure that the school she attends is made appropri</w:t>
      </w:r>
      <w:r>
        <w:t>ate to her needs</w:t>
      </w:r>
      <w:r>
        <w:rPr>
          <w:spacing w:val="1"/>
        </w:rPr>
        <w:t xml:space="preserve"> </w:t>
      </w:r>
      <w:r>
        <w:t xml:space="preserve">(subject only to the restrictions specifically set out in the </w:t>
      </w:r>
      <w:r>
        <w:rPr>
          <w:i/>
        </w:rPr>
        <w:t xml:space="preserve">Human Rights Act </w:t>
      </w:r>
      <w:r>
        <w:t>itself). The teaching should be</w:t>
      </w:r>
      <w:r>
        <w:rPr>
          <w:spacing w:val="1"/>
        </w:rPr>
        <w:t xml:space="preserve"> </w:t>
      </w:r>
      <w:r>
        <w:t xml:space="preserve">appropriate to her needs. Social and cultural opportunities should also be appropriate for </w:t>
      </w:r>
      <w:proofErr w:type="gramStart"/>
      <w:r>
        <w:t>her, and</w:t>
      </w:r>
      <w:proofErr w:type="gramEnd"/>
      <w:r>
        <w:t xml:space="preserve"> provided</w:t>
      </w:r>
      <w:r>
        <w:rPr>
          <w:spacing w:val="1"/>
        </w:rPr>
        <w:t xml:space="preserve"> </w:t>
      </w:r>
      <w:r>
        <w:t>fairly.</w:t>
      </w:r>
      <w:r>
        <w:rPr>
          <w:spacing w:val="2"/>
        </w:rPr>
        <w:t xml:space="preserve"> </w:t>
      </w:r>
      <w:r>
        <w:t>She will</w:t>
      </w:r>
      <w:r>
        <w:rPr>
          <w:spacing w:val="-2"/>
        </w:rPr>
        <w:t xml:space="preserve"> </w:t>
      </w:r>
      <w:r>
        <w:t>ne</w:t>
      </w:r>
      <w:r>
        <w:t>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kept</w:t>
      </w:r>
      <w:r>
        <w:rPr>
          <w:spacing w:val="-1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included.</w:t>
      </w:r>
    </w:p>
    <w:p w14:paraId="17A3478F" w14:textId="77777777" w:rsidR="00D7723B" w:rsidRDefault="00D7723B">
      <w:pPr>
        <w:pStyle w:val="BodyText"/>
        <w:rPr>
          <w:sz w:val="18"/>
        </w:rPr>
      </w:pPr>
    </w:p>
    <w:p w14:paraId="6DFCF51D" w14:textId="77777777" w:rsidR="00D7723B" w:rsidRDefault="005E55F3">
      <w:pPr>
        <w:pStyle w:val="Heading2"/>
        <w:spacing w:before="1"/>
      </w:pPr>
      <w:bookmarkStart w:id="11" w:name="Other_important_rights_within_the_Human_"/>
      <w:bookmarkEnd w:id="11"/>
      <w:r>
        <w:rPr>
          <w:color w:val="512379"/>
        </w:rPr>
        <w:t>Other</w:t>
      </w:r>
      <w:r>
        <w:rPr>
          <w:color w:val="512379"/>
          <w:spacing w:val="-7"/>
        </w:rPr>
        <w:t xml:space="preserve"> </w:t>
      </w:r>
      <w:r>
        <w:rPr>
          <w:color w:val="512379"/>
        </w:rPr>
        <w:t>important</w:t>
      </w:r>
      <w:r>
        <w:rPr>
          <w:color w:val="512379"/>
          <w:spacing w:val="-4"/>
        </w:rPr>
        <w:t xml:space="preserve"> </w:t>
      </w:r>
      <w:r>
        <w:rPr>
          <w:color w:val="512379"/>
        </w:rPr>
        <w:t>rights</w:t>
      </w:r>
      <w:r>
        <w:rPr>
          <w:color w:val="512379"/>
          <w:spacing w:val="-3"/>
        </w:rPr>
        <w:t xml:space="preserve"> </w:t>
      </w:r>
      <w:r>
        <w:rPr>
          <w:color w:val="512379"/>
        </w:rPr>
        <w:t>within</w:t>
      </w:r>
      <w:r>
        <w:rPr>
          <w:color w:val="512379"/>
          <w:spacing w:val="-4"/>
        </w:rPr>
        <w:t xml:space="preserve"> </w:t>
      </w:r>
      <w:r>
        <w:rPr>
          <w:color w:val="512379"/>
        </w:rPr>
        <w:t>the</w:t>
      </w:r>
      <w:r>
        <w:rPr>
          <w:color w:val="512379"/>
          <w:spacing w:val="-5"/>
        </w:rPr>
        <w:t xml:space="preserve"> </w:t>
      </w:r>
      <w:r>
        <w:rPr>
          <w:color w:val="512379"/>
        </w:rPr>
        <w:t>Human</w:t>
      </w:r>
      <w:r>
        <w:rPr>
          <w:color w:val="512379"/>
          <w:spacing w:val="-4"/>
        </w:rPr>
        <w:t xml:space="preserve"> </w:t>
      </w:r>
      <w:r>
        <w:rPr>
          <w:color w:val="512379"/>
        </w:rPr>
        <w:t>Rights</w:t>
      </w:r>
      <w:r>
        <w:rPr>
          <w:color w:val="512379"/>
          <w:spacing w:val="-1"/>
        </w:rPr>
        <w:t xml:space="preserve"> </w:t>
      </w:r>
      <w:r>
        <w:rPr>
          <w:color w:val="512379"/>
        </w:rPr>
        <w:t>Act</w:t>
      </w:r>
      <w:r>
        <w:rPr>
          <w:color w:val="512379"/>
          <w:spacing w:val="-2"/>
        </w:rPr>
        <w:t xml:space="preserve"> </w:t>
      </w:r>
      <w:r>
        <w:rPr>
          <w:color w:val="512379"/>
        </w:rPr>
        <w:t>for</w:t>
      </w:r>
      <w:r>
        <w:rPr>
          <w:color w:val="512379"/>
          <w:spacing w:val="-6"/>
        </w:rPr>
        <w:t xml:space="preserve"> </w:t>
      </w:r>
      <w:r>
        <w:rPr>
          <w:color w:val="512379"/>
        </w:rPr>
        <w:t>children</w:t>
      </w:r>
      <w:r>
        <w:rPr>
          <w:color w:val="512379"/>
          <w:spacing w:val="-5"/>
        </w:rPr>
        <w:t xml:space="preserve"> </w:t>
      </w:r>
      <w:r>
        <w:rPr>
          <w:color w:val="512379"/>
        </w:rPr>
        <w:t>with</w:t>
      </w:r>
      <w:r>
        <w:rPr>
          <w:color w:val="512379"/>
          <w:spacing w:val="-4"/>
        </w:rPr>
        <w:t xml:space="preserve"> </w:t>
      </w:r>
      <w:r>
        <w:rPr>
          <w:color w:val="512379"/>
        </w:rPr>
        <w:t>disabilities</w:t>
      </w:r>
      <w:r>
        <w:rPr>
          <w:color w:val="512379"/>
          <w:spacing w:val="-5"/>
        </w:rPr>
        <w:t xml:space="preserve"> </w:t>
      </w:r>
      <w:r>
        <w:rPr>
          <w:color w:val="512379"/>
        </w:rPr>
        <w:t>in</w:t>
      </w:r>
      <w:r>
        <w:rPr>
          <w:color w:val="512379"/>
          <w:spacing w:val="-2"/>
        </w:rPr>
        <w:t xml:space="preserve"> </w:t>
      </w:r>
      <w:r>
        <w:rPr>
          <w:color w:val="512379"/>
        </w:rPr>
        <w:t>schools</w:t>
      </w:r>
    </w:p>
    <w:p w14:paraId="1C545445" w14:textId="77777777" w:rsidR="00D7723B" w:rsidRDefault="005E55F3">
      <w:pPr>
        <w:pStyle w:val="BodyText"/>
        <w:spacing w:before="149" w:line="273" w:lineRule="auto"/>
        <w:ind w:left="132" w:right="177"/>
      </w:pPr>
      <w:r>
        <w:t xml:space="preserve">As well as the Right to Education in section 36 there are other rights in the </w:t>
      </w:r>
      <w:r>
        <w:rPr>
          <w:i/>
        </w:rPr>
        <w:t xml:space="preserve">Human Rights Act </w:t>
      </w:r>
      <w:r>
        <w:t>which will help</w:t>
      </w:r>
      <w:r>
        <w:rPr>
          <w:spacing w:val="-53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families.</w:t>
      </w:r>
      <w:r>
        <w:rPr>
          <w:spacing w:val="-2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rights include:</w:t>
      </w:r>
    </w:p>
    <w:p w14:paraId="6A31A2EC" w14:textId="77777777" w:rsidR="00D7723B" w:rsidRDefault="005E55F3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before="119" w:line="271" w:lineRule="auto"/>
        <w:ind w:right="567"/>
        <w:rPr>
          <w:sz w:val="20"/>
        </w:rPr>
      </w:pPr>
      <w:r>
        <w:rPr>
          <w:sz w:val="20"/>
        </w:rPr>
        <w:t>Recognition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equality</w:t>
      </w:r>
      <w:r>
        <w:rPr>
          <w:spacing w:val="-6"/>
          <w:sz w:val="20"/>
        </w:rPr>
        <w:t xml:space="preserve"> </w:t>
      </w:r>
      <w:r>
        <w:rPr>
          <w:sz w:val="20"/>
        </w:rPr>
        <w:t>before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law,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includes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right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enjoy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person’s</w:t>
      </w:r>
      <w:r>
        <w:rPr>
          <w:spacing w:val="-2"/>
          <w:sz w:val="20"/>
        </w:rPr>
        <w:t xml:space="preserve"> </w:t>
      </w:r>
      <w:r>
        <w:rPr>
          <w:sz w:val="20"/>
        </w:rPr>
        <w:t>human</w:t>
      </w:r>
      <w:r>
        <w:rPr>
          <w:spacing w:val="-4"/>
          <w:sz w:val="20"/>
        </w:rPr>
        <w:t xml:space="preserve"> </w:t>
      </w:r>
      <w:r>
        <w:rPr>
          <w:sz w:val="20"/>
        </w:rPr>
        <w:t>rights</w:t>
      </w:r>
      <w:r>
        <w:rPr>
          <w:spacing w:val="-52"/>
          <w:sz w:val="20"/>
        </w:rPr>
        <w:t xml:space="preserve"> </w:t>
      </w:r>
      <w:r>
        <w:rPr>
          <w:sz w:val="20"/>
        </w:rPr>
        <w:t>without discrimination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section</w:t>
      </w:r>
      <w:r>
        <w:rPr>
          <w:spacing w:val="1"/>
          <w:sz w:val="20"/>
        </w:rPr>
        <w:t xml:space="preserve"> </w:t>
      </w:r>
      <w:r>
        <w:rPr>
          <w:sz w:val="20"/>
        </w:rPr>
        <w:t>15</w:t>
      </w:r>
    </w:p>
    <w:p w14:paraId="0D4418FF" w14:textId="77777777" w:rsidR="00D7723B" w:rsidRDefault="005E55F3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118"/>
        <w:ind w:left="851" w:hanging="361"/>
        <w:rPr>
          <w:sz w:val="20"/>
        </w:rPr>
      </w:pPr>
      <w:r>
        <w:rPr>
          <w:sz w:val="20"/>
        </w:rPr>
        <w:t>Protection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cruel,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inhuman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degrading</w:t>
      </w:r>
      <w:r>
        <w:rPr>
          <w:spacing w:val="-2"/>
          <w:sz w:val="20"/>
        </w:rPr>
        <w:t xml:space="preserve"> </w:t>
      </w:r>
      <w:r>
        <w:rPr>
          <w:sz w:val="20"/>
        </w:rPr>
        <w:t>treatment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section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</w:p>
    <w:p w14:paraId="087F9946" w14:textId="77777777" w:rsidR="00D7723B" w:rsidRDefault="005E55F3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152"/>
        <w:ind w:left="851" w:hanging="361"/>
        <w:rPr>
          <w:sz w:val="20"/>
        </w:rPr>
      </w:pPr>
      <w:r>
        <w:rPr>
          <w:sz w:val="20"/>
        </w:rPr>
        <w:t>Privacy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reputation</w:t>
      </w:r>
      <w:r>
        <w:rPr>
          <w:spacing w:val="-3"/>
          <w:sz w:val="20"/>
        </w:rPr>
        <w:t xml:space="preserve"> </w:t>
      </w:r>
      <w:r>
        <w:rPr>
          <w:sz w:val="20"/>
        </w:rPr>
        <w:t>(including</w:t>
      </w:r>
      <w:r>
        <w:rPr>
          <w:spacing w:val="-3"/>
          <w:sz w:val="20"/>
        </w:rPr>
        <w:t xml:space="preserve"> </w:t>
      </w:r>
      <w:r>
        <w:rPr>
          <w:sz w:val="20"/>
        </w:rPr>
        <w:t>family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home)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section</w:t>
      </w:r>
      <w:r>
        <w:rPr>
          <w:spacing w:val="-1"/>
          <w:sz w:val="20"/>
        </w:rPr>
        <w:t xml:space="preserve"> </w:t>
      </w:r>
      <w:r>
        <w:rPr>
          <w:sz w:val="20"/>
        </w:rPr>
        <w:t>25</w:t>
      </w:r>
    </w:p>
    <w:p w14:paraId="2227D378" w14:textId="77777777" w:rsidR="00D7723B" w:rsidRDefault="005E55F3">
      <w:pPr>
        <w:pStyle w:val="BodyText"/>
        <w:spacing w:before="147" w:line="271" w:lineRule="auto"/>
        <w:ind w:left="132" w:right="222"/>
      </w:pPr>
      <w:r>
        <w:t xml:space="preserve">The </w:t>
      </w:r>
      <w:r>
        <w:rPr>
          <w:i/>
        </w:rPr>
        <w:t xml:space="preserve">Human Rights Act </w:t>
      </w:r>
      <w:r>
        <w:t>also contains provisions that guide decision makers (including teachers and school</w:t>
      </w:r>
      <w:r>
        <w:rPr>
          <w:spacing w:val="1"/>
        </w:rPr>
        <w:t xml:space="preserve"> </w:t>
      </w:r>
      <w:r>
        <w:t>principals, right up to Courts and Tribunals) when they make any decisions affecting someone else’s rights.</w:t>
      </w:r>
      <w:r>
        <w:rPr>
          <w:spacing w:val="1"/>
        </w:rPr>
        <w:t xml:space="preserve"> </w:t>
      </w:r>
      <w:proofErr w:type="gramStart"/>
      <w:r>
        <w:t>Decisions</w:t>
      </w:r>
      <w:proofErr w:type="gramEnd"/>
      <w:r>
        <w:t xml:space="preserve"> makers must </w:t>
      </w:r>
      <w:r>
        <w:rPr>
          <w:u w:val="single"/>
        </w:rPr>
        <w:t>identify and give proper consideration to h</w:t>
      </w:r>
      <w:r>
        <w:rPr>
          <w:u w:val="single"/>
        </w:rPr>
        <w:t>uman rights</w:t>
      </w:r>
      <w:r>
        <w:t>, and must make decisions as</w:t>
      </w:r>
      <w:r>
        <w:rPr>
          <w:spacing w:val="-53"/>
        </w:rPr>
        <w:t xml:space="preserve"> </w:t>
      </w:r>
      <w:r>
        <w:t xml:space="preserve">far as possible in a way that is </w:t>
      </w:r>
      <w:r>
        <w:rPr>
          <w:u w:val="single"/>
        </w:rPr>
        <w:t>compatible with human rights</w:t>
      </w:r>
      <w:r>
        <w:t>.</w:t>
      </w:r>
      <w:r>
        <w:rPr>
          <w:spacing w:val="1"/>
        </w:rPr>
        <w:t xml:space="preserve"> </w:t>
      </w:r>
      <w:r>
        <w:t xml:space="preserve">These provisions should </w:t>
      </w:r>
      <w:proofErr w:type="gramStart"/>
      <w:r>
        <w:t>led</w:t>
      </w:r>
      <w:proofErr w:type="gramEnd"/>
      <w:r>
        <w:t xml:space="preserve"> to overall better,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clearer,</w:t>
      </w:r>
      <w:r>
        <w:rPr>
          <w:spacing w:val="1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processes about all</w:t>
      </w:r>
      <w:r>
        <w:rPr>
          <w:spacing w:val="-2"/>
        </w:rPr>
        <w:t xml:space="preserve"> </w:t>
      </w:r>
      <w:r>
        <w:t>sorts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issues.</w:t>
      </w:r>
    </w:p>
    <w:p w14:paraId="6CE86F8B" w14:textId="77777777" w:rsidR="00D7723B" w:rsidRDefault="00D7723B">
      <w:pPr>
        <w:spacing w:line="271" w:lineRule="auto"/>
        <w:sectPr w:rsidR="00D7723B">
          <w:pgSz w:w="11910" w:h="16840"/>
          <w:pgMar w:top="1440" w:right="1020" w:bottom="740" w:left="1000" w:header="589" w:footer="559" w:gutter="0"/>
          <w:cols w:space="720"/>
        </w:sectPr>
      </w:pPr>
    </w:p>
    <w:p w14:paraId="2C0C163E" w14:textId="77777777" w:rsidR="00D7723B" w:rsidRDefault="00D7723B">
      <w:pPr>
        <w:pStyle w:val="BodyText"/>
      </w:pPr>
    </w:p>
    <w:p w14:paraId="66BE0DFB" w14:textId="77777777" w:rsidR="00D7723B" w:rsidRDefault="00D7723B">
      <w:pPr>
        <w:pStyle w:val="BodyText"/>
      </w:pPr>
    </w:p>
    <w:p w14:paraId="242B3EA3" w14:textId="77777777" w:rsidR="00D7723B" w:rsidRDefault="00D7723B">
      <w:pPr>
        <w:pStyle w:val="BodyText"/>
        <w:spacing w:before="7"/>
        <w:rPr>
          <w:sz w:val="23"/>
        </w:rPr>
      </w:pPr>
    </w:p>
    <w:p w14:paraId="2A0EAEA2" w14:textId="77777777" w:rsidR="00D7723B" w:rsidRDefault="005E55F3">
      <w:pPr>
        <w:pStyle w:val="Heading1"/>
      </w:pPr>
      <w:bookmarkStart w:id="12" w:name="Common_Questions"/>
      <w:bookmarkEnd w:id="12"/>
      <w:r>
        <w:rPr>
          <w:color w:val="512379"/>
        </w:rPr>
        <w:t>Common</w:t>
      </w:r>
      <w:r>
        <w:rPr>
          <w:color w:val="512379"/>
          <w:spacing w:val="-12"/>
        </w:rPr>
        <w:t xml:space="preserve"> </w:t>
      </w:r>
      <w:r>
        <w:rPr>
          <w:color w:val="512379"/>
        </w:rPr>
        <w:t>Questions</w:t>
      </w:r>
    </w:p>
    <w:p w14:paraId="104E5844" w14:textId="77777777" w:rsidR="00D7723B" w:rsidRDefault="005E55F3">
      <w:pPr>
        <w:pStyle w:val="Heading2"/>
        <w:spacing w:before="240"/>
      </w:pPr>
      <w:bookmarkStart w:id="13" w:name="How_will_the_Human_Rights_Act_interact_w"/>
      <w:bookmarkEnd w:id="13"/>
      <w:r>
        <w:rPr>
          <w:color w:val="512379"/>
        </w:rPr>
        <w:t>How</w:t>
      </w:r>
      <w:r>
        <w:rPr>
          <w:color w:val="512379"/>
          <w:spacing w:val="-4"/>
        </w:rPr>
        <w:t xml:space="preserve"> </w:t>
      </w:r>
      <w:r>
        <w:rPr>
          <w:color w:val="512379"/>
        </w:rPr>
        <w:t>will</w:t>
      </w:r>
      <w:r>
        <w:rPr>
          <w:color w:val="512379"/>
          <w:spacing w:val="-5"/>
        </w:rPr>
        <w:t xml:space="preserve"> </w:t>
      </w:r>
      <w:r>
        <w:rPr>
          <w:color w:val="512379"/>
        </w:rPr>
        <w:t>the</w:t>
      </w:r>
      <w:r>
        <w:rPr>
          <w:color w:val="512379"/>
          <w:spacing w:val="-5"/>
        </w:rPr>
        <w:t xml:space="preserve"> </w:t>
      </w:r>
      <w:r>
        <w:rPr>
          <w:color w:val="512379"/>
        </w:rPr>
        <w:t>Human</w:t>
      </w:r>
      <w:r>
        <w:rPr>
          <w:color w:val="512379"/>
          <w:spacing w:val="-4"/>
        </w:rPr>
        <w:t xml:space="preserve"> </w:t>
      </w:r>
      <w:r>
        <w:rPr>
          <w:color w:val="512379"/>
        </w:rPr>
        <w:t>Rights</w:t>
      </w:r>
      <w:r>
        <w:rPr>
          <w:color w:val="512379"/>
          <w:spacing w:val="-1"/>
        </w:rPr>
        <w:t xml:space="preserve"> </w:t>
      </w:r>
      <w:r>
        <w:rPr>
          <w:color w:val="512379"/>
        </w:rPr>
        <w:t>Act</w:t>
      </w:r>
      <w:r>
        <w:rPr>
          <w:color w:val="512379"/>
          <w:spacing w:val="-4"/>
        </w:rPr>
        <w:t xml:space="preserve"> </w:t>
      </w:r>
      <w:r>
        <w:rPr>
          <w:color w:val="512379"/>
        </w:rPr>
        <w:t>interact</w:t>
      </w:r>
      <w:r>
        <w:rPr>
          <w:color w:val="512379"/>
          <w:spacing w:val="-4"/>
        </w:rPr>
        <w:t xml:space="preserve"> </w:t>
      </w:r>
      <w:r>
        <w:rPr>
          <w:color w:val="512379"/>
        </w:rPr>
        <w:t>with</w:t>
      </w:r>
      <w:r>
        <w:rPr>
          <w:color w:val="512379"/>
          <w:spacing w:val="-4"/>
        </w:rPr>
        <w:t xml:space="preserve"> </w:t>
      </w:r>
      <w:r>
        <w:rPr>
          <w:color w:val="512379"/>
        </w:rPr>
        <w:t>existing</w:t>
      </w:r>
      <w:r>
        <w:rPr>
          <w:color w:val="512379"/>
          <w:spacing w:val="-4"/>
        </w:rPr>
        <w:t xml:space="preserve"> </w:t>
      </w:r>
      <w:r>
        <w:rPr>
          <w:color w:val="512379"/>
        </w:rPr>
        <w:t>funding</w:t>
      </w:r>
      <w:r>
        <w:rPr>
          <w:color w:val="512379"/>
          <w:spacing w:val="-4"/>
        </w:rPr>
        <w:t xml:space="preserve"> </w:t>
      </w:r>
      <w:r>
        <w:rPr>
          <w:color w:val="512379"/>
        </w:rPr>
        <w:t>programs</w:t>
      </w:r>
      <w:r>
        <w:rPr>
          <w:color w:val="512379"/>
          <w:spacing w:val="-5"/>
        </w:rPr>
        <w:t xml:space="preserve"> </w:t>
      </w:r>
      <w:r>
        <w:rPr>
          <w:color w:val="512379"/>
        </w:rPr>
        <w:t>for</w:t>
      </w:r>
      <w:r>
        <w:rPr>
          <w:color w:val="512379"/>
          <w:spacing w:val="-3"/>
        </w:rPr>
        <w:t xml:space="preserve"> </w:t>
      </w:r>
      <w:r>
        <w:rPr>
          <w:color w:val="512379"/>
        </w:rPr>
        <w:t>children</w:t>
      </w:r>
      <w:r>
        <w:rPr>
          <w:color w:val="512379"/>
          <w:spacing w:val="-4"/>
        </w:rPr>
        <w:t xml:space="preserve"> </w:t>
      </w:r>
      <w:r>
        <w:rPr>
          <w:color w:val="512379"/>
        </w:rPr>
        <w:t>with</w:t>
      </w:r>
      <w:r>
        <w:rPr>
          <w:color w:val="512379"/>
          <w:spacing w:val="-4"/>
        </w:rPr>
        <w:t xml:space="preserve"> </w:t>
      </w:r>
      <w:r>
        <w:rPr>
          <w:color w:val="512379"/>
        </w:rPr>
        <w:t>disabilities?</w:t>
      </w:r>
    </w:p>
    <w:p w14:paraId="289CF342" w14:textId="77777777" w:rsidR="00D7723B" w:rsidRDefault="005E55F3">
      <w:pPr>
        <w:pStyle w:val="BodyText"/>
        <w:spacing w:before="150" w:line="271" w:lineRule="auto"/>
        <w:ind w:left="132" w:right="266"/>
      </w:pPr>
      <w:r>
        <w:t xml:space="preserve">It is unlikely that the </w:t>
      </w:r>
      <w:r>
        <w:rPr>
          <w:i/>
        </w:rPr>
        <w:t xml:space="preserve">Human Rights Act </w:t>
      </w:r>
      <w:r>
        <w:t>will bring any immediate change to the way the ‘Educational</w:t>
      </w:r>
      <w:r>
        <w:rPr>
          <w:spacing w:val="1"/>
        </w:rPr>
        <w:t xml:space="preserve"> </w:t>
      </w:r>
      <w:r>
        <w:t xml:space="preserve">Adjustment Program’ (EAP) is structured or </w:t>
      </w:r>
      <w:r>
        <w:t>delivered.</w:t>
      </w:r>
      <w:r>
        <w:rPr>
          <w:spacing w:val="1"/>
        </w:rPr>
        <w:t xml:space="preserve"> </w:t>
      </w:r>
      <w:r>
        <w:t>That program allows Queensland schools to seek</w:t>
      </w:r>
      <w:r>
        <w:rPr>
          <w:spacing w:val="1"/>
        </w:rPr>
        <w:t xml:space="preserve"> </w:t>
      </w:r>
      <w:r>
        <w:t>special funding for children with some specified disabilities from the Queensland government. Currently it is</w:t>
      </w:r>
      <w:r>
        <w:rPr>
          <w:spacing w:val="-53"/>
        </w:rPr>
        <w:t xml:space="preserve"> </w:t>
      </w:r>
      <w:r>
        <w:t>the responsibility of school principals to appropriately allocate EAP and other resource</w:t>
      </w:r>
      <w:r>
        <w:t>s to support</w:t>
      </w:r>
      <w:r>
        <w:rPr>
          <w:spacing w:val="1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students with</w:t>
      </w:r>
      <w:r>
        <w:rPr>
          <w:spacing w:val="-4"/>
        </w:rPr>
        <w:t xml:space="preserve"> </w:t>
      </w:r>
      <w:r>
        <w:t>disabilities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inclusive</w:t>
      </w:r>
      <w:r>
        <w:rPr>
          <w:spacing w:val="-1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is achieved.</w:t>
      </w:r>
    </w:p>
    <w:p w14:paraId="282CFA8D" w14:textId="77777777" w:rsidR="00D7723B" w:rsidRDefault="005E55F3">
      <w:pPr>
        <w:pStyle w:val="BodyText"/>
        <w:spacing w:before="121" w:line="271" w:lineRule="auto"/>
        <w:ind w:left="132" w:right="466"/>
      </w:pPr>
      <w:r>
        <w:t xml:space="preserve">Parents with children not currently allocated EAP funding may find that the </w:t>
      </w:r>
      <w:r>
        <w:rPr>
          <w:i/>
        </w:rPr>
        <w:t xml:space="preserve">Human Rights Act </w:t>
      </w:r>
      <w:r>
        <w:t>helps them</w:t>
      </w:r>
      <w:r>
        <w:rPr>
          <w:spacing w:val="-53"/>
        </w:rPr>
        <w:t xml:space="preserve"> </w:t>
      </w:r>
      <w:r>
        <w:t>advocate for adjustments outside the EAP or ‘verification’ process.</w:t>
      </w:r>
      <w:r>
        <w:rPr>
          <w:spacing w:val="1"/>
        </w:rPr>
        <w:t xml:space="preserve"> </w:t>
      </w:r>
      <w:r>
        <w:t>It is a common misconception that</w:t>
      </w:r>
      <w:r>
        <w:rPr>
          <w:spacing w:val="1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‘verification’</w:t>
      </w:r>
      <w:r>
        <w:rPr>
          <w:spacing w:val="-4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gramStart"/>
      <w:r>
        <w:t>make</w:t>
      </w:r>
      <w:r>
        <w:rPr>
          <w:spacing w:val="-3"/>
        </w:rPr>
        <w:t xml:space="preserve"> </w:t>
      </w:r>
      <w:r>
        <w:t>adjustments</w:t>
      </w:r>
      <w:proofErr w:type="gramEnd"/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them.</w:t>
      </w:r>
    </w:p>
    <w:p w14:paraId="6094C950" w14:textId="77777777" w:rsidR="00D7723B" w:rsidRDefault="005E55F3">
      <w:pPr>
        <w:pStyle w:val="BodyText"/>
        <w:spacing w:before="120" w:line="271" w:lineRule="auto"/>
        <w:ind w:left="132" w:right="188"/>
      </w:pPr>
      <w:r>
        <w:t xml:space="preserve">Children who require access to a special school will still be able to access special schooling. The </w:t>
      </w:r>
      <w:r>
        <w:rPr>
          <w:i/>
        </w:rPr>
        <w:t>Human</w:t>
      </w:r>
      <w:r>
        <w:rPr>
          <w:i/>
          <w:spacing w:val="1"/>
        </w:rPr>
        <w:t xml:space="preserve"> </w:t>
      </w:r>
      <w:r>
        <w:rPr>
          <w:i/>
        </w:rPr>
        <w:t xml:space="preserve">Rights Act </w:t>
      </w:r>
      <w:r>
        <w:t>will apply within state special schools. It will also apply to distance education pro</w:t>
      </w:r>
      <w:r>
        <w:t>grams offered by</w:t>
      </w:r>
      <w:r>
        <w:rPr>
          <w:spacing w:val="-5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state,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 School</w:t>
      </w:r>
      <w:r>
        <w:rPr>
          <w:spacing w:val="-4"/>
        </w:rPr>
        <w:t xml:space="preserve"> </w:t>
      </w:r>
      <w:r>
        <w:t>of Distance Education,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to other</w:t>
      </w:r>
      <w:r>
        <w:rPr>
          <w:spacing w:val="-2"/>
        </w:rPr>
        <w:t xml:space="preserve"> </w:t>
      </w:r>
      <w:r>
        <w:t>alternative</w:t>
      </w:r>
      <w:r>
        <w:rPr>
          <w:spacing w:val="-2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programs.</w:t>
      </w:r>
    </w:p>
    <w:p w14:paraId="46FBF6F3" w14:textId="77777777" w:rsidR="00D7723B" w:rsidRDefault="00D7723B">
      <w:pPr>
        <w:pStyle w:val="BodyText"/>
        <w:spacing w:before="2"/>
        <w:rPr>
          <w:sz w:val="18"/>
        </w:rPr>
      </w:pPr>
    </w:p>
    <w:p w14:paraId="4B3DAFE7" w14:textId="77777777" w:rsidR="00D7723B" w:rsidRDefault="005E55F3">
      <w:pPr>
        <w:pStyle w:val="Heading2"/>
        <w:ind w:right="102"/>
      </w:pPr>
      <w:bookmarkStart w:id="14" w:name="How_individualised_will_‘inclusive_pract"/>
      <w:bookmarkEnd w:id="14"/>
      <w:r>
        <w:rPr>
          <w:color w:val="512379"/>
        </w:rPr>
        <w:t>How individualised will ‘inclusive practices’ within mainstream schools need to be to comply with the</w:t>
      </w:r>
      <w:r>
        <w:rPr>
          <w:color w:val="512379"/>
          <w:spacing w:val="-53"/>
        </w:rPr>
        <w:t xml:space="preserve"> </w:t>
      </w:r>
      <w:r>
        <w:rPr>
          <w:color w:val="512379"/>
        </w:rPr>
        <w:t>Right</w:t>
      </w:r>
      <w:r>
        <w:rPr>
          <w:color w:val="512379"/>
          <w:spacing w:val="-1"/>
        </w:rPr>
        <w:t xml:space="preserve"> </w:t>
      </w:r>
      <w:r>
        <w:rPr>
          <w:color w:val="512379"/>
        </w:rPr>
        <w:t>to Education?</w:t>
      </w:r>
    </w:p>
    <w:p w14:paraId="189212C7" w14:textId="77777777" w:rsidR="00D7723B" w:rsidRDefault="005E55F3">
      <w:pPr>
        <w:pStyle w:val="BodyText"/>
        <w:spacing w:before="153" w:line="271" w:lineRule="auto"/>
        <w:ind w:left="132" w:right="177"/>
      </w:pPr>
      <w:r>
        <w:t>Schools will need to be very flexible. Inclusive education should provide all students with access to the</w:t>
      </w:r>
      <w:r>
        <w:rPr>
          <w:spacing w:val="1"/>
        </w:rPr>
        <w:t xml:space="preserve"> </w:t>
      </w:r>
      <w:r>
        <w:t>facilities necessary to fully participate in learning, supported by reasonable adjustments and teaching</w:t>
      </w:r>
      <w:r>
        <w:rPr>
          <w:spacing w:val="1"/>
        </w:rPr>
        <w:t xml:space="preserve"> </w:t>
      </w:r>
      <w:r>
        <w:t>strategies</w:t>
      </w:r>
      <w:r>
        <w:rPr>
          <w:spacing w:val="-3"/>
        </w:rPr>
        <w:t xml:space="preserve"> </w:t>
      </w:r>
      <w:r>
        <w:t>tailored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their individual</w:t>
      </w:r>
      <w:r>
        <w:rPr>
          <w:spacing w:val="-5"/>
        </w:rPr>
        <w:t xml:space="preserve"> </w:t>
      </w:r>
      <w:r>
        <w:t>n</w:t>
      </w:r>
      <w:r>
        <w:t>eeds.</w:t>
      </w:r>
      <w:r>
        <w:rPr>
          <w:spacing w:val="53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what</w:t>
      </w:r>
      <w:r>
        <w:rPr>
          <w:spacing w:val="-52"/>
        </w:rPr>
        <w:t xml:space="preserve"> </w:t>
      </w:r>
      <w:r>
        <w:t>works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communicating this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teachers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schools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collaborative</w:t>
      </w:r>
      <w:r>
        <w:rPr>
          <w:spacing w:val="1"/>
        </w:rPr>
        <w:t xml:space="preserve"> </w:t>
      </w:r>
      <w:r>
        <w:t>way.</w:t>
      </w:r>
    </w:p>
    <w:p w14:paraId="36E71850" w14:textId="77777777" w:rsidR="00D7723B" w:rsidRDefault="005E55F3">
      <w:pPr>
        <w:spacing w:before="122" w:line="271" w:lineRule="auto"/>
        <w:ind w:left="131" w:right="177" w:firstLine="1"/>
        <w:rPr>
          <w:sz w:val="20"/>
        </w:rPr>
      </w:pPr>
      <w:r>
        <w:rPr>
          <w:sz w:val="20"/>
        </w:rPr>
        <w:t>Many parents are concerned that currently flexibility often means shortened school days and delivery of only</w:t>
      </w:r>
      <w:r>
        <w:rPr>
          <w:spacing w:val="-53"/>
          <w:sz w:val="20"/>
        </w:rPr>
        <w:t xml:space="preserve"> </w:t>
      </w:r>
      <w:r>
        <w:rPr>
          <w:sz w:val="20"/>
        </w:rPr>
        <w:t>part of the curriculum – on the basis that their child seems unable to cope with full days in an unmodified</w:t>
      </w:r>
      <w:r>
        <w:rPr>
          <w:spacing w:val="1"/>
          <w:sz w:val="20"/>
        </w:rPr>
        <w:t xml:space="preserve"> </w:t>
      </w:r>
      <w:r>
        <w:rPr>
          <w:sz w:val="20"/>
        </w:rPr>
        <w:t>school environment. That practice appea</w:t>
      </w:r>
      <w:r>
        <w:rPr>
          <w:sz w:val="20"/>
        </w:rPr>
        <w:t>rs inconsistent with the provisions of the Convention on the Rights</w:t>
      </w:r>
      <w:r>
        <w:rPr>
          <w:spacing w:val="1"/>
          <w:sz w:val="20"/>
        </w:rPr>
        <w:t xml:space="preserve"> </w:t>
      </w:r>
      <w:r>
        <w:rPr>
          <w:sz w:val="20"/>
        </w:rPr>
        <w:t>of Persons with Disabilities which says inclusive education must be directed towards the ‘</w:t>
      </w:r>
      <w:r>
        <w:rPr>
          <w:i/>
          <w:sz w:val="20"/>
        </w:rPr>
        <w:t>full development of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human potential and sense of dignity and self-worth</w:t>
      </w:r>
      <w:r>
        <w:rPr>
          <w:sz w:val="20"/>
        </w:rPr>
        <w:t>’. Critically, persons with</w:t>
      </w:r>
      <w:r>
        <w:rPr>
          <w:sz w:val="20"/>
        </w:rPr>
        <w:t xml:space="preserve"> disabilities should receive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‘[e]</w:t>
      </w:r>
      <w:proofErr w:type="spellStart"/>
      <w:r>
        <w:rPr>
          <w:i/>
          <w:sz w:val="20"/>
        </w:rPr>
        <w:t>ffective</w:t>
      </w:r>
      <w:proofErr w:type="spellEnd"/>
      <w:r>
        <w:rPr>
          <w:i/>
          <w:sz w:val="20"/>
        </w:rPr>
        <w:t xml:space="preserve"> individualised support in environments that maximize academic and social development,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consistent with the goal full inclusion’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If a practice is inconsistent with international human rights law, it will</w:t>
      </w:r>
      <w:r>
        <w:rPr>
          <w:spacing w:val="1"/>
          <w:sz w:val="20"/>
        </w:rPr>
        <w:t xml:space="preserve"> </w:t>
      </w:r>
      <w:r>
        <w:rPr>
          <w:sz w:val="20"/>
        </w:rPr>
        <w:t>probably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z w:val="20"/>
        </w:rPr>
        <w:t>so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inconsistent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Human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Rights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Act</w:t>
      </w:r>
      <w:r>
        <w:rPr>
          <w:sz w:val="20"/>
        </w:rPr>
        <w:t>.</w:t>
      </w:r>
    </w:p>
    <w:p w14:paraId="5A9C7B7E" w14:textId="77777777" w:rsidR="00D7723B" w:rsidRDefault="00D7723B">
      <w:pPr>
        <w:pStyle w:val="BodyText"/>
        <w:rPr>
          <w:sz w:val="18"/>
        </w:rPr>
      </w:pPr>
    </w:p>
    <w:p w14:paraId="403A8716" w14:textId="77777777" w:rsidR="00D7723B" w:rsidRDefault="005E55F3">
      <w:pPr>
        <w:pStyle w:val="Heading2"/>
        <w:ind w:left="131"/>
      </w:pPr>
      <w:bookmarkStart w:id="15" w:name="Can_human_rights_be_limited_under_the_Hu"/>
      <w:bookmarkEnd w:id="15"/>
      <w:r>
        <w:rPr>
          <w:color w:val="512379"/>
        </w:rPr>
        <w:t>Can</w:t>
      </w:r>
      <w:r>
        <w:rPr>
          <w:color w:val="512379"/>
          <w:spacing w:val="-3"/>
        </w:rPr>
        <w:t xml:space="preserve"> </w:t>
      </w:r>
      <w:r>
        <w:rPr>
          <w:color w:val="512379"/>
        </w:rPr>
        <w:t>human</w:t>
      </w:r>
      <w:r>
        <w:rPr>
          <w:color w:val="512379"/>
          <w:spacing w:val="-3"/>
        </w:rPr>
        <w:t xml:space="preserve"> </w:t>
      </w:r>
      <w:r>
        <w:rPr>
          <w:color w:val="512379"/>
        </w:rPr>
        <w:t>rights</w:t>
      </w:r>
      <w:r>
        <w:rPr>
          <w:color w:val="512379"/>
          <w:spacing w:val="-4"/>
        </w:rPr>
        <w:t xml:space="preserve"> </w:t>
      </w:r>
      <w:r>
        <w:rPr>
          <w:color w:val="512379"/>
        </w:rPr>
        <w:t>be</w:t>
      </w:r>
      <w:r>
        <w:rPr>
          <w:color w:val="512379"/>
          <w:spacing w:val="-4"/>
        </w:rPr>
        <w:t xml:space="preserve"> </w:t>
      </w:r>
      <w:r>
        <w:rPr>
          <w:color w:val="512379"/>
        </w:rPr>
        <w:t>limited</w:t>
      </w:r>
      <w:r>
        <w:rPr>
          <w:color w:val="512379"/>
          <w:spacing w:val="-3"/>
        </w:rPr>
        <w:t xml:space="preserve"> </w:t>
      </w:r>
      <w:r>
        <w:rPr>
          <w:color w:val="512379"/>
        </w:rPr>
        <w:t>under</w:t>
      </w:r>
      <w:r>
        <w:rPr>
          <w:color w:val="512379"/>
          <w:spacing w:val="-4"/>
        </w:rPr>
        <w:t xml:space="preserve"> </w:t>
      </w:r>
      <w:r>
        <w:rPr>
          <w:color w:val="512379"/>
        </w:rPr>
        <w:t>the</w:t>
      </w:r>
      <w:r>
        <w:rPr>
          <w:color w:val="512379"/>
          <w:spacing w:val="-4"/>
        </w:rPr>
        <w:t xml:space="preserve"> </w:t>
      </w:r>
      <w:r>
        <w:rPr>
          <w:color w:val="512379"/>
        </w:rPr>
        <w:t>Human</w:t>
      </w:r>
      <w:r>
        <w:rPr>
          <w:color w:val="512379"/>
          <w:spacing w:val="-3"/>
        </w:rPr>
        <w:t xml:space="preserve"> </w:t>
      </w:r>
      <w:r>
        <w:rPr>
          <w:color w:val="512379"/>
        </w:rPr>
        <w:t>Rights</w:t>
      </w:r>
      <w:r>
        <w:rPr>
          <w:color w:val="512379"/>
          <w:spacing w:val="-2"/>
        </w:rPr>
        <w:t xml:space="preserve"> </w:t>
      </w:r>
      <w:r>
        <w:rPr>
          <w:color w:val="512379"/>
        </w:rPr>
        <w:t>Act?</w:t>
      </w:r>
    </w:p>
    <w:p w14:paraId="205D2991" w14:textId="77777777" w:rsidR="00D7723B" w:rsidRDefault="005E55F3">
      <w:pPr>
        <w:pStyle w:val="BodyText"/>
        <w:spacing w:before="150" w:line="271" w:lineRule="auto"/>
        <w:ind w:left="131" w:right="153"/>
      </w:pPr>
      <w:r>
        <w:t xml:space="preserve">Section 13 of the </w:t>
      </w:r>
      <w:r>
        <w:rPr>
          <w:i/>
        </w:rPr>
        <w:t xml:space="preserve">Human Rights Act </w:t>
      </w:r>
      <w:r>
        <w:t>allows for reasonable limits to be placed on human rights, which may be</w:t>
      </w:r>
      <w:r>
        <w:rPr>
          <w:spacing w:val="-53"/>
        </w:rPr>
        <w:t xml:space="preserve"> </w:t>
      </w:r>
      <w:r>
        <w:t>justified “in a free and democratic society based on human dignity, equality and freedom.” When determining</w:t>
      </w:r>
      <w:r>
        <w:rPr>
          <w:spacing w:val="-53"/>
        </w:rPr>
        <w:t xml:space="preserve"> </w:t>
      </w:r>
      <w:r>
        <w:t xml:space="preserve">whether a limit is reasonable and justifiable, </w:t>
      </w:r>
      <w:proofErr w:type="gramStart"/>
      <w:r>
        <w:t>a number of</w:t>
      </w:r>
      <w:proofErr w:type="gramEnd"/>
      <w:r>
        <w:t xml:space="preserve"> factors may be considered.</w:t>
      </w:r>
      <w:r>
        <w:rPr>
          <w:spacing w:val="1"/>
        </w:rPr>
        <w:t xml:space="preserve"> </w:t>
      </w:r>
      <w:r>
        <w:t>This is referred to as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</w:rPr>
        <w:t>‘proportionality</w:t>
      </w:r>
      <w:r>
        <w:rPr>
          <w:b/>
          <w:spacing w:val="-5"/>
        </w:rPr>
        <w:t xml:space="preserve"> </w:t>
      </w:r>
      <w:r>
        <w:rPr>
          <w:b/>
        </w:rPr>
        <w:t>test’</w:t>
      </w:r>
      <w:r>
        <w:t>. The</w:t>
      </w:r>
      <w:r>
        <w:rPr>
          <w:spacing w:val="-2"/>
        </w:rPr>
        <w:t xml:space="preserve"> </w:t>
      </w:r>
      <w:r>
        <w:t>factors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limiting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include:</w:t>
      </w:r>
    </w:p>
    <w:p w14:paraId="31105999" w14:textId="77777777" w:rsidR="00D7723B" w:rsidRDefault="005E55F3">
      <w:pPr>
        <w:pStyle w:val="ListParagraph"/>
        <w:numPr>
          <w:ilvl w:val="0"/>
          <w:numId w:val="2"/>
        </w:numPr>
        <w:tabs>
          <w:tab w:val="left" w:pos="844"/>
          <w:tab w:val="left" w:pos="845"/>
        </w:tabs>
        <w:spacing w:before="108"/>
        <w:ind w:left="844" w:hanging="357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nature</w:t>
      </w:r>
      <w:r>
        <w:rPr>
          <w:spacing w:val="-1"/>
          <w:sz w:val="20"/>
        </w:rPr>
        <w:t xml:space="preserve"> </w:t>
      </w:r>
      <w:r>
        <w:rPr>
          <w:sz w:val="20"/>
        </w:rPr>
        <w:t>of the</w:t>
      </w:r>
      <w:r>
        <w:rPr>
          <w:spacing w:val="-3"/>
          <w:sz w:val="20"/>
        </w:rPr>
        <w:t xml:space="preserve"> </w:t>
      </w:r>
      <w:r>
        <w:rPr>
          <w:sz w:val="20"/>
        </w:rPr>
        <w:t>human</w:t>
      </w:r>
      <w:r>
        <w:rPr>
          <w:spacing w:val="-2"/>
          <w:sz w:val="20"/>
        </w:rPr>
        <w:t xml:space="preserve"> </w:t>
      </w:r>
      <w:r>
        <w:rPr>
          <w:sz w:val="20"/>
        </w:rPr>
        <w:t>right</w:t>
      </w:r>
    </w:p>
    <w:p w14:paraId="5B4A05B7" w14:textId="77777777" w:rsidR="00D7723B" w:rsidRDefault="005E55F3">
      <w:pPr>
        <w:pStyle w:val="ListParagraph"/>
        <w:numPr>
          <w:ilvl w:val="0"/>
          <w:numId w:val="2"/>
        </w:numPr>
        <w:tabs>
          <w:tab w:val="left" w:pos="844"/>
          <w:tab w:val="left" w:pos="845"/>
        </w:tabs>
        <w:spacing w:before="17"/>
        <w:ind w:left="844" w:hanging="357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purpose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limitation</w:t>
      </w:r>
    </w:p>
    <w:p w14:paraId="41CA3418" w14:textId="77777777" w:rsidR="00D7723B" w:rsidRDefault="005E55F3">
      <w:pPr>
        <w:pStyle w:val="ListParagraph"/>
        <w:numPr>
          <w:ilvl w:val="0"/>
          <w:numId w:val="2"/>
        </w:numPr>
        <w:tabs>
          <w:tab w:val="left" w:pos="844"/>
          <w:tab w:val="left" w:pos="845"/>
        </w:tabs>
        <w:spacing w:before="14"/>
        <w:ind w:left="844" w:hanging="357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relationship</w:t>
      </w:r>
      <w:r>
        <w:rPr>
          <w:spacing w:val="-2"/>
          <w:sz w:val="20"/>
        </w:rPr>
        <w:t xml:space="preserve"> </w:t>
      </w:r>
      <w:r>
        <w:rPr>
          <w:sz w:val="20"/>
        </w:rPr>
        <w:t>between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limitation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its purpose</w:t>
      </w:r>
    </w:p>
    <w:p w14:paraId="053D44CE" w14:textId="77777777" w:rsidR="00D7723B" w:rsidRDefault="005E55F3">
      <w:pPr>
        <w:pStyle w:val="ListParagraph"/>
        <w:numPr>
          <w:ilvl w:val="0"/>
          <w:numId w:val="2"/>
        </w:numPr>
        <w:tabs>
          <w:tab w:val="left" w:pos="844"/>
          <w:tab w:val="left" w:pos="845"/>
        </w:tabs>
        <w:spacing w:before="14"/>
        <w:ind w:left="844" w:hanging="357"/>
        <w:rPr>
          <w:sz w:val="20"/>
        </w:rPr>
      </w:pPr>
      <w:r>
        <w:rPr>
          <w:sz w:val="20"/>
        </w:rPr>
        <w:t>whether</w:t>
      </w:r>
      <w:r>
        <w:rPr>
          <w:spacing w:val="-3"/>
          <w:sz w:val="20"/>
        </w:rPr>
        <w:t xml:space="preserve"> </w:t>
      </w:r>
      <w:r>
        <w:rPr>
          <w:sz w:val="20"/>
        </w:rPr>
        <w:t>there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less</w:t>
      </w:r>
      <w:r>
        <w:rPr>
          <w:spacing w:val="-1"/>
          <w:sz w:val="20"/>
        </w:rPr>
        <w:t xml:space="preserve"> </w:t>
      </w:r>
      <w:r>
        <w:rPr>
          <w:sz w:val="20"/>
        </w:rPr>
        <w:t>restrictive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reasonably</w:t>
      </w:r>
      <w:r>
        <w:rPr>
          <w:spacing w:val="-7"/>
          <w:sz w:val="20"/>
        </w:rPr>
        <w:t xml:space="preserve"> </w:t>
      </w:r>
      <w:r>
        <w:rPr>
          <w:sz w:val="20"/>
        </w:rPr>
        <w:t>available</w:t>
      </w:r>
      <w:r>
        <w:rPr>
          <w:spacing w:val="-3"/>
          <w:sz w:val="20"/>
        </w:rPr>
        <w:t xml:space="preserve"> </w:t>
      </w:r>
      <w:r>
        <w:rPr>
          <w:sz w:val="20"/>
        </w:rPr>
        <w:t>options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achieve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purpose</w:t>
      </w:r>
    </w:p>
    <w:p w14:paraId="1A853C46" w14:textId="77777777" w:rsidR="00D7723B" w:rsidRDefault="005E55F3">
      <w:pPr>
        <w:pStyle w:val="ListParagraph"/>
        <w:numPr>
          <w:ilvl w:val="0"/>
          <w:numId w:val="2"/>
        </w:numPr>
        <w:tabs>
          <w:tab w:val="left" w:pos="844"/>
          <w:tab w:val="left" w:pos="845"/>
        </w:tabs>
        <w:spacing w:before="17"/>
        <w:ind w:left="844" w:hanging="357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importance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limitation,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</w:p>
    <w:p w14:paraId="04660E11" w14:textId="77777777" w:rsidR="00D7723B" w:rsidRDefault="005E55F3">
      <w:pPr>
        <w:pStyle w:val="ListParagraph"/>
        <w:numPr>
          <w:ilvl w:val="0"/>
          <w:numId w:val="2"/>
        </w:numPr>
        <w:tabs>
          <w:tab w:val="left" w:pos="843"/>
          <w:tab w:val="left" w:pos="844"/>
        </w:tabs>
        <w:spacing w:before="14"/>
        <w:ind w:left="843" w:hanging="356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importance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safeguarding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human</w:t>
      </w:r>
      <w:r>
        <w:rPr>
          <w:spacing w:val="-3"/>
          <w:sz w:val="20"/>
        </w:rPr>
        <w:t xml:space="preserve"> </w:t>
      </w:r>
      <w:r>
        <w:rPr>
          <w:sz w:val="20"/>
        </w:rPr>
        <w:t>right.</w:t>
      </w:r>
    </w:p>
    <w:p w14:paraId="5A366456" w14:textId="77777777" w:rsidR="00D7723B" w:rsidRDefault="005E55F3">
      <w:pPr>
        <w:pStyle w:val="BodyText"/>
        <w:spacing w:before="147" w:line="271" w:lineRule="auto"/>
        <w:ind w:left="130" w:right="128"/>
        <w:rPr>
          <w:i/>
        </w:rPr>
      </w:pPr>
      <w:r>
        <w:t>The other way human rights can be limited is by different laws which impose limitations on human rights. The</w:t>
      </w:r>
      <w:r>
        <w:rPr>
          <w:spacing w:val="-53"/>
        </w:rPr>
        <w:t xml:space="preserve"> </w:t>
      </w:r>
      <w:r>
        <w:rPr>
          <w:i/>
        </w:rPr>
        <w:t>Human</w:t>
      </w:r>
      <w:r>
        <w:rPr>
          <w:i/>
          <w:spacing w:val="1"/>
        </w:rPr>
        <w:t xml:space="preserve"> </w:t>
      </w:r>
      <w:r>
        <w:rPr>
          <w:i/>
        </w:rPr>
        <w:t>Rights</w:t>
      </w:r>
      <w:r>
        <w:rPr>
          <w:i/>
          <w:spacing w:val="5"/>
        </w:rPr>
        <w:t xml:space="preserve"> </w:t>
      </w:r>
      <w:r>
        <w:rPr>
          <w:i/>
        </w:rPr>
        <w:t>Act</w:t>
      </w:r>
      <w:r>
        <w:rPr>
          <w:i/>
          <w:spacing w:val="1"/>
        </w:rPr>
        <w:t xml:space="preserve"> </w:t>
      </w:r>
      <w:r>
        <w:t>deals</w:t>
      </w:r>
      <w:r>
        <w:rPr>
          <w:spacing w:val="5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by allowing</w:t>
      </w:r>
      <w:r>
        <w:rPr>
          <w:spacing w:val="1"/>
        </w:rPr>
        <w:t xml:space="preserve"> </w:t>
      </w:r>
      <w:r>
        <w:t>decisions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actions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compatible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decision maker ‘</w:t>
      </w:r>
      <w:r>
        <w:rPr>
          <w:i/>
        </w:rPr>
        <w:t>could</w:t>
      </w:r>
      <w:r>
        <w:rPr>
          <w:i/>
          <w:spacing w:val="1"/>
        </w:rPr>
        <w:t xml:space="preserve"> </w:t>
      </w:r>
      <w:r>
        <w:rPr>
          <w:i/>
        </w:rPr>
        <w:t>not</w:t>
      </w:r>
      <w:r>
        <w:rPr>
          <w:i/>
          <w:spacing w:val="1"/>
        </w:rPr>
        <w:t xml:space="preserve"> </w:t>
      </w:r>
      <w:r>
        <w:rPr>
          <w:i/>
        </w:rPr>
        <w:t>reasonably</w:t>
      </w:r>
      <w:r>
        <w:rPr>
          <w:i/>
          <w:spacing w:val="1"/>
        </w:rPr>
        <w:t xml:space="preserve"> </w:t>
      </w:r>
      <w:r>
        <w:rPr>
          <w:i/>
        </w:rPr>
        <w:t>have</w:t>
      </w:r>
      <w:r>
        <w:rPr>
          <w:i/>
          <w:spacing w:val="6"/>
        </w:rPr>
        <w:t xml:space="preserve"> </w:t>
      </w:r>
      <w:r>
        <w:rPr>
          <w:i/>
        </w:rPr>
        <w:t>acted</w:t>
      </w:r>
      <w:r>
        <w:rPr>
          <w:i/>
          <w:spacing w:val="1"/>
        </w:rPr>
        <w:t xml:space="preserve"> </w:t>
      </w:r>
      <w:r>
        <w:rPr>
          <w:i/>
        </w:rPr>
        <w:t>differently</w:t>
      </w:r>
      <w:r>
        <w:rPr>
          <w:i/>
          <w:spacing w:val="1"/>
        </w:rPr>
        <w:t xml:space="preserve"> </w:t>
      </w:r>
      <w:r>
        <w:rPr>
          <w:i/>
        </w:rPr>
        <w:t>or</w:t>
      </w:r>
      <w:r>
        <w:rPr>
          <w:i/>
          <w:spacing w:val="2"/>
        </w:rPr>
        <w:t xml:space="preserve"> </w:t>
      </w:r>
      <w:r>
        <w:rPr>
          <w:i/>
        </w:rPr>
        <w:t>made</w:t>
      </w:r>
      <w:r>
        <w:rPr>
          <w:i/>
          <w:spacing w:val="3"/>
        </w:rPr>
        <w:t xml:space="preserve"> </w:t>
      </w:r>
      <w:r>
        <w:rPr>
          <w:i/>
        </w:rPr>
        <w:t>a</w:t>
      </w:r>
      <w:r>
        <w:rPr>
          <w:i/>
          <w:spacing w:val="2"/>
        </w:rPr>
        <w:t xml:space="preserve"> </w:t>
      </w:r>
      <w:r>
        <w:rPr>
          <w:i/>
        </w:rPr>
        <w:t>different</w:t>
      </w:r>
      <w:r>
        <w:rPr>
          <w:i/>
          <w:spacing w:val="3"/>
        </w:rPr>
        <w:t xml:space="preserve"> </w:t>
      </w:r>
      <w:r>
        <w:rPr>
          <w:i/>
        </w:rPr>
        <w:t>decision’</w:t>
      </w:r>
      <w:r>
        <w:rPr>
          <w:i/>
          <w:spacing w:val="1"/>
        </w:rPr>
        <w:t xml:space="preserve"> </w:t>
      </w:r>
      <w:r>
        <w:t>because of that other law (s58(2)). The various limitations mean that there will still be some balancing in</w:t>
      </w:r>
      <w:r>
        <w:rPr>
          <w:spacing w:val="1"/>
        </w:rPr>
        <w:t xml:space="preserve"> </w:t>
      </w:r>
      <w:r>
        <w:t>difficult situations where there is a conflict of human ri</w:t>
      </w:r>
      <w:r>
        <w:t>ghts, including when the behaviour of a student</w:t>
      </w:r>
      <w:r>
        <w:rPr>
          <w:spacing w:val="1"/>
        </w:rPr>
        <w:t xml:space="preserve"> </w:t>
      </w:r>
      <w:r>
        <w:t>genuinely endangers another student or teacher. In exceptional circumstances Parliament may also override</w:t>
      </w:r>
      <w:r>
        <w:rPr>
          <w:spacing w:val="-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i/>
        </w:rPr>
        <w:t>Human</w:t>
      </w:r>
      <w:r>
        <w:rPr>
          <w:i/>
          <w:spacing w:val="-2"/>
        </w:rPr>
        <w:t xml:space="preserve"> </w:t>
      </w:r>
      <w:r>
        <w:rPr>
          <w:i/>
        </w:rPr>
        <w:t>Rights</w:t>
      </w:r>
      <w:r>
        <w:rPr>
          <w:i/>
          <w:spacing w:val="2"/>
        </w:rPr>
        <w:t xml:space="preserve"> </w:t>
      </w:r>
      <w:r>
        <w:rPr>
          <w:i/>
        </w:rPr>
        <w:t>Act</w:t>
      </w:r>
      <w:r>
        <w:rPr>
          <w:i/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makes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laws (called an</w:t>
      </w:r>
      <w:r>
        <w:rPr>
          <w:spacing w:val="3"/>
        </w:rPr>
        <w:t xml:space="preserve"> </w:t>
      </w:r>
      <w:r>
        <w:rPr>
          <w:i/>
        </w:rPr>
        <w:t>‘override</w:t>
      </w:r>
      <w:r>
        <w:rPr>
          <w:i/>
          <w:spacing w:val="-2"/>
        </w:rPr>
        <w:t xml:space="preserve"> </w:t>
      </w:r>
      <w:r>
        <w:rPr>
          <w:i/>
        </w:rPr>
        <w:t>declaration’).</w:t>
      </w:r>
    </w:p>
    <w:p w14:paraId="73B41FFD" w14:textId="77777777" w:rsidR="00D7723B" w:rsidRDefault="00D7723B">
      <w:pPr>
        <w:spacing w:line="271" w:lineRule="auto"/>
        <w:sectPr w:rsidR="00D7723B">
          <w:pgSz w:w="11910" w:h="16840"/>
          <w:pgMar w:top="1440" w:right="1020" w:bottom="740" w:left="1000" w:header="589" w:footer="559" w:gutter="0"/>
          <w:cols w:space="720"/>
        </w:sectPr>
      </w:pPr>
    </w:p>
    <w:p w14:paraId="603C2A90" w14:textId="77777777" w:rsidR="00D7723B" w:rsidRDefault="00D7723B">
      <w:pPr>
        <w:pStyle w:val="BodyText"/>
        <w:rPr>
          <w:i/>
        </w:rPr>
      </w:pPr>
    </w:p>
    <w:p w14:paraId="7F39C7AD" w14:textId="77777777" w:rsidR="00D7723B" w:rsidRDefault="00D7723B">
      <w:pPr>
        <w:pStyle w:val="BodyText"/>
        <w:rPr>
          <w:i/>
        </w:rPr>
      </w:pPr>
    </w:p>
    <w:p w14:paraId="66AE313B" w14:textId="77777777" w:rsidR="00D7723B" w:rsidRDefault="00D7723B">
      <w:pPr>
        <w:pStyle w:val="BodyText"/>
        <w:spacing w:before="7"/>
        <w:rPr>
          <w:i/>
          <w:sz w:val="23"/>
        </w:rPr>
      </w:pPr>
    </w:p>
    <w:p w14:paraId="43A3882A" w14:textId="77777777" w:rsidR="00D7723B" w:rsidRDefault="005E55F3">
      <w:pPr>
        <w:pStyle w:val="Heading1"/>
      </w:pPr>
      <w:bookmarkStart w:id="16" w:name="Queensland_Human_Rights_Commission_-_Com"/>
      <w:bookmarkEnd w:id="16"/>
      <w:r>
        <w:rPr>
          <w:color w:val="512379"/>
        </w:rPr>
        <w:t>Queensland</w:t>
      </w:r>
      <w:r>
        <w:rPr>
          <w:color w:val="512379"/>
          <w:spacing w:val="-5"/>
        </w:rPr>
        <w:t xml:space="preserve"> </w:t>
      </w:r>
      <w:r>
        <w:rPr>
          <w:color w:val="512379"/>
        </w:rPr>
        <w:t>Human</w:t>
      </w:r>
      <w:r>
        <w:rPr>
          <w:color w:val="512379"/>
          <w:spacing w:val="-5"/>
        </w:rPr>
        <w:t xml:space="preserve"> </w:t>
      </w:r>
      <w:r>
        <w:rPr>
          <w:color w:val="512379"/>
        </w:rPr>
        <w:t>Rights</w:t>
      </w:r>
      <w:r>
        <w:rPr>
          <w:color w:val="512379"/>
          <w:spacing w:val="-4"/>
        </w:rPr>
        <w:t xml:space="preserve"> </w:t>
      </w:r>
      <w:r>
        <w:rPr>
          <w:color w:val="512379"/>
        </w:rPr>
        <w:t>Commission</w:t>
      </w:r>
      <w:r>
        <w:rPr>
          <w:color w:val="512379"/>
          <w:spacing w:val="-5"/>
        </w:rPr>
        <w:t xml:space="preserve"> </w:t>
      </w:r>
      <w:r>
        <w:rPr>
          <w:color w:val="512379"/>
        </w:rPr>
        <w:t>-</w:t>
      </w:r>
      <w:r>
        <w:rPr>
          <w:color w:val="512379"/>
          <w:spacing w:val="-6"/>
        </w:rPr>
        <w:t xml:space="preserve"> </w:t>
      </w:r>
      <w:r>
        <w:rPr>
          <w:color w:val="512379"/>
        </w:rPr>
        <w:t>Complaints</w:t>
      </w:r>
      <w:r>
        <w:rPr>
          <w:color w:val="512379"/>
          <w:spacing w:val="-7"/>
        </w:rPr>
        <w:t xml:space="preserve"> </w:t>
      </w:r>
      <w:r>
        <w:rPr>
          <w:color w:val="512379"/>
        </w:rPr>
        <w:t>Mechanism</w:t>
      </w:r>
    </w:p>
    <w:p w14:paraId="73AB8407" w14:textId="77777777" w:rsidR="00D7723B" w:rsidRDefault="005E55F3">
      <w:pPr>
        <w:pStyle w:val="Heading2"/>
        <w:spacing w:before="240"/>
      </w:pPr>
      <w:bookmarkStart w:id="17" w:name="The_Queensland_Human_Rights_Commission"/>
      <w:bookmarkEnd w:id="17"/>
      <w:r>
        <w:rPr>
          <w:color w:val="512379"/>
        </w:rPr>
        <w:t>The</w:t>
      </w:r>
      <w:r>
        <w:rPr>
          <w:color w:val="512379"/>
          <w:spacing w:val="-6"/>
        </w:rPr>
        <w:t xml:space="preserve"> </w:t>
      </w:r>
      <w:r>
        <w:rPr>
          <w:color w:val="512379"/>
        </w:rPr>
        <w:t>Queensland</w:t>
      </w:r>
      <w:r>
        <w:rPr>
          <w:color w:val="512379"/>
          <w:spacing w:val="-5"/>
        </w:rPr>
        <w:t xml:space="preserve"> </w:t>
      </w:r>
      <w:r>
        <w:rPr>
          <w:color w:val="512379"/>
        </w:rPr>
        <w:t>Human</w:t>
      </w:r>
      <w:r>
        <w:rPr>
          <w:color w:val="512379"/>
          <w:spacing w:val="-4"/>
        </w:rPr>
        <w:t xml:space="preserve"> </w:t>
      </w:r>
      <w:r>
        <w:rPr>
          <w:color w:val="512379"/>
        </w:rPr>
        <w:t>Rights</w:t>
      </w:r>
      <w:r>
        <w:rPr>
          <w:color w:val="512379"/>
          <w:spacing w:val="-5"/>
        </w:rPr>
        <w:t xml:space="preserve"> </w:t>
      </w:r>
      <w:r>
        <w:rPr>
          <w:color w:val="512379"/>
        </w:rPr>
        <w:t>Commission</w:t>
      </w:r>
    </w:p>
    <w:p w14:paraId="15F4F968" w14:textId="77777777" w:rsidR="00D7723B" w:rsidRDefault="005E55F3">
      <w:pPr>
        <w:pStyle w:val="BodyText"/>
        <w:spacing w:before="150" w:line="273" w:lineRule="auto"/>
        <w:ind w:left="132" w:right="111"/>
      </w:pPr>
      <w:r>
        <w:t xml:space="preserve">The </w:t>
      </w:r>
      <w:r>
        <w:rPr>
          <w:i/>
        </w:rPr>
        <w:t xml:space="preserve">Human Rights Act </w:t>
      </w:r>
      <w:r>
        <w:t>renames the Anti-Discrimination Commission Queensland as the Queensland Human</w:t>
      </w:r>
      <w:r>
        <w:rPr>
          <w:spacing w:val="-53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Commission</w:t>
      </w:r>
      <w:r>
        <w:rPr>
          <w:spacing w:val="-2"/>
        </w:rPr>
        <w:t xml:space="preserve"> </w:t>
      </w:r>
      <w:r>
        <w:t>(QHRC).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QHRC</w:t>
      </w:r>
      <w:r>
        <w:rPr>
          <w:spacing w:val="-2"/>
        </w:rPr>
        <w:t xml:space="preserve"> </w:t>
      </w:r>
      <w:r>
        <w:t>has several</w:t>
      </w:r>
      <w:r>
        <w:rPr>
          <w:spacing w:val="-2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functions</w:t>
      </w:r>
      <w:r>
        <w:rPr>
          <w:spacing w:val="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include:</w:t>
      </w:r>
    </w:p>
    <w:p w14:paraId="7210BDCE" w14:textId="77777777" w:rsidR="00D7723B" w:rsidRDefault="005E55F3">
      <w:pPr>
        <w:pStyle w:val="ListParagraph"/>
        <w:numPr>
          <w:ilvl w:val="0"/>
          <w:numId w:val="1"/>
        </w:numPr>
        <w:tabs>
          <w:tab w:val="left" w:pos="845"/>
          <w:tab w:val="left" w:pos="846"/>
        </w:tabs>
        <w:spacing w:before="119"/>
        <w:ind w:left="845" w:hanging="357"/>
        <w:rPr>
          <w:sz w:val="20"/>
        </w:rPr>
      </w:pPr>
      <w:r>
        <w:rPr>
          <w:sz w:val="20"/>
        </w:rPr>
        <w:t>dealing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human</w:t>
      </w:r>
      <w:r>
        <w:rPr>
          <w:spacing w:val="-4"/>
          <w:sz w:val="20"/>
        </w:rPr>
        <w:t xml:space="preserve"> </w:t>
      </w:r>
      <w:r>
        <w:rPr>
          <w:sz w:val="20"/>
        </w:rPr>
        <w:t>rights</w:t>
      </w:r>
      <w:r>
        <w:rPr>
          <w:spacing w:val="-3"/>
          <w:sz w:val="20"/>
        </w:rPr>
        <w:t xml:space="preserve"> </w:t>
      </w:r>
      <w:r>
        <w:rPr>
          <w:sz w:val="20"/>
        </w:rPr>
        <w:t>complaints</w:t>
      </w:r>
    </w:p>
    <w:p w14:paraId="074E7C6E" w14:textId="77777777" w:rsidR="00D7723B" w:rsidRDefault="005E55F3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ind w:left="844" w:hanging="356"/>
        <w:rPr>
          <w:sz w:val="20"/>
        </w:rPr>
      </w:pP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asked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Attorney-General,</w:t>
      </w:r>
      <w:r>
        <w:rPr>
          <w:spacing w:val="-1"/>
          <w:sz w:val="20"/>
        </w:rPr>
        <w:t xml:space="preserve"> </w:t>
      </w:r>
      <w:r>
        <w:rPr>
          <w:sz w:val="20"/>
        </w:rPr>
        <w:t>reviewing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laws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check</w:t>
      </w:r>
      <w:r>
        <w:rPr>
          <w:spacing w:val="1"/>
          <w:sz w:val="20"/>
        </w:rPr>
        <w:t xml:space="preserve"> </w:t>
      </w:r>
      <w:r>
        <w:rPr>
          <w:sz w:val="20"/>
        </w:rPr>
        <w:t>they</w:t>
      </w:r>
      <w:r>
        <w:rPr>
          <w:spacing w:val="-5"/>
          <w:sz w:val="20"/>
        </w:rPr>
        <w:t xml:space="preserve"> </w:t>
      </w:r>
      <w:r>
        <w:rPr>
          <w:sz w:val="20"/>
        </w:rPr>
        <w:t>comply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human</w:t>
      </w:r>
      <w:r>
        <w:rPr>
          <w:spacing w:val="-3"/>
          <w:sz w:val="20"/>
        </w:rPr>
        <w:t xml:space="preserve"> </w:t>
      </w:r>
      <w:r>
        <w:rPr>
          <w:sz w:val="20"/>
        </w:rPr>
        <w:t>rights</w:t>
      </w:r>
    </w:p>
    <w:p w14:paraId="69082D59" w14:textId="77777777" w:rsidR="00D7723B" w:rsidRDefault="005E55F3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spacing w:line="273" w:lineRule="auto"/>
        <w:ind w:left="844" w:right="426" w:hanging="356"/>
        <w:rPr>
          <w:sz w:val="20"/>
        </w:rPr>
      </w:pPr>
      <w:r>
        <w:rPr>
          <w:sz w:val="20"/>
        </w:rPr>
        <w:t xml:space="preserve">reviewing public entities’ policies, programs, procedures, </w:t>
      </w:r>
      <w:proofErr w:type="gramStart"/>
      <w:r>
        <w:rPr>
          <w:sz w:val="20"/>
        </w:rPr>
        <w:t>practices</w:t>
      </w:r>
      <w:proofErr w:type="gramEnd"/>
      <w:r>
        <w:rPr>
          <w:sz w:val="20"/>
        </w:rPr>
        <w:t xml:space="preserve"> and services to check they are</w:t>
      </w:r>
      <w:r>
        <w:rPr>
          <w:spacing w:val="-53"/>
          <w:sz w:val="20"/>
        </w:rPr>
        <w:t xml:space="preserve"> </w:t>
      </w:r>
      <w:r>
        <w:rPr>
          <w:sz w:val="20"/>
        </w:rPr>
        <w:t>compatible with</w:t>
      </w:r>
      <w:r>
        <w:rPr>
          <w:spacing w:val="1"/>
          <w:sz w:val="20"/>
        </w:rPr>
        <w:t xml:space="preserve"> </w:t>
      </w:r>
      <w:r>
        <w:rPr>
          <w:sz w:val="20"/>
        </w:rPr>
        <w:t>human</w:t>
      </w:r>
      <w:r>
        <w:rPr>
          <w:spacing w:val="-1"/>
          <w:sz w:val="20"/>
        </w:rPr>
        <w:t xml:space="preserve"> </w:t>
      </w:r>
      <w:r>
        <w:rPr>
          <w:sz w:val="20"/>
        </w:rPr>
        <w:t>rights</w:t>
      </w:r>
    </w:p>
    <w:p w14:paraId="79C0A1AB" w14:textId="77777777" w:rsidR="00D7723B" w:rsidRDefault="005E55F3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spacing w:before="0" w:line="226" w:lineRule="exact"/>
        <w:ind w:left="844" w:hanging="356"/>
        <w:rPr>
          <w:sz w:val="20"/>
        </w:rPr>
      </w:pPr>
      <w:r>
        <w:rPr>
          <w:sz w:val="20"/>
        </w:rPr>
        <w:t>promoting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understanding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acceptance,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public</w:t>
      </w:r>
      <w:r>
        <w:rPr>
          <w:spacing w:val="-3"/>
          <w:sz w:val="20"/>
        </w:rPr>
        <w:t xml:space="preserve"> </w:t>
      </w:r>
      <w:r>
        <w:rPr>
          <w:sz w:val="20"/>
        </w:rPr>
        <w:t>discussion,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human</w:t>
      </w:r>
      <w:r>
        <w:rPr>
          <w:spacing w:val="-4"/>
          <w:sz w:val="20"/>
        </w:rPr>
        <w:t xml:space="preserve"> </w:t>
      </w:r>
      <w:r>
        <w:rPr>
          <w:sz w:val="20"/>
        </w:rPr>
        <w:t>rights</w:t>
      </w:r>
    </w:p>
    <w:p w14:paraId="6E07245D" w14:textId="77777777" w:rsidR="00D7723B" w:rsidRDefault="005E55F3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ind w:left="844" w:hanging="356"/>
        <w:rPr>
          <w:sz w:val="20"/>
        </w:rPr>
      </w:pPr>
      <w:r>
        <w:rPr>
          <w:sz w:val="20"/>
        </w:rPr>
        <w:t>makin</w:t>
      </w:r>
      <w:r>
        <w:rPr>
          <w:sz w:val="20"/>
        </w:rPr>
        <w:t>g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about</w:t>
      </w:r>
      <w:r>
        <w:rPr>
          <w:spacing w:val="-4"/>
          <w:sz w:val="20"/>
        </w:rPr>
        <w:t xml:space="preserve"> </w:t>
      </w:r>
      <w:r>
        <w:rPr>
          <w:sz w:val="20"/>
        </w:rPr>
        <w:t>human</w:t>
      </w:r>
      <w:r>
        <w:rPr>
          <w:spacing w:val="-5"/>
          <w:sz w:val="20"/>
        </w:rPr>
        <w:t xml:space="preserve"> </w:t>
      </w:r>
      <w:r>
        <w:rPr>
          <w:sz w:val="20"/>
        </w:rPr>
        <w:t>rights</w:t>
      </w:r>
      <w:r>
        <w:rPr>
          <w:spacing w:val="-3"/>
          <w:sz w:val="20"/>
        </w:rPr>
        <w:t xml:space="preserve"> </w:t>
      </w:r>
      <w:r>
        <w:rPr>
          <w:sz w:val="20"/>
        </w:rPr>
        <w:t>available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community</w:t>
      </w:r>
    </w:p>
    <w:p w14:paraId="230AFEBF" w14:textId="77777777" w:rsidR="00D7723B" w:rsidRDefault="005E55F3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ind w:left="851" w:hanging="361"/>
        <w:rPr>
          <w:i/>
          <w:sz w:val="20"/>
        </w:rPr>
      </w:pPr>
      <w:r>
        <w:rPr>
          <w:sz w:val="20"/>
        </w:rPr>
        <w:t>providing</w:t>
      </w:r>
      <w:r>
        <w:rPr>
          <w:spacing w:val="-3"/>
          <w:sz w:val="20"/>
        </w:rPr>
        <w:t xml:space="preserve"> </w:t>
      </w:r>
      <w:r>
        <w:rPr>
          <w:sz w:val="20"/>
        </w:rPr>
        <w:t>education</w:t>
      </w:r>
      <w:r>
        <w:rPr>
          <w:spacing w:val="-4"/>
          <w:sz w:val="20"/>
        </w:rPr>
        <w:t xml:space="preserve"> </w:t>
      </w:r>
      <w:r>
        <w:rPr>
          <w:sz w:val="20"/>
        </w:rPr>
        <w:t>about</w:t>
      </w:r>
      <w:r>
        <w:rPr>
          <w:spacing w:val="-2"/>
          <w:sz w:val="20"/>
        </w:rPr>
        <w:t xml:space="preserve"> </w:t>
      </w:r>
      <w:r>
        <w:rPr>
          <w:sz w:val="20"/>
        </w:rPr>
        <w:t>human</w:t>
      </w:r>
      <w:r>
        <w:rPr>
          <w:spacing w:val="-4"/>
          <w:sz w:val="20"/>
        </w:rPr>
        <w:t xml:space="preserve"> </w:t>
      </w:r>
      <w:r>
        <w:rPr>
          <w:sz w:val="20"/>
        </w:rPr>
        <w:t>rights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Human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Rights Act</w:t>
      </w:r>
    </w:p>
    <w:p w14:paraId="77DB9BB5" w14:textId="77777777" w:rsidR="00D7723B" w:rsidRDefault="00D7723B">
      <w:pPr>
        <w:pStyle w:val="BodyText"/>
        <w:spacing w:before="10"/>
        <w:rPr>
          <w:i/>
        </w:rPr>
      </w:pPr>
    </w:p>
    <w:p w14:paraId="3EF1630B" w14:textId="77777777" w:rsidR="00D7723B" w:rsidRDefault="005E55F3">
      <w:pPr>
        <w:pStyle w:val="Heading2"/>
        <w:spacing w:before="1"/>
        <w:ind w:left="131"/>
      </w:pPr>
      <w:bookmarkStart w:id="18" w:name="How_does_the_human_rights_complaints_pro"/>
      <w:bookmarkEnd w:id="18"/>
      <w:r>
        <w:rPr>
          <w:color w:val="512379"/>
        </w:rPr>
        <w:t>How</w:t>
      </w:r>
      <w:r>
        <w:rPr>
          <w:color w:val="512379"/>
          <w:spacing w:val="-1"/>
        </w:rPr>
        <w:t xml:space="preserve"> </w:t>
      </w:r>
      <w:r>
        <w:rPr>
          <w:color w:val="512379"/>
        </w:rPr>
        <w:t>does</w:t>
      </w:r>
      <w:r>
        <w:rPr>
          <w:color w:val="512379"/>
          <w:spacing w:val="-4"/>
        </w:rPr>
        <w:t xml:space="preserve"> </w:t>
      </w:r>
      <w:r>
        <w:rPr>
          <w:color w:val="512379"/>
        </w:rPr>
        <w:t>the</w:t>
      </w:r>
      <w:r>
        <w:rPr>
          <w:color w:val="512379"/>
          <w:spacing w:val="-4"/>
        </w:rPr>
        <w:t xml:space="preserve"> </w:t>
      </w:r>
      <w:r>
        <w:rPr>
          <w:color w:val="512379"/>
        </w:rPr>
        <w:t>human</w:t>
      </w:r>
      <w:r>
        <w:rPr>
          <w:color w:val="512379"/>
          <w:spacing w:val="-4"/>
        </w:rPr>
        <w:t xml:space="preserve"> </w:t>
      </w:r>
      <w:r>
        <w:rPr>
          <w:color w:val="512379"/>
        </w:rPr>
        <w:t>rights</w:t>
      </w:r>
      <w:r>
        <w:rPr>
          <w:color w:val="512379"/>
          <w:spacing w:val="-4"/>
        </w:rPr>
        <w:t xml:space="preserve"> </w:t>
      </w:r>
      <w:r>
        <w:rPr>
          <w:color w:val="512379"/>
        </w:rPr>
        <w:t>complaints</w:t>
      </w:r>
      <w:r>
        <w:rPr>
          <w:color w:val="512379"/>
          <w:spacing w:val="-4"/>
        </w:rPr>
        <w:t xml:space="preserve"> </w:t>
      </w:r>
      <w:r>
        <w:rPr>
          <w:color w:val="512379"/>
        </w:rPr>
        <w:t>procedure</w:t>
      </w:r>
      <w:r>
        <w:rPr>
          <w:color w:val="512379"/>
          <w:spacing w:val="-3"/>
        </w:rPr>
        <w:t xml:space="preserve"> </w:t>
      </w:r>
      <w:r>
        <w:rPr>
          <w:color w:val="512379"/>
        </w:rPr>
        <w:t>work?</w:t>
      </w:r>
    </w:p>
    <w:p w14:paraId="4D71733D" w14:textId="77777777" w:rsidR="00D7723B" w:rsidRDefault="005E55F3">
      <w:pPr>
        <w:pStyle w:val="BodyText"/>
        <w:spacing w:before="149" w:line="271" w:lineRule="auto"/>
        <w:ind w:left="131" w:right="434"/>
      </w:pPr>
      <w:r>
        <w:t xml:space="preserve">The </w:t>
      </w:r>
      <w:r>
        <w:rPr>
          <w:i/>
        </w:rPr>
        <w:t xml:space="preserve">Human Rights Act </w:t>
      </w:r>
      <w:r>
        <w:t>introduces a dispute resolution system based on complaint and dialogue</w:t>
      </w:r>
      <w:r>
        <w:rPr>
          <w:spacing w:val="1"/>
        </w:rPr>
        <w:t xml:space="preserve"> </w:t>
      </w:r>
      <w:r>
        <w:t>(conversation). In the first instance, individuals may make a complaint to the relevant public entity, in this</w:t>
      </w:r>
      <w:r>
        <w:rPr>
          <w:spacing w:val="1"/>
        </w:rPr>
        <w:t xml:space="preserve"> </w:t>
      </w:r>
      <w:r>
        <w:t>case the school. If the complaint cannot be resolved directly, a person ma</w:t>
      </w:r>
      <w:r>
        <w:t>y make a complaint in writing to</w:t>
      </w:r>
      <w:r>
        <w:rPr>
          <w:spacing w:val="-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QHRC.</w:t>
      </w:r>
    </w:p>
    <w:p w14:paraId="145EC7A0" w14:textId="77777777" w:rsidR="00D7723B" w:rsidRDefault="005E55F3">
      <w:pPr>
        <w:pStyle w:val="BodyText"/>
        <w:spacing w:before="120" w:line="271" w:lineRule="auto"/>
        <w:ind w:left="131" w:right="110"/>
      </w:pPr>
      <w:r>
        <w:t>Through its conciliation processes, the QHRC aims to “</w:t>
      </w:r>
      <w:r>
        <w:rPr>
          <w:i/>
        </w:rPr>
        <w:t>seek meaningful resolution of the human rights</w:t>
      </w:r>
      <w:r>
        <w:rPr>
          <w:i/>
          <w:spacing w:val="1"/>
        </w:rPr>
        <w:t xml:space="preserve"> </w:t>
      </w:r>
      <w:r>
        <w:rPr>
          <w:i/>
        </w:rPr>
        <w:t xml:space="preserve">complaint in a way that is relatively informal.” </w:t>
      </w:r>
      <w:r>
        <w:t>They will normally do this by having a ‘conciliation conference</w:t>
      </w:r>
      <w:r>
        <w:t>’.</w:t>
      </w:r>
      <w:r>
        <w:rPr>
          <w:spacing w:val="-53"/>
        </w:rPr>
        <w:t xml:space="preserve"> </w:t>
      </w:r>
      <w:r>
        <w:t xml:space="preserve">A conciliation conference is a </w:t>
      </w:r>
      <w:proofErr w:type="gramStart"/>
      <w:r>
        <w:t>round-table</w:t>
      </w:r>
      <w:proofErr w:type="gramEnd"/>
      <w:r>
        <w:t xml:space="preserve"> meeting which will normally be held with all the parties in the one</w:t>
      </w:r>
      <w:r>
        <w:rPr>
          <w:spacing w:val="1"/>
        </w:rPr>
        <w:t xml:space="preserve"> </w:t>
      </w:r>
      <w:r>
        <w:t>room together.</w:t>
      </w:r>
      <w:r>
        <w:rPr>
          <w:spacing w:val="1"/>
        </w:rPr>
        <w:t xml:space="preserve"> </w:t>
      </w:r>
      <w:r>
        <w:t xml:space="preserve">Each person has an opportunity to </w:t>
      </w:r>
      <w:proofErr w:type="gramStart"/>
      <w:r>
        <w:t>speak</w:t>
      </w:r>
      <w:proofErr w:type="gramEnd"/>
      <w:r>
        <w:t xml:space="preserve"> and the conciliator helps them to come to an</w:t>
      </w:r>
      <w:r>
        <w:rPr>
          <w:spacing w:val="1"/>
        </w:rPr>
        <w:t xml:space="preserve"> </w:t>
      </w:r>
      <w:r>
        <w:t>agreement. Complaints will be able to be m</w:t>
      </w:r>
      <w:r>
        <w:t>ade to the QHRC from 2020.</w:t>
      </w:r>
      <w:r>
        <w:rPr>
          <w:spacing w:val="1"/>
        </w:rPr>
        <w:t xml:space="preserve"> </w:t>
      </w:r>
      <w:r>
        <w:t>If the parties reach an agreement it</w:t>
      </w:r>
      <w:r>
        <w:rPr>
          <w:spacing w:val="-5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complied</w:t>
      </w:r>
      <w:r>
        <w:rPr>
          <w:spacing w:val="1"/>
        </w:rPr>
        <w:t xml:space="preserve"> </w:t>
      </w:r>
      <w:r>
        <w:t>with.</w:t>
      </w:r>
    </w:p>
    <w:p w14:paraId="131CFE26" w14:textId="77777777" w:rsidR="00D7723B" w:rsidRDefault="005E55F3">
      <w:pPr>
        <w:pStyle w:val="BodyText"/>
        <w:spacing w:before="122" w:line="271" w:lineRule="auto"/>
        <w:ind w:left="131" w:right="318"/>
        <w:jc w:val="both"/>
      </w:pPr>
      <w:r>
        <w:t>If an agreement cannot be reached that will be the end for many complaints. The QHRC will not be able to</w:t>
      </w:r>
      <w:r>
        <w:rPr>
          <w:spacing w:val="1"/>
        </w:rPr>
        <w:t xml:space="preserve"> </w:t>
      </w:r>
      <w:r>
        <w:t>make a binding decision about any of th</w:t>
      </w:r>
      <w:r>
        <w:t>e complaints it handles, although it may report on complaints (after</w:t>
      </w:r>
      <w:r>
        <w:rPr>
          <w:spacing w:val="-53"/>
        </w:rPr>
        <w:t xml:space="preserve"> </w:t>
      </w:r>
      <w:r>
        <w:t>removing</w:t>
      </w:r>
      <w:r>
        <w:rPr>
          <w:spacing w:val="-3"/>
        </w:rPr>
        <w:t xml:space="preserve"> </w:t>
      </w:r>
      <w:r>
        <w:t>names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identifying</w:t>
      </w:r>
      <w:r>
        <w:rPr>
          <w:spacing w:val="-2"/>
        </w:rPr>
        <w:t xml:space="preserve"> </w:t>
      </w:r>
      <w:r>
        <w:t>features)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say</w:t>
      </w:r>
      <w:r>
        <w:rPr>
          <w:spacing w:val="-3"/>
        </w:rPr>
        <w:t xml:space="preserve"> </w:t>
      </w:r>
      <w:proofErr w:type="spellStart"/>
      <w:r>
        <w:t>publically</w:t>
      </w:r>
      <w:proofErr w:type="spellEnd"/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thinks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done.</w:t>
      </w:r>
    </w:p>
    <w:p w14:paraId="5A4EB40C" w14:textId="77777777" w:rsidR="00D7723B" w:rsidRDefault="005E55F3">
      <w:pPr>
        <w:pStyle w:val="BodyText"/>
        <w:spacing w:before="118" w:line="271" w:lineRule="auto"/>
        <w:ind w:left="131" w:right="127"/>
      </w:pPr>
      <w:r>
        <w:t xml:space="preserve">Unlike most legal disputes, people will not usually be able to take breaches of the </w:t>
      </w:r>
      <w:r>
        <w:rPr>
          <w:i/>
        </w:rPr>
        <w:t xml:space="preserve">Human Rights Act </w:t>
      </w:r>
      <w:r>
        <w:t>to a</w:t>
      </w:r>
      <w:r>
        <w:rPr>
          <w:spacing w:val="1"/>
        </w:rPr>
        <w:t xml:space="preserve"> </w:t>
      </w:r>
      <w:r>
        <w:t xml:space="preserve">Court or Tribunal. The only time a </w:t>
      </w:r>
      <w:r>
        <w:rPr>
          <w:i/>
        </w:rPr>
        <w:t xml:space="preserve">Human Rights Act </w:t>
      </w:r>
      <w:r>
        <w:t>case can go to a Court or Tribunal will be if the person</w:t>
      </w:r>
      <w:r>
        <w:rPr>
          <w:spacing w:val="1"/>
        </w:rPr>
        <w:t xml:space="preserve"> </w:t>
      </w:r>
      <w:r>
        <w:t>has a different sort of legal action they</w:t>
      </w:r>
      <w:r>
        <w:t xml:space="preserve"> can bring.</w:t>
      </w:r>
      <w:r>
        <w:rPr>
          <w:spacing w:val="1"/>
        </w:rPr>
        <w:t xml:space="preserve"> </w:t>
      </w:r>
      <w:r>
        <w:t>In that situation they can also ask the Court to consider the</w:t>
      </w:r>
      <w:r>
        <w:rPr>
          <w:spacing w:val="-53"/>
        </w:rPr>
        <w:t xml:space="preserve"> </w:t>
      </w:r>
      <w:r>
        <w:rPr>
          <w:i/>
        </w:rPr>
        <w:t xml:space="preserve">Human Rights Act </w:t>
      </w:r>
      <w:r>
        <w:t>as well as the other legal issue.</w:t>
      </w:r>
      <w:r>
        <w:rPr>
          <w:spacing w:val="1"/>
        </w:rPr>
        <w:t xml:space="preserve"> </w:t>
      </w:r>
      <w:r>
        <w:t>This is known as ‘piggybacking’ which just means there</w:t>
      </w:r>
      <w:r>
        <w:rPr>
          <w:spacing w:val="1"/>
        </w:rPr>
        <w:t xml:space="preserve"> </w:t>
      </w:r>
      <w:r>
        <w:t xml:space="preserve">needs to be a right to bring a legal action under another law </w:t>
      </w:r>
      <w:proofErr w:type="gramStart"/>
      <w:r>
        <w:t>in order to</w:t>
      </w:r>
      <w:proofErr w:type="gramEnd"/>
      <w:r>
        <w:t xml:space="preserve"> al</w:t>
      </w:r>
      <w:r>
        <w:t>so raise human rights arguments. A</w:t>
      </w:r>
      <w:r>
        <w:rPr>
          <w:spacing w:val="-53"/>
        </w:rPr>
        <w:t xml:space="preserve"> </w:t>
      </w:r>
      <w:r>
        <w:t>discrimination</w:t>
      </w:r>
      <w:r>
        <w:rPr>
          <w:spacing w:val="2"/>
        </w:rPr>
        <w:t xml:space="preserve"> </w:t>
      </w:r>
      <w:r>
        <w:t>complaint</w:t>
      </w:r>
      <w:r>
        <w:rPr>
          <w:spacing w:val="2"/>
        </w:rPr>
        <w:t xml:space="preserve"> </w:t>
      </w:r>
      <w:r>
        <w:t>would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an appropriate</w:t>
      </w:r>
      <w:r>
        <w:rPr>
          <w:spacing w:val="1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onto</w:t>
      </w:r>
      <w:r>
        <w:rPr>
          <w:spacing w:val="2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i/>
        </w:rPr>
        <w:t>Human</w:t>
      </w:r>
      <w:r>
        <w:rPr>
          <w:i/>
          <w:spacing w:val="2"/>
        </w:rPr>
        <w:t xml:space="preserve"> </w:t>
      </w:r>
      <w:r>
        <w:rPr>
          <w:i/>
        </w:rPr>
        <w:t>Rights</w:t>
      </w:r>
      <w:r>
        <w:rPr>
          <w:i/>
          <w:spacing w:val="4"/>
        </w:rPr>
        <w:t xml:space="preserve"> </w:t>
      </w:r>
      <w:r>
        <w:rPr>
          <w:i/>
        </w:rPr>
        <w:t>Act</w:t>
      </w:r>
      <w:r>
        <w:rPr>
          <w:i/>
          <w:spacing w:val="1"/>
        </w:rPr>
        <w:t xml:space="preserve"> </w:t>
      </w:r>
      <w:r>
        <w:t>argument could be ‘piggy-backed’.</w:t>
      </w:r>
      <w:r>
        <w:rPr>
          <w:spacing w:val="1"/>
        </w:rPr>
        <w:t xml:space="preserve"> </w:t>
      </w:r>
      <w:r>
        <w:t xml:space="preserve">It is not necessary to win the other legal action </w:t>
      </w:r>
      <w:proofErr w:type="gramStart"/>
      <w:r>
        <w:t>in order to</w:t>
      </w:r>
      <w:proofErr w:type="gramEnd"/>
      <w:r>
        <w:t xml:space="preserve"> be successful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breach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i/>
        </w:rPr>
        <w:t>Human</w:t>
      </w:r>
      <w:r>
        <w:rPr>
          <w:i/>
          <w:spacing w:val="1"/>
        </w:rPr>
        <w:t xml:space="preserve"> </w:t>
      </w:r>
      <w:r>
        <w:rPr>
          <w:i/>
        </w:rPr>
        <w:t>Rights</w:t>
      </w:r>
      <w:r>
        <w:rPr>
          <w:i/>
          <w:spacing w:val="-1"/>
        </w:rPr>
        <w:t xml:space="preserve"> </w:t>
      </w:r>
      <w:r>
        <w:rPr>
          <w:i/>
        </w:rPr>
        <w:t>Act</w:t>
      </w:r>
      <w:r>
        <w:t>.</w:t>
      </w:r>
    </w:p>
    <w:p w14:paraId="185E0BB3" w14:textId="77777777" w:rsidR="00D7723B" w:rsidRDefault="00D7723B">
      <w:pPr>
        <w:pStyle w:val="BodyText"/>
        <w:spacing w:before="6"/>
        <w:rPr>
          <w:sz w:val="18"/>
        </w:rPr>
      </w:pPr>
    </w:p>
    <w:p w14:paraId="6AF3959C" w14:textId="77777777" w:rsidR="00D7723B" w:rsidRDefault="005E55F3">
      <w:pPr>
        <w:pStyle w:val="Heading1"/>
        <w:spacing w:before="0"/>
        <w:jc w:val="both"/>
      </w:pPr>
      <w:bookmarkStart w:id="19" w:name="For_legal_advice_or_to_make_a_complaint"/>
      <w:bookmarkEnd w:id="19"/>
      <w:r>
        <w:rPr>
          <w:color w:val="512379"/>
        </w:rPr>
        <w:t>For</w:t>
      </w:r>
      <w:r>
        <w:rPr>
          <w:color w:val="512379"/>
          <w:spacing w:val="-1"/>
        </w:rPr>
        <w:t xml:space="preserve"> </w:t>
      </w:r>
      <w:r>
        <w:rPr>
          <w:color w:val="512379"/>
        </w:rPr>
        <w:t>legal</w:t>
      </w:r>
      <w:r>
        <w:rPr>
          <w:color w:val="512379"/>
          <w:spacing w:val="-1"/>
        </w:rPr>
        <w:t xml:space="preserve"> </w:t>
      </w:r>
      <w:r>
        <w:rPr>
          <w:color w:val="512379"/>
        </w:rPr>
        <w:t>advice</w:t>
      </w:r>
      <w:r>
        <w:rPr>
          <w:color w:val="512379"/>
          <w:spacing w:val="-4"/>
        </w:rPr>
        <w:t xml:space="preserve"> </w:t>
      </w:r>
      <w:r>
        <w:rPr>
          <w:color w:val="512379"/>
        </w:rPr>
        <w:t>or</w:t>
      </w:r>
      <w:r>
        <w:rPr>
          <w:color w:val="512379"/>
          <w:spacing w:val="-1"/>
        </w:rPr>
        <w:t xml:space="preserve"> </w:t>
      </w:r>
      <w:r>
        <w:rPr>
          <w:color w:val="512379"/>
        </w:rPr>
        <w:t>to</w:t>
      </w:r>
      <w:r>
        <w:rPr>
          <w:color w:val="512379"/>
          <w:spacing w:val="-5"/>
        </w:rPr>
        <w:t xml:space="preserve"> </w:t>
      </w:r>
      <w:r>
        <w:rPr>
          <w:color w:val="512379"/>
        </w:rPr>
        <w:t>make</w:t>
      </w:r>
      <w:r>
        <w:rPr>
          <w:color w:val="512379"/>
          <w:spacing w:val="-5"/>
        </w:rPr>
        <w:t xml:space="preserve"> </w:t>
      </w:r>
      <w:r>
        <w:rPr>
          <w:color w:val="512379"/>
        </w:rPr>
        <w:t>a</w:t>
      </w:r>
      <w:r>
        <w:rPr>
          <w:color w:val="512379"/>
          <w:spacing w:val="-4"/>
        </w:rPr>
        <w:t xml:space="preserve"> </w:t>
      </w:r>
      <w:r>
        <w:rPr>
          <w:color w:val="512379"/>
        </w:rPr>
        <w:t>complaint</w:t>
      </w:r>
    </w:p>
    <w:p w14:paraId="1DBF7BBC" w14:textId="77777777" w:rsidR="00D7723B" w:rsidRDefault="005E55F3">
      <w:pPr>
        <w:spacing w:before="118"/>
        <w:ind w:left="132"/>
        <w:rPr>
          <w:sz w:val="20"/>
        </w:rPr>
      </w:pPr>
      <w:r>
        <w:rPr>
          <w:b/>
          <w:color w:val="512379"/>
          <w:sz w:val="20"/>
        </w:rPr>
        <w:t>Legal Aid</w:t>
      </w:r>
      <w:r>
        <w:rPr>
          <w:b/>
          <w:color w:val="512379"/>
          <w:spacing w:val="-3"/>
          <w:sz w:val="20"/>
        </w:rPr>
        <w:t xml:space="preserve"> </w:t>
      </w:r>
      <w:r>
        <w:rPr>
          <w:b/>
          <w:color w:val="512379"/>
          <w:sz w:val="20"/>
        </w:rPr>
        <w:t>Queensland</w:t>
      </w:r>
      <w:r>
        <w:rPr>
          <w:b/>
          <w:color w:val="512379"/>
          <w:spacing w:val="-1"/>
          <w:sz w:val="20"/>
        </w:rPr>
        <w:t xml:space="preserve"> </w:t>
      </w:r>
      <w:r>
        <w:rPr>
          <w:sz w:val="20"/>
        </w:rPr>
        <w:t>1300</w:t>
      </w:r>
      <w:r>
        <w:rPr>
          <w:spacing w:val="-4"/>
          <w:sz w:val="20"/>
        </w:rPr>
        <w:t xml:space="preserve"> </w:t>
      </w:r>
      <w:r>
        <w:rPr>
          <w:sz w:val="20"/>
        </w:rPr>
        <w:t>651</w:t>
      </w:r>
      <w:r>
        <w:rPr>
          <w:spacing w:val="-4"/>
          <w:sz w:val="20"/>
        </w:rPr>
        <w:t xml:space="preserve"> </w:t>
      </w:r>
      <w:r>
        <w:rPr>
          <w:sz w:val="20"/>
        </w:rPr>
        <w:t>188;</w:t>
      </w:r>
      <w:r>
        <w:rPr>
          <w:spacing w:val="-2"/>
          <w:sz w:val="20"/>
        </w:rPr>
        <w:t xml:space="preserve"> </w:t>
      </w:r>
      <w:hyperlink r:id="rId10">
        <w:r>
          <w:rPr>
            <w:sz w:val="20"/>
          </w:rPr>
          <w:t>www.legalaid.qld.gov.au</w:t>
        </w:r>
      </w:hyperlink>
    </w:p>
    <w:p w14:paraId="55FA8ABA" w14:textId="77777777" w:rsidR="00D7723B" w:rsidRDefault="00D7723B">
      <w:pPr>
        <w:pStyle w:val="BodyText"/>
        <w:spacing w:before="2"/>
        <w:rPr>
          <w:sz w:val="18"/>
        </w:rPr>
      </w:pPr>
    </w:p>
    <w:p w14:paraId="07A8DA97" w14:textId="77777777" w:rsidR="00D7723B" w:rsidRDefault="005E55F3">
      <w:pPr>
        <w:ind w:left="132"/>
        <w:rPr>
          <w:sz w:val="20"/>
        </w:rPr>
      </w:pPr>
      <w:r>
        <w:rPr>
          <w:b/>
          <w:color w:val="512379"/>
          <w:sz w:val="20"/>
        </w:rPr>
        <w:t>Queensland Advocacy</w:t>
      </w:r>
      <w:r>
        <w:rPr>
          <w:b/>
          <w:color w:val="512379"/>
          <w:spacing w:val="-7"/>
          <w:sz w:val="20"/>
        </w:rPr>
        <w:t xml:space="preserve"> </w:t>
      </w:r>
      <w:r>
        <w:rPr>
          <w:b/>
          <w:color w:val="512379"/>
          <w:sz w:val="20"/>
        </w:rPr>
        <w:t>Incorporated</w:t>
      </w:r>
      <w:r>
        <w:rPr>
          <w:b/>
          <w:color w:val="512379"/>
          <w:spacing w:val="-4"/>
          <w:sz w:val="20"/>
        </w:rPr>
        <w:t xml:space="preserve"> </w:t>
      </w:r>
      <w:r>
        <w:rPr>
          <w:sz w:val="20"/>
        </w:rPr>
        <w:t>(07)</w:t>
      </w:r>
      <w:r>
        <w:rPr>
          <w:spacing w:val="-3"/>
          <w:sz w:val="20"/>
        </w:rPr>
        <w:t xml:space="preserve"> </w:t>
      </w:r>
      <w:r>
        <w:rPr>
          <w:sz w:val="20"/>
        </w:rPr>
        <w:t>3844</w:t>
      </w:r>
      <w:r>
        <w:rPr>
          <w:spacing w:val="-3"/>
          <w:sz w:val="20"/>
        </w:rPr>
        <w:t xml:space="preserve"> </w:t>
      </w:r>
      <w:r>
        <w:rPr>
          <w:sz w:val="20"/>
        </w:rPr>
        <w:t>4200;</w:t>
      </w:r>
      <w:r>
        <w:rPr>
          <w:spacing w:val="-3"/>
          <w:sz w:val="20"/>
        </w:rPr>
        <w:t xml:space="preserve"> </w:t>
      </w:r>
      <w:hyperlink r:id="rId11">
        <w:r>
          <w:rPr>
            <w:sz w:val="20"/>
          </w:rPr>
          <w:t>www.qai.org.au</w:t>
        </w:r>
      </w:hyperlink>
    </w:p>
    <w:p w14:paraId="73D67E3C" w14:textId="77777777" w:rsidR="00D7723B" w:rsidRDefault="005E55F3">
      <w:pPr>
        <w:spacing w:before="150"/>
        <w:ind w:left="132"/>
        <w:rPr>
          <w:sz w:val="20"/>
        </w:rPr>
      </w:pPr>
      <w:r>
        <w:rPr>
          <w:b/>
          <w:color w:val="512379"/>
          <w:sz w:val="20"/>
        </w:rPr>
        <w:t>Basic</w:t>
      </w:r>
      <w:r>
        <w:rPr>
          <w:b/>
          <w:color w:val="512379"/>
          <w:spacing w:val="-2"/>
          <w:sz w:val="20"/>
        </w:rPr>
        <w:t xml:space="preserve"> </w:t>
      </w:r>
      <w:r>
        <w:rPr>
          <w:b/>
          <w:color w:val="512379"/>
          <w:sz w:val="20"/>
        </w:rPr>
        <w:t>Rights</w:t>
      </w:r>
      <w:r>
        <w:rPr>
          <w:b/>
          <w:color w:val="512379"/>
          <w:spacing w:val="-4"/>
          <w:sz w:val="20"/>
        </w:rPr>
        <w:t xml:space="preserve"> </w:t>
      </w:r>
      <w:r>
        <w:rPr>
          <w:b/>
          <w:color w:val="512379"/>
          <w:sz w:val="20"/>
        </w:rPr>
        <w:t xml:space="preserve">Queensland </w:t>
      </w:r>
      <w:r>
        <w:rPr>
          <w:sz w:val="20"/>
        </w:rPr>
        <w:t>1800</w:t>
      </w:r>
      <w:r>
        <w:rPr>
          <w:spacing w:val="-3"/>
          <w:sz w:val="20"/>
        </w:rPr>
        <w:t xml:space="preserve"> </w:t>
      </w:r>
      <w:r>
        <w:rPr>
          <w:sz w:val="20"/>
        </w:rPr>
        <w:t>358</w:t>
      </w:r>
      <w:r>
        <w:rPr>
          <w:spacing w:val="-4"/>
          <w:sz w:val="20"/>
        </w:rPr>
        <w:t xml:space="preserve"> </w:t>
      </w:r>
      <w:r>
        <w:rPr>
          <w:sz w:val="20"/>
        </w:rPr>
        <w:t>511;</w:t>
      </w:r>
      <w:r>
        <w:rPr>
          <w:spacing w:val="-1"/>
          <w:sz w:val="20"/>
        </w:rPr>
        <w:t xml:space="preserve"> </w:t>
      </w:r>
      <w:hyperlink r:id="rId12">
        <w:r>
          <w:rPr>
            <w:sz w:val="20"/>
          </w:rPr>
          <w:t>www.brq.org.au</w:t>
        </w:r>
      </w:hyperlink>
    </w:p>
    <w:p w14:paraId="06B5CA86" w14:textId="77777777" w:rsidR="00D7723B" w:rsidRDefault="005E55F3">
      <w:pPr>
        <w:spacing w:before="151"/>
        <w:ind w:left="132"/>
        <w:rPr>
          <w:sz w:val="20"/>
        </w:rPr>
      </w:pPr>
      <w:r>
        <w:rPr>
          <w:b/>
          <w:color w:val="512379"/>
          <w:sz w:val="20"/>
        </w:rPr>
        <w:t>Caxton</w:t>
      </w:r>
      <w:r>
        <w:rPr>
          <w:b/>
          <w:color w:val="512379"/>
          <w:spacing w:val="-4"/>
          <w:sz w:val="20"/>
        </w:rPr>
        <w:t xml:space="preserve"> </w:t>
      </w:r>
      <w:r>
        <w:rPr>
          <w:b/>
          <w:color w:val="512379"/>
          <w:sz w:val="20"/>
        </w:rPr>
        <w:t>Legal</w:t>
      </w:r>
      <w:r>
        <w:rPr>
          <w:b/>
          <w:color w:val="512379"/>
          <w:spacing w:val="-2"/>
          <w:sz w:val="20"/>
        </w:rPr>
        <w:t xml:space="preserve"> </w:t>
      </w:r>
      <w:r>
        <w:rPr>
          <w:b/>
          <w:color w:val="512379"/>
          <w:sz w:val="20"/>
        </w:rPr>
        <w:t>Centre</w:t>
      </w:r>
      <w:r>
        <w:rPr>
          <w:b/>
          <w:color w:val="512379"/>
          <w:spacing w:val="-3"/>
          <w:sz w:val="20"/>
        </w:rPr>
        <w:t xml:space="preserve"> </w:t>
      </w:r>
      <w:r>
        <w:rPr>
          <w:sz w:val="20"/>
        </w:rPr>
        <w:t>(07)</w:t>
      </w:r>
      <w:r>
        <w:rPr>
          <w:spacing w:val="-1"/>
          <w:sz w:val="20"/>
        </w:rPr>
        <w:t xml:space="preserve"> </w:t>
      </w:r>
      <w:r>
        <w:rPr>
          <w:sz w:val="20"/>
        </w:rPr>
        <w:t>3214</w:t>
      </w:r>
      <w:r>
        <w:rPr>
          <w:spacing w:val="-3"/>
          <w:sz w:val="20"/>
        </w:rPr>
        <w:t xml:space="preserve"> </w:t>
      </w:r>
      <w:r>
        <w:rPr>
          <w:sz w:val="20"/>
        </w:rPr>
        <w:t>6333</w:t>
      </w:r>
      <w:r>
        <w:rPr>
          <w:spacing w:val="-2"/>
          <w:sz w:val="20"/>
        </w:rPr>
        <w:t xml:space="preserve"> </w:t>
      </w:r>
      <w:hyperlink r:id="rId13">
        <w:r>
          <w:rPr>
            <w:sz w:val="20"/>
          </w:rPr>
          <w:t>www.caxton.org.au</w:t>
        </w:r>
      </w:hyperlink>
    </w:p>
    <w:p w14:paraId="07271A93" w14:textId="77777777" w:rsidR="00D7723B" w:rsidRDefault="005E55F3">
      <w:pPr>
        <w:spacing w:before="150"/>
        <w:ind w:left="132"/>
        <w:rPr>
          <w:sz w:val="20"/>
        </w:rPr>
      </w:pPr>
      <w:r>
        <w:rPr>
          <w:b/>
          <w:color w:val="512379"/>
          <w:sz w:val="20"/>
        </w:rPr>
        <w:t>Australian</w:t>
      </w:r>
      <w:r>
        <w:rPr>
          <w:b/>
          <w:color w:val="512379"/>
          <w:spacing w:val="-3"/>
          <w:sz w:val="20"/>
        </w:rPr>
        <w:t xml:space="preserve"> </w:t>
      </w:r>
      <w:r>
        <w:rPr>
          <w:b/>
          <w:color w:val="512379"/>
          <w:sz w:val="20"/>
        </w:rPr>
        <w:t>Human</w:t>
      </w:r>
      <w:r>
        <w:rPr>
          <w:b/>
          <w:color w:val="512379"/>
          <w:spacing w:val="-2"/>
          <w:sz w:val="20"/>
        </w:rPr>
        <w:t xml:space="preserve"> </w:t>
      </w:r>
      <w:r>
        <w:rPr>
          <w:b/>
          <w:color w:val="512379"/>
          <w:sz w:val="20"/>
        </w:rPr>
        <w:t>Rights</w:t>
      </w:r>
      <w:r>
        <w:rPr>
          <w:b/>
          <w:color w:val="512379"/>
          <w:spacing w:val="-1"/>
          <w:sz w:val="20"/>
        </w:rPr>
        <w:t xml:space="preserve"> </w:t>
      </w:r>
      <w:r>
        <w:rPr>
          <w:b/>
          <w:color w:val="512379"/>
          <w:sz w:val="20"/>
        </w:rPr>
        <w:t>Commission</w:t>
      </w:r>
      <w:r>
        <w:rPr>
          <w:b/>
          <w:color w:val="512379"/>
          <w:spacing w:val="-1"/>
          <w:sz w:val="20"/>
        </w:rPr>
        <w:t xml:space="preserve"> </w:t>
      </w:r>
      <w:r>
        <w:rPr>
          <w:sz w:val="20"/>
        </w:rPr>
        <w:t>1300</w:t>
      </w:r>
      <w:r>
        <w:rPr>
          <w:spacing w:val="-3"/>
          <w:sz w:val="20"/>
        </w:rPr>
        <w:t xml:space="preserve"> </w:t>
      </w:r>
      <w:r>
        <w:rPr>
          <w:sz w:val="20"/>
        </w:rPr>
        <w:t>656</w:t>
      </w:r>
      <w:r>
        <w:rPr>
          <w:spacing w:val="-3"/>
          <w:sz w:val="20"/>
        </w:rPr>
        <w:t xml:space="preserve"> </w:t>
      </w:r>
      <w:r>
        <w:rPr>
          <w:sz w:val="20"/>
        </w:rPr>
        <w:t>419;</w:t>
      </w:r>
      <w:r>
        <w:rPr>
          <w:spacing w:val="-3"/>
          <w:sz w:val="20"/>
        </w:rPr>
        <w:t xml:space="preserve"> </w:t>
      </w:r>
      <w:r>
        <w:rPr>
          <w:sz w:val="20"/>
        </w:rPr>
        <w:t>TTY</w:t>
      </w:r>
      <w:r>
        <w:rPr>
          <w:spacing w:val="-4"/>
          <w:sz w:val="20"/>
        </w:rPr>
        <w:t xml:space="preserve"> </w:t>
      </w:r>
      <w:r>
        <w:rPr>
          <w:sz w:val="20"/>
        </w:rPr>
        <w:t>1800</w:t>
      </w:r>
      <w:r>
        <w:rPr>
          <w:spacing w:val="-3"/>
          <w:sz w:val="20"/>
        </w:rPr>
        <w:t xml:space="preserve"> </w:t>
      </w:r>
      <w:r>
        <w:rPr>
          <w:sz w:val="20"/>
        </w:rPr>
        <w:t>620</w:t>
      </w:r>
      <w:r>
        <w:rPr>
          <w:spacing w:val="-4"/>
          <w:sz w:val="20"/>
        </w:rPr>
        <w:t xml:space="preserve"> </w:t>
      </w:r>
      <w:r>
        <w:rPr>
          <w:sz w:val="20"/>
        </w:rPr>
        <w:t>241</w:t>
      </w:r>
      <w:r>
        <w:rPr>
          <w:spacing w:val="-3"/>
          <w:sz w:val="20"/>
        </w:rPr>
        <w:t xml:space="preserve"> </w:t>
      </w:r>
      <w:r>
        <w:rPr>
          <w:sz w:val="20"/>
        </w:rPr>
        <w:t>(toll</w:t>
      </w:r>
      <w:r>
        <w:rPr>
          <w:spacing w:val="-2"/>
          <w:sz w:val="20"/>
        </w:rPr>
        <w:t xml:space="preserve"> </w:t>
      </w:r>
      <w:r>
        <w:rPr>
          <w:sz w:val="20"/>
        </w:rPr>
        <w:t>free);</w:t>
      </w:r>
      <w:r>
        <w:rPr>
          <w:spacing w:val="-1"/>
          <w:sz w:val="20"/>
        </w:rPr>
        <w:t xml:space="preserve"> </w:t>
      </w:r>
      <w:hyperlink r:id="rId14">
        <w:r>
          <w:rPr>
            <w:sz w:val="20"/>
          </w:rPr>
          <w:t>www.ahrc.gov.au</w:t>
        </w:r>
      </w:hyperlink>
    </w:p>
    <w:p w14:paraId="02332D1B" w14:textId="77777777" w:rsidR="00D7723B" w:rsidRDefault="005E55F3">
      <w:pPr>
        <w:spacing w:before="149"/>
        <w:ind w:left="132"/>
        <w:rPr>
          <w:sz w:val="20"/>
        </w:rPr>
      </w:pPr>
      <w:r>
        <w:rPr>
          <w:b/>
          <w:color w:val="512379"/>
          <w:sz w:val="20"/>
        </w:rPr>
        <w:t>Queensland</w:t>
      </w:r>
      <w:r>
        <w:rPr>
          <w:b/>
          <w:color w:val="512379"/>
          <w:spacing w:val="-4"/>
          <w:sz w:val="20"/>
        </w:rPr>
        <w:t xml:space="preserve"> </w:t>
      </w:r>
      <w:r>
        <w:rPr>
          <w:b/>
          <w:color w:val="512379"/>
          <w:sz w:val="20"/>
        </w:rPr>
        <w:t>Human</w:t>
      </w:r>
      <w:r>
        <w:rPr>
          <w:b/>
          <w:color w:val="512379"/>
          <w:spacing w:val="-3"/>
          <w:sz w:val="20"/>
        </w:rPr>
        <w:t xml:space="preserve"> </w:t>
      </w:r>
      <w:r>
        <w:rPr>
          <w:b/>
          <w:color w:val="512379"/>
          <w:sz w:val="20"/>
        </w:rPr>
        <w:t>Rights</w:t>
      </w:r>
      <w:r>
        <w:rPr>
          <w:b/>
          <w:color w:val="512379"/>
          <w:spacing w:val="-4"/>
          <w:sz w:val="20"/>
        </w:rPr>
        <w:t xml:space="preserve"> </w:t>
      </w:r>
      <w:r>
        <w:rPr>
          <w:b/>
          <w:color w:val="512379"/>
          <w:sz w:val="20"/>
        </w:rPr>
        <w:t>Commission</w:t>
      </w:r>
      <w:r>
        <w:rPr>
          <w:b/>
          <w:color w:val="512379"/>
          <w:spacing w:val="-3"/>
          <w:sz w:val="20"/>
        </w:rPr>
        <w:t xml:space="preserve"> </w:t>
      </w:r>
      <w:r>
        <w:rPr>
          <w:sz w:val="20"/>
        </w:rPr>
        <w:t>1300</w:t>
      </w:r>
      <w:r>
        <w:rPr>
          <w:spacing w:val="-2"/>
          <w:sz w:val="20"/>
        </w:rPr>
        <w:t xml:space="preserve"> </w:t>
      </w:r>
      <w:r>
        <w:rPr>
          <w:sz w:val="20"/>
        </w:rPr>
        <w:t>130</w:t>
      </w:r>
      <w:r>
        <w:rPr>
          <w:spacing w:val="-2"/>
          <w:sz w:val="20"/>
        </w:rPr>
        <w:t xml:space="preserve"> </w:t>
      </w:r>
      <w:r>
        <w:rPr>
          <w:sz w:val="20"/>
        </w:rPr>
        <w:t>670</w:t>
      </w:r>
      <w:r>
        <w:rPr>
          <w:spacing w:val="-2"/>
          <w:sz w:val="20"/>
        </w:rPr>
        <w:t xml:space="preserve"> </w:t>
      </w:r>
      <w:hyperlink r:id="rId15">
        <w:r>
          <w:rPr>
            <w:sz w:val="20"/>
          </w:rPr>
          <w:t>www.adcq.qld.gov.au</w:t>
        </w:r>
      </w:hyperlink>
    </w:p>
    <w:sectPr w:rsidR="00D7723B">
      <w:pgSz w:w="11910" w:h="16840"/>
      <w:pgMar w:top="1440" w:right="1020" w:bottom="740" w:left="1000" w:header="589" w:footer="5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9E33B" w14:textId="77777777" w:rsidR="005E55F3" w:rsidRDefault="005E55F3">
      <w:r>
        <w:separator/>
      </w:r>
    </w:p>
  </w:endnote>
  <w:endnote w:type="continuationSeparator" w:id="0">
    <w:p w14:paraId="2E42867A" w14:textId="77777777" w:rsidR="005E55F3" w:rsidRDefault="005E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8EDC4" w14:textId="77777777" w:rsidR="00D7723B" w:rsidRDefault="005E55F3">
    <w:pPr>
      <w:pStyle w:val="BodyText"/>
      <w:spacing w:line="14" w:lineRule="auto"/>
    </w:pPr>
    <w:r>
      <w:pict w14:anchorId="0BCA6EB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0.05pt;margin-top:803pt;width:11.55pt;height:13.15pt;z-index:-15845888;mso-position-horizontal-relative:page;mso-position-vertical-relative:page" filled="f" stroked="f">
          <v:textbox inset="0,0,0,0">
            <w:txbxContent>
              <w:p w14:paraId="28D4D04E" w14:textId="77777777" w:rsidR="00D7723B" w:rsidRDefault="005E55F3">
                <w:pPr>
                  <w:spacing w:before="12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color w:val="512379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005C7F4">
        <v:shape id="_x0000_s2049" type="#_x0000_t202" style="position:absolute;margin-left:252.2pt;margin-top:805.2pt;width:259.5pt;height:11pt;z-index:-15845376;mso-position-horizontal-relative:page;mso-position-vertical-relative:page" filled="f" stroked="f">
          <v:textbox inset="0,0,0,0">
            <w:txbxContent>
              <w:p w14:paraId="7312CE2C" w14:textId="77777777" w:rsidR="00D7723B" w:rsidRDefault="005E55F3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512379"/>
                    <w:sz w:val="16"/>
                  </w:rPr>
                  <w:t>The</w:t>
                </w:r>
                <w:r>
                  <w:rPr>
                    <w:color w:val="512379"/>
                    <w:spacing w:val="-2"/>
                    <w:sz w:val="16"/>
                  </w:rPr>
                  <w:t xml:space="preserve"> </w:t>
                </w:r>
                <w:r>
                  <w:rPr>
                    <w:color w:val="512379"/>
                    <w:sz w:val="16"/>
                  </w:rPr>
                  <w:t>Queensland</w:t>
                </w:r>
                <w:r>
                  <w:rPr>
                    <w:color w:val="512379"/>
                    <w:spacing w:val="-4"/>
                    <w:sz w:val="16"/>
                  </w:rPr>
                  <w:t xml:space="preserve"> </w:t>
                </w:r>
                <w:r>
                  <w:rPr>
                    <w:color w:val="512379"/>
                    <w:sz w:val="16"/>
                  </w:rPr>
                  <w:t>Human</w:t>
                </w:r>
                <w:r>
                  <w:rPr>
                    <w:color w:val="512379"/>
                    <w:spacing w:val="-2"/>
                    <w:sz w:val="16"/>
                  </w:rPr>
                  <w:t xml:space="preserve"> </w:t>
                </w:r>
                <w:r>
                  <w:rPr>
                    <w:color w:val="512379"/>
                    <w:sz w:val="16"/>
                  </w:rPr>
                  <w:t>Rights</w:t>
                </w:r>
                <w:r>
                  <w:rPr>
                    <w:color w:val="512379"/>
                    <w:spacing w:val="-3"/>
                    <w:sz w:val="16"/>
                  </w:rPr>
                  <w:t xml:space="preserve"> </w:t>
                </w:r>
                <w:r>
                  <w:rPr>
                    <w:color w:val="512379"/>
                    <w:sz w:val="16"/>
                  </w:rPr>
                  <w:t>Act</w:t>
                </w:r>
                <w:r>
                  <w:rPr>
                    <w:color w:val="512379"/>
                    <w:spacing w:val="-2"/>
                    <w:sz w:val="16"/>
                  </w:rPr>
                  <w:t xml:space="preserve"> </w:t>
                </w:r>
                <w:r>
                  <w:rPr>
                    <w:color w:val="512379"/>
                    <w:sz w:val="16"/>
                  </w:rPr>
                  <w:t>for</w:t>
                </w:r>
                <w:r>
                  <w:rPr>
                    <w:color w:val="512379"/>
                    <w:spacing w:val="-5"/>
                    <w:sz w:val="16"/>
                  </w:rPr>
                  <w:t xml:space="preserve"> </w:t>
                </w:r>
                <w:r>
                  <w:rPr>
                    <w:color w:val="512379"/>
                    <w:sz w:val="16"/>
                  </w:rPr>
                  <w:t>children</w:t>
                </w:r>
                <w:r>
                  <w:rPr>
                    <w:color w:val="512379"/>
                    <w:spacing w:val="-1"/>
                    <w:sz w:val="16"/>
                  </w:rPr>
                  <w:t xml:space="preserve"> </w:t>
                </w:r>
                <w:r>
                  <w:rPr>
                    <w:color w:val="512379"/>
                    <w:sz w:val="16"/>
                  </w:rPr>
                  <w:t>with</w:t>
                </w:r>
                <w:r>
                  <w:rPr>
                    <w:color w:val="512379"/>
                    <w:spacing w:val="-2"/>
                    <w:sz w:val="16"/>
                  </w:rPr>
                  <w:t xml:space="preserve"> </w:t>
                </w:r>
                <w:r>
                  <w:rPr>
                    <w:color w:val="512379"/>
                    <w:sz w:val="16"/>
                  </w:rPr>
                  <w:t>disabilities</w:t>
                </w:r>
                <w:r>
                  <w:rPr>
                    <w:color w:val="512379"/>
                    <w:spacing w:val="1"/>
                    <w:sz w:val="16"/>
                  </w:rPr>
                  <w:t xml:space="preserve"> </w:t>
                </w:r>
                <w:r>
                  <w:rPr>
                    <w:color w:val="512379"/>
                    <w:sz w:val="16"/>
                  </w:rPr>
                  <w:t>at</w:t>
                </w:r>
                <w:r>
                  <w:rPr>
                    <w:color w:val="512379"/>
                    <w:spacing w:val="-5"/>
                    <w:sz w:val="16"/>
                  </w:rPr>
                  <w:t xml:space="preserve"> </w:t>
                </w:r>
                <w:r>
                  <w:rPr>
                    <w:color w:val="512379"/>
                    <w:sz w:val="16"/>
                  </w:rPr>
                  <w:t>school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40ABA" w14:textId="77777777" w:rsidR="005E55F3" w:rsidRDefault="005E55F3">
      <w:r>
        <w:separator/>
      </w:r>
    </w:p>
  </w:footnote>
  <w:footnote w:type="continuationSeparator" w:id="0">
    <w:p w14:paraId="3647F5DA" w14:textId="77777777" w:rsidR="005E55F3" w:rsidRDefault="005E5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1CE36" w14:textId="77777777" w:rsidR="00D7723B" w:rsidRDefault="005E55F3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70080" behindDoc="1" locked="0" layoutInCell="1" allowOverlap="1" wp14:anchorId="6B6F7E01" wp14:editId="2F41D663">
          <wp:simplePos x="0" y="0"/>
          <wp:positionH relativeFrom="page">
            <wp:posOffset>5468266</wp:posOffset>
          </wp:positionH>
          <wp:positionV relativeFrom="page">
            <wp:posOffset>373801</wp:posOffset>
          </wp:positionV>
          <wp:extent cx="1357232" cy="54106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7232" cy="54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F66D1"/>
    <w:multiLevelType w:val="hybridMultilevel"/>
    <w:tmpl w:val="34A88D94"/>
    <w:lvl w:ilvl="0" w:tplc="EE8ACB72">
      <w:numFmt w:val="bullet"/>
      <w:lvlText w:val="•"/>
      <w:lvlJc w:val="left"/>
      <w:pPr>
        <w:ind w:left="852" w:hanging="360"/>
      </w:pPr>
      <w:rPr>
        <w:rFonts w:ascii="Arial" w:eastAsia="Arial" w:hAnsi="Arial" w:cs="Arial" w:hint="default"/>
        <w:w w:val="99"/>
        <w:sz w:val="20"/>
        <w:szCs w:val="20"/>
        <w:lang w:val="en-AU" w:eastAsia="en-US" w:bidi="ar-SA"/>
      </w:rPr>
    </w:lvl>
    <w:lvl w:ilvl="1" w:tplc="61AA39EC">
      <w:numFmt w:val="bullet"/>
      <w:lvlText w:val="•"/>
      <w:lvlJc w:val="left"/>
      <w:pPr>
        <w:ind w:left="1762" w:hanging="360"/>
      </w:pPr>
      <w:rPr>
        <w:rFonts w:hint="default"/>
        <w:lang w:val="en-AU" w:eastAsia="en-US" w:bidi="ar-SA"/>
      </w:rPr>
    </w:lvl>
    <w:lvl w:ilvl="2" w:tplc="7AD00B90">
      <w:numFmt w:val="bullet"/>
      <w:lvlText w:val="•"/>
      <w:lvlJc w:val="left"/>
      <w:pPr>
        <w:ind w:left="2665" w:hanging="360"/>
      </w:pPr>
      <w:rPr>
        <w:rFonts w:hint="default"/>
        <w:lang w:val="en-AU" w:eastAsia="en-US" w:bidi="ar-SA"/>
      </w:rPr>
    </w:lvl>
    <w:lvl w:ilvl="3" w:tplc="EB6E74BC">
      <w:numFmt w:val="bullet"/>
      <w:lvlText w:val="•"/>
      <w:lvlJc w:val="left"/>
      <w:pPr>
        <w:ind w:left="3567" w:hanging="360"/>
      </w:pPr>
      <w:rPr>
        <w:rFonts w:hint="default"/>
        <w:lang w:val="en-AU" w:eastAsia="en-US" w:bidi="ar-SA"/>
      </w:rPr>
    </w:lvl>
    <w:lvl w:ilvl="4" w:tplc="DD9EB4DC">
      <w:numFmt w:val="bullet"/>
      <w:lvlText w:val="•"/>
      <w:lvlJc w:val="left"/>
      <w:pPr>
        <w:ind w:left="4470" w:hanging="360"/>
      </w:pPr>
      <w:rPr>
        <w:rFonts w:hint="default"/>
        <w:lang w:val="en-AU" w:eastAsia="en-US" w:bidi="ar-SA"/>
      </w:rPr>
    </w:lvl>
    <w:lvl w:ilvl="5" w:tplc="E1505E0E">
      <w:numFmt w:val="bullet"/>
      <w:lvlText w:val="•"/>
      <w:lvlJc w:val="left"/>
      <w:pPr>
        <w:ind w:left="5373" w:hanging="360"/>
      </w:pPr>
      <w:rPr>
        <w:rFonts w:hint="default"/>
        <w:lang w:val="en-AU" w:eastAsia="en-US" w:bidi="ar-SA"/>
      </w:rPr>
    </w:lvl>
    <w:lvl w:ilvl="6" w:tplc="C2FE3E08">
      <w:numFmt w:val="bullet"/>
      <w:lvlText w:val="•"/>
      <w:lvlJc w:val="left"/>
      <w:pPr>
        <w:ind w:left="6275" w:hanging="360"/>
      </w:pPr>
      <w:rPr>
        <w:rFonts w:hint="default"/>
        <w:lang w:val="en-AU" w:eastAsia="en-US" w:bidi="ar-SA"/>
      </w:rPr>
    </w:lvl>
    <w:lvl w:ilvl="7" w:tplc="434C384A">
      <w:numFmt w:val="bullet"/>
      <w:lvlText w:val="•"/>
      <w:lvlJc w:val="left"/>
      <w:pPr>
        <w:ind w:left="7178" w:hanging="360"/>
      </w:pPr>
      <w:rPr>
        <w:rFonts w:hint="default"/>
        <w:lang w:val="en-AU" w:eastAsia="en-US" w:bidi="ar-SA"/>
      </w:rPr>
    </w:lvl>
    <w:lvl w:ilvl="8" w:tplc="CA8265C4">
      <w:numFmt w:val="bullet"/>
      <w:lvlText w:val="•"/>
      <w:lvlJc w:val="left"/>
      <w:pPr>
        <w:ind w:left="8081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325D5D9E"/>
    <w:multiLevelType w:val="hybridMultilevel"/>
    <w:tmpl w:val="64940424"/>
    <w:lvl w:ilvl="0" w:tplc="28722BE8">
      <w:start w:val="1"/>
      <w:numFmt w:val="decimal"/>
      <w:lvlText w:val="(%1)"/>
      <w:lvlJc w:val="left"/>
      <w:pPr>
        <w:ind w:left="852" w:hanging="300"/>
        <w:jc w:val="left"/>
      </w:pPr>
      <w:rPr>
        <w:rFonts w:ascii="Arial" w:eastAsia="Arial" w:hAnsi="Arial" w:cs="Arial" w:hint="default"/>
        <w:i/>
        <w:spacing w:val="-1"/>
        <w:w w:val="99"/>
        <w:sz w:val="20"/>
        <w:szCs w:val="20"/>
        <w:lang w:val="en-AU" w:eastAsia="en-US" w:bidi="ar-SA"/>
      </w:rPr>
    </w:lvl>
    <w:lvl w:ilvl="1" w:tplc="B694C5C0">
      <w:numFmt w:val="bullet"/>
      <w:lvlText w:val="•"/>
      <w:lvlJc w:val="left"/>
      <w:pPr>
        <w:ind w:left="1762" w:hanging="300"/>
      </w:pPr>
      <w:rPr>
        <w:rFonts w:hint="default"/>
        <w:lang w:val="en-AU" w:eastAsia="en-US" w:bidi="ar-SA"/>
      </w:rPr>
    </w:lvl>
    <w:lvl w:ilvl="2" w:tplc="DCBA62EC">
      <w:numFmt w:val="bullet"/>
      <w:lvlText w:val="•"/>
      <w:lvlJc w:val="left"/>
      <w:pPr>
        <w:ind w:left="2665" w:hanging="300"/>
      </w:pPr>
      <w:rPr>
        <w:rFonts w:hint="default"/>
        <w:lang w:val="en-AU" w:eastAsia="en-US" w:bidi="ar-SA"/>
      </w:rPr>
    </w:lvl>
    <w:lvl w:ilvl="3" w:tplc="5BCAC51E">
      <w:numFmt w:val="bullet"/>
      <w:lvlText w:val="•"/>
      <w:lvlJc w:val="left"/>
      <w:pPr>
        <w:ind w:left="3567" w:hanging="300"/>
      </w:pPr>
      <w:rPr>
        <w:rFonts w:hint="default"/>
        <w:lang w:val="en-AU" w:eastAsia="en-US" w:bidi="ar-SA"/>
      </w:rPr>
    </w:lvl>
    <w:lvl w:ilvl="4" w:tplc="B8401E04">
      <w:numFmt w:val="bullet"/>
      <w:lvlText w:val="•"/>
      <w:lvlJc w:val="left"/>
      <w:pPr>
        <w:ind w:left="4470" w:hanging="300"/>
      </w:pPr>
      <w:rPr>
        <w:rFonts w:hint="default"/>
        <w:lang w:val="en-AU" w:eastAsia="en-US" w:bidi="ar-SA"/>
      </w:rPr>
    </w:lvl>
    <w:lvl w:ilvl="5" w:tplc="C45A3F94">
      <w:numFmt w:val="bullet"/>
      <w:lvlText w:val="•"/>
      <w:lvlJc w:val="left"/>
      <w:pPr>
        <w:ind w:left="5373" w:hanging="300"/>
      </w:pPr>
      <w:rPr>
        <w:rFonts w:hint="default"/>
        <w:lang w:val="en-AU" w:eastAsia="en-US" w:bidi="ar-SA"/>
      </w:rPr>
    </w:lvl>
    <w:lvl w:ilvl="6" w:tplc="736694CE">
      <w:numFmt w:val="bullet"/>
      <w:lvlText w:val="•"/>
      <w:lvlJc w:val="left"/>
      <w:pPr>
        <w:ind w:left="6275" w:hanging="300"/>
      </w:pPr>
      <w:rPr>
        <w:rFonts w:hint="default"/>
        <w:lang w:val="en-AU" w:eastAsia="en-US" w:bidi="ar-SA"/>
      </w:rPr>
    </w:lvl>
    <w:lvl w:ilvl="7" w:tplc="45E4BA32">
      <w:numFmt w:val="bullet"/>
      <w:lvlText w:val="•"/>
      <w:lvlJc w:val="left"/>
      <w:pPr>
        <w:ind w:left="7178" w:hanging="300"/>
      </w:pPr>
      <w:rPr>
        <w:rFonts w:hint="default"/>
        <w:lang w:val="en-AU" w:eastAsia="en-US" w:bidi="ar-SA"/>
      </w:rPr>
    </w:lvl>
    <w:lvl w:ilvl="8" w:tplc="804C6490">
      <w:numFmt w:val="bullet"/>
      <w:lvlText w:val="•"/>
      <w:lvlJc w:val="left"/>
      <w:pPr>
        <w:ind w:left="8081" w:hanging="300"/>
      </w:pPr>
      <w:rPr>
        <w:rFonts w:hint="default"/>
        <w:lang w:val="en-AU" w:eastAsia="en-US" w:bidi="ar-SA"/>
      </w:rPr>
    </w:lvl>
  </w:abstractNum>
  <w:abstractNum w:abstractNumId="2" w15:restartNumberingAfterBreak="0">
    <w:nsid w:val="41F22812"/>
    <w:multiLevelType w:val="hybridMultilevel"/>
    <w:tmpl w:val="C6984428"/>
    <w:lvl w:ilvl="0" w:tplc="166C832C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w w:val="99"/>
        <w:sz w:val="20"/>
        <w:szCs w:val="20"/>
        <w:lang w:val="en-AU" w:eastAsia="en-US" w:bidi="ar-SA"/>
      </w:rPr>
    </w:lvl>
    <w:lvl w:ilvl="1" w:tplc="B88EB026">
      <w:numFmt w:val="bullet"/>
      <w:lvlText w:val="•"/>
      <w:lvlJc w:val="left"/>
      <w:pPr>
        <w:ind w:left="1762" w:hanging="360"/>
      </w:pPr>
      <w:rPr>
        <w:rFonts w:hint="default"/>
        <w:lang w:val="en-AU" w:eastAsia="en-US" w:bidi="ar-SA"/>
      </w:rPr>
    </w:lvl>
    <w:lvl w:ilvl="2" w:tplc="27FC7BD8">
      <w:numFmt w:val="bullet"/>
      <w:lvlText w:val="•"/>
      <w:lvlJc w:val="left"/>
      <w:pPr>
        <w:ind w:left="2665" w:hanging="360"/>
      </w:pPr>
      <w:rPr>
        <w:rFonts w:hint="default"/>
        <w:lang w:val="en-AU" w:eastAsia="en-US" w:bidi="ar-SA"/>
      </w:rPr>
    </w:lvl>
    <w:lvl w:ilvl="3" w:tplc="8C6482B8">
      <w:numFmt w:val="bullet"/>
      <w:lvlText w:val="•"/>
      <w:lvlJc w:val="left"/>
      <w:pPr>
        <w:ind w:left="3567" w:hanging="360"/>
      </w:pPr>
      <w:rPr>
        <w:rFonts w:hint="default"/>
        <w:lang w:val="en-AU" w:eastAsia="en-US" w:bidi="ar-SA"/>
      </w:rPr>
    </w:lvl>
    <w:lvl w:ilvl="4" w:tplc="7598B56E">
      <w:numFmt w:val="bullet"/>
      <w:lvlText w:val="•"/>
      <w:lvlJc w:val="left"/>
      <w:pPr>
        <w:ind w:left="4470" w:hanging="360"/>
      </w:pPr>
      <w:rPr>
        <w:rFonts w:hint="default"/>
        <w:lang w:val="en-AU" w:eastAsia="en-US" w:bidi="ar-SA"/>
      </w:rPr>
    </w:lvl>
    <w:lvl w:ilvl="5" w:tplc="F10281A4">
      <w:numFmt w:val="bullet"/>
      <w:lvlText w:val="•"/>
      <w:lvlJc w:val="left"/>
      <w:pPr>
        <w:ind w:left="5373" w:hanging="360"/>
      </w:pPr>
      <w:rPr>
        <w:rFonts w:hint="default"/>
        <w:lang w:val="en-AU" w:eastAsia="en-US" w:bidi="ar-SA"/>
      </w:rPr>
    </w:lvl>
    <w:lvl w:ilvl="6" w:tplc="0908E5B6">
      <w:numFmt w:val="bullet"/>
      <w:lvlText w:val="•"/>
      <w:lvlJc w:val="left"/>
      <w:pPr>
        <w:ind w:left="6275" w:hanging="360"/>
      </w:pPr>
      <w:rPr>
        <w:rFonts w:hint="default"/>
        <w:lang w:val="en-AU" w:eastAsia="en-US" w:bidi="ar-SA"/>
      </w:rPr>
    </w:lvl>
    <w:lvl w:ilvl="7" w:tplc="11506ADE">
      <w:numFmt w:val="bullet"/>
      <w:lvlText w:val="•"/>
      <w:lvlJc w:val="left"/>
      <w:pPr>
        <w:ind w:left="7178" w:hanging="360"/>
      </w:pPr>
      <w:rPr>
        <w:rFonts w:hint="default"/>
        <w:lang w:val="en-AU" w:eastAsia="en-US" w:bidi="ar-SA"/>
      </w:rPr>
    </w:lvl>
    <w:lvl w:ilvl="8" w:tplc="56880D7A">
      <w:numFmt w:val="bullet"/>
      <w:lvlText w:val="•"/>
      <w:lvlJc w:val="left"/>
      <w:pPr>
        <w:ind w:left="8081" w:hanging="360"/>
      </w:pPr>
      <w:rPr>
        <w:rFonts w:hint="default"/>
        <w:lang w:val="en-A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23B"/>
    <w:rsid w:val="005E55F3"/>
    <w:rsid w:val="0080194C"/>
    <w:rsid w:val="00D7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EA5155A"/>
  <w15:docId w15:val="{183EC8C4-33BB-4BB3-9237-DF385948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spacing w:before="92"/>
      <w:ind w:left="13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32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7"/>
      <w:ind w:left="132" w:right="337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29"/>
      <w:ind w:left="844" w:hanging="35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axton.org.a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brq.org.a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qai.org.a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dcq.qld.gov.au/" TargetMode="External"/><Relationship Id="rId10" Type="http://schemas.openxmlformats.org/officeDocument/2006/relationships/hyperlink" Target="http://www.legalaid.qld.gov.a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ahrc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2394</Words>
  <Characters>13646</Characters>
  <Application>Microsoft Office Word</Application>
  <DocSecurity>0</DocSecurity>
  <Lines>113</Lines>
  <Paragraphs>32</Paragraphs>
  <ScaleCrop>false</ScaleCrop>
  <Company/>
  <LinksUpToDate>false</LinksUpToDate>
  <CharactersWithSpaces>16008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Queensland Human Rights Act for children with disabilities at school</dc:title>
  <dc:subject>Pro Bono Centre – Right to Education</dc:subject>
  <dc:creator>Rebekah</dc:creator>
  <cp:lastModifiedBy>Shannon Bell</cp:lastModifiedBy>
  <cp:revision>2</cp:revision>
  <dcterms:created xsi:type="dcterms:W3CDTF">2021-04-13T00:24:00Z</dcterms:created>
  <dcterms:modified xsi:type="dcterms:W3CDTF">2021-04-13T00:25:00Z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2021-04-13T00:00:00Z</vt:filetime>
  </property>
</Properties>
</file>