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6A4DC" w14:textId="77777777" w:rsidR="00B03EEC" w:rsidRDefault="00B03EEC">
      <w:pPr>
        <w:pStyle w:val="BodyText"/>
        <w:rPr>
          <w:rFonts w:ascii="Times New Roman"/>
          <w:sz w:val="20"/>
        </w:rPr>
      </w:pPr>
    </w:p>
    <w:p w14:paraId="10AF883B" w14:textId="77777777" w:rsidR="00B03EEC" w:rsidRDefault="00B03EEC">
      <w:pPr>
        <w:pStyle w:val="BodyText"/>
        <w:rPr>
          <w:rFonts w:ascii="Times New Roman"/>
          <w:sz w:val="20"/>
        </w:rPr>
      </w:pPr>
    </w:p>
    <w:p w14:paraId="390A0006" w14:textId="77777777" w:rsidR="00B03EEC" w:rsidRDefault="00B03EEC">
      <w:pPr>
        <w:pStyle w:val="BodyText"/>
        <w:rPr>
          <w:rFonts w:ascii="Times New Roman"/>
          <w:sz w:val="20"/>
        </w:rPr>
      </w:pPr>
    </w:p>
    <w:p w14:paraId="4FAFAFAF" w14:textId="77777777" w:rsidR="00B03EEC" w:rsidRDefault="00B03EEC">
      <w:pPr>
        <w:pStyle w:val="BodyText"/>
        <w:rPr>
          <w:rFonts w:ascii="Times New Roman"/>
          <w:sz w:val="20"/>
        </w:rPr>
      </w:pPr>
    </w:p>
    <w:p w14:paraId="21F3ADAF" w14:textId="77777777" w:rsidR="00B03EEC" w:rsidRDefault="00B03EEC">
      <w:pPr>
        <w:pStyle w:val="BodyText"/>
        <w:rPr>
          <w:rFonts w:ascii="Times New Roman"/>
          <w:sz w:val="20"/>
        </w:rPr>
      </w:pPr>
    </w:p>
    <w:p w14:paraId="1C5AD5A3" w14:textId="77777777" w:rsidR="00B03EEC" w:rsidRDefault="00B03EEC">
      <w:pPr>
        <w:pStyle w:val="BodyText"/>
        <w:rPr>
          <w:rFonts w:ascii="Times New Roman"/>
          <w:sz w:val="20"/>
        </w:rPr>
      </w:pPr>
    </w:p>
    <w:p w14:paraId="63C2977E" w14:textId="77777777" w:rsidR="00B03EEC" w:rsidRDefault="00B03EEC">
      <w:pPr>
        <w:pStyle w:val="BodyText"/>
        <w:rPr>
          <w:rFonts w:ascii="Times New Roman"/>
          <w:sz w:val="20"/>
        </w:rPr>
      </w:pPr>
    </w:p>
    <w:p w14:paraId="3B3AAF57" w14:textId="77777777" w:rsidR="00B03EEC" w:rsidRDefault="00B03EEC">
      <w:pPr>
        <w:pStyle w:val="BodyText"/>
        <w:spacing w:before="10"/>
        <w:rPr>
          <w:rFonts w:ascii="Times New Roman"/>
          <w:sz w:val="20"/>
        </w:rPr>
      </w:pPr>
    </w:p>
    <w:p w14:paraId="55656C07" w14:textId="77777777" w:rsidR="00B03EEC" w:rsidRDefault="00FD0C98">
      <w:pPr>
        <w:pStyle w:val="Title"/>
      </w:pPr>
      <w:r>
        <w:rPr>
          <w:color w:val="365F91"/>
        </w:rPr>
        <w:t>Disability Services and Other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Legislation (Worker Screening)</w:t>
      </w:r>
      <w:r>
        <w:rPr>
          <w:color w:val="365F91"/>
          <w:spacing w:val="-143"/>
        </w:rPr>
        <w:t xml:space="preserve"> </w:t>
      </w:r>
      <w:r>
        <w:rPr>
          <w:color w:val="365F91"/>
        </w:rPr>
        <w:t>Amendment Bill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2020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(Qld)</w:t>
      </w:r>
    </w:p>
    <w:p w14:paraId="2EEE3710" w14:textId="77777777" w:rsidR="00B03EEC" w:rsidRDefault="00B03EEC">
      <w:pPr>
        <w:pStyle w:val="BodyText"/>
        <w:rPr>
          <w:b/>
          <w:sz w:val="58"/>
        </w:rPr>
      </w:pPr>
    </w:p>
    <w:p w14:paraId="03C33795" w14:textId="77777777" w:rsidR="00B03EEC" w:rsidRDefault="00B03EEC">
      <w:pPr>
        <w:pStyle w:val="BodyText"/>
        <w:spacing w:before="9"/>
        <w:rPr>
          <w:b/>
          <w:sz w:val="49"/>
        </w:rPr>
      </w:pPr>
    </w:p>
    <w:p w14:paraId="73380FA4" w14:textId="77777777" w:rsidR="00B03EEC" w:rsidRDefault="00FD0C98">
      <w:pPr>
        <w:pStyle w:val="Heading1"/>
        <w:spacing w:line="292" w:lineRule="auto"/>
        <w:ind w:left="1991" w:right="1700" w:firstLine="2401"/>
        <w:jc w:val="left"/>
      </w:pPr>
      <w:bookmarkStart w:id="0" w:name="Submission_by"/>
      <w:bookmarkEnd w:id="0"/>
      <w:r>
        <w:rPr>
          <w:color w:val="FF0000"/>
        </w:rPr>
        <w:t>Submission by</w:t>
      </w:r>
      <w:r>
        <w:rPr>
          <w:color w:val="FF0000"/>
          <w:spacing w:val="1"/>
        </w:rPr>
        <w:t xml:space="preserve"> </w:t>
      </w:r>
      <w:bookmarkStart w:id="1" w:name="Queensland_Advocacy_Incorporated"/>
      <w:bookmarkEnd w:id="1"/>
      <w:r>
        <w:rPr>
          <w:color w:val="FF0000"/>
        </w:rPr>
        <w:t>Queensland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Advocacy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Incorporated</w:t>
      </w:r>
    </w:p>
    <w:p w14:paraId="48BCEF7A" w14:textId="77777777" w:rsidR="00B03EEC" w:rsidRDefault="00B03EEC">
      <w:pPr>
        <w:pStyle w:val="BodyText"/>
        <w:rPr>
          <w:b/>
          <w:sz w:val="54"/>
        </w:rPr>
      </w:pPr>
    </w:p>
    <w:p w14:paraId="133C008D" w14:textId="77777777" w:rsidR="00B03EEC" w:rsidRDefault="00B03EEC">
      <w:pPr>
        <w:pStyle w:val="BodyText"/>
        <w:spacing w:before="5"/>
        <w:rPr>
          <w:b/>
          <w:sz w:val="75"/>
        </w:rPr>
      </w:pPr>
    </w:p>
    <w:p w14:paraId="7FEDE3E8" w14:textId="77777777" w:rsidR="00B03EEC" w:rsidRDefault="00FD0C98">
      <w:pPr>
        <w:spacing w:before="1"/>
        <w:ind w:left="1455" w:right="1164"/>
        <w:jc w:val="center"/>
        <w:rPr>
          <w:b/>
          <w:sz w:val="48"/>
        </w:rPr>
      </w:pPr>
      <w:bookmarkStart w:id="2" w:name="Committee_Secretary"/>
      <w:bookmarkEnd w:id="2"/>
      <w:r>
        <w:rPr>
          <w:b/>
          <w:color w:val="365F91"/>
          <w:sz w:val="48"/>
        </w:rPr>
        <w:t>Committee</w:t>
      </w:r>
      <w:r>
        <w:rPr>
          <w:b/>
          <w:color w:val="365F91"/>
          <w:spacing w:val="-13"/>
          <w:sz w:val="48"/>
        </w:rPr>
        <w:t xml:space="preserve"> </w:t>
      </w:r>
      <w:r>
        <w:rPr>
          <w:b/>
          <w:color w:val="365F91"/>
          <w:sz w:val="48"/>
        </w:rPr>
        <w:t>Secretary</w:t>
      </w:r>
    </w:p>
    <w:p w14:paraId="644D2E72" w14:textId="77777777" w:rsidR="00B03EEC" w:rsidRDefault="00FD0C98">
      <w:pPr>
        <w:pStyle w:val="Heading1"/>
        <w:spacing w:before="123"/>
        <w:ind w:right="1167"/>
      </w:pPr>
      <w:bookmarkStart w:id="3" w:name="Health,_Communities,_Disability_Services"/>
      <w:bookmarkEnd w:id="3"/>
      <w:r>
        <w:rPr>
          <w:color w:val="365F91"/>
        </w:rPr>
        <w:t>Health, Communities, Disability Services</w:t>
      </w:r>
      <w:r>
        <w:rPr>
          <w:color w:val="365F91"/>
          <w:spacing w:val="-131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Domestic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Family</w:t>
      </w:r>
      <w:r>
        <w:rPr>
          <w:color w:val="365F91"/>
          <w:spacing w:val="6"/>
        </w:rPr>
        <w:t xml:space="preserve"> </w:t>
      </w:r>
      <w:r>
        <w:rPr>
          <w:color w:val="365F91"/>
        </w:rPr>
        <w:t>Violence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Prevention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Committee</w:t>
      </w:r>
    </w:p>
    <w:p w14:paraId="7FFBAC4B" w14:textId="77777777" w:rsidR="00B03EEC" w:rsidRDefault="00B03EEC">
      <w:pPr>
        <w:pStyle w:val="BodyText"/>
        <w:rPr>
          <w:b/>
          <w:sz w:val="54"/>
        </w:rPr>
      </w:pPr>
    </w:p>
    <w:p w14:paraId="750DB420" w14:textId="77777777" w:rsidR="00B03EEC" w:rsidRDefault="00B03EEC">
      <w:pPr>
        <w:pStyle w:val="BodyText"/>
        <w:spacing w:before="7"/>
        <w:rPr>
          <w:b/>
          <w:sz w:val="43"/>
        </w:rPr>
      </w:pPr>
    </w:p>
    <w:p w14:paraId="29C42BA2" w14:textId="77777777" w:rsidR="00B03EEC" w:rsidRDefault="00FD0C98">
      <w:pPr>
        <w:ind w:left="1455" w:right="1166"/>
        <w:jc w:val="center"/>
        <w:rPr>
          <w:b/>
          <w:sz w:val="36"/>
        </w:rPr>
      </w:pPr>
      <w:bookmarkStart w:id="4" w:name="03_July_2020"/>
      <w:bookmarkEnd w:id="4"/>
      <w:r>
        <w:rPr>
          <w:b/>
          <w:color w:val="FF0000"/>
          <w:sz w:val="36"/>
        </w:rPr>
        <w:t>03</w:t>
      </w:r>
      <w:r>
        <w:rPr>
          <w:b/>
          <w:color w:val="FF0000"/>
          <w:spacing w:val="-3"/>
          <w:sz w:val="36"/>
        </w:rPr>
        <w:t xml:space="preserve"> </w:t>
      </w:r>
      <w:r>
        <w:rPr>
          <w:b/>
          <w:color w:val="FF0000"/>
          <w:sz w:val="36"/>
        </w:rPr>
        <w:t>July</w:t>
      </w:r>
      <w:r>
        <w:rPr>
          <w:b/>
          <w:color w:val="FF0000"/>
          <w:spacing w:val="-4"/>
          <w:sz w:val="36"/>
        </w:rPr>
        <w:t xml:space="preserve"> </w:t>
      </w:r>
      <w:r>
        <w:rPr>
          <w:b/>
          <w:color w:val="FF0000"/>
          <w:sz w:val="36"/>
        </w:rPr>
        <w:t>2020</w:t>
      </w:r>
    </w:p>
    <w:p w14:paraId="65CAB101" w14:textId="77777777" w:rsidR="00B03EEC" w:rsidRDefault="00B03EEC">
      <w:pPr>
        <w:jc w:val="center"/>
        <w:rPr>
          <w:sz w:val="36"/>
        </w:rPr>
        <w:sectPr w:rsidR="00B03EEC">
          <w:headerReference w:type="default" r:id="rId7"/>
          <w:footerReference w:type="default" r:id="rId8"/>
          <w:type w:val="continuous"/>
          <w:pgSz w:w="11910" w:h="16840"/>
          <w:pgMar w:top="740" w:right="0" w:bottom="1800" w:left="0" w:header="590" w:footer="1616" w:gutter="0"/>
          <w:pgNumType w:start="1"/>
          <w:cols w:space="720"/>
        </w:sectPr>
      </w:pPr>
    </w:p>
    <w:p w14:paraId="2BF55452" w14:textId="77777777" w:rsidR="00B03EEC" w:rsidRDefault="00B03EEC">
      <w:pPr>
        <w:pStyle w:val="BodyText"/>
        <w:rPr>
          <w:b/>
          <w:sz w:val="20"/>
        </w:rPr>
      </w:pPr>
    </w:p>
    <w:p w14:paraId="7DB0A946" w14:textId="77777777" w:rsidR="00B03EEC" w:rsidRDefault="00B03EEC">
      <w:pPr>
        <w:pStyle w:val="BodyText"/>
        <w:rPr>
          <w:b/>
          <w:sz w:val="20"/>
        </w:rPr>
      </w:pPr>
    </w:p>
    <w:p w14:paraId="7D5ADA50" w14:textId="77777777" w:rsidR="00B03EEC" w:rsidRDefault="00B03EEC">
      <w:pPr>
        <w:pStyle w:val="BodyText"/>
        <w:spacing w:before="6"/>
        <w:rPr>
          <w:b/>
          <w:sz w:val="27"/>
        </w:rPr>
      </w:pPr>
    </w:p>
    <w:p w14:paraId="217620E1" w14:textId="77777777" w:rsidR="00B03EEC" w:rsidRDefault="00FD0C98">
      <w:pPr>
        <w:pStyle w:val="Heading2"/>
      </w:pPr>
      <w:bookmarkStart w:id="5" w:name="About_Queensland_Advocacy_Incorporated"/>
      <w:bookmarkEnd w:id="5"/>
      <w:r>
        <w:rPr>
          <w:color w:val="365F91"/>
        </w:rPr>
        <w:t>About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Queensland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Advocacy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Incorporated</w:t>
      </w:r>
    </w:p>
    <w:p w14:paraId="4BD82E48" w14:textId="77777777" w:rsidR="00B03EEC" w:rsidRDefault="00B03EEC">
      <w:pPr>
        <w:pStyle w:val="BodyText"/>
        <w:spacing w:before="10"/>
        <w:rPr>
          <w:b/>
          <w:sz w:val="44"/>
        </w:rPr>
      </w:pPr>
    </w:p>
    <w:p w14:paraId="3F745221" w14:textId="77777777" w:rsidR="00B03EEC" w:rsidRDefault="00FD0C98">
      <w:pPr>
        <w:pStyle w:val="BodyText"/>
        <w:spacing w:line="276" w:lineRule="auto"/>
        <w:ind w:left="1425" w:right="1125"/>
        <w:jc w:val="both"/>
      </w:pPr>
      <w:r>
        <w:t>Queensland Advocacy Incorporated (QAI) is a member-driven and non-profit advocacy</w:t>
      </w:r>
      <w:r>
        <w:rPr>
          <w:spacing w:val="1"/>
        </w:rPr>
        <w:t xml:space="preserve"> </w:t>
      </w:r>
      <w:r>
        <w:t>organisation for people with disability. Our mission is to promote, protect and defend,</w:t>
      </w:r>
      <w:r>
        <w:rPr>
          <w:spacing w:val="1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advocacy,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fundamental</w:t>
      </w:r>
      <w:r>
        <w:rPr>
          <w:spacing w:val="-12"/>
        </w:rPr>
        <w:t xml:space="preserve"> </w:t>
      </w:r>
      <w:r>
        <w:t>needs,</w:t>
      </w:r>
      <w:r>
        <w:rPr>
          <w:spacing w:val="-16"/>
        </w:rPr>
        <w:t xml:space="preserve"> </w:t>
      </w:r>
      <w:r>
        <w:t>rights,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lives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most</w:t>
      </w:r>
      <w:r>
        <w:rPr>
          <w:spacing w:val="-15"/>
        </w:rPr>
        <w:t xml:space="preserve"> </w:t>
      </w:r>
      <w:r>
        <w:t>vulnerable</w:t>
      </w:r>
      <w:r>
        <w:rPr>
          <w:spacing w:val="-13"/>
        </w:rPr>
        <w:t xml:space="preserve"> </w:t>
      </w:r>
      <w:r>
        <w:t>peop</w:t>
      </w:r>
      <w:r>
        <w:t>le</w:t>
      </w:r>
      <w:r>
        <w:rPr>
          <w:spacing w:val="-6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Queensland.</w:t>
      </w:r>
    </w:p>
    <w:p w14:paraId="6C7F8AE3" w14:textId="77777777" w:rsidR="00B03EEC" w:rsidRDefault="00FD0C98">
      <w:pPr>
        <w:pStyle w:val="BodyText"/>
        <w:spacing w:before="201" w:line="276" w:lineRule="auto"/>
        <w:ind w:left="1425" w:right="1130"/>
        <w:jc w:val="both"/>
      </w:pPr>
      <w:r>
        <w:t>Queensland</w:t>
      </w:r>
      <w:r>
        <w:rPr>
          <w:spacing w:val="-7"/>
        </w:rPr>
        <w:t xml:space="preserve"> </w:t>
      </w:r>
      <w:r>
        <w:t>Advocacy</w:t>
      </w:r>
      <w:r>
        <w:rPr>
          <w:spacing w:val="-7"/>
        </w:rPr>
        <w:t xml:space="preserve"> </w:t>
      </w:r>
      <w:r>
        <w:t>Inc.</w:t>
      </w:r>
      <w:r>
        <w:rPr>
          <w:spacing w:val="-9"/>
        </w:rPr>
        <w:t xml:space="preserve"> </w:t>
      </w:r>
      <w:r>
        <w:t>(QAI)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concern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needs</w:t>
      </w:r>
      <w:r>
        <w:rPr>
          <w:spacing w:val="-65"/>
        </w:rPr>
        <w:t xml:space="preserve"> </w:t>
      </w:r>
      <w:r>
        <w:t xml:space="preserve">of people with disabilities with a constitutionally designated committee comprising </w:t>
      </w:r>
      <w:proofErr w:type="gramStart"/>
      <w:r>
        <w:t>a</w:t>
      </w:r>
      <w:r>
        <w:rPr>
          <w:spacing w:val="1"/>
        </w:rPr>
        <w:t xml:space="preserve"> </w:t>
      </w:r>
      <w:r>
        <w:t>majority of</w:t>
      </w:r>
      <w:proofErr w:type="gramEnd"/>
      <w:r>
        <w:t xml:space="preserve"> people with disability; their wisdom and lived experience of disability is our</w:t>
      </w:r>
      <w:r>
        <w:rPr>
          <w:spacing w:val="1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guide.</w:t>
      </w:r>
    </w:p>
    <w:p w14:paraId="74000A91" w14:textId="77777777" w:rsidR="00B03EEC" w:rsidRDefault="00FD0C98">
      <w:pPr>
        <w:pStyle w:val="BodyText"/>
        <w:spacing w:before="201" w:line="273" w:lineRule="auto"/>
        <w:ind w:left="1425" w:right="1134"/>
        <w:jc w:val="both"/>
      </w:pPr>
      <w:r>
        <w:t>QAI</w:t>
      </w:r>
      <w:r>
        <w:rPr>
          <w:spacing w:val="-19"/>
        </w:rPr>
        <w:t xml:space="preserve"> </w:t>
      </w:r>
      <w:r>
        <w:t>undertakes</w:t>
      </w:r>
      <w:r>
        <w:rPr>
          <w:spacing w:val="-16"/>
        </w:rPr>
        <w:t xml:space="preserve"> </w:t>
      </w:r>
      <w:r>
        <w:t>systems</w:t>
      </w:r>
      <w:r>
        <w:rPr>
          <w:spacing w:val="-16"/>
        </w:rPr>
        <w:t xml:space="preserve"> </w:t>
      </w:r>
      <w:r>
        <w:t>advocacy</w:t>
      </w:r>
      <w:r>
        <w:rPr>
          <w:spacing w:val="-16"/>
        </w:rPr>
        <w:t xml:space="preserve"> </w:t>
      </w:r>
      <w:r>
        <w:t>aimed</w:t>
      </w:r>
      <w:r>
        <w:rPr>
          <w:spacing w:val="-16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changing</w:t>
      </w:r>
      <w:r>
        <w:rPr>
          <w:spacing w:val="-15"/>
        </w:rPr>
        <w:t xml:space="preserve"> </w:t>
      </w:r>
      <w:r>
        <w:t>policie</w:t>
      </w:r>
      <w:r>
        <w:t>s,</w:t>
      </w:r>
      <w:r>
        <w:rPr>
          <w:spacing w:val="-18"/>
        </w:rPr>
        <w:t xml:space="preserve"> </w:t>
      </w:r>
      <w:r>
        <w:t>laws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attitudes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ways</w:t>
      </w:r>
      <w:r>
        <w:rPr>
          <w:spacing w:val="-6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alone.</w:t>
      </w:r>
    </w:p>
    <w:p w14:paraId="40A2504A" w14:textId="77777777" w:rsidR="00B03EEC" w:rsidRDefault="00FD0C98">
      <w:pPr>
        <w:pStyle w:val="BodyText"/>
        <w:spacing w:before="206" w:line="273" w:lineRule="auto"/>
        <w:ind w:left="1425" w:right="1145"/>
        <w:jc w:val="both"/>
      </w:pPr>
      <w:r>
        <w:t>QAI strives to maintain its complete independence as an organisation and to restrict its</w:t>
      </w:r>
      <w:r>
        <w:rPr>
          <w:spacing w:val="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solely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advocacy.</w:t>
      </w:r>
    </w:p>
    <w:p w14:paraId="2DEF0B37" w14:textId="77777777" w:rsidR="00B03EEC" w:rsidRDefault="00FD0C98">
      <w:pPr>
        <w:pStyle w:val="BodyText"/>
        <w:spacing w:before="206" w:line="276" w:lineRule="auto"/>
        <w:ind w:left="1425" w:right="1129"/>
        <w:jc w:val="both"/>
      </w:pPr>
      <w:r>
        <w:t>QAI has an exemplary track record of effective systems advocacy, with over thirty years’</w:t>
      </w:r>
      <w:r>
        <w:rPr>
          <w:spacing w:val="-64"/>
        </w:rPr>
        <w:t xml:space="preserve"> </w:t>
      </w:r>
      <w:r>
        <w:rPr>
          <w:spacing w:val="-1"/>
        </w:rPr>
        <w:t>experience</w:t>
      </w:r>
      <w:r>
        <w:rPr>
          <w:spacing w:val="-16"/>
        </w:rPr>
        <w:t xml:space="preserve"> </w:t>
      </w:r>
      <w:r>
        <w:rPr>
          <w:spacing w:val="-1"/>
        </w:rPr>
        <w:t>advocating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systems</w:t>
      </w:r>
      <w:r>
        <w:rPr>
          <w:spacing w:val="-17"/>
        </w:rPr>
        <w:t xml:space="preserve"> </w:t>
      </w:r>
      <w:r>
        <w:t>change,</w:t>
      </w:r>
      <w:r>
        <w:rPr>
          <w:spacing w:val="-18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campaigns</w:t>
      </w:r>
      <w:r>
        <w:rPr>
          <w:spacing w:val="-17"/>
        </w:rPr>
        <w:t xml:space="preserve"> </w:t>
      </w:r>
      <w:r>
        <w:t>directed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attitudinal,</w:t>
      </w:r>
      <w:r>
        <w:rPr>
          <w:spacing w:val="-18"/>
        </w:rPr>
        <w:t xml:space="preserve"> </w:t>
      </w:r>
      <w:r>
        <w:t>law</w:t>
      </w:r>
      <w:r>
        <w:rPr>
          <w:spacing w:val="-65"/>
        </w:rPr>
        <w:t xml:space="preserve"> </w:t>
      </w:r>
      <w:r>
        <w:t>and policy reform and by supporting the development of a range of advocacy initiatives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state.</w:t>
      </w:r>
    </w:p>
    <w:p w14:paraId="468DF8C6" w14:textId="77777777" w:rsidR="00B03EEC" w:rsidRDefault="00FD0C98">
      <w:pPr>
        <w:pStyle w:val="BodyText"/>
        <w:spacing w:before="195" w:line="276" w:lineRule="auto"/>
        <w:ind w:left="1425" w:right="1128"/>
        <w:jc w:val="both"/>
      </w:pPr>
      <w:r>
        <w:t>We have provided, for over a decade, highly in-demand individual advocacy through our</w:t>
      </w:r>
      <w:r>
        <w:rPr>
          <w:spacing w:val="-64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Service,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Legal</w:t>
      </w:r>
      <w:r>
        <w:rPr>
          <w:spacing w:val="-65"/>
        </w:rPr>
        <w:t xml:space="preserve"> </w:t>
      </w:r>
      <w:r>
        <w:t>Service,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Justice</w:t>
      </w:r>
      <w:r>
        <w:rPr>
          <w:spacing w:val="-9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Program,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t>Scheme</w:t>
      </w:r>
      <w:r>
        <w:rPr>
          <w:spacing w:val="-9"/>
        </w:rPr>
        <w:t xml:space="preserve"> </w:t>
      </w:r>
      <w:r>
        <w:t>Appeals</w:t>
      </w:r>
      <w:r>
        <w:rPr>
          <w:spacing w:val="-65"/>
        </w:rPr>
        <w:t xml:space="preserve"> </w:t>
      </w:r>
      <w:r>
        <w:t>Support Program and Decision Support Pilot Program and most recently the Disability</w:t>
      </w:r>
      <w:r>
        <w:rPr>
          <w:spacing w:val="1"/>
        </w:rPr>
        <w:t xml:space="preserve"> </w:t>
      </w:r>
      <w:r>
        <w:t>Royal</w:t>
      </w:r>
      <w:r>
        <w:rPr>
          <w:spacing w:val="-2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Service.</w:t>
      </w:r>
    </w:p>
    <w:p w14:paraId="4F8D9BD2" w14:textId="77777777" w:rsidR="00B03EEC" w:rsidRDefault="00FD0C98">
      <w:pPr>
        <w:pStyle w:val="BodyText"/>
        <w:spacing w:before="204" w:line="276" w:lineRule="auto"/>
        <w:ind w:left="1425" w:right="1128"/>
        <w:jc w:val="both"/>
      </w:pPr>
      <w:r>
        <w:t>Our Human Rights and Mental Health services offer legal advice and representation on</w:t>
      </w:r>
      <w:r>
        <w:rPr>
          <w:spacing w:val="1"/>
        </w:rPr>
        <w:t xml:space="preserve"> </w:t>
      </w:r>
      <w:r>
        <w:t>guardianship,</w:t>
      </w:r>
      <w:r>
        <w:t xml:space="preserve"> administration, and mental health matters. Our Justice Support provide</w:t>
      </w:r>
      <w:r>
        <w:rPr>
          <w:spacing w:val="1"/>
        </w:rPr>
        <w:t xml:space="preserve"> </w:t>
      </w:r>
      <w:r>
        <w:t>non-legal advice and support to people with disability engaged with the criminal justice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QAI’s NDIS Appeals and Decision Support Pilot provide advocacy and support</w:t>
      </w:r>
      <w:r>
        <w:rPr>
          <w:spacing w:val="1"/>
        </w:rPr>
        <w:t xml:space="preserve"> </w:t>
      </w:r>
      <w:r>
        <w:t>to individua</w:t>
      </w:r>
      <w:r>
        <w:t>ls and families to engage with and access to the NDIS and where necessary</w:t>
      </w:r>
      <w:r>
        <w:rPr>
          <w:spacing w:val="-64"/>
        </w:rPr>
        <w:t xml:space="preserve"> </w:t>
      </w:r>
      <w:r>
        <w:t>within the Administrative Appeals Tribunal.</w:t>
      </w:r>
      <w:r>
        <w:rPr>
          <w:spacing w:val="1"/>
        </w:rPr>
        <w:t xml:space="preserve"> </w:t>
      </w:r>
      <w:r>
        <w:t>QAI is also a member of the Combined</w:t>
      </w:r>
      <w:r>
        <w:rPr>
          <w:spacing w:val="1"/>
        </w:rPr>
        <w:t xml:space="preserve"> </w:t>
      </w:r>
      <w:r>
        <w:t>Advocacy</w:t>
      </w:r>
      <w:r>
        <w:rPr>
          <w:spacing w:val="-6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Queensland.</w:t>
      </w:r>
      <w:r>
        <w:rPr>
          <w:spacing w:val="-7"/>
        </w:rPr>
        <w:t xml:space="preserve"> </w:t>
      </w:r>
      <w:r>
        <w:t>QAI’s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relayed</w:t>
      </w:r>
      <w:r>
        <w:rPr>
          <w:spacing w:val="-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advocacy</w:t>
      </w:r>
      <w:r>
        <w:rPr>
          <w:spacing w:val="-6"/>
        </w:rPr>
        <w:t xml:space="preserve"> </w:t>
      </w:r>
      <w:r>
        <w:t>allies</w:t>
      </w:r>
      <w:r>
        <w:rPr>
          <w:spacing w:val="-5"/>
        </w:rPr>
        <w:t xml:space="preserve"> </w:t>
      </w:r>
      <w:r>
        <w:t>informs</w:t>
      </w:r>
      <w:r>
        <w:rPr>
          <w:spacing w:val="-6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campaigns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changes in attitudes, laws and policies and assists us to understand the challenges,</w:t>
      </w:r>
      <w:r>
        <w:rPr>
          <w:spacing w:val="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disability.</w:t>
      </w:r>
    </w:p>
    <w:p w14:paraId="069FA39B" w14:textId="77777777" w:rsidR="00B03EEC" w:rsidRDefault="00FD0C98">
      <w:pPr>
        <w:pStyle w:val="BodyText"/>
        <w:spacing w:before="202" w:line="273" w:lineRule="auto"/>
        <w:ind w:left="1425" w:right="1142"/>
        <w:jc w:val="both"/>
      </w:pPr>
      <w:r>
        <w:t>QAI’s constitution holds that every person i</w:t>
      </w:r>
      <w:r>
        <w:t>s unique and valuable, and that diversity is</w:t>
      </w:r>
      <w:r>
        <w:rPr>
          <w:spacing w:val="1"/>
        </w:rPr>
        <w:t xml:space="preserve"> </w:t>
      </w:r>
      <w:r>
        <w:t>intrinsic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community.</w:t>
      </w:r>
    </w:p>
    <w:p w14:paraId="35541C65" w14:textId="77777777" w:rsidR="00B03EEC" w:rsidRDefault="00B03EEC">
      <w:pPr>
        <w:spacing w:line="273" w:lineRule="auto"/>
        <w:jc w:val="both"/>
        <w:sectPr w:rsidR="00B03EEC">
          <w:pgSz w:w="11910" w:h="16840"/>
          <w:pgMar w:top="1240" w:right="0" w:bottom="1800" w:left="0" w:header="590" w:footer="1616" w:gutter="0"/>
          <w:cols w:space="720"/>
        </w:sectPr>
      </w:pPr>
    </w:p>
    <w:p w14:paraId="76D2132C" w14:textId="77777777" w:rsidR="00B03EEC" w:rsidRDefault="00B03EEC">
      <w:pPr>
        <w:pStyle w:val="BodyText"/>
        <w:rPr>
          <w:sz w:val="20"/>
        </w:rPr>
      </w:pPr>
    </w:p>
    <w:p w14:paraId="74367FEF" w14:textId="77777777" w:rsidR="00B03EEC" w:rsidRDefault="00B03EEC">
      <w:pPr>
        <w:pStyle w:val="BodyText"/>
        <w:rPr>
          <w:sz w:val="20"/>
        </w:rPr>
      </w:pPr>
    </w:p>
    <w:p w14:paraId="69D6E4E4" w14:textId="77777777" w:rsidR="00B03EEC" w:rsidRDefault="00B03EEC">
      <w:pPr>
        <w:pStyle w:val="BodyText"/>
        <w:rPr>
          <w:sz w:val="20"/>
        </w:rPr>
      </w:pPr>
    </w:p>
    <w:p w14:paraId="7417DC69" w14:textId="77777777" w:rsidR="00B03EEC" w:rsidRDefault="00B03EEC">
      <w:pPr>
        <w:pStyle w:val="BodyText"/>
        <w:rPr>
          <w:sz w:val="20"/>
        </w:rPr>
      </w:pPr>
    </w:p>
    <w:p w14:paraId="526FA353" w14:textId="77777777" w:rsidR="00B03EEC" w:rsidRDefault="00B03EEC">
      <w:pPr>
        <w:pStyle w:val="BodyText"/>
        <w:spacing w:before="2"/>
        <w:rPr>
          <w:sz w:val="23"/>
        </w:rPr>
      </w:pPr>
    </w:p>
    <w:p w14:paraId="1FD998AC" w14:textId="77777777" w:rsidR="00B03EEC" w:rsidRDefault="00FD0C98">
      <w:pPr>
        <w:pStyle w:val="Heading2"/>
        <w:jc w:val="lef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6FB8ACB" wp14:editId="5B087E5D">
            <wp:simplePos x="0" y="0"/>
            <wp:positionH relativeFrom="page">
              <wp:posOffset>0</wp:posOffset>
            </wp:positionH>
            <wp:positionV relativeFrom="paragraph">
              <wp:posOffset>-512288</wp:posOffset>
            </wp:positionV>
            <wp:extent cx="7559674" cy="7936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Worker_Screening_Amendment_Bill"/>
      <w:bookmarkEnd w:id="6"/>
      <w:r>
        <w:rPr>
          <w:color w:val="365F91"/>
        </w:rPr>
        <w:t>Worker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Screening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Amendment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Bill</w:t>
      </w:r>
    </w:p>
    <w:p w14:paraId="79C2B913" w14:textId="77777777" w:rsidR="00B03EEC" w:rsidRDefault="00FD0C98">
      <w:pPr>
        <w:pStyle w:val="BodyText"/>
        <w:spacing w:before="121"/>
        <w:ind w:left="1425"/>
      </w:pPr>
      <w:r>
        <w:t>The</w:t>
      </w:r>
      <w:r>
        <w:rPr>
          <w:spacing w:val="59"/>
        </w:rPr>
        <w:t xml:space="preserve"> </w:t>
      </w:r>
      <w:r>
        <w:t>objectives</w:t>
      </w:r>
      <w:r>
        <w:rPr>
          <w:spacing w:val="59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Disability</w:t>
      </w:r>
      <w:r>
        <w:rPr>
          <w:spacing w:val="59"/>
        </w:rPr>
        <w:t xml:space="preserve"> </w:t>
      </w:r>
      <w:r>
        <w:t>Services</w:t>
      </w:r>
      <w:r>
        <w:rPr>
          <w:spacing w:val="59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Other</w:t>
      </w:r>
      <w:r>
        <w:rPr>
          <w:spacing w:val="64"/>
        </w:rPr>
        <w:t xml:space="preserve"> </w:t>
      </w:r>
      <w:r>
        <w:t>Legislation</w:t>
      </w:r>
      <w:r>
        <w:rPr>
          <w:spacing w:val="60"/>
        </w:rPr>
        <w:t xml:space="preserve"> </w:t>
      </w:r>
      <w:r>
        <w:t>(Worker</w:t>
      </w:r>
      <w:r>
        <w:rPr>
          <w:spacing w:val="59"/>
        </w:rPr>
        <w:t xml:space="preserve"> </w:t>
      </w:r>
      <w:r>
        <w:t>Screening)</w:t>
      </w:r>
      <w:r>
        <w:rPr>
          <w:spacing w:val="-64"/>
        </w:rPr>
        <w:t xml:space="preserve"> </w:t>
      </w:r>
      <w:r>
        <w:t>Amendment</w:t>
      </w:r>
      <w:r>
        <w:rPr>
          <w:spacing w:val="-5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Bill)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to:</w:t>
      </w:r>
    </w:p>
    <w:p w14:paraId="3E430FC1" w14:textId="77777777" w:rsidR="00B03EEC" w:rsidRDefault="00FD0C98">
      <w:pPr>
        <w:pStyle w:val="ListParagraph"/>
        <w:numPr>
          <w:ilvl w:val="0"/>
          <w:numId w:val="2"/>
        </w:numPr>
        <w:tabs>
          <w:tab w:val="left" w:pos="2146"/>
        </w:tabs>
        <w:spacing w:before="198"/>
        <w:jc w:val="both"/>
        <w:rPr>
          <w:sz w:val="24"/>
        </w:rPr>
      </w:pPr>
      <w:r>
        <w:rPr>
          <w:spacing w:val="-1"/>
          <w:sz w:val="24"/>
        </w:rPr>
        <w:t>support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nationally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consistent</w:t>
      </w:r>
      <w:r>
        <w:rPr>
          <w:spacing w:val="-18"/>
          <w:sz w:val="24"/>
        </w:rPr>
        <w:t xml:space="preserve"> </w:t>
      </w:r>
      <w:r>
        <w:rPr>
          <w:sz w:val="24"/>
        </w:rPr>
        <w:t>worker</w:t>
      </w:r>
      <w:r>
        <w:rPr>
          <w:spacing w:val="-16"/>
          <w:sz w:val="24"/>
        </w:rPr>
        <w:t xml:space="preserve"> </w:t>
      </w:r>
      <w:r>
        <w:rPr>
          <w:sz w:val="24"/>
        </w:rPr>
        <w:t>screening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National</w:t>
      </w:r>
      <w:r>
        <w:rPr>
          <w:spacing w:val="-15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6"/>
          <w:sz w:val="24"/>
        </w:rPr>
        <w:t xml:space="preserve"> </w:t>
      </w:r>
      <w:r>
        <w:rPr>
          <w:sz w:val="24"/>
        </w:rPr>
        <w:t>Insurance</w:t>
      </w:r>
      <w:r>
        <w:rPr>
          <w:spacing w:val="-64"/>
          <w:sz w:val="24"/>
        </w:rPr>
        <w:t xml:space="preserve"> </w:t>
      </w:r>
      <w:r>
        <w:rPr>
          <w:sz w:val="24"/>
        </w:rPr>
        <w:t>Scheme (NDIS) and the Intergovernmental Agreement on Nationally Consistent</w:t>
      </w:r>
      <w:r>
        <w:rPr>
          <w:spacing w:val="1"/>
          <w:sz w:val="24"/>
        </w:rPr>
        <w:t xml:space="preserve"> </w:t>
      </w:r>
      <w:r>
        <w:rPr>
          <w:sz w:val="24"/>
        </w:rPr>
        <w:t>Worker</w:t>
      </w:r>
      <w:r>
        <w:rPr>
          <w:spacing w:val="-3"/>
          <w:sz w:val="24"/>
        </w:rPr>
        <w:t xml:space="preserve"> </w:t>
      </w:r>
      <w:r>
        <w:rPr>
          <w:sz w:val="24"/>
        </w:rPr>
        <w:t>Screening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NDIS</w:t>
      </w:r>
      <w:r>
        <w:rPr>
          <w:spacing w:val="-2"/>
          <w:sz w:val="24"/>
        </w:rPr>
        <w:t xml:space="preserve"> </w:t>
      </w:r>
      <w:r>
        <w:rPr>
          <w:sz w:val="24"/>
        </w:rPr>
        <w:t>(the</w:t>
      </w:r>
      <w:r>
        <w:rPr>
          <w:spacing w:val="-1"/>
          <w:sz w:val="24"/>
        </w:rPr>
        <w:t xml:space="preserve"> </w:t>
      </w:r>
      <w:r>
        <w:rPr>
          <w:sz w:val="24"/>
        </w:rPr>
        <w:t>IGA</w:t>
      </w:r>
      <w:proofErr w:type="gramStart"/>
      <w:r>
        <w:rPr>
          <w:sz w:val="24"/>
        </w:rPr>
        <w:t>);</w:t>
      </w:r>
      <w:proofErr w:type="gramEnd"/>
    </w:p>
    <w:p w14:paraId="2DC030B6" w14:textId="77777777" w:rsidR="00B03EEC" w:rsidRDefault="00FD0C98">
      <w:pPr>
        <w:pStyle w:val="ListParagraph"/>
        <w:numPr>
          <w:ilvl w:val="0"/>
          <w:numId w:val="2"/>
        </w:numPr>
        <w:tabs>
          <w:tab w:val="left" w:pos="2146"/>
        </w:tabs>
        <w:ind w:right="1127"/>
        <w:jc w:val="both"/>
        <w:rPr>
          <w:sz w:val="24"/>
        </w:rPr>
      </w:pPr>
      <w:r>
        <w:rPr>
          <w:sz w:val="24"/>
        </w:rPr>
        <w:t>enable Queensland to operate a state disability worker screening system for</w:t>
      </w:r>
      <w:r>
        <w:rPr>
          <w:spacing w:val="1"/>
          <w:sz w:val="24"/>
        </w:rPr>
        <w:t xml:space="preserve"> </w:t>
      </w:r>
      <w:r>
        <w:rPr>
          <w:sz w:val="24"/>
        </w:rPr>
        <w:t>certain disability services that it continues to fund, or deliver, outside of the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NDIS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Safeguards</w:t>
      </w:r>
      <w:r>
        <w:rPr>
          <w:spacing w:val="-6"/>
          <w:sz w:val="24"/>
        </w:rPr>
        <w:t xml:space="preserve"> </w:t>
      </w:r>
      <w:r>
        <w:rPr>
          <w:sz w:val="24"/>
        </w:rPr>
        <w:t>Commission</w:t>
      </w:r>
      <w:r>
        <w:rPr>
          <w:spacing w:val="-4"/>
          <w:sz w:val="24"/>
        </w:rPr>
        <w:t xml:space="preserve"> </w:t>
      </w:r>
      <w:r>
        <w:rPr>
          <w:sz w:val="24"/>
        </w:rPr>
        <w:t>(NDIS</w:t>
      </w:r>
      <w:r>
        <w:rPr>
          <w:spacing w:val="-6"/>
          <w:sz w:val="24"/>
        </w:rPr>
        <w:t xml:space="preserve"> </w:t>
      </w:r>
      <w:r>
        <w:rPr>
          <w:sz w:val="24"/>
        </w:rPr>
        <w:t>Commission</w:t>
      </w:r>
      <w:proofErr w:type="gramStart"/>
      <w:r>
        <w:rPr>
          <w:sz w:val="24"/>
        </w:rPr>
        <w:t>);</w:t>
      </w:r>
      <w:proofErr w:type="gramEnd"/>
    </w:p>
    <w:p w14:paraId="4119888A" w14:textId="77777777" w:rsidR="00B03EEC" w:rsidRDefault="00FD0C98">
      <w:pPr>
        <w:pStyle w:val="ListParagraph"/>
        <w:numPr>
          <w:ilvl w:val="0"/>
          <w:numId w:val="2"/>
        </w:numPr>
        <w:tabs>
          <w:tab w:val="left" w:pos="2146"/>
        </w:tabs>
        <w:spacing w:before="197"/>
        <w:ind w:right="1135"/>
        <w:jc w:val="both"/>
        <w:rPr>
          <w:sz w:val="24"/>
        </w:rPr>
      </w:pPr>
      <w:r>
        <w:rPr>
          <w:sz w:val="24"/>
        </w:rPr>
        <w:t>streamline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stren</w:t>
      </w:r>
      <w:r>
        <w:rPr>
          <w:sz w:val="24"/>
        </w:rPr>
        <w:t>gthen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12"/>
          <w:sz w:val="24"/>
        </w:rPr>
        <w:t xml:space="preserve"> </w:t>
      </w:r>
      <w:r>
        <w:rPr>
          <w:sz w:val="24"/>
        </w:rPr>
        <w:t>framework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4"/>
          <w:sz w:val="24"/>
        </w:rPr>
        <w:t xml:space="preserve"> </w:t>
      </w:r>
      <w:r>
        <w:rPr>
          <w:sz w:val="24"/>
        </w:rPr>
        <w:t>worker</w:t>
      </w:r>
      <w:r>
        <w:rPr>
          <w:spacing w:val="-13"/>
          <w:sz w:val="24"/>
        </w:rPr>
        <w:t xml:space="preserve"> </w:t>
      </w:r>
      <w:r>
        <w:rPr>
          <w:sz w:val="24"/>
        </w:rPr>
        <w:t>screening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Queensland;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0B97E87C" w14:textId="77777777" w:rsidR="00B03EEC" w:rsidRDefault="00FD0C98">
      <w:pPr>
        <w:pStyle w:val="ListParagraph"/>
        <w:numPr>
          <w:ilvl w:val="0"/>
          <w:numId w:val="2"/>
        </w:numPr>
        <w:tabs>
          <w:tab w:val="left" w:pos="2146"/>
        </w:tabs>
        <w:ind w:right="1132"/>
        <w:jc w:val="both"/>
        <w:rPr>
          <w:sz w:val="24"/>
        </w:rPr>
      </w:pPr>
      <w:r>
        <w:rPr>
          <w:sz w:val="24"/>
        </w:rPr>
        <w:t>ensure the blue card system operates effectively and efficiently alongside the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worker screening system and the strongest possible safeguards are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</w:t>
      </w:r>
      <w:r>
        <w:rPr>
          <w:sz w:val="24"/>
        </w:rPr>
        <w:t>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disability.</w:t>
      </w:r>
    </w:p>
    <w:p w14:paraId="5DBE820F" w14:textId="77777777" w:rsidR="00B03EEC" w:rsidRDefault="00B03EEC">
      <w:pPr>
        <w:jc w:val="both"/>
        <w:rPr>
          <w:sz w:val="24"/>
        </w:rPr>
        <w:sectPr w:rsidR="00B03EEC">
          <w:pgSz w:w="11910" w:h="16840"/>
          <w:pgMar w:top="740" w:right="0" w:bottom="1800" w:left="0" w:header="590" w:footer="1616" w:gutter="0"/>
          <w:cols w:space="720"/>
        </w:sectPr>
      </w:pPr>
    </w:p>
    <w:p w14:paraId="70906F4F" w14:textId="77777777" w:rsidR="00B03EEC" w:rsidRDefault="00B03EEC">
      <w:pPr>
        <w:pStyle w:val="BodyText"/>
        <w:rPr>
          <w:sz w:val="20"/>
        </w:rPr>
      </w:pPr>
    </w:p>
    <w:p w14:paraId="700B1F2F" w14:textId="77777777" w:rsidR="00B03EEC" w:rsidRDefault="00B03EEC">
      <w:pPr>
        <w:pStyle w:val="BodyText"/>
        <w:rPr>
          <w:sz w:val="20"/>
        </w:rPr>
      </w:pPr>
    </w:p>
    <w:p w14:paraId="75B84715" w14:textId="77777777" w:rsidR="00B03EEC" w:rsidRDefault="00B03EEC">
      <w:pPr>
        <w:pStyle w:val="BodyText"/>
        <w:spacing w:before="1"/>
        <w:rPr>
          <w:sz w:val="17"/>
        </w:rPr>
      </w:pPr>
    </w:p>
    <w:p w14:paraId="398BD7F5" w14:textId="77777777" w:rsidR="00B03EEC" w:rsidRDefault="00FD0C98">
      <w:pPr>
        <w:pStyle w:val="Heading2"/>
        <w:jc w:val="left"/>
      </w:pPr>
      <w:r>
        <w:pict w14:anchorId="6FE48FD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1.55pt;margin-top:26.7pt;width:467pt;height:208.85pt;z-index:-15728128;mso-wrap-distance-left:0;mso-wrap-distance-right:0;mso-position-horizontal-relative:page" fillcolor="#bebebe" strokeweight=".5pt">
            <v:textbox inset="0,0,0,0">
              <w:txbxContent>
                <w:p w14:paraId="5F6DB2E2" w14:textId="77777777" w:rsidR="00B03EEC" w:rsidRDefault="00FD0C98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QAI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recommends:</w:t>
                  </w:r>
                </w:p>
                <w:p w14:paraId="0E7461CB" w14:textId="77777777" w:rsidR="00B03EEC" w:rsidRDefault="00FD0C98">
                  <w:pPr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spacing w:before="124"/>
                    <w:ind w:right="69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The proposed new section 14 of the </w:t>
                  </w:r>
                  <w:r>
                    <w:rPr>
                      <w:i/>
                      <w:sz w:val="24"/>
                    </w:rPr>
                    <w:t xml:space="preserve">Disability Services Act </w:t>
                  </w:r>
                  <w:r>
                    <w:rPr>
                      <w:sz w:val="24"/>
                    </w:rPr>
                    <w:t>(as outlined in</w:t>
                  </w:r>
                  <w:r>
                    <w:rPr>
                      <w:spacing w:val="-6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clause 9 of the Bill) be updated to change the definition of </w:t>
                  </w:r>
                  <w:r>
                    <w:rPr>
                      <w:i/>
                      <w:sz w:val="24"/>
                    </w:rPr>
                    <w:t>funded service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provider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include the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State.</w:t>
                  </w:r>
                </w:p>
                <w:p w14:paraId="21D86C7C" w14:textId="77777777" w:rsidR="00B03EEC" w:rsidRDefault="00FD0C9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spacing w:before="117"/>
                    <w:ind w:right="116"/>
                  </w:pPr>
                  <w:r>
                    <w:t>The Queensland Government publish its framework for deciding whether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 poses an unacceptable risk of harm to people with disability which 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</w:t>
                  </w:r>
                  <w:r>
                    <w:t>ore exhaustive than that provided in the proposed new Part 5, Division 4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Subdivision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Disability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Services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Act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t>(as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outlined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clause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Bill).</w:t>
                  </w:r>
                </w:p>
                <w:p w14:paraId="06C68C52" w14:textId="77777777" w:rsidR="00B03EEC" w:rsidRDefault="00FD0C9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spacing w:before="122"/>
                    <w:ind w:right="656"/>
                  </w:pPr>
                  <w:r>
                    <w:t>The Queensland Government work with the NDIS Quality and Safeguards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Commission, plan or self-managed participants, and unregistered service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providers to encourage optional workers to request a national worker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screening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clearance.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2E6F5E69" wp14:editId="0185AF40">
            <wp:simplePos x="0" y="0"/>
            <wp:positionH relativeFrom="page">
              <wp:posOffset>0</wp:posOffset>
            </wp:positionH>
            <wp:positionV relativeFrom="paragraph">
              <wp:posOffset>-175738</wp:posOffset>
            </wp:positionV>
            <wp:extent cx="7559674" cy="7936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QAI’s_recommendations"/>
      <w:bookmarkEnd w:id="7"/>
      <w:r>
        <w:rPr>
          <w:color w:val="365F91"/>
        </w:rPr>
        <w:t>QAI’s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recommendations</w:t>
      </w:r>
    </w:p>
    <w:p w14:paraId="44E89810" w14:textId="77777777" w:rsidR="00B03EEC" w:rsidRDefault="00B03EEC">
      <w:pPr>
        <w:pStyle w:val="BodyText"/>
        <w:rPr>
          <w:b/>
          <w:sz w:val="20"/>
        </w:rPr>
      </w:pPr>
    </w:p>
    <w:p w14:paraId="2A1E7149" w14:textId="77777777" w:rsidR="00B03EEC" w:rsidRDefault="00B03EEC">
      <w:pPr>
        <w:pStyle w:val="BodyText"/>
        <w:rPr>
          <w:b/>
          <w:sz w:val="20"/>
        </w:rPr>
      </w:pPr>
    </w:p>
    <w:p w14:paraId="6CECBE55" w14:textId="77777777" w:rsidR="00B03EEC" w:rsidRDefault="00B03EEC">
      <w:pPr>
        <w:pStyle w:val="BodyText"/>
        <w:rPr>
          <w:b/>
          <w:sz w:val="20"/>
        </w:rPr>
      </w:pPr>
    </w:p>
    <w:p w14:paraId="514EA14A" w14:textId="77777777" w:rsidR="00B03EEC" w:rsidRDefault="00B03EEC">
      <w:pPr>
        <w:pStyle w:val="BodyText"/>
        <w:rPr>
          <w:b/>
          <w:sz w:val="20"/>
        </w:rPr>
      </w:pPr>
    </w:p>
    <w:p w14:paraId="508E68A0" w14:textId="77777777" w:rsidR="00B03EEC" w:rsidRDefault="00B03EEC">
      <w:pPr>
        <w:pStyle w:val="BodyText"/>
        <w:rPr>
          <w:b/>
          <w:sz w:val="20"/>
        </w:rPr>
      </w:pPr>
    </w:p>
    <w:p w14:paraId="0250ACAD" w14:textId="77777777" w:rsidR="00B03EEC" w:rsidRDefault="00B03EEC">
      <w:pPr>
        <w:pStyle w:val="BodyText"/>
        <w:rPr>
          <w:b/>
          <w:sz w:val="20"/>
        </w:rPr>
      </w:pPr>
    </w:p>
    <w:p w14:paraId="6BFD278F" w14:textId="77777777" w:rsidR="00B03EEC" w:rsidRDefault="00B03EEC">
      <w:pPr>
        <w:pStyle w:val="BodyText"/>
        <w:rPr>
          <w:b/>
          <w:sz w:val="20"/>
        </w:rPr>
      </w:pPr>
    </w:p>
    <w:p w14:paraId="69E39A6D" w14:textId="77777777" w:rsidR="00B03EEC" w:rsidRDefault="00B03EEC">
      <w:pPr>
        <w:pStyle w:val="BodyText"/>
        <w:rPr>
          <w:b/>
          <w:sz w:val="20"/>
        </w:rPr>
      </w:pPr>
    </w:p>
    <w:p w14:paraId="5BA833B8" w14:textId="77777777" w:rsidR="00B03EEC" w:rsidRDefault="00B03EEC">
      <w:pPr>
        <w:pStyle w:val="BodyText"/>
        <w:rPr>
          <w:b/>
          <w:sz w:val="20"/>
        </w:rPr>
      </w:pPr>
    </w:p>
    <w:p w14:paraId="5ED4F7CD" w14:textId="77777777" w:rsidR="00B03EEC" w:rsidRDefault="00B03EEC">
      <w:pPr>
        <w:pStyle w:val="BodyText"/>
        <w:rPr>
          <w:b/>
          <w:sz w:val="20"/>
        </w:rPr>
      </w:pPr>
    </w:p>
    <w:p w14:paraId="2B336B22" w14:textId="77777777" w:rsidR="00B03EEC" w:rsidRDefault="00B03EEC">
      <w:pPr>
        <w:pStyle w:val="BodyText"/>
        <w:rPr>
          <w:b/>
          <w:sz w:val="20"/>
        </w:rPr>
      </w:pPr>
    </w:p>
    <w:p w14:paraId="6EA1D443" w14:textId="77777777" w:rsidR="00B03EEC" w:rsidRDefault="00B03EEC">
      <w:pPr>
        <w:pStyle w:val="BodyText"/>
        <w:rPr>
          <w:b/>
          <w:sz w:val="20"/>
        </w:rPr>
      </w:pPr>
    </w:p>
    <w:p w14:paraId="5158F12B" w14:textId="77777777" w:rsidR="00B03EEC" w:rsidRDefault="00B03EEC">
      <w:pPr>
        <w:pStyle w:val="BodyText"/>
        <w:rPr>
          <w:b/>
          <w:sz w:val="20"/>
        </w:rPr>
      </w:pPr>
    </w:p>
    <w:p w14:paraId="5C28EEF0" w14:textId="77777777" w:rsidR="00B03EEC" w:rsidRDefault="00B03EEC">
      <w:pPr>
        <w:pStyle w:val="BodyText"/>
        <w:rPr>
          <w:b/>
          <w:sz w:val="20"/>
        </w:rPr>
      </w:pPr>
    </w:p>
    <w:p w14:paraId="296351BE" w14:textId="77777777" w:rsidR="00B03EEC" w:rsidRDefault="00B03EEC">
      <w:pPr>
        <w:pStyle w:val="BodyText"/>
        <w:rPr>
          <w:b/>
          <w:sz w:val="20"/>
        </w:rPr>
      </w:pPr>
    </w:p>
    <w:p w14:paraId="6243B6B8" w14:textId="77777777" w:rsidR="00B03EEC" w:rsidRDefault="00B03EEC">
      <w:pPr>
        <w:pStyle w:val="BodyText"/>
        <w:rPr>
          <w:b/>
          <w:sz w:val="20"/>
        </w:rPr>
      </w:pPr>
    </w:p>
    <w:p w14:paraId="5AC5A2BC" w14:textId="77777777" w:rsidR="00B03EEC" w:rsidRDefault="00B03EEC">
      <w:pPr>
        <w:pStyle w:val="BodyText"/>
        <w:rPr>
          <w:b/>
          <w:sz w:val="20"/>
        </w:rPr>
      </w:pPr>
    </w:p>
    <w:p w14:paraId="6B00E3BB" w14:textId="77777777" w:rsidR="00B03EEC" w:rsidRDefault="00B03EEC">
      <w:pPr>
        <w:pStyle w:val="BodyText"/>
        <w:rPr>
          <w:b/>
          <w:sz w:val="20"/>
        </w:rPr>
      </w:pPr>
    </w:p>
    <w:p w14:paraId="1C2D6A2E" w14:textId="77777777" w:rsidR="00B03EEC" w:rsidRDefault="00B03EEC">
      <w:pPr>
        <w:pStyle w:val="BodyText"/>
        <w:rPr>
          <w:b/>
          <w:sz w:val="20"/>
        </w:rPr>
      </w:pPr>
    </w:p>
    <w:p w14:paraId="154F3A42" w14:textId="77777777" w:rsidR="00B03EEC" w:rsidRDefault="00B03EEC">
      <w:pPr>
        <w:pStyle w:val="BodyText"/>
        <w:rPr>
          <w:b/>
          <w:sz w:val="20"/>
        </w:rPr>
      </w:pPr>
    </w:p>
    <w:p w14:paraId="1B7ABDC3" w14:textId="77777777" w:rsidR="00B03EEC" w:rsidRDefault="00B03EEC">
      <w:pPr>
        <w:pStyle w:val="BodyText"/>
        <w:rPr>
          <w:b/>
          <w:sz w:val="20"/>
        </w:rPr>
      </w:pPr>
    </w:p>
    <w:p w14:paraId="4ECE95C4" w14:textId="77777777" w:rsidR="00B03EEC" w:rsidRDefault="00B03EEC">
      <w:pPr>
        <w:pStyle w:val="BodyText"/>
        <w:rPr>
          <w:b/>
          <w:sz w:val="20"/>
        </w:rPr>
      </w:pPr>
    </w:p>
    <w:p w14:paraId="66545552" w14:textId="77777777" w:rsidR="00B03EEC" w:rsidRDefault="00B03EEC">
      <w:pPr>
        <w:pStyle w:val="BodyText"/>
        <w:rPr>
          <w:b/>
          <w:sz w:val="20"/>
        </w:rPr>
      </w:pPr>
    </w:p>
    <w:p w14:paraId="4C5A11D1" w14:textId="77777777" w:rsidR="00B03EEC" w:rsidRDefault="00B03EEC">
      <w:pPr>
        <w:pStyle w:val="BodyText"/>
        <w:rPr>
          <w:b/>
          <w:sz w:val="20"/>
        </w:rPr>
      </w:pPr>
    </w:p>
    <w:p w14:paraId="366A4F66" w14:textId="77777777" w:rsidR="00B03EEC" w:rsidRDefault="00B03EEC">
      <w:pPr>
        <w:pStyle w:val="BodyText"/>
        <w:rPr>
          <w:b/>
          <w:sz w:val="20"/>
        </w:rPr>
      </w:pPr>
    </w:p>
    <w:p w14:paraId="2774D90B" w14:textId="77777777" w:rsidR="00B03EEC" w:rsidRDefault="00B03EEC">
      <w:pPr>
        <w:pStyle w:val="BodyText"/>
        <w:rPr>
          <w:b/>
          <w:sz w:val="20"/>
        </w:rPr>
      </w:pPr>
    </w:p>
    <w:p w14:paraId="48B73E6E" w14:textId="77777777" w:rsidR="00B03EEC" w:rsidRDefault="00B03EEC">
      <w:pPr>
        <w:pStyle w:val="BodyText"/>
        <w:rPr>
          <w:b/>
          <w:sz w:val="20"/>
        </w:rPr>
      </w:pPr>
    </w:p>
    <w:p w14:paraId="38E2EE15" w14:textId="77777777" w:rsidR="00B03EEC" w:rsidRDefault="00B03EEC">
      <w:pPr>
        <w:pStyle w:val="BodyText"/>
        <w:rPr>
          <w:b/>
          <w:sz w:val="20"/>
        </w:rPr>
      </w:pPr>
    </w:p>
    <w:p w14:paraId="74D47996" w14:textId="77777777" w:rsidR="00B03EEC" w:rsidRDefault="00B03EEC">
      <w:pPr>
        <w:pStyle w:val="BodyText"/>
        <w:rPr>
          <w:b/>
          <w:sz w:val="20"/>
        </w:rPr>
      </w:pPr>
    </w:p>
    <w:p w14:paraId="16496728" w14:textId="77777777" w:rsidR="00B03EEC" w:rsidRDefault="00B03EEC">
      <w:pPr>
        <w:pStyle w:val="BodyText"/>
        <w:rPr>
          <w:b/>
          <w:sz w:val="20"/>
        </w:rPr>
      </w:pPr>
    </w:p>
    <w:p w14:paraId="19072028" w14:textId="77777777" w:rsidR="00B03EEC" w:rsidRDefault="00B03EEC">
      <w:pPr>
        <w:pStyle w:val="BodyText"/>
        <w:rPr>
          <w:b/>
          <w:sz w:val="20"/>
        </w:rPr>
      </w:pPr>
    </w:p>
    <w:p w14:paraId="416961F8" w14:textId="77777777" w:rsidR="00B03EEC" w:rsidRDefault="00B03EEC">
      <w:pPr>
        <w:pStyle w:val="BodyText"/>
        <w:rPr>
          <w:b/>
          <w:sz w:val="20"/>
        </w:rPr>
      </w:pPr>
    </w:p>
    <w:p w14:paraId="02E02CDB" w14:textId="77777777" w:rsidR="00B03EEC" w:rsidRDefault="00B03EEC">
      <w:pPr>
        <w:pStyle w:val="BodyText"/>
        <w:rPr>
          <w:b/>
          <w:sz w:val="20"/>
        </w:rPr>
      </w:pPr>
    </w:p>
    <w:p w14:paraId="6D258527" w14:textId="77777777" w:rsidR="00B03EEC" w:rsidRDefault="00B03EEC">
      <w:pPr>
        <w:pStyle w:val="BodyText"/>
        <w:rPr>
          <w:b/>
          <w:sz w:val="20"/>
        </w:rPr>
      </w:pPr>
    </w:p>
    <w:p w14:paraId="537220D4" w14:textId="77777777" w:rsidR="00B03EEC" w:rsidRDefault="00B03EEC">
      <w:pPr>
        <w:pStyle w:val="BodyText"/>
        <w:rPr>
          <w:b/>
          <w:sz w:val="20"/>
        </w:rPr>
      </w:pPr>
    </w:p>
    <w:p w14:paraId="5C6258EE" w14:textId="77777777" w:rsidR="00B03EEC" w:rsidRDefault="00B03EEC">
      <w:pPr>
        <w:pStyle w:val="BodyText"/>
        <w:rPr>
          <w:b/>
          <w:sz w:val="20"/>
        </w:rPr>
      </w:pPr>
    </w:p>
    <w:p w14:paraId="43FA7C3A" w14:textId="77777777" w:rsidR="00B03EEC" w:rsidRDefault="00B03EEC">
      <w:pPr>
        <w:pStyle w:val="BodyText"/>
        <w:rPr>
          <w:b/>
          <w:sz w:val="20"/>
        </w:rPr>
      </w:pPr>
    </w:p>
    <w:p w14:paraId="7B7C87C5" w14:textId="77777777" w:rsidR="00B03EEC" w:rsidRDefault="00B03EEC">
      <w:pPr>
        <w:pStyle w:val="BodyText"/>
        <w:spacing w:before="10"/>
        <w:rPr>
          <w:b/>
          <w:sz w:val="26"/>
        </w:rPr>
      </w:pPr>
    </w:p>
    <w:p w14:paraId="73719470" w14:textId="77777777" w:rsidR="00B03EEC" w:rsidRDefault="00FD0C98">
      <w:pPr>
        <w:spacing w:before="55"/>
        <w:ind w:left="291"/>
        <w:jc w:val="center"/>
        <w:rPr>
          <w:rFonts w:ascii="Calibri"/>
        </w:rPr>
      </w:pPr>
      <w:r>
        <w:rPr>
          <w:rFonts w:ascii="Calibri"/>
          <w:shd w:val="clear" w:color="auto" w:fill="E6E6E6"/>
        </w:rPr>
        <w:t>4</w:t>
      </w:r>
    </w:p>
    <w:p w14:paraId="675880E6" w14:textId="77777777" w:rsidR="00B03EEC" w:rsidRDefault="00B03EEC">
      <w:pPr>
        <w:jc w:val="center"/>
        <w:rPr>
          <w:rFonts w:ascii="Calibri"/>
        </w:rPr>
        <w:sectPr w:rsidR="00B03EEC">
          <w:headerReference w:type="default" r:id="rId10"/>
          <w:footerReference w:type="default" r:id="rId11"/>
          <w:pgSz w:w="11910" w:h="16840"/>
          <w:pgMar w:top="740" w:right="0" w:bottom="280" w:left="0" w:header="550" w:footer="0" w:gutter="0"/>
          <w:cols w:space="720"/>
        </w:sectPr>
      </w:pPr>
    </w:p>
    <w:p w14:paraId="4955ED44" w14:textId="77777777" w:rsidR="00B03EEC" w:rsidRDefault="00B03EEC">
      <w:pPr>
        <w:pStyle w:val="BodyText"/>
        <w:rPr>
          <w:rFonts w:ascii="Calibri"/>
          <w:sz w:val="20"/>
        </w:rPr>
      </w:pPr>
    </w:p>
    <w:p w14:paraId="007C3142" w14:textId="77777777" w:rsidR="00B03EEC" w:rsidRDefault="00B03EEC">
      <w:pPr>
        <w:pStyle w:val="BodyText"/>
        <w:rPr>
          <w:rFonts w:ascii="Calibri"/>
          <w:sz w:val="20"/>
        </w:rPr>
      </w:pPr>
    </w:p>
    <w:p w14:paraId="377A6581" w14:textId="77777777" w:rsidR="00B03EEC" w:rsidRDefault="00FD0C98">
      <w:pPr>
        <w:pStyle w:val="Heading2"/>
        <w:spacing w:before="259"/>
        <w:jc w:val="left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0A0DA35" wp14:editId="35DFE053">
            <wp:simplePos x="0" y="0"/>
            <wp:positionH relativeFrom="page">
              <wp:posOffset>0</wp:posOffset>
            </wp:positionH>
            <wp:positionV relativeFrom="paragraph">
              <wp:posOffset>-69058</wp:posOffset>
            </wp:positionV>
            <wp:extent cx="7559674" cy="7936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Introduction"/>
      <w:bookmarkEnd w:id="8"/>
      <w:r>
        <w:rPr>
          <w:color w:val="365F91"/>
        </w:rPr>
        <w:t>Introduction</w:t>
      </w:r>
    </w:p>
    <w:p w14:paraId="6D94C600" w14:textId="77777777" w:rsidR="00B03EEC" w:rsidRDefault="00FD0C98">
      <w:pPr>
        <w:pStyle w:val="BodyText"/>
        <w:spacing w:before="116"/>
        <w:ind w:left="1425" w:right="1125"/>
        <w:jc w:val="both"/>
      </w:pPr>
      <w:r>
        <w:t>This submission is informed by QAI’s experience in delivering non-legal advocacy 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engaging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Appeals Support Program and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Support Program, as well</w:t>
      </w:r>
      <w:r>
        <w:rPr>
          <w:spacing w:val="1"/>
        </w:rPr>
        <w:t xml:space="preserve"> </w:t>
      </w:r>
      <w:r>
        <w:t>as our systems</w:t>
      </w:r>
      <w:r>
        <w:rPr>
          <w:spacing w:val="1"/>
        </w:rPr>
        <w:t xml:space="preserve"> </w:t>
      </w:r>
      <w:r>
        <w:t>advocacy. It i</w:t>
      </w:r>
      <w:r>
        <w:t>s also informed by insights gained through collaboration with our allies in</w:t>
      </w:r>
      <w:r>
        <w:rPr>
          <w:spacing w:val="1"/>
        </w:rPr>
        <w:t xml:space="preserve"> </w:t>
      </w:r>
      <w:r>
        <w:t>advocacy,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lived</w:t>
      </w:r>
      <w:r>
        <w:rPr>
          <w:spacing w:val="-1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staff.</w:t>
      </w:r>
    </w:p>
    <w:p w14:paraId="7F7CE5E2" w14:textId="77777777" w:rsidR="00B03EEC" w:rsidRDefault="00B03EEC">
      <w:pPr>
        <w:pStyle w:val="BodyText"/>
        <w:spacing w:before="10"/>
        <w:rPr>
          <w:sz w:val="32"/>
        </w:rPr>
      </w:pPr>
    </w:p>
    <w:p w14:paraId="758C00EA" w14:textId="77777777" w:rsidR="00B03EEC" w:rsidRDefault="00FD0C98">
      <w:pPr>
        <w:pStyle w:val="Heading2"/>
        <w:spacing w:before="0"/>
      </w:pPr>
      <w:bookmarkStart w:id="9" w:name="Inclusion_of_the_State_as_a_funded_servi"/>
      <w:bookmarkEnd w:id="9"/>
      <w:r>
        <w:rPr>
          <w:color w:val="365F91"/>
        </w:rPr>
        <w:t>Inclusion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State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funded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service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provider</w:t>
      </w:r>
    </w:p>
    <w:p w14:paraId="170C0DEB" w14:textId="77777777" w:rsidR="00B03EEC" w:rsidRDefault="00FD0C98">
      <w:pPr>
        <w:pStyle w:val="BodyText"/>
        <w:spacing w:before="116"/>
        <w:ind w:left="1425" w:right="1121"/>
        <w:jc w:val="both"/>
      </w:pPr>
      <w:bookmarkStart w:id="10" w:name="The_Bill_specifically_excludes_the_State"/>
      <w:bookmarkEnd w:id="10"/>
      <w:r>
        <w:t>The Bill specifically excludes the State from being a funded service provider within the</w:t>
      </w:r>
      <w:r>
        <w:rPr>
          <w:spacing w:val="1"/>
        </w:rPr>
        <w:t xml:space="preserve"> </w:t>
      </w:r>
      <w:r>
        <w:t>meaning of the Bill. This is disappointing as the State is a NDIS registered service</w:t>
      </w:r>
      <w:r>
        <w:rPr>
          <w:spacing w:val="1"/>
        </w:rPr>
        <w:t xml:space="preserve"> </w:t>
      </w:r>
      <w:r>
        <w:t>provider and as such, is required to meet the standards set by the NDIS Quality 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Safeguards</w:t>
      </w:r>
      <w:r>
        <w:rPr>
          <w:spacing w:val="-17"/>
        </w:rPr>
        <w:t xml:space="preserve"> </w:t>
      </w:r>
      <w:r>
        <w:t>Commission.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core</w:t>
      </w:r>
      <w:r>
        <w:rPr>
          <w:spacing w:val="-11"/>
        </w:rPr>
        <w:t xml:space="preserve"> </w:t>
      </w:r>
      <w:r>
        <w:t>part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complying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standards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ensuring</w:t>
      </w:r>
      <w:r>
        <w:rPr>
          <w:spacing w:val="-11"/>
        </w:rPr>
        <w:t xml:space="preserve"> </w:t>
      </w:r>
      <w:r>
        <w:t>NDIS</w:t>
      </w:r>
      <w:r>
        <w:rPr>
          <w:spacing w:val="-64"/>
        </w:rPr>
        <w:t xml:space="preserve"> </w:t>
      </w:r>
      <w:r>
        <w:t>workers meet the criteria as set out in the Intergovernmental Agreement on nationally</w:t>
      </w:r>
      <w:r>
        <w:rPr>
          <w:spacing w:val="1"/>
        </w:rPr>
        <w:t xml:space="preserve"> </w:t>
      </w:r>
      <w:r>
        <w:t>consistent worker screening for the NDIS.</w:t>
      </w:r>
      <w:r>
        <w:rPr>
          <w:vertAlign w:val="superscript"/>
        </w:rPr>
        <w:t>1</w:t>
      </w:r>
      <w:r>
        <w:t xml:space="preserve"> By excluding the State from being a fun</w:t>
      </w:r>
      <w:r>
        <w:t>ded</w:t>
      </w:r>
      <w:r>
        <w:rPr>
          <w:spacing w:val="1"/>
        </w:rPr>
        <w:t xml:space="preserve"> </w:t>
      </w:r>
      <w:r>
        <w:t>service provider, workers who are employed by the State are not required to request</w:t>
      </w:r>
      <w:r>
        <w:rPr>
          <w:spacing w:val="1"/>
        </w:rPr>
        <w:t xml:space="preserve"> </w:t>
      </w:r>
      <w:r>
        <w:t>clearance under this Bill prior to engaging in NDIS work. This puts people with disability</w:t>
      </w:r>
      <w:r>
        <w:rPr>
          <w:spacing w:val="1"/>
        </w:rPr>
        <w:t xml:space="preserve"> </w:t>
      </w:r>
      <w:r>
        <w:t>who engage State services at risk of abuse, neglect, and exploitation, as Sta</w:t>
      </w:r>
      <w:r>
        <w:t>te workers</w:t>
      </w:r>
      <w:r>
        <w:rPr>
          <w:spacing w:val="1"/>
        </w:rPr>
        <w:t xml:space="preserve"> </w:t>
      </w:r>
      <w:r>
        <w:t xml:space="preserve">will not be assessed against more defined and rigours definitions of risk and </w:t>
      </w:r>
      <w:proofErr w:type="gramStart"/>
      <w:r>
        <w:t>exclusions,</w:t>
      </w:r>
      <w:r>
        <w:rPr>
          <w:spacing w:val="-64"/>
        </w:rPr>
        <w:t xml:space="preserve"> </w:t>
      </w:r>
      <w:r>
        <w:t>and</w:t>
      </w:r>
      <w:proofErr w:type="gramEnd"/>
      <w:r>
        <w:rPr>
          <w:spacing w:val="-1"/>
        </w:rPr>
        <w:t xml:space="preserve"> </w:t>
      </w:r>
      <w:r>
        <w:t>creates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and rights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worker’s</w:t>
      </w:r>
      <w:r>
        <w:rPr>
          <w:spacing w:val="-1"/>
        </w:rPr>
        <w:t xml:space="preserve"> </w:t>
      </w:r>
      <w:r>
        <w:t>employer.</w:t>
      </w:r>
    </w:p>
    <w:p w14:paraId="447E9C0E" w14:textId="77777777" w:rsidR="00B03EEC" w:rsidRDefault="00FD0C98">
      <w:pPr>
        <w:pStyle w:val="Heading2"/>
        <w:spacing w:before="127"/>
      </w:pPr>
      <w:bookmarkStart w:id="11" w:name="Inclusion_of_offences_for_NDIS_providers"/>
      <w:bookmarkEnd w:id="11"/>
      <w:r>
        <w:rPr>
          <w:color w:val="365F91"/>
        </w:rPr>
        <w:t>Inclusion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offences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NDIS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providers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engaging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contractors</w:t>
      </w:r>
    </w:p>
    <w:p w14:paraId="48359AF4" w14:textId="77777777" w:rsidR="00B03EEC" w:rsidRDefault="00FD0C98">
      <w:pPr>
        <w:pStyle w:val="BodyText"/>
        <w:spacing w:before="116"/>
        <w:ind w:left="1425" w:right="1123"/>
        <w:jc w:val="both"/>
      </w:pPr>
      <w:r>
        <w:t>Since</w:t>
      </w:r>
      <w:r>
        <w:rPr>
          <w:spacing w:val="-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introduction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NDIS,</w:t>
      </w:r>
      <w:r>
        <w:rPr>
          <w:spacing w:val="-12"/>
        </w:rPr>
        <w:t xml:space="preserve"> </w:t>
      </w:r>
      <w:r>
        <w:t>disability</w:t>
      </w:r>
      <w:r>
        <w:rPr>
          <w:spacing w:val="-13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providers</w:t>
      </w:r>
      <w:r>
        <w:rPr>
          <w:spacing w:val="-13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had</w:t>
      </w:r>
      <w:r>
        <w:rPr>
          <w:spacing w:val="-11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adjust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change</w:t>
      </w:r>
      <w:r>
        <w:rPr>
          <w:spacing w:val="-65"/>
        </w:rPr>
        <w:t xml:space="preserve"> </w:t>
      </w:r>
      <w:r>
        <w:t>their business structure due to no longer having guaranteed incomes; a stark contrast</w:t>
      </w:r>
      <w:r>
        <w:rPr>
          <w:spacing w:val="1"/>
        </w:rPr>
        <w:t xml:space="preserve"> </w:t>
      </w:r>
      <w:r>
        <w:t>from the certainty provided under block funding. With the loss of g</w:t>
      </w:r>
      <w:r>
        <w:t>uaranteed income,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casualisation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front-line</w:t>
      </w:r>
      <w:r>
        <w:rPr>
          <w:spacing w:val="1"/>
        </w:rPr>
        <w:t xml:space="preserve"> </w:t>
      </w:r>
      <w:r>
        <w:t>workers.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increased</w:t>
      </w:r>
      <w:r>
        <w:rPr>
          <w:spacing w:val="-64"/>
        </w:rPr>
        <w:t xml:space="preserve"> </w:t>
      </w:r>
      <w:r>
        <w:t>casualisation has also led to individuals being employed by service providers as sole</w:t>
      </w:r>
      <w:r>
        <w:rPr>
          <w:spacing w:val="1"/>
        </w:rPr>
        <w:t xml:space="preserve"> </w:t>
      </w:r>
      <w:r>
        <w:t>traders or contractors.</w:t>
      </w:r>
      <w:r>
        <w:rPr>
          <w:vertAlign w:val="superscript"/>
        </w:rPr>
        <w:t>3</w:t>
      </w:r>
      <w:r>
        <w:t xml:space="preserve"> Simultaneously, many support workers have chosen to operate</w:t>
      </w:r>
      <w:r>
        <w:rPr>
          <w:spacing w:val="1"/>
        </w:rPr>
        <w:t xml:space="preserve"> </w:t>
      </w:r>
      <w:r>
        <w:t>as unregistered and registered sole traders or contractors</w:t>
      </w:r>
      <w:r>
        <w:rPr>
          <w:vertAlign w:val="superscript"/>
        </w:rPr>
        <w:t>4</w:t>
      </w:r>
      <w:r>
        <w:t>.</w:t>
      </w:r>
      <w:r>
        <w:rPr>
          <w:spacing w:val="1"/>
        </w:rPr>
        <w:t xml:space="preserve"> </w:t>
      </w:r>
      <w:r>
        <w:t>By excluding offences fo</w:t>
      </w:r>
      <w:r>
        <w:t>r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providers,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contractors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receiving clearance, service providers may be tempted to engage contractors in the</w:t>
      </w:r>
      <w:r>
        <w:rPr>
          <w:spacing w:val="1"/>
        </w:rPr>
        <w:t xml:space="preserve"> </w:t>
      </w:r>
      <w:r>
        <w:t>hopes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circumventing</w:t>
      </w:r>
      <w:r>
        <w:rPr>
          <w:spacing w:val="-5"/>
        </w:rPr>
        <w:t xml:space="preserve"> </w:t>
      </w:r>
      <w:r>
        <w:t>processing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clearance,</w:t>
      </w:r>
      <w:r>
        <w:rPr>
          <w:spacing w:val="-11"/>
        </w:rPr>
        <w:t xml:space="preserve"> </w:t>
      </w:r>
      <w:r>
        <w:t>putting</w:t>
      </w:r>
      <w:r>
        <w:rPr>
          <w:spacing w:val="-8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risk</w:t>
      </w:r>
      <w:r>
        <w:rPr>
          <w:spacing w:val="-6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harm.</w:t>
      </w:r>
    </w:p>
    <w:p w14:paraId="4B8662A0" w14:textId="77777777" w:rsidR="00B03EEC" w:rsidRDefault="00FD0C98">
      <w:pPr>
        <w:pStyle w:val="Heading2"/>
        <w:spacing w:before="203"/>
      </w:pPr>
      <w:bookmarkStart w:id="12" w:name="Publish_risk_assessment_framework"/>
      <w:bookmarkEnd w:id="12"/>
      <w:r>
        <w:rPr>
          <w:color w:val="365F91"/>
        </w:rPr>
        <w:t>Publish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risk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assessment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framework</w:t>
      </w:r>
    </w:p>
    <w:p w14:paraId="7D8261BF" w14:textId="77777777" w:rsidR="00B03EEC" w:rsidRDefault="00FD0C98">
      <w:pPr>
        <w:pStyle w:val="BodyText"/>
        <w:spacing w:before="120"/>
        <w:ind w:left="1425" w:right="1124"/>
        <w:jc w:val="both"/>
      </w:pP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briefing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Bill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23</w:t>
      </w:r>
      <w:r>
        <w:rPr>
          <w:spacing w:val="-8"/>
        </w:rPr>
        <w:t xml:space="preserve"> </w:t>
      </w:r>
      <w:r>
        <w:t>June</w:t>
      </w:r>
      <w:r>
        <w:rPr>
          <w:spacing w:val="-13"/>
        </w:rPr>
        <w:t xml:space="preserve"> </w:t>
      </w:r>
      <w:r>
        <w:t>2020,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discussion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National</w:t>
      </w:r>
      <w:r>
        <w:rPr>
          <w:spacing w:val="-64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disqualifying</w:t>
      </w:r>
      <w:r>
        <w:rPr>
          <w:spacing w:val="1"/>
        </w:rPr>
        <w:t xml:space="preserve"> </w:t>
      </w:r>
      <w:r>
        <w:t>framework for clearance. As the CEO has discretion in relation to providing clearance to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person,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beneficial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relevant</w:t>
      </w:r>
      <w:r>
        <w:rPr>
          <w:spacing w:val="-18"/>
        </w:rPr>
        <w:t xml:space="preserve"> </w:t>
      </w:r>
      <w:r>
        <w:t>person</w:t>
      </w:r>
      <w:r>
        <w:rPr>
          <w:spacing w:val="-15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engaged</w:t>
      </w:r>
      <w:r>
        <w:rPr>
          <w:spacing w:val="-14"/>
        </w:rPr>
        <w:t xml:space="preserve"> </w:t>
      </w:r>
      <w:r>
        <w:t>in,</w:t>
      </w:r>
      <w:r>
        <w:rPr>
          <w:spacing w:val="-13"/>
        </w:rPr>
        <w:t xml:space="preserve"> </w:t>
      </w:r>
      <w:proofErr w:type="gramStart"/>
      <w:r>
        <w:t>in</w:t>
      </w:r>
      <w:r>
        <w:rPr>
          <w:spacing w:val="-15"/>
        </w:rPr>
        <w:t xml:space="preserve"> </w:t>
      </w:r>
      <w:r>
        <w:t>order</w:t>
      </w:r>
      <w:r>
        <w:rPr>
          <w:spacing w:val="-16"/>
        </w:rPr>
        <w:t xml:space="preserve"> </w:t>
      </w:r>
      <w:r>
        <w:t>for</w:t>
      </w:r>
      <w:proofErr w:type="gramEnd"/>
      <w:r>
        <w:rPr>
          <w:spacing w:val="-16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disqualified</w:t>
      </w:r>
      <w:r>
        <w:rPr>
          <w:spacing w:val="-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NDIS</w:t>
      </w:r>
    </w:p>
    <w:p w14:paraId="0DECE37C" w14:textId="77777777" w:rsidR="00B03EEC" w:rsidRDefault="00B03EEC">
      <w:pPr>
        <w:pStyle w:val="BodyText"/>
        <w:rPr>
          <w:sz w:val="20"/>
        </w:rPr>
      </w:pPr>
    </w:p>
    <w:p w14:paraId="53DFD2B4" w14:textId="77777777" w:rsidR="00B03EEC" w:rsidRDefault="00FD0C98">
      <w:pPr>
        <w:pStyle w:val="BodyText"/>
        <w:spacing w:before="2"/>
        <w:rPr>
          <w:sz w:val="10"/>
        </w:rPr>
      </w:pPr>
      <w:r>
        <w:pict w14:anchorId="68AD908C">
          <v:rect id="_x0000_s1026" style="position:absolute;margin-left:71.3pt;margin-top:7.85pt;width:144.1pt;height:.7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4CA3283E" w14:textId="77777777" w:rsidR="00B03EEC" w:rsidRDefault="00FD0C98">
      <w:pPr>
        <w:spacing w:before="68" w:line="242" w:lineRule="auto"/>
        <w:ind w:left="1425" w:right="2209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Intergovernmental Agreement on Nationally Consistent Worker Screening for the NDIS:</w:t>
      </w:r>
      <w:r>
        <w:rPr>
          <w:spacing w:val="1"/>
          <w:sz w:val="18"/>
        </w:rPr>
        <w:t xml:space="preserve"> </w:t>
      </w:r>
      <w:hyperlink r:id="rId12">
        <w:r>
          <w:rPr>
            <w:color w:val="0000FF"/>
            <w:spacing w:val="-1"/>
            <w:sz w:val="18"/>
            <w:u w:val="single" w:color="0000FF"/>
          </w:rPr>
          <w:t>https://www.coag.gov.au/sites/default/files/agreements/iga-nationally-consistent-worker-screening_2.pdf</w:t>
        </w:r>
      </w:hyperlink>
    </w:p>
    <w:p w14:paraId="2A4BBF19" w14:textId="77777777" w:rsidR="00B03EEC" w:rsidRDefault="00FD0C98">
      <w:pPr>
        <w:spacing w:line="237" w:lineRule="auto"/>
        <w:ind w:left="1425" w:right="1047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MacDonald, F,</w:t>
      </w:r>
      <w:r>
        <w:rPr>
          <w:spacing w:val="-2"/>
          <w:sz w:val="18"/>
        </w:rPr>
        <w:t xml:space="preserve"> </w:t>
      </w:r>
      <w:r>
        <w:rPr>
          <w:sz w:val="18"/>
        </w:rPr>
        <w:t>Bentham, E</w:t>
      </w:r>
      <w:r>
        <w:rPr>
          <w:spacing w:val="-1"/>
          <w:sz w:val="18"/>
        </w:rPr>
        <w:t xml:space="preserve"> </w:t>
      </w:r>
      <w:r>
        <w:rPr>
          <w:sz w:val="18"/>
        </w:rPr>
        <w:t>&amp;</w:t>
      </w:r>
      <w:r>
        <w:rPr>
          <w:spacing w:val="-1"/>
          <w:sz w:val="18"/>
        </w:rPr>
        <w:t xml:space="preserve"> </w:t>
      </w:r>
      <w:r>
        <w:rPr>
          <w:sz w:val="18"/>
        </w:rPr>
        <w:t>Malone, J 2018,</w:t>
      </w:r>
      <w:r>
        <w:rPr>
          <w:spacing w:val="-2"/>
          <w:sz w:val="18"/>
        </w:rPr>
        <w:t xml:space="preserve"> </w:t>
      </w:r>
      <w:r>
        <w:rPr>
          <w:sz w:val="18"/>
        </w:rPr>
        <w:t>“Wage theft,</w:t>
      </w:r>
      <w:r>
        <w:rPr>
          <w:spacing w:val="-1"/>
          <w:sz w:val="18"/>
        </w:rPr>
        <w:t xml:space="preserve"> </w:t>
      </w:r>
      <w:r>
        <w:rPr>
          <w:sz w:val="18"/>
        </w:rPr>
        <w:t>underpayment</w:t>
      </w:r>
      <w:r>
        <w:rPr>
          <w:spacing w:val="-1"/>
          <w:sz w:val="18"/>
        </w:rPr>
        <w:t xml:space="preserve"> </w:t>
      </w:r>
      <w:r>
        <w:rPr>
          <w:sz w:val="18"/>
        </w:rPr>
        <w:t>and unpaid work</w:t>
      </w:r>
      <w:r>
        <w:rPr>
          <w:spacing w:val="-1"/>
          <w:sz w:val="18"/>
        </w:rPr>
        <w:t xml:space="preserve"> </w:t>
      </w:r>
      <w:r>
        <w:rPr>
          <w:sz w:val="18"/>
        </w:rPr>
        <w:t>in marketised</w:t>
      </w:r>
      <w:r>
        <w:rPr>
          <w:spacing w:val="-1"/>
          <w:sz w:val="18"/>
        </w:rPr>
        <w:t xml:space="preserve"> </w:t>
      </w:r>
      <w:r>
        <w:rPr>
          <w:sz w:val="18"/>
        </w:rPr>
        <w:t>social</w:t>
      </w:r>
      <w:r>
        <w:rPr>
          <w:spacing w:val="-47"/>
          <w:sz w:val="18"/>
        </w:rPr>
        <w:t xml:space="preserve"> </w:t>
      </w:r>
      <w:r>
        <w:rPr>
          <w:sz w:val="18"/>
        </w:rPr>
        <w:t>care”,</w:t>
      </w:r>
      <w:r>
        <w:rPr>
          <w:spacing w:val="-1"/>
          <w:sz w:val="18"/>
        </w:rPr>
        <w:t xml:space="preserve"> </w:t>
      </w:r>
      <w:r>
        <w:rPr>
          <w:sz w:val="18"/>
        </w:rPr>
        <w:t>The Economic and</w:t>
      </w:r>
      <w:r>
        <w:rPr>
          <w:spacing w:val="-1"/>
          <w:sz w:val="18"/>
        </w:rPr>
        <w:t xml:space="preserve"> </w:t>
      </w:r>
      <w:r>
        <w:rPr>
          <w:sz w:val="18"/>
        </w:rPr>
        <w:t>Labour</w:t>
      </w:r>
      <w:r>
        <w:rPr>
          <w:spacing w:val="-2"/>
          <w:sz w:val="18"/>
        </w:rPr>
        <w:t xml:space="preserve"> </w:t>
      </w:r>
      <w:r>
        <w:rPr>
          <w:sz w:val="18"/>
        </w:rPr>
        <w:t>Relations</w:t>
      </w:r>
      <w:r>
        <w:rPr>
          <w:spacing w:val="-1"/>
          <w:sz w:val="18"/>
        </w:rPr>
        <w:t xml:space="preserve"> </w:t>
      </w:r>
      <w:r>
        <w:rPr>
          <w:sz w:val="18"/>
        </w:rPr>
        <w:t>Rev</w:t>
      </w:r>
      <w:r>
        <w:rPr>
          <w:sz w:val="18"/>
        </w:rPr>
        <w:t>iew.</w:t>
      </w:r>
    </w:p>
    <w:p w14:paraId="36EEDD20" w14:textId="77777777" w:rsidR="00B03EEC" w:rsidRDefault="00FD0C98">
      <w:pPr>
        <w:spacing w:before="4" w:line="261" w:lineRule="auto"/>
        <w:ind w:left="1425" w:right="1047"/>
        <w:rPr>
          <w:sz w:val="18"/>
        </w:rPr>
      </w:pPr>
      <w:r>
        <w:rPr>
          <w:rFonts w:ascii="Calibri" w:hAnsi="Calibri"/>
          <w:position w:val="6"/>
          <w:sz w:val="13"/>
        </w:rPr>
        <w:t xml:space="preserve">3 </w:t>
      </w:r>
      <w:r>
        <w:rPr>
          <w:sz w:val="18"/>
        </w:rPr>
        <w:t>MacDonald, F &amp; Charlesworth, S 2016, “Case for care under the NDIS: Shaping care workers’ working conditions”,</w:t>
      </w:r>
      <w:r>
        <w:rPr>
          <w:spacing w:val="-47"/>
          <w:sz w:val="18"/>
        </w:rPr>
        <w:t xml:space="preserve"> </w:t>
      </w:r>
      <w:r>
        <w:rPr>
          <w:sz w:val="18"/>
        </w:rPr>
        <w:t>Journal of</w:t>
      </w:r>
      <w:r>
        <w:rPr>
          <w:spacing w:val="-1"/>
          <w:sz w:val="18"/>
        </w:rPr>
        <w:t xml:space="preserve"> </w:t>
      </w:r>
      <w:r>
        <w:rPr>
          <w:sz w:val="18"/>
        </w:rPr>
        <w:t>Industrial Relations.</w:t>
      </w:r>
    </w:p>
    <w:p w14:paraId="04A5F390" w14:textId="77777777" w:rsidR="00B03EEC" w:rsidRDefault="00FD0C98">
      <w:pPr>
        <w:spacing w:line="184" w:lineRule="exact"/>
        <w:ind w:left="1425"/>
        <w:rPr>
          <w:sz w:val="18"/>
        </w:rPr>
      </w:pPr>
      <w:r>
        <w:rPr>
          <w:position w:val="6"/>
          <w:sz w:val="12"/>
        </w:rPr>
        <w:t>4</w:t>
      </w:r>
      <w:r>
        <w:rPr>
          <w:spacing w:val="6"/>
          <w:position w:val="6"/>
          <w:sz w:val="12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https://</w:t>
        </w:r>
        <w:r>
          <w:rPr>
            <w:color w:val="0000FF"/>
            <w:sz w:val="18"/>
            <w:u w:val="single" w:color="0000FF"/>
          </w:rPr>
          <w:t>www.qai.org.au/2020/05/14/submission-to-the-ndis-workforce-inquiry/</w:t>
        </w:r>
        <w:r>
          <w:rPr>
            <w:color w:val="0000FF"/>
            <w:spacing w:val="-8"/>
            <w:sz w:val="18"/>
          </w:rPr>
          <w:t xml:space="preserve"> </w:t>
        </w:r>
      </w:hyperlink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P20</w:t>
      </w:r>
      <w:r>
        <w:rPr>
          <w:spacing w:val="-9"/>
          <w:sz w:val="18"/>
        </w:rPr>
        <w:t xml:space="preserve"> </w:t>
      </w:r>
      <w:r>
        <w:rPr>
          <w:sz w:val="18"/>
        </w:rPr>
        <w:t>3.7</w:t>
      </w:r>
      <w:r>
        <w:rPr>
          <w:spacing w:val="-9"/>
          <w:sz w:val="18"/>
        </w:rPr>
        <w:t xml:space="preserve"> </w:t>
      </w:r>
      <w:r>
        <w:rPr>
          <w:sz w:val="18"/>
        </w:rPr>
        <w:t>Experienced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Skilled</w:t>
      </w:r>
    </w:p>
    <w:p w14:paraId="6D7D941B" w14:textId="77777777" w:rsidR="00B03EEC" w:rsidRDefault="00FD0C98">
      <w:pPr>
        <w:spacing w:line="242" w:lineRule="exact"/>
        <w:ind w:left="1425"/>
        <w:rPr>
          <w:rFonts w:ascii="Calibri"/>
          <w:sz w:val="20"/>
        </w:rPr>
      </w:pPr>
      <w:r>
        <w:rPr>
          <w:sz w:val="18"/>
        </w:rPr>
        <w:t>Workforce</w:t>
      </w:r>
      <w:r>
        <w:rPr>
          <w:spacing w:val="-9"/>
          <w:sz w:val="18"/>
        </w:rPr>
        <w:t xml:space="preserve"> </w:t>
      </w:r>
      <w:hyperlink r:id="rId14">
        <w:r>
          <w:rPr>
            <w:rFonts w:ascii="Calibri"/>
            <w:color w:val="0000FF"/>
            <w:sz w:val="20"/>
            <w:u w:val="single" w:color="0000FF"/>
          </w:rPr>
          <w:t>https://www.qai.org.au/2019/10/24/ndis-thin-markets-project-submission/</w:t>
        </w:r>
      </w:hyperlink>
    </w:p>
    <w:p w14:paraId="05A7C3E0" w14:textId="77777777" w:rsidR="00B03EEC" w:rsidRDefault="00B03EEC">
      <w:pPr>
        <w:spacing w:line="242" w:lineRule="exact"/>
        <w:rPr>
          <w:rFonts w:ascii="Calibri"/>
          <w:sz w:val="20"/>
        </w:rPr>
        <w:sectPr w:rsidR="00B03EEC">
          <w:headerReference w:type="default" r:id="rId15"/>
          <w:footerReference w:type="default" r:id="rId16"/>
          <w:pgSz w:w="11910" w:h="16840"/>
          <w:pgMar w:top="740" w:right="0" w:bottom="1740" w:left="0" w:header="550" w:footer="1541" w:gutter="0"/>
          <w:pgNumType w:start="5"/>
          <w:cols w:space="720"/>
        </w:sectPr>
      </w:pPr>
    </w:p>
    <w:p w14:paraId="101229CA" w14:textId="77777777" w:rsidR="00B03EEC" w:rsidRDefault="00B03EEC">
      <w:pPr>
        <w:pStyle w:val="BodyText"/>
        <w:rPr>
          <w:rFonts w:ascii="Calibri"/>
          <w:sz w:val="20"/>
        </w:rPr>
      </w:pPr>
    </w:p>
    <w:p w14:paraId="23D9F3D1" w14:textId="77777777" w:rsidR="00B03EEC" w:rsidRDefault="00B03EEC">
      <w:pPr>
        <w:pStyle w:val="BodyText"/>
        <w:rPr>
          <w:rFonts w:ascii="Calibri"/>
          <w:sz w:val="20"/>
        </w:rPr>
      </w:pPr>
    </w:p>
    <w:p w14:paraId="7B6B4CB3" w14:textId="77777777" w:rsidR="00B03EEC" w:rsidRDefault="00B03EEC">
      <w:pPr>
        <w:pStyle w:val="BodyText"/>
        <w:rPr>
          <w:rFonts w:ascii="Calibri"/>
          <w:sz w:val="21"/>
        </w:rPr>
      </w:pPr>
    </w:p>
    <w:p w14:paraId="5E6A5C92" w14:textId="77777777" w:rsidR="00B03EEC" w:rsidRDefault="00FD0C98">
      <w:pPr>
        <w:pStyle w:val="BodyText"/>
        <w:spacing w:before="1"/>
        <w:ind w:left="1425" w:right="1123"/>
        <w:jc w:val="both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58F4BE2" wp14:editId="455F1510">
            <wp:simplePos x="0" y="0"/>
            <wp:positionH relativeFrom="page">
              <wp:posOffset>0</wp:posOffset>
            </wp:positionH>
            <wp:positionV relativeFrom="paragraph">
              <wp:posOffset>-231313</wp:posOffset>
            </wp:positionV>
            <wp:extent cx="7559674" cy="7936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services.</w:t>
      </w:r>
      <w:r>
        <w:rPr>
          <w:spacing w:val="35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recommended</w:t>
      </w:r>
      <w:r>
        <w:rPr>
          <w:spacing w:val="-15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framework</w:t>
      </w:r>
      <w:r>
        <w:rPr>
          <w:spacing w:val="-10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robust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acts</w:t>
      </w:r>
      <w:r>
        <w:rPr>
          <w:spacing w:val="-10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omission</w:t>
      </w:r>
      <w:r>
        <w:rPr>
          <w:spacing w:val="-64"/>
        </w:rPr>
        <w:t xml:space="preserve"> </w:t>
      </w:r>
      <w:r>
        <w:t>of acts which are not in the best interest of people with disability be assessed rigorously.</w:t>
      </w:r>
      <w:r>
        <w:rPr>
          <w:spacing w:val="-6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reportable</w:t>
      </w:r>
      <w:r>
        <w:rPr>
          <w:spacing w:val="-2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involved.</w:t>
      </w:r>
    </w:p>
    <w:p w14:paraId="316E3C75" w14:textId="77777777" w:rsidR="00B03EEC" w:rsidRDefault="00FD0C98">
      <w:pPr>
        <w:pStyle w:val="Heading2"/>
        <w:spacing w:before="205"/>
      </w:pPr>
      <w:bookmarkStart w:id="13" w:name="Encourage_clearance_for_unregistered_pro"/>
      <w:bookmarkEnd w:id="13"/>
      <w:r>
        <w:rPr>
          <w:color w:val="365F91"/>
        </w:rPr>
        <w:t>Encourage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clearance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unregistered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providers</w:t>
      </w:r>
    </w:p>
    <w:p w14:paraId="6D123229" w14:textId="77777777" w:rsidR="00B03EEC" w:rsidRDefault="00FD0C98">
      <w:pPr>
        <w:pStyle w:val="BodyText"/>
        <w:spacing w:before="115"/>
        <w:ind w:left="1425" w:right="1123"/>
        <w:jc w:val="both"/>
      </w:pPr>
      <w:r>
        <w:t>As outlined in the Bill, only N</w:t>
      </w:r>
      <w:r>
        <w:t>DIS registered service providers are required</w:t>
      </w:r>
      <w:r>
        <w:rPr>
          <w:spacing w:val="1"/>
        </w:rPr>
        <w:t xml:space="preserve"> </w:t>
      </w:r>
      <w:r>
        <w:t>to have</w:t>
      </w:r>
      <w:r>
        <w:rPr>
          <w:spacing w:val="1"/>
        </w:rPr>
        <w:t xml:space="preserve"> </w:t>
      </w:r>
      <w:r>
        <w:t>nationally recognised clearance prior to engaging in NDIS risk-assessed work. The</w:t>
      </w:r>
      <w:r>
        <w:rPr>
          <w:spacing w:val="1"/>
        </w:rPr>
        <w:t xml:space="preserve"> </w:t>
      </w:r>
      <w:r>
        <w:t>Queensland</w:t>
      </w:r>
      <w:r>
        <w:rPr>
          <w:spacing w:val="-16"/>
        </w:rPr>
        <w:t xml:space="preserve"> </w:t>
      </w:r>
      <w:r>
        <w:t>Government</w:t>
      </w:r>
      <w:r>
        <w:rPr>
          <w:spacing w:val="-18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worked</w:t>
      </w:r>
      <w:r>
        <w:rPr>
          <w:spacing w:val="-15"/>
        </w:rPr>
        <w:t xml:space="preserve"> </w:t>
      </w:r>
      <w:r>
        <w:t>closely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peak</w:t>
      </w:r>
      <w:r>
        <w:rPr>
          <w:spacing w:val="-16"/>
        </w:rPr>
        <w:t xml:space="preserve"> </w:t>
      </w:r>
      <w:r>
        <w:t>bodies</w:t>
      </w:r>
      <w:r>
        <w:rPr>
          <w:spacing w:val="-17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National</w:t>
      </w:r>
      <w:r>
        <w:rPr>
          <w:spacing w:val="-16"/>
        </w:rPr>
        <w:t xml:space="preserve"> </w:t>
      </w:r>
      <w:r>
        <w:t>Disability</w:t>
      </w:r>
      <w:r>
        <w:rPr>
          <w:spacing w:val="-64"/>
        </w:rPr>
        <w:t xml:space="preserve"> </w:t>
      </w:r>
      <w:r>
        <w:t>Services to ensure service providers and their workers are aware of their clearance</w:t>
      </w:r>
      <w:r>
        <w:rPr>
          <w:spacing w:val="1"/>
        </w:rPr>
        <w:t xml:space="preserve"> </w:t>
      </w:r>
      <w:r>
        <w:t>requirements moving forward. However, the Queensland Government, in collaboration</w:t>
      </w:r>
      <w:r>
        <w:rPr>
          <w:spacing w:val="1"/>
        </w:rPr>
        <w:t xml:space="preserve"> </w:t>
      </w:r>
      <w:r>
        <w:t>with the NDIS Quality and Safeguards Commission, are yet to engage with plan or self-</w:t>
      </w:r>
      <w:r>
        <w:rPr>
          <w:spacing w:val="1"/>
        </w:rPr>
        <w:t xml:space="preserve"> </w:t>
      </w:r>
      <w:r>
        <w:t>mana</w:t>
      </w:r>
      <w:r>
        <w:t>ged participants and unregistered service providers to explain what their clearance</w:t>
      </w:r>
      <w:r>
        <w:rPr>
          <w:spacing w:val="-64"/>
        </w:rPr>
        <w:t xml:space="preserve"> </w:t>
      </w:r>
      <w:r>
        <w:t>means. The Queensland Government, alongside the NDIS Quality and Safeguards</w:t>
      </w:r>
      <w:r>
        <w:rPr>
          <w:spacing w:val="1"/>
        </w:rPr>
        <w:t xml:space="preserve"> </w:t>
      </w:r>
      <w:r>
        <w:t>Commission, should begin to work with individuals and communities to explain how</w:t>
      </w:r>
      <w:r>
        <w:rPr>
          <w:spacing w:val="1"/>
        </w:rPr>
        <w:t xml:space="preserve"> </w:t>
      </w:r>
      <w:r>
        <w:t>worker</w:t>
      </w:r>
      <w:r>
        <w:rPr>
          <w:spacing w:val="-13"/>
        </w:rPr>
        <w:t xml:space="preserve"> </w:t>
      </w:r>
      <w:r>
        <w:t>screenin</w:t>
      </w:r>
      <w:r>
        <w:t>g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assist</w:t>
      </w:r>
      <w:r>
        <w:rPr>
          <w:spacing w:val="-15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decision-making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relation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employment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individuals</w:t>
      </w:r>
      <w:r>
        <w:rPr>
          <w:spacing w:val="-65"/>
        </w:rPr>
        <w:t xml:space="preserve"> </w:t>
      </w:r>
      <w:r>
        <w:t>and unregistered service providers and how worker screening can decrease the risk of</w:t>
      </w:r>
      <w:r>
        <w:rPr>
          <w:spacing w:val="1"/>
        </w:rPr>
        <w:t xml:space="preserve"> </w:t>
      </w:r>
      <w:r>
        <w:t xml:space="preserve">abuse, </w:t>
      </w:r>
      <w:proofErr w:type="gramStart"/>
      <w:r>
        <w:t>neglect</w:t>
      </w:r>
      <w:proofErr w:type="gramEnd"/>
      <w:r>
        <w:t xml:space="preserve"> and exploitation of people with disability. This may see plan or self-</w:t>
      </w:r>
      <w:r>
        <w:rPr>
          <w:spacing w:val="1"/>
        </w:rPr>
        <w:t xml:space="preserve"> </w:t>
      </w:r>
      <w:r>
        <w:t>managed pa</w:t>
      </w:r>
      <w:r>
        <w:t>rticipants request their workers (for whom screening is currently optional) to</w:t>
      </w:r>
      <w:r>
        <w:rPr>
          <w:spacing w:val="-64"/>
        </w:rPr>
        <w:t xml:space="preserve"> </w:t>
      </w:r>
      <w:r>
        <w:t>be screened, as well as encourage unregistered service providers to embrace worker</w:t>
      </w:r>
      <w:r>
        <w:rPr>
          <w:spacing w:val="1"/>
        </w:rPr>
        <w:t xml:space="preserve"> </w:t>
      </w:r>
      <w:r>
        <w:t>screening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safety.</w:t>
      </w:r>
    </w:p>
    <w:p w14:paraId="6E1B510B" w14:textId="77777777" w:rsidR="00B03EEC" w:rsidRDefault="00FD0C98">
      <w:pPr>
        <w:pStyle w:val="Heading2"/>
        <w:spacing w:before="204"/>
      </w:pPr>
      <w:bookmarkStart w:id="14" w:name="Any_other_matters"/>
      <w:bookmarkEnd w:id="14"/>
      <w:r>
        <w:rPr>
          <w:color w:val="365F91"/>
        </w:rPr>
        <w:t>Any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other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matters</w:t>
      </w:r>
    </w:p>
    <w:p w14:paraId="29010078" w14:textId="77777777" w:rsidR="00B03EEC" w:rsidRDefault="00FD0C98">
      <w:pPr>
        <w:pStyle w:val="BodyText"/>
        <w:spacing w:before="116"/>
        <w:ind w:left="1425" w:right="1127"/>
        <w:jc w:val="both"/>
      </w:pPr>
      <w:r>
        <w:t xml:space="preserve">QAI welcomes the inclusion section 138W for </w:t>
      </w:r>
      <w:r>
        <w:t>the chief executive officer to bear medical</w:t>
      </w:r>
      <w:r>
        <w:rPr>
          <w:spacing w:val="-64"/>
        </w:rPr>
        <w:t xml:space="preserve"> </w:t>
      </w:r>
      <w:r>
        <w:t>costs should a registered health practitioner be required to prepare a report about a</w:t>
      </w:r>
      <w:r>
        <w:rPr>
          <w:spacing w:val="1"/>
        </w:rPr>
        <w:t xml:space="preserve"> </w:t>
      </w:r>
      <w:r>
        <w:t>relevant person’s mental health. This inclusion provides clarity and financial equality for</w:t>
      </w:r>
      <w:r>
        <w:rPr>
          <w:spacing w:val="1"/>
        </w:rPr>
        <w:t xml:space="preserve"> </w:t>
      </w:r>
      <w:r>
        <w:t>relevant persons. QAI also support</w:t>
      </w:r>
      <w:r>
        <w:t>s the newly included capacity for a relevant person to</w:t>
      </w:r>
      <w:r>
        <w:rPr>
          <w:spacing w:val="-64"/>
        </w:rPr>
        <w:t xml:space="preserve"> </w:t>
      </w:r>
      <w:r>
        <w:t>review their clearance status via internal review, prior to requesting a review at the</w:t>
      </w:r>
      <w:r>
        <w:rPr>
          <w:spacing w:val="1"/>
        </w:rPr>
        <w:t xml:space="preserve"> </w:t>
      </w:r>
      <w:r>
        <w:t>Queensland</w:t>
      </w:r>
      <w:r>
        <w:rPr>
          <w:spacing w:val="-4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Tribunal.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ability to provide additional information which may influence their clearance status,</w:t>
      </w:r>
      <w:r>
        <w:rPr>
          <w:spacing w:val="1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proceeding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proceeding.</w:t>
      </w:r>
    </w:p>
    <w:p w14:paraId="267BBD9C" w14:textId="77777777" w:rsidR="00B03EEC" w:rsidRDefault="00FD0C98">
      <w:pPr>
        <w:pStyle w:val="Heading2"/>
        <w:spacing w:before="205"/>
        <w:jc w:val="left"/>
      </w:pPr>
      <w:bookmarkStart w:id="15" w:name="Conclusion"/>
      <w:bookmarkEnd w:id="15"/>
      <w:r>
        <w:rPr>
          <w:color w:val="365F91"/>
        </w:rPr>
        <w:t>Conclusion</w:t>
      </w:r>
    </w:p>
    <w:p w14:paraId="7425BE1E" w14:textId="77777777" w:rsidR="00B03EEC" w:rsidRDefault="00FD0C98">
      <w:pPr>
        <w:pStyle w:val="BodyText"/>
        <w:spacing w:before="116"/>
        <w:ind w:left="1425" w:right="1123"/>
        <w:jc w:val="both"/>
      </w:pPr>
      <w:r>
        <w:t>QAI looks forward to the introduction of this Bill and hopes the Queensland Government</w:t>
      </w:r>
      <w:r>
        <w:rPr>
          <w:spacing w:val="-64"/>
        </w:rPr>
        <w:t xml:space="preserve"> </w:t>
      </w:r>
      <w:r>
        <w:t>collaborates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</w:t>
      </w:r>
      <w:r>
        <w:t>r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territories</w:t>
      </w:r>
      <w:r>
        <w:rPr>
          <w:spacing w:val="-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NDIS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Safeguards</w:t>
      </w:r>
      <w:r>
        <w:rPr>
          <w:spacing w:val="-64"/>
        </w:rPr>
        <w:t xml:space="preserve"> </w:t>
      </w:r>
      <w:r>
        <w:t>Commission. This collaboration will ensure no relevant person is provided with worker</w:t>
      </w:r>
      <w:r>
        <w:rPr>
          <w:spacing w:val="1"/>
        </w:rPr>
        <w:t xml:space="preserve"> </w:t>
      </w:r>
      <w:r>
        <w:t>screening clearance should they pose an unacceptable risk of harm to people with</w:t>
      </w:r>
      <w:r>
        <w:rPr>
          <w:spacing w:val="1"/>
        </w:rPr>
        <w:t xml:space="preserve"> </w:t>
      </w:r>
      <w:r>
        <w:t>disability.</w:t>
      </w:r>
    </w:p>
    <w:sectPr w:rsidR="00B03EEC">
      <w:pgSz w:w="11910" w:h="16840"/>
      <w:pgMar w:top="740" w:right="0" w:bottom="1800" w:left="0" w:header="550" w:footer="1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07C1" w14:textId="77777777" w:rsidR="00FD0C98" w:rsidRDefault="00FD0C98">
      <w:r>
        <w:separator/>
      </w:r>
    </w:p>
  </w:endnote>
  <w:endnote w:type="continuationSeparator" w:id="0">
    <w:p w14:paraId="466FEEB1" w14:textId="77777777" w:rsidR="00FD0C98" w:rsidRDefault="00FD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6E86" w14:textId="77777777" w:rsidR="00B03EEC" w:rsidRDefault="00FD0C98">
    <w:pPr>
      <w:pStyle w:val="BodyText"/>
      <w:spacing w:line="14" w:lineRule="auto"/>
      <w:rPr>
        <w:sz w:val="20"/>
      </w:rPr>
    </w:pPr>
    <w:r>
      <w:pict w14:anchorId="28E3A838">
        <v:rect id="_x0000_s2054" style="position:absolute;margin-left:302.15pt;margin-top:751.2pt;width:5.5pt;height:13.5pt;z-index:-15845888;mso-position-horizontal-relative:page;mso-position-vertical-relative:page" fillcolor="#e6e6e6" stroked="f">
          <w10:wrap anchorx="page" anchory="page"/>
        </v:rect>
      </w:pict>
    </w:r>
    <w:r>
      <w:pict w14:anchorId="40B93DF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15pt;margin-top:752.45pt;width:11.6pt;height:13pt;z-index:-15845376;mso-position-horizontal-relative:page;mso-position-vertical-relative:page" filled="f" stroked="f">
          <v:textbox inset="0,0,0,0">
            <w:txbxContent>
              <w:p w14:paraId="6F165254" w14:textId="77777777" w:rsidR="00B03EEC" w:rsidRDefault="00FD0C9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4EF3B" w14:textId="77777777" w:rsidR="00B03EEC" w:rsidRDefault="00B03EEC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08B" w14:textId="77777777" w:rsidR="00B03EEC" w:rsidRDefault="00FD0C98">
    <w:pPr>
      <w:pStyle w:val="BodyText"/>
      <w:spacing w:line="14" w:lineRule="auto"/>
      <w:rPr>
        <w:sz w:val="20"/>
      </w:rPr>
    </w:pPr>
    <w:r>
      <w:pict w14:anchorId="7A92DC36">
        <v:rect id="_x0000_s2050" style="position:absolute;margin-left:302.15pt;margin-top:751.2pt;width:5.5pt;height:13.5pt;z-index:-15843840;mso-position-horizontal-relative:page;mso-position-vertical-relative:page" fillcolor="#e6e6e6" stroked="f">
          <w10:wrap anchorx="page" anchory="page"/>
        </v:rect>
      </w:pict>
    </w:r>
    <w:r>
      <w:pict w14:anchorId="6F16F97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15pt;margin-top:752.45pt;width:11.6pt;height:13pt;z-index:-15843328;mso-position-horizontal-relative:page;mso-position-vertical-relative:page" filled="f" stroked="f">
          <v:textbox inset="0,0,0,0">
            <w:txbxContent>
              <w:p w14:paraId="2ACB0522" w14:textId="77777777" w:rsidR="00B03EEC" w:rsidRDefault="00FD0C9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BB7A3" w14:textId="77777777" w:rsidR="00FD0C98" w:rsidRDefault="00FD0C98">
      <w:r>
        <w:separator/>
      </w:r>
    </w:p>
  </w:footnote>
  <w:footnote w:type="continuationSeparator" w:id="0">
    <w:p w14:paraId="61F484F1" w14:textId="77777777" w:rsidR="00FD0C98" w:rsidRDefault="00FD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D79F" w14:textId="77777777" w:rsidR="00B03EEC" w:rsidRDefault="00FD0C98">
    <w:pPr>
      <w:pStyle w:val="BodyText"/>
      <w:spacing w:line="14" w:lineRule="auto"/>
      <w:rPr>
        <w:sz w:val="16"/>
      </w:rPr>
    </w:pPr>
    <w:r>
      <w:rPr>
        <w:noProof/>
      </w:rPr>
      <w:drawing>
        <wp:anchor distT="0" distB="0" distL="0" distR="0" simplePos="0" relativeHeight="487469568" behindDoc="1" locked="0" layoutInCell="1" allowOverlap="1" wp14:anchorId="7EC00691" wp14:editId="27C8EA61">
          <wp:simplePos x="0" y="0"/>
          <wp:positionH relativeFrom="page">
            <wp:posOffset>0</wp:posOffset>
          </wp:positionH>
          <wp:positionV relativeFrom="page">
            <wp:posOffset>717683</wp:posOffset>
          </wp:positionV>
          <wp:extent cx="7559674" cy="793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4" cy="79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D44EE6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2.65pt;margin-top:28.5pt;width:226.8pt;height:10pt;z-index:-15846400;mso-position-horizontal-relative:page;mso-position-vertical-relative:page" filled="f" stroked="f">
          <v:textbox inset="0,0,0,0">
            <w:txbxContent>
              <w:p w14:paraId="6909174E" w14:textId="77777777" w:rsidR="00B03EEC" w:rsidRDefault="00FD0C98">
                <w:pPr>
                  <w:spacing w:line="183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F4531" w14:textId="77777777" w:rsidR="00B03EEC" w:rsidRDefault="00FD0C98">
    <w:pPr>
      <w:pStyle w:val="BodyText"/>
      <w:spacing w:line="14" w:lineRule="auto"/>
      <w:rPr>
        <w:sz w:val="20"/>
      </w:rPr>
    </w:pPr>
    <w:r>
      <w:pict w14:anchorId="1D8A18F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65pt;margin-top:28.5pt;width:226.8pt;height:10pt;z-index:-15844864;mso-position-horizontal-relative:page;mso-position-vertical-relative:page" filled="f" stroked="f">
          <v:textbox inset="0,0,0,0">
            <w:txbxContent>
              <w:p w14:paraId="20EDA2D6" w14:textId="77777777" w:rsidR="00B03EEC" w:rsidRDefault="00FD0C98">
                <w:pPr>
                  <w:spacing w:line="183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6D93" w14:textId="77777777" w:rsidR="00B03EEC" w:rsidRDefault="00FD0C98">
    <w:pPr>
      <w:pStyle w:val="BodyText"/>
      <w:spacing w:line="14" w:lineRule="auto"/>
      <w:rPr>
        <w:sz w:val="20"/>
      </w:rPr>
    </w:pPr>
    <w:r>
      <w:pict w14:anchorId="55ECDAC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65pt;margin-top:28.5pt;width:226.8pt;height:10pt;z-index:-15844352;mso-position-horizontal-relative:page;mso-position-vertical-relative:page" filled="f" stroked="f">
          <v:textbox inset="0,0,0,0">
            <w:txbxContent>
              <w:p w14:paraId="4C2BF1D4" w14:textId="77777777" w:rsidR="00B03EEC" w:rsidRDefault="00FD0C98">
                <w:pPr>
                  <w:spacing w:line="183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44088"/>
    <w:multiLevelType w:val="hybridMultilevel"/>
    <w:tmpl w:val="A2AC0AA2"/>
    <w:lvl w:ilvl="0" w:tplc="4516AA0C">
      <w:start w:val="1"/>
      <w:numFmt w:val="decimal"/>
      <w:lvlText w:val="%1."/>
      <w:lvlJc w:val="left"/>
      <w:pPr>
        <w:ind w:left="2146" w:hanging="360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en-GB" w:eastAsia="en-US" w:bidi="ar-SA"/>
      </w:rPr>
    </w:lvl>
    <w:lvl w:ilvl="1" w:tplc="FF04CE54">
      <w:numFmt w:val="bullet"/>
      <w:lvlText w:val="•"/>
      <w:lvlJc w:val="left"/>
      <w:pPr>
        <w:ind w:left="3116" w:hanging="360"/>
      </w:pPr>
      <w:rPr>
        <w:rFonts w:hint="default"/>
        <w:lang w:val="en-GB" w:eastAsia="en-US" w:bidi="ar-SA"/>
      </w:rPr>
    </w:lvl>
    <w:lvl w:ilvl="2" w:tplc="FFB215CE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3" w:tplc="D1E49592">
      <w:numFmt w:val="bullet"/>
      <w:lvlText w:val="•"/>
      <w:lvlJc w:val="left"/>
      <w:pPr>
        <w:ind w:left="5069" w:hanging="360"/>
      </w:pPr>
      <w:rPr>
        <w:rFonts w:hint="default"/>
        <w:lang w:val="en-GB" w:eastAsia="en-US" w:bidi="ar-SA"/>
      </w:rPr>
    </w:lvl>
    <w:lvl w:ilvl="4" w:tplc="A2C4DF78">
      <w:numFmt w:val="bullet"/>
      <w:lvlText w:val="•"/>
      <w:lvlJc w:val="left"/>
      <w:pPr>
        <w:ind w:left="6046" w:hanging="360"/>
      </w:pPr>
      <w:rPr>
        <w:rFonts w:hint="default"/>
        <w:lang w:val="en-GB" w:eastAsia="en-US" w:bidi="ar-SA"/>
      </w:rPr>
    </w:lvl>
    <w:lvl w:ilvl="5" w:tplc="A45AAF3A">
      <w:numFmt w:val="bullet"/>
      <w:lvlText w:val="•"/>
      <w:lvlJc w:val="left"/>
      <w:pPr>
        <w:ind w:left="7022" w:hanging="360"/>
      </w:pPr>
      <w:rPr>
        <w:rFonts w:hint="default"/>
        <w:lang w:val="en-GB" w:eastAsia="en-US" w:bidi="ar-SA"/>
      </w:rPr>
    </w:lvl>
    <w:lvl w:ilvl="6" w:tplc="BA861910">
      <w:numFmt w:val="bullet"/>
      <w:lvlText w:val="•"/>
      <w:lvlJc w:val="left"/>
      <w:pPr>
        <w:ind w:left="7999" w:hanging="360"/>
      </w:pPr>
      <w:rPr>
        <w:rFonts w:hint="default"/>
        <w:lang w:val="en-GB" w:eastAsia="en-US" w:bidi="ar-SA"/>
      </w:rPr>
    </w:lvl>
    <w:lvl w:ilvl="7" w:tplc="F2C28718">
      <w:numFmt w:val="bullet"/>
      <w:lvlText w:val="•"/>
      <w:lvlJc w:val="left"/>
      <w:pPr>
        <w:ind w:left="8975" w:hanging="360"/>
      </w:pPr>
      <w:rPr>
        <w:rFonts w:hint="default"/>
        <w:lang w:val="en-GB" w:eastAsia="en-US" w:bidi="ar-SA"/>
      </w:rPr>
    </w:lvl>
    <w:lvl w:ilvl="8" w:tplc="45123D64">
      <w:numFmt w:val="bullet"/>
      <w:lvlText w:val="•"/>
      <w:lvlJc w:val="left"/>
      <w:pPr>
        <w:ind w:left="995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42AC06D5"/>
    <w:multiLevelType w:val="hybridMultilevel"/>
    <w:tmpl w:val="8B2CB92A"/>
    <w:lvl w:ilvl="0" w:tplc="EEC0CBFE">
      <w:start w:val="1"/>
      <w:numFmt w:val="decimal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en-GB" w:eastAsia="en-US" w:bidi="ar-SA"/>
      </w:rPr>
    </w:lvl>
    <w:lvl w:ilvl="1" w:tplc="636A598A">
      <w:numFmt w:val="bullet"/>
      <w:lvlText w:val="•"/>
      <w:lvlJc w:val="left"/>
      <w:pPr>
        <w:ind w:left="1670" w:hanging="360"/>
      </w:pPr>
      <w:rPr>
        <w:rFonts w:hint="default"/>
        <w:lang w:val="en-GB" w:eastAsia="en-US" w:bidi="ar-SA"/>
      </w:rPr>
    </w:lvl>
    <w:lvl w:ilvl="2" w:tplc="6AA6C142">
      <w:numFmt w:val="bullet"/>
      <w:lvlText w:val="•"/>
      <w:lvlJc w:val="left"/>
      <w:pPr>
        <w:ind w:left="2521" w:hanging="360"/>
      </w:pPr>
      <w:rPr>
        <w:rFonts w:hint="default"/>
        <w:lang w:val="en-GB" w:eastAsia="en-US" w:bidi="ar-SA"/>
      </w:rPr>
    </w:lvl>
    <w:lvl w:ilvl="3" w:tplc="85967412">
      <w:numFmt w:val="bullet"/>
      <w:lvlText w:val="•"/>
      <w:lvlJc w:val="left"/>
      <w:pPr>
        <w:ind w:left="3372" w:hanging="360"/>
      </w:pPr>
      <w:rPr>
        <w:rFonts w:hint="default"/>
        <w:lang w:val="en-GB" w:eastAsia="en-US" w:bidi="ar-SA"/>
      </w:rPr>
    </w:lvl>
    <w:lvl w:ilvl="4" w:tplc="33D25004">
      <w:numFmt w:val="bullet"/>
      <w:lvlText w:val="•"/>
      <w:lvlJc w:val="left"/>
      <w:pPr>
        <w:ind w:left="4223" w:hanging="360"/>
      </w:pPr>
      <w:rPr>
        <w:rFonts w:hint="default"/>
        <w:lang w:val="en-GB" w:eastAsia="en-US" w:bidi="ar-SA"/>
      </w:rPr>
    </w:lvl>
    <w:lvl w:ilvl="5" w:tplc="2466A61C">
      <w:numFmt w:val="bullet"/>
      <w:lvlText w:val="•"/>
      <w:lvlJc w:val="left"/>
      <w:pPr>
        <w:ind w:left="5074" w:hanging="360"/>
      </w:pPr>
      <w:rPr>
        <w:rFonts w:hint="default"/>
        <w:lang w:val="en-GB" w:eastAsia="en-US" w:bidi="ar-SA"/>
      </w:rPr>
    </w:lvl>
    <w:lvl w:ilvl="6" w:tplc="138AE802">
      <w:numFmt w:val="bullet"/>
      <w:lvlText w:val="•"/>
      <w:lvlJc w:val="left"/>
      <w:pPr>
        <w:ind w:left="5925" w:hanging="360"/>
      </w:pPr>
      <w:rPr>
        <w:rFonts w:hint="default"/>
        <w:lang w:val="en-GB" w:eastAsia="en-US" w:bidi="ar-SA"/>
      </w:rPr>
    </w:lvl>
    <w:lvl w:ilvl="7" w:tplc="2D4AC722">
      <w:numFmt w:val="bullet"/>
      <w:lvlText w:val="•"/>
      <w:lvlJc w:val="left"/>
      <w:pPr>
        <w:ind w:left="6776" w:hanging="360"/>
      </w:pPr>
      <w:rPr>
        <w:rFonts w:hint="default"/>
        <w:lang w:val="en-GB" w:eastAsia="en-US" w:bidi="ar-SA"/>
      </w:rPr>
    </w:lvl>
    <w:lvl w:ilvl="8" w:tplc="F18C42E8">
      <w:numFmt w:val="bullet"/>
      <w:lvlText w:val="•"/>
      <w:lvlJc w:val="left"/>
      <w:pPr>
        <w:ind w:left="7627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EEC"/>
    <w:rsid w:val="006726F4"/>
    <w:rsid w:val="00B03EEC"/>
    <w:rsid w:val="00F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92930B3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455" w:right="1164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425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251" w:right="1971" w:firstLine="1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203"/>
      <w:ind w:left="2146" w:right="112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qai.org.au/2020/05/14/submission-to-the-ndis-workforce-inquir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oag.gov.au/sites/default/files/agreements/iga-nationally-consistent-worker-screening_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qai.org.au/2019/10/24/ndis-thin-markets-project-submis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2021-04-07T06:50:00Z</dcterms:created>
  <dcterms:modified xsi:type="dcterms:W3CDTF">2021-04-07T06:50:00Z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2021-04-07T00:00:00Z</vt:filetime>
  </property>
</Properties>
</file>