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612" w:lineRule="exact"/>
        <w:ind w:left="630"/>
      </w:pPr>
      <w:r>
        <w:rPr/>
        <w:pict>
          <v:rect style="position:absolute;margin-left:500.619995pt;margin-top:470.949982pt;width:11.16pt;height:11.16pt;mso-position-horizontal-relative:page;mso-position-vertical-relative:page;z-index:-16033280" id="docshape2" filled="false" stroked="true" strokeweight=".72pt" strokecolor="#3a3838">
            <v:stroke dashstyle="solid"/>
            <w10:wrap type="none"/>
          </v:rect>
        </w:pict>
      </w:r>
      <w:r>
        <w:rPr>
          <w:color w:val="2D74B5"/>
        </w:rPr>
        <w:t>National</w:t>
      </w:r>
      <w:r>
        <w:rPr>
          <w:color w:val="2D74B5"/>
          <w:spacing w:val="-3"/>
        </w:rPr>
        <w:t> </w:t>
      </w:r>
      <w:r>
        <w:rPr>
          <w:color w:val="2D74B5"/>
        </w:rPr>
        <w:t>Register</w:t>
      </w:r>
      <w:r>
        <w:rPr>
          <w:color w:val="2D74B5"/>
          <w:spacing w:val="-2"/>
        </w:rPr>
        <w:t> </w:t>
      </w:r>
      <w:r>
        <w:rPr>
          <w:color w:val="2D74B5"/>
        </w:rPr>
        <w:t>of</w:t>
      </w:r>
      <w:r>
        <w:rPr>
          <w:color w:val="2D74B5"/>
          <w:spacing w:val="-1"/>
        </w:rPr>
        <w:t> </w:t>
      </w:r>
      <w:r>
        <w:rPr>
          <w:color w:val="2D74B5"/>
        </w:rPr>
        <w:t>Enduring Powers</w:t>
      </w:r>
      <w:r>
        <w:rPr>
          <w:color w:val="2D74B5"/>
          <w:spacing w:val="-4"/>
        </w:rPr>
        <w:t> </w:t>
      </w:r>
      <w:r>
        <w:rPr>
          <w:color w:val="2D74B5"/>
        </w:rPr>
        <w:t>of</w:t>
      </w:r>
    </w:p>
    <w:p>
      <w:pPr>
        <w:pStyle w:val="Title"/>
        <w:spacing w:before="49"/>
      </w:pPr>
      <w:r>
        <w:rPr>
          <w:color w:val="2D74B5"/>
        </w:rPr>
        <w:t>Attorney</w:t>
      </w:r>
      <w:r>
        <w:rPr>
          <w:color w:val="2D74B5"/>
          <w:spacing w:val="-4"/>
        </w:rPr>
        <w:t> </w:t>
      </w:r>
      <w:r>
        <w:rPr>
          <w:color w:val="2D74B5"/>
        </w:rPr>
        <w:t>–</w:t>
      </w:r>
      <w:r>
        <w:rPr>
          <w:color w:val="2D74B5"/>
          <w:spacing w:val="-5"/>
        </w:rPr>
        <w:t> </w:t>
      </w:r>
      <w:r>
        <w:rPr>
          <w:color w:val="2D74B5"/>
        </w:rPr>
        <w:t>Public</w:t>
      </w:r>
      <w:r>
        <w:rPr>
          <w:color w:val="2D74B5"/>
          <w:spacing w:val="-2"/>
        </w:rPr>
        <w:t> </w:t>
      </w:r>
      <w:r>
        <w:rPr>
          <w:color w:val="2D74B5"/>
        </w:rPr>
        <w:t>Consultation</w:t>
      </w:r>
      <w:r>
        <w:rPr>
          <w:color w:val="2D74B5"/>
          <w:spacing w:val="-3"/>
        </w:rPr>
        <w:t> </w:t>
      </w:r>
      <w:r>
        <w:rPr>
          <w:color w:val="2D74B5"/>
        </w:rPr>
        <w:t>Paper</w:t>
      </w:r>
    </w:p>
    <w:p>
      <w:pPr>
        <w:spacing w:before="359"/>
        <w:ind w:left="631" w:right="391" w:firstLine="0"/>
        <w:jc w:val="center"/>
        <w:rPr>
          <w:b/>
          <w:sz w:val="44"/>
        </w:rPr>
      </w:pPr>
      <w:r>
        <w:rPr>
          <w:b/>
          <w:color w:val="808080"/>
          <w:sz w:val="44"/>
        </w:rPr>
        <w:t>Submission</w:t>
      </w:r>
      <w:r>
        <w:rPr>
          <w:b/>
          <w:color w:val="808080"/>
          <w:spacing w:val="-4"/>
          <w:sz w:val="44"/>
        </w:rPr>
        <w:t> </w:t>
      </w:r>
      <w:r>
        <w:rPr>
          <w:b/>
          <w:color w:val="808080"/>
          <w:sz w:val="44"/>
        </w:rPr>
        <w:t>to</w:t>
      </w:r>
      <w:r>
        <w:rPr>
          <w:b/>
          <w:color w:val="808080"/>
          <w:spacing w:val="-4"/>
          <w:sz w:val="44"/>
        </w:rPr>
        <w:t> </w:t>
      </w:r>
      <w:r>
        <w:rPr>
          <w:b/>
          <w:color w:val="808080"/>
          <w:sz w:val="44"/>
        </w:rPr>
        <w:t>the</w:t>
      </w:r>
      <w:r>
        <w:rPr>
          <w:b/>
          <w:color w:val="808080"/>
          <w:spacing w:val="-2"/>
          <w:sz w:val="44"/>
        </w:rPr>
        <w:t> </w:t>
      </w:r>
      <w:r>
        <w:rPr>
          <w:b/>
          <w:color w:val="808080"/>
          <w:sz w:val="44"/>
        </w:rPr>
        <w:t>Attorney-General’s</w:t>
      </w:r>
      <w:r>
        <w:rPr>
          <w:b/>
          <w:color w:val="808080"/>
          <w:spacing w:val="-2"/>
          <w:sz w:val="44"/>
        </w:rPr>
        <w:t> </w:t>
      </w:r>
      <w:r>
        <w:rPr>
          <w:b/>
          <w:color w:val="808080"/>
          <w:sz w:val="44"/>
        </w:rPr>
        <w:t>Department</w:t>
      </w:r>
    </w:p>
    <w:p>
      <w:pPr>
        <w:pStyle w:val="BodyText"/>
        <w:spacing w:line="259" w:lineRule="auto" w:before="279"/>
        <w:ind w:left="352" w:right="320"/>
      </w:pPr>
      <w:r>
        <w:rPr>
          <w:color w:val="3A3838"/>
        </w:rPr>
        <w:t>Submissions can be lodged by email and sent to </w:t>
      </w:r>
      <w:hyperlink r:id="rId6">
        <w:r>
          <w:rPr>
            <w:color w:val="0562C1"/>
            <w:u w:val="single" w:color="0562C1"/>
          </w:rPr>
          <w:t>nationalregister@ag.gov.au</w:t>
        </w:r>
        <w:r>
          <w:rPr>
            <w:color w:val="0562C1"/>
          </w:rPr>
          <w:t> </w:t>
        </w:r>
      </w:hyperlink>
      <w:r>
        <w:rPr>
          <w:color w:val="3A3838"/>
        </w:rPr>
        <w:t>by </w:t>
      </w:r>
      <w:r>
        <w:rPr>
          <w:b/>
          <w:color w:val="3A3838"/>
        </w:rPr>
        <w:t>30 June 2021 </w:t>
      </w:r>
      <w:r>
        <w:rPr/>
        <w:t>and </w:t>
      </w:r>
      <w:r>
        <w:rPr>
          <w:color w:val="3A3838"/>
        </w:rPr>
        <w:t>must</w:t>
      </w:r>
      <w:r>
        <w:rPr>
          <w:color w:val="3A3838"/>
          <w:spacing w:val="1"/>
        </w:rPr>
        <w:t> </w:t>
      </w:r>
      <w:r>
        <w:rPr>
          <w:color w:val="3A3838"/>
        </w:rPr>
        <w:t>include a name and contact details for the department to discuss the submission should there be a need to</w:t>
      </w:r>
      <w:r>
        <w:rPr>
          <w:color w:val="3A3838"/>
          <w:spacing w:val="-47"/>
        </w:rPr>
        <w:t> </w:t>
      </w:r>
      <w:r>
        <w:rPr>
          <w:color w:val="3A3838"/>
        </w:rPr>
        <w:t>do</w:t>
      </w:r>
      <w:r>
        <w:rPr>
          <w:color w:val="3A3838"/>
          <w:spacing w:val="1"/>
        </w:rPr>
        <w:t> </w:t>
      </w:r>
      <w:r>
        <w:rPr>
          <w:color w:val="3A3838"/>
        </w:rPr>
        <w:t>so.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59" w:lineRule="auto"/>
        <w:ind w:left="352" w:right="400"/>
      </w:pPr>
      <w:r>
        <w:rPr>
          <w:color w:val="3A3838"/>
        </w:rPr>
        <w:t>The questions below reflect the exact questions contained in the Consultation Paper, and are provided for</w:t>
      </w:r>
      <w:r>
        <w:rPr>
          <w:color w:val="3A3838"/>
          <w:spacing w:val="-47"/>
        </w:rPr>
        <w:t> </w:t>
      </w:r>
      <w:r>
        <w:rPr>
          <w:color w:val="3A3838"/>
        </w:rPr>
        <w:t>ease of reference. The </w:t>
      </w:r>
      <w:hyperlink r:id="rId7">
        <w:r>
          <w:rPr>
            <w:color w:val="0562C1"/>
            <w:u w:val="single" w:color="0562C1"/>
          </w:rPr>
          <w:t>Consultation Paper</w:t>
        </w:r>
        <w:r>
          <w:rPr>
            <w:color w:val="0562C1"/>
          </w:rPr>
          <w:t> </w:t>
        </w:r>
      </w:hyperlink>
      <w:r>
        <w:rPr>
          <w:color w:val="3A3838"/>
        </w:rPr>
        <w:t>is available on the Attorney-General’s Department website for</w:t>
      </w:r>
      <w:r>
        <w:rPr>
          <w:color w:val="3A3838"/>
          <w:spacing w:val="1"/>
        </w:rPr>
        <w:t> </w:t>
      </w:r>
      <w:r>
        <w:rPr>
          <w:color w:val="3A3838"/>
        </w:rPr>
        <w:t>further</w:t>
      </w:r>
      <w:r>
        <w:rPr>
          <w:color w:val="3A3838"/>
          <w:spacing w:val="-1"/>
        </w:rPr>
        <w:t> </w:t>
      </w:r>
      <w:r>
        <w:rPr>
          <w:color w:val="3A3838"/>
        </w:rPr>
        <w:t>context</w:t>
      </w:r>
      <w:r>
        <w:rPr>
          <w:color w:val="3A3838"/>
          <w:spacing w:val="-2"/>
        </w:rPr>
        <w:t> </w:t>
      </w:r>
      <w:r>
        <w:rPr>
          <w:color w:val="3A3838"/>
        </w:rPr>
        <w:t>on</w:t>
      </w:r>
      <w:r>
        <w:rPr>
          <w:color w:val="3A3838"/>
          <w:spacing w:val="-1"/>
        </w:rPr>
        <w:t> </w:t>
      </w:r>
      <w:r>
        <w:rPr>
          <w:color w:val="3A3838"/>
        </w:rPr>
        <w:t>each</w:t>
      </w:r>
      <w:r>
        <w:rPr>
          <w:color w:val="3A3838"/>
          <w:spacing w:val="-3"/>
        </w:rPr>
        <w:t> </w:t>
      </w:r>
      <w:r>
        <w:rPr>
          <w:color w:val="3A3838"/>
        </w:rPr>
        <w:t>of</w:t>
      </w:r>
      <w:r>
        <w:rPr>
          <w:color w:val="3A3838"/>
          <w:spacing w:val="-5"/>
        </w:rPr>
        <w:t> </w:t>
      </w:r>
      <w:r>
        <w:rPr>
          <w:color w:val="3A3838"/>
        </w:rPr>
        <w:t>the questions below.</w:t>
      </w:r>
      <w:r>
        <w:rPr>
          <w:color w:val="3A3838"/>
          <w:spacing w:val="-2"/>
        </w:rPr>
        <w:t> </w:t>
      </w:r>
      <w:r>
        <w:rPr>
          <w:color w:val="3A3838"/>
        </w:rPr>
        <w:t>You</w:t>
      </w:r>
      <w:r>
        <w:rPr>
          <w:color w:val="3A3838"/>
          <w:spacing w:val="-1"/>
        </w:rPr>
        <w:t> </w:t>
      </w:r>
      <w:r>
        <w:rPr>
          <w:color w:val="3A3838"/>
        </w:rPr>
        <w:t>are not</w:t>
      </w:r>
      <w:r>
        <w:rPr>
          <w:color w:val="3A3838"/>
          <w:spacing w:val="-2"/>
        </w:rPr>
        <w:t> </w:t>
      </w:r>
      <w:r>
        <w:rPr>
          <w:color w:val="3A3838"/>
        </w:rPr>
        <w:t>required</w:t>
      </w:r>
      <w:r>
        <w:rPr>
          <w:color w:val="3A3838"/>
          <w:spacing w:val="-3"/>
        </w:rPr>
        <w:t> </w:t>
      </w:r>
      <w:r>
        <w:rPr>
          <w:color w:val="3A3838"/>
        </w:rPr>
        <w:t>to</w:t>
      </w:r>
      <w:r>
        <w:rPr>
          <w:color w:val="3A3838"/>
          <w:spacing w:val="-1"/>
        </w:rPr>
        <w:t> </w:t>
      </w:r>
      <w:r>
        <w:rPr>
          <w:color w:val="3A3838"/>
        </w:rPr>
        <w:t>provide</w:t>
      </w:r>
      <w:r>
        <w:rPr>
          <w:color w:val="3A3838"/>
          <w:spacing w:val="-2"/>
        </w:rPr>
        <w:t> </w:t>
      </w:r>
      <w:r>
        <w:rPr>
          <w:color w:val="3A3838"/>
        </w:rPr>
        <w:t>a response</w:t>
      </w:r>
      <w:r>
        <w:rPr>
          <w:color w:val="3A3838"/>
          <w:spacing w:val="1"/>
        </w:rPr>
        <w:t> </w:t>
      </w:r>
      <w:r>
        <w:rPr>
          <w:color w:val="3A3838"/>
        </w:rPr>
        <w:t>to</w:t>
      </w:r>
      <w:r>
        <w:rPr>
          <w:color w:val="3A3838"/>
          <w:spacing w:val="-1"/>
        </w:rPr>
        <w:t> </w:t>
      </w:r>
      <w:r>
        <w:rPr>
          <w:color w:val="3A3838"/>
        </w:rPr>
        <w:t>every</w:t>
      </w:r>
    </w:p>
    <w:p>
      <w:pPr>
        <w:pStyle w:val="BodyText"/>
        <w:spacing w:line="256" w:lineRule="auto" w:before="2"/>
        <w:ind w:left="352" w:right="751"/>
      </w:pPr>
      <w:r>
        <w:rPr>
          <w:color w:val="3A3838"/>
        </w:rPr>
        <w:t>question, the answer space may be left blank or marked with ‘no comment’. There is no word limit for</w:t>
      </w:r>
      <w:r>
        <w:rPr>
          <w:color w:val="3A3838"/>
          <w:spacing w:val="-47"/>
        </w:rPr>
        <w:t> </w:t>
      </w:r>
      <w:r>
        <w:rPr>
          <w:color w:val="3A3838"/>
        </w:rPr>
        <w:t>responses</w:t>
      </w:r>
      <w:r>
        <w:rPr>
          <w:color w:val="3A3838"/>
          <w:spacing w:val="-1"/>
        </w:rPr>
        <w:t> </w:t>
      </w:r>
      <w:r>
        <w:rPr>
          <w:color w:val="3A3838"/>
        </w:rPr>
        <w:t>to</w:t>
      </w:r>
      <w:r>
        <w:rPr>
          <w:color w:val="3A3838"/>
          <w:spacing w:val="1"/>
        </w:rPr>
        <w:t> </w:t>
      </w:r>
      <w:r>
        <w:rPr>
          <w:color w:val="3A3838"/>
        </w:rPr>
        <w:t>any question.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"/>
        <w:gridCol w:w="643"/>
        <w:gridCol w:w="3882"/>
        <w:gridCol w:w="2608"/>
        <w:gridCol w:w="1042"/>
        <w:gridCol w:w="773"/>
      </w:tblGrid>
      <w:tr>
        <w:trPr>
          <w:trHeight w:val="487" w:hRule="atLeast"/>
        </w:trPr>
        <w:tc>
          <w:tcPr>
            <w:tcW w:w="924" w:type="dxa"/>
          </w:tcPr>
          <w:p>
            <w:pPr>
              <w:pStyle w:val="TableParagraph"/>
              <w:spacing w:line="225" w:lineRule="exact"/>
              <w:ind w:left="200"/>
              <w:rPr>
                <w:sz w:val="22"/>
              </w:rPr>
            </w:pPr>
            <w:r>
              <w:rPr>
                <w:color w:val="767070"/>
                <w:sz w:val="22"/>
              </w:rPr>
              <w:t>Name:</w:t>
            </w:r>
          </w:p>
        </w:tc>
        <w:tc>
          <w:tcPr>
            <w:tcW w:w="4525" w:type="dxa"/>
            <w:gridSpan w:val="2"/>
          </w:tcPr>
          <w:p>
            <w:pPr>
              <w:pStyle w:val="TableParagraph"/>
              <w:spacing w:line="225" w:lineRule="exact"/>
              <w:ind w:left="133"/>
              <w:rPr>
                <w:sz w:val="22"/>
              </w:rPr>
            </w:pPr>
            <w:r>
              <w:rPr>
                <w:sz w:val="22"/>
              </w:rPr>
              <w:t>Emma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Phillips</w:t>
            </w:r>
          </w:p>
        </w:tc>
        <w:tc>
          <w:tcPr>
            <w:tcW w:w="2608" w:type="dxa"/>
          </w:tcPr>
          <w:p>
            <w:pPr>
              <w:pStyle w:val="TableParagraph"/>
              <w:spacing w:line="225" w:lineRule="exact"/>
              <w:ind w:left="286" w:right="-44"/>
              <w:rPr>
                <w:rFonts w:ascii="Arial"/>
                <w:sz w:val="20"/>
              </w:rPr>
            </w:pPr>
            <w:r>
              <w:rPr>
                <w:color w:val="767070"/>
                <w:sz w:val="22"/>
              </w:rPr>
              <w:t>Email</w:t>
            </w:r>
            <w:r>
              <w:rPr>
                <w:color w:val="767070"/>
                <w:spacing w:val="-2"/>
                <w:sz w:val="22"/>
              </w:rPr>
              <w:t> </w:t>
            </w:r>
            <w:r>
              <w:rPr>
                <w:color w:val="767070"/>
                <w:sz w:val="22"/>
              </w:rPr>
              <w:t>address:</w:t>
            </w:r>
            <w:r>
              <w:rPr>
                <w:color w:val="767070"/>
                <w:spacing w:val="98"/>
                <w:sz w:val="22"/>
              </w:rPr>
              <w:t> </w:t>
            </w:r>
            <w:r>
              <w:rPr>
                <w:rFonts w:ascii="Arial"/>
                <w:position w:val="2"/>
                <w:sz w:val="20"/>
              </w:rPr>
              <w:t>[Redacted</w:t>
            </w:r>
          </w:p>
        </w:tc>
        <w:tc>
          <w:tcPr>
            <w:tcW w:w="1042" w:type="dxa"/>
          </w:tcPr>
          <w:p>
            <w:pPr>
              <w:pStyle w:val="TableParagraph"/>
              <w:spacing w:line="186" w:lineRule="exact"/>
              <w:ind w:left="89" w:right="-4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information</w:t>
            </w:r>
          </w:p>
        </w:tc>
        <w:tc>
          <w:tcPr>
            <w:tcW w:w="773" w:type="dxa"/>
          </w:tcPr>
          <w:p>
            <w:pPr>
              <w:pStyle w:val="TableParagraph"/>
              <w:spacing w:line="186" w:lineRule="exact"/>
              <w:ind w:left="3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]</w:t>
            </w:r>
          </w:p>
        </w:tc>
      </w:tr>
      <w:tr>
        <w:trPr>
          <w:trHeight w:val="694" w:hRule="atLeast"/>
        </w:trPr>
        <w:tc>
          <w:tcPr>
            <w:tcW w:w="1567" w:type="dxa"/>
            <w:gridSpan w:val="2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before="1"/>
              <w:ind w:left="200"/>
              <w:rPr>
                <w:sz w:val="22"/>
              </w:rPr>
            </w:pPr>
            <w:r>
              <w:rPr>
                <w:color w:val="767070"/>
                <w:sz w:val="22"/>
              </w:rPr>
              <w:t>Organisation:</w:t>
            </w:r>
          </w:p>
        </w:tc>
        <w:tc>
          <w:tcPr>
            <w:tcW w:w="3882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before="1"/>
              <w:ind w:left="164"/>
              <w:rPr>
                <w:sz w:val="22"/>
              </w:rPr>
            </w:pPr>
            <w:r>
              <w:rPr>
                <w:sz w:val="22"/>
              </w:rPr>
              <w:t>Queensland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Advocacy Incorporated</w:t>
            </w:r>
          </w:p>
        </w:tc>
        <w:tc>
          <w:tcPr>
            <w:tcW w:w="2608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before="1"/>
              <w:ind w:left="286" w:right="-101"/>
              <w:rPr>
                <w:rFonts w:ascii="Arial"/>
                <w:sz w:val="20"/>
              </w:rPr>
            </w:pPr>
            <w:r>
              <w:rPr>
                <w:color w:val="767070"/>
                <w:sz w:val="22"/>
              </w:rPr>
              <w:t>Phone</w:t>
            </w:r>
            <w:r>
              <w:rPr>
                <w:color w:val="767070"/>
                <w:spacing w:val="-3"/>
                <w:sz w:val="22"/>
              </w:rPr>
              <w:t> </w:t>
            </w:r>
            <w:r>
              <w:rPr>
                <w:color w:val="767070"/>
                <w:sz w:val="22"/>
              </w:rPr>
              <w:t>number:</w:t>
            </w:r>
            <w:r>
              <w:rPr>
                <w:color w:val="767070"/>
                <w:spacing w:val="56"/>
                <w:sz w:val="22"/>
              </w:rPr>
              <w:t> </w:t>
            </w:r>
            <w:r>
              <w:rPr>
                <w:rFonts w:ascii="Arial"/>
                <w:sz w:val="20"/>
              </w:rPr>
              <w:t>[Redacted</w:t>
            </w:r>
          </w:p>
        </w:tc>
        <w:tc>
          <w:tcPr>
            <w:tcW w:w="1042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42" w:right="-1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information</w:t>
            </w:r>
          </w:p>
        </w:tc>
        <w:tc>
          <w:tcPr>
            <w:tcW w:w="773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8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]</w:t>
            </w:r>
          </w:p>
        </w:tc>
      </w:tr>
      <w:tr>
        <w:trPr>
          <w:trHeight w:val="776" w:hRule="atLeast"/>
        </w:trPr>
        <w:tc>
          <w:tcPr>
            <w:tcW w:w="5449" w:type="dxa"/>
            <w:gridSpan w:val="3"/>
          </w:tcPr>
          <w:p>
            <w:pPr>
              <w:pStyle w:val="TableParagraph"/>
              <w:spacing w:before="163"/>
              <w:ind w:left="200" w:right="265"/>
              <w:rPr>
                <w:sz w:val="22"/>
              </w:rPr>
            </w:pPr>
            <w:r>
              <w:rPr>
                <w:color w:val="767070"/>
                <w:sz w:val="22"/>
              </w:rPr>
              <w:t>Would you like to be contacted with updates about this</w:t>
            </w:r>
            <w:r>
              <w:rPr>
                <w:color w:val="767070"/>
                <w:spacing w:val="-47"/>
                <w:sz w:val="22"/>
              </w:rPr>
              <w:t> </w:t>
            </w:r>
            <w:r>
              <w:rPr>
                <w:color w:val="767070"/>
                <w:sz w:val="22"/>
              </w:rPr>
              <w:t>project?</w:t>
            </w:r>
          </w:p>
        </w:tc>
        <w:tc>
          <w:tcPr>
            <w:tcW w:w="2608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86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9" w:hRule="atLeast"/>
        </w:trPr>
        <w:tc>
          <w:tcPr>
            <w:tcW w:w="8057" w:type="dxa"/>
            <w:gridSpan w:val="4"/>
          </w:tcPr>
          <w:p>
            <w:pPr>
              <w:pStyle w:val="TableParagraph"/>
              <w:spacing w:before="35"/>
              <w:ind w:left="200" w:right="814"/>
              <w:rPr>
                <w:sz w:val="22"/>
              </w:rPr>
            </w:pPr>
            <w:r>
              <w:rPr>
                <w:color w:val="767070"/>
                <w:sz w:val="22"/>
              </w:rPr>
              <w:t>Do you consent to your submission being published in full (including name and</w:t>
            </w:r>
            <w:r>
              <w:rPr>
                <w:color w:val="767070"/>
                <w:spacing w:val="-47"/>
                <w:sz w:val="22"/>
              </w:rPr>
              <w:t> </w:t>
            </w:r>
            <w:r>
              <w:rPr>
                <w:color w:val="767070"/>
                <w:sz w:val="22"/>
              </w:rPr>
              <w:t>contact</w:t>
            </w:r>
            <w:r>
              <w:rPr>
                <w:color w:val="767070"/>
                <w:spacing w:val="-1"/>
                <w:sz w:val="22"/>
              </w:rPr>
              <w:t> </w:t>
            </w:r>
            <w:r>
              <w:rPr>
                <w:color w:val="767070"/>
                <w:sz w:val="22"/>
              </w:rPr>
              <w:t>details)</w:t>
            </w:r>
            <w:r>
              <w:rPr>
                <w:color w:val="767070"/>
                <w:spacing w:val="-2"/>
                <w:sz w:val="22"/>
              </w:rPr>
              <w:t> </w:t>
            </w:r>
            <w:r>
              <w:rPr>
                <w:color w:val="767070"/>
                <w:sz w:val="22"/>
              </w:rPr>
              <w:t>on</w:t>
            </w:r>
            <w:r>
              <w:rPr>
                <w:color w:val="767070"/>
                <w:spacing w:val="-1"/>
                <w:sz w:val="22"/>
              </w:rPr>
              <w:t> </w:t>
            </w:r>
            <w:r>
              <w:rPr>
                <w:color w:val="767070"/>
                <w:sz w:val="22"/>
              </w:rPr>
              <w:t>the</w:t>
            </w:r>
            <w:r>
              <w:rPr>
                <w:color w:val="767070"/>
                <w:spacing w:val="-2"/>
                <w:sz w:val="22"/>
              </w:rPr>
              <w:t> </w:t>
            </w:r>
            <w:r>
              <w:rPr>
                <w:color w:val="767070"/>
                <w:sz w:val="22"/>
              </w:rPr>
              <w:t>Attorney-General’s</w:t>
            </w:r>
            <w:r>
              <w:rPr>
                <w:color w:val="767070"/>
                <w:spacing w:val="-2"/>
                <w:sz w:val="22"/>
              </w:rPr>
              <w:t> </w:t>
            </w:r>
            <w:r>
              <w:rPr>
                <w:color w:val="767070"/>
                <w:sz w:val="22"/>
              </w:rPr>
              <w:t>Department</w:t>
            </w:r>
            <w:r>
              <w:rPr>
                <w:color w:val="767070"/>
                <w:spacing w:val="-2"/>
                <w:sz w:val="22"/>
              </w:rPr>
              <w:t> </w:t>
            </w:r>
            <w:r>
              <w:rPr>
                <w:color w:val="767070"/>
                <w:sz w:val="22"/>
              </w:rPr>
              <w:t>website?</w:t>
            </w:r>
          </w:p>
          <w:p>
            <w:pPr>
              <w:pStyle w:val="TableParagraph"/>
              <w:spacing w:line="195" w:lineRule="exact"/>
              <w:ind w:left="200"/>
              <w:rPr>
                <w:sz w:val="16"/>
              </w:rPr>
            </w:pPr>
            <w:r>
              <w:rPr>
                <w:color w:val="767070"/>
                <w:sz w:val="16"/>
              </w:rPr>
              <w:t>Published</w:t>
            </w:r>
            <w:r>
              <w:rPr>
                <w:color w:val="767070"/>
                <w:spacing w:val="-3"/>
                <w:sz w:val="16"/>
              </w:rPr>
              <w:t> </w:t>
            </w:r>
            <w:r>
              <w:rPr>
                <w:color w:val="767070"/>
                <w:sz w:val="16"/>
              </w:rPr>
              <w:t>submissions</w:t>
            </w:r>
            <w:r>
              <w:rPr>
                <w:color w:val="767070"/>
                <w:spacing w:val="-2"/>
                <w:sz w:val="16"/>
              </w:rPr>
              <w:t> </w:t>
            </w:r>
            <w:r>
              <w:rPr>
                <w:color w:val="767070"/>
                <w:sz w:val="16"/>
              </w:rPr>
              <w:t>will</w:t>
            </w:r>
            <w:r>
              <w:rPr>
                <w:color w:val="767070"/>
                <w:spacing w:val="-2"/>
                <w:sz w:val="16"/>
              </w:rPr>
              <w:t> </w:t>
            </w:r>
            <w:r>
              <w:rPr>
                <w:color w:val="767070"/>
                <w:sz w:val="16"/>
              </w:rPr>
              <w:t>not</w:t>
            </w:r>
            <w:r>
              <w:rPr>
                <w:color w:val="767070"/>
                <w:spacing w:val="-2"/>
                <w:sz w:val="16"/>
              </w:rPr>
              <w:t> </w:t>
            </w:r>
            <w:r>
              <w:rPr>
                <w:color w:val="767070"/>
                <w:sz w:val="16"/>
              </w:rPr>
              <w:t>be redacted</w:t>
            </w:r>
            <w:r>
              <w:rPr>
                <w:color w:val="767070"/>
                <w:spacing w:val="-3"/>
                <w:sz w:val="16"/>
              </w:rPr>
              <w:t> </w:t>
            </w:r>
            <w:r>
              <w:rPr>
                <w:color w:val="767070"/>
                <w:sz w:val="16"/>
              </w:rPr>
              <w:t>in</w:t>
            </w:r>
            <w:r>
              <w:rPr>
                <w:color w:val="767070"/>
                <w:spacing w:val="-2"/>
                <w:sz w:val="16"/>
              </w:rPr>
              <w:t> </w:t>
            </w:r>
            <w:r>
              <w:rPr>
                <w:color w:val="767070"/>
                <w:sz w:val="16"/>
              </w:rPr>
              <w:t>any</w:t>
            </w:r>
            <w:r>
              <w:rPr>
                <w:color w:val="767070"/>
                <w:spacing w:val="-2"/>
                <w:sz w:val="16"/>
              </w:rPr>
              <w:t> </w:t>
            </w:r>
            <w:r>
              <w:rPr>
                <w:color w:val="767070"/>
                <w:sz w:val="16"/>
              </w:rPr>
              <w:t>way</w:t>
            </w:r>
            <w:r>
              <w:rPr>
                <w:color w:val="767070"/>
                <w:spacing w:val="-2"/>
                <w:sz w:val="16"/>
              </w:rPr>
              <w:t> </w:t>
            </w:r>
            <w:r>
              <w:rPr>
                <w:color w:val="767070"/>
                <w:sz w:val="16"/>
              </w:rPr>
              <w:t>and</w:t>
            </w:r>
            <w:r>
              <w:rPr>
                <w:color w:val="767070"/>
                <w:spacing w:val="-2"/>
                <w:sz w:val="16"/>
              </w:rPr>
              <w:t> </w:t>
            </w:r>
            <w:r>
              <w:rPr>
                <w:color w:val="767070"/>
                <w:sz w:val="16"/>
              </w:rPr>
              <w:t>will</w:t>
            </w:r>
            <w:r>
              <w:rPr>
                <w:color w:val="767070"/>
                <w:spacing w:val="-2"/>
                <w:sz w:val="16"/>
              </w:rPr>
              <w:t> </w:t>
            </w:r>
            <w:r>
              <w:rPr>
                <w:color w:val="767070"/>
                <w:sz w:val="16"/>
              </w:rPr>
              <w:t>be</w:t>
            </w:r>
            <w:r>
              <w:rPr>
                <w:color w:val="767070"/>
                <w:spacing w:val="-3"/>
                <w:sz w:val="16"/>
              </w:rPr>
              <w:t> </w:t>
            </w:r>
            <w:r>
              <w:rPr>
                <w:color w:val="767070"/>
                <w:sz w:val="16"/>
              </w:rPr>
              <w:t>uploaded</w:t>
            </w:r>
            <w:r>
              <w:rPr>
                <w:color w:val="767070"/>
                <w:spacing w:val="-2"/>
                <w:sz w:val="16"/>
              </w:rPr>
              <w:t> </w:t>
            </w:r>
            <w:r>
              <w:rPr>
                <w:color w:val="767070"/>
                <w:sz w:val="16"/>
              </w:rPr>
              <w:t>to</w:t>
            </w:r>
            <w:r>
              <w:rPr>
                <w:color w:val="767070"/>
                <w:spacing w:val="-2"/>
                <w:sz w:val="16"/>
              </w:rPr>
              <w:t> </w:t>
            </w:r>
            <w:r>
              <w:rPr>
                <w:color w:val="767070"/>
                <w:sz w:val="16"/>
              </w:rPr>
              <w:t>the</w:t>
            </w:r>
            <w:r>
              <w:rPr>
                <w:color w:val="767070"/>
                <w:spacing w:val="1"/>
                <w:sz w:val="16"/>
              </w:rPr>
              <w:t> </w:t>
            </w:r>
            <w:r>
              <w:rPr>
                <w:color w:val="767070"/>
                <w:sz w:val="16"/>
              </w:rPr>
              <w:t>Attorney</w:t>
            </w:r>
            <w:r>
              <w:rPr>
                <w:color w:val="767070"/>
                <w:spacing w:val="-2"/>
                <w:sz w:val="16"/>
              </w:rPr>
              <w:t> </w:t>
            </w:r>
            <w:r>
              <w:rPr>
                <w:color w:val="767070"/>
                <w:sz w:val="16"/>
              </w:rPr>
              <w:t>General’s</w:t>
            </w:r>
            <w:r>
              <w:rPr>
                <w:color w:val="767070"/>
                <w:spacing w:val="-3"/>
                <w:sz w:val="16"/>
              </w:rPr>
              <w:t> </w:t>
            </w:r>
            <w:r>
              <w:rPr>
                <w:color w:val="767070"/>
                <w:sz w:val="16"/>
              </w:rPr>
              <w:t>Department</w:t>
            </w:r>
          </w:p>
          <w:p>
            <w:pPr>
              <w:pStyle w:val="TableParagraph"/>
              <w:spacing w:line="172" w:lineRule="exact"/>
              <w:ind w:left="200"/>
              <w:rPr>
                <w:sz w:val="16"/>
              </w:rPr>
            </w:pPr>
            <w:r>
              <w:rPr>
                <w:color w:val="767070"/>
                <w:sz w:val="16"/>
              </w:rPr>
              <w:t>website</w:t>
            </w:r>
            <w:r>
              <w:rPr>
                <w:color w:val="767070"/>
                <w:spacing w:val="-3"/>
                <w:sz w:val="16"/>
              </w:rPr>
              <w:t> </w:t>
            </w:r>
            <w:r>
              <w:rPr>
                <w:color w:val="767070"/>
                <w:sz w:val="16"/>
              </w:rPr>
              <w:t>in their</w:t>
            </w:r>
            <w:r>
              <w:rPr>
                <w:color w:val="767070"/>
                <w:spacing w:val="-1"/>
                <w:sz w:val="16"/>
              </w:rPr>
              <w:t> </w:t>
            </w:r>
            <w:r>
              <w:rPr>
                <w:color w:val="767070"/>
                <w:sz w:val="16"/>
              </w:rPr>
              <w:t>entirety.</w:t>
            </w:r>
            <w:r>
              <w:rPr>
                <w:color w:val="767070"/>
                <w:spacing w:val="-2"/>
                <w:sz w:val="16"/>
              </w:rPr>
              <w:t> </w:t>
            </w:r>
            <w:r>
              <w:rPr>
                <w:color w:val="767070"/>
                <w:sz w:val="16"/>
              </w:rPr>
              <w:t>If</w:t>
            </w:r>
            <w:r>
              <w:rPr>
                <w:color w:val="767070"/>
                <w:spacing w:val="-2"/>
                <w:sz w:val="16"/>
              </w:rPr>
              <w:t> </w:t>
            </w:r>
            <w:r>
              <w:rPr>
                <w:color w:val="767070"/>
                <w:sz w:val="16"/>
              </w:rPr>
              <w:t>you</w:t>
            </w:r>
            <w:r>
              <w:rPr>
                <w:color w:val="767070"/>
                <w:spacing w:val="-2"/>
                <w:sz w:val="16"/>
              </w:rPr>
              <w:t> </w:t>
            </w:r>
            <w:r>
              <w:rPr>
                <w:color w:val="767070"/>
                <w:sz w:val="16"/>
              </w:rPr>
              <w:t>do</w:t>
            </w:r>
            <w:r>
              <w:rPr>
                <w:color w:val="767070"/>
                <w:spacing w:val="-4"/>
                <w:sz w:val="16"/>
              </w:rPr>
              <w:t> </w:t>
            </w:r>
            <w:r>
              <w:rPr>
                <w:color w:val="767070"/>
                <w:sz w:val="16"/>
              </w:rPr>
              <w:t>not</w:t>
            </w:r>
            <w:r>
              <w:rPr>
                <w:color w:val="767070"/>
                <w:spacing w:val="-2"/>
                <w:sz w:val="16"/>
              </w:rPr>
              <w:t> </w:t>
            </w:r>
            <w:r>
              <w:rPr>
                <w:color w:val="767070"/>
                <w:sz w:val="16"/>
              </w:rPr>
              <w:t>wish</w:t>
            </w:r>
            <w:r>
              <w:rPr>
                <w:color w:val="767070"/>
                <w:spacing w:val="-3"/>
                <w:sz w:val="16"/>
              </w:rPr>
              <w:t> </w:t>
            </w:r>
            <w:r>
              <w:rPr>
                <w:color w:val="767070"/>
                <w:sz w:val="16"/>
              </w:rPr>
              <w:t>to</w:t>
            </w:r>
            <w:r>
              <w:rPr>
                <w:color w:val="767070"/>
                <w:spacing w:val="-2"/>
                <w:sz w:val="16"/>
              </w:rPr>
              <w:t> </w:t>
            </w:r>
            <w:r>
              <w:rPr>
                <w:color w:val="767070"/>
                <w:sz w:val="16"/>
              </w:rPr>
              <w:t>have</w:t>
            </w:r>
            <w:r>
              <w:rPr>
                <w:color w:val="767070"/>
                <w:spacing w:val="-1"/>
                <w:sz w:val="16"/>
              </w:rPr>
              <w:t> </w:t>
            </w:r>
            <w:r>
              <w:rPr>
                <w:color w:val="767070"/>
                <w:sz w:val="16"/>
              </w:rPr>
              <w:t>your</w:t>
            </w:r>
            <w:r>
              <w:rPr>
                <w:color w:val="767070"/>
                <w:spacing w:val="-3"/>
                <w:sz w:val="16"/>
              </w:rPr>
              <w:t> </w:t>
            </w:r>
            <w:r>
              <w:rPr>
                <w:color w:val="767070"/>
                <w:sz w:val="16"/>
              </w:rPr>
              <w:t>contact</w:t>
            </w:r>
            <w:r>
              <w:rPr>
                <w:color w:val="767070"/>
                <w:spacing w:val="-3"/>
                <w:sz w:val="16"/>
              </w:rPr>
              <w:t> </w:t>
            </w:r>
            <w:r>
              <w:rPr>
                <w:color w:val="767070"/>
                <w:sz w:val="16"/>
              </w:rPr>
              <w:t>details</w:t>
            </w:r>
            <w:r>
              <w:rPr>
                <w:color w:val="767070"/>
                <w:spacing w:val="-2"/>
                <w:sz w:val="16"/>
              </w:rPr>
              <w:t> </w:t>
            </w:r>
            <w:r>
              <w:rPr>
                <w:color w:val="767070"/>
                <w:sz w:val="16"/>
              </w:rPr>
              <w:t>published,</w:t>
            </w:r>
            <w:r>
              <w:rPr>
                <w:color w:val="767070"/>
                <w:spacing w:val="-2"/>
                <w:sz w:val="16"/>
              </w:rPr>
              <w:t> </w:t>
            </w:r>
            <w:r>
              <w:rPr>
                <w:color w:val="767070"/>
                <w:sz w:val="16"/>
              </w:rPr>
              <w:t>please</w:t>
            </w:r>
            <w:r>
              <w:rPr>
                <w:color w:val="767070"/>
                <w:spacing w:val="-2"/>
                <w:sz w:val="16"/>
              </w:rPr>
              <w:t> </w:t>
            </w:r>
            <w:r>
              <w:rPr>
                <w:color w:val="767070"/>
                <w:sz w:val="16"/>
              </w:rPr>
              <w:t>select</w:t>
            </w:r>
            <w:r>
              <w:rPr>
                <w:color w:val="767070"/>
                <w:spacing w:val="-2"/>
                <w:sz w:val="16"/>
              </w:rPr>
              <w:t> </w:t>
            </w:r>
            <w:r>
              <w:rPr>
                <w:color w:val="767070"/>
                <w:sz w:val="16"/>
              </w:rPr>
              <w:t>‘No’.</w:t>
            </w:r>
          </w:p>
        </w:tc>
        <w:tc>
          <w:tcPr>
            <w:tcW w:w="1042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50876" cy="150876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" cy="150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17"/>
                <w:sz w:val="20"/>
              </w:rPr>
              <w:t> </w:t>
            </w:r>
            <w:r>
              <w:rPr>
                <w:color w:val="3A3838"/>
                <w:sz w:val="22"/>
              </w:rPr>
              <w:t>Yes</w:t>
            </w:r>
          </w:p>
        </w:tc>
        <w:tc>
          <w:tcPr>
            <w:tcW w:w="773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316"/>
              <w:rPr>
                <w:sz w:val="22"/>
              </w:rPr>
            </w:pPr>
            <w:r>
              <w:rPr>
                <w:color w:val="3A3838"/>
                <w:sz w:val="22"/>
              </w:rPr>
              <w:t>No</w:t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1910" w:h="16840"/>
          <w:pgMar w:footer="1000" w:header="0" w:top="980" w:bottom="1200" w:left="780" w:right="880"/>
          <w:pgNumType w:start="1"/>
        </w:sectPr>
      </w:pPr>
    </w:p>
    <w:p>
      <w:pPr>
        <w:pStyle w:val="Heading1"/>
        <w:spacing w:before="18"/>
        <w:rPr>
          <w:b w:val="0"/>
        </w:rPr>
      </w:pPr>
      <w:r>
        <w:rPr>
          <w:b w:val="0"/>
          <w:color w:val="2D74B5"/>
        </w:rPr>
        <w:t>A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</w:rPr>
        <w:t>National</w:t>
      </w:r>
      <w:r>
        <w:rPr>
          <w:b w:val="0"/>
          <w:color w:val="2D74B5"/>
          <w:spacing w:val="-2"/>
        </w:rPr>
        <w:t> </w:t>
      </w:r>
      <w:r>
        <w:rPr>
          <w:b w:val="0"/>
          <w:color w:val="2D74B5"/>
        </w:rPr>
        <w:t>Register</w:t>
      </w:r>
      <w:r>
        <w:rPr>
          <w:b w:val="0"/>
          <w:color w:val="2D74B5"/>
          <w:spacing w:val="-3"/>
        </w:rPr>
        <w:t> </w:t>
      </w:r>
      <w:r>
        <w:rPr>
          <w:b w:val="0"/>
          <w:color w:val="2D74B5"/>
        </w:rPr>
        <w:t>of</w:t>
      </w:r>
      <w:r>
        <w:rPr>
          <w:b w:val="0"/>
          <w:color w:val="2D74B5"/>
          <w:spacing w:val="-3"/>
        </w:rPr>
        <w:t> </w:t>
      </w:r>
      <w:r>
        <w:rPr>
          <w:b w:val="0"/>
          <w:color w:val="2D74B5"/>
        </w:rPr>
        <w:t>Enduring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</w:rPr>
        <w:t>Powers</w:t>
      </w:r>
      <w:r>
        <w:rPr>
          <w:b w:val="0"/>
          <w:color w:val="2D74B5"/>
          <w:spacing w:val="-3"/>
        </w:rPr>
        <w:t> </w:t>
      </w:r>
      <w:r>
        <w:rPr>
          <w:b w:val="0"/>
          <w:color w:val="2D74B5"/>
        </w:rPr>
        <w:t>of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</w:rPr>
        <w:t>Attorney</w:t>
      </w:r>
    </w:p>
    <w:p>
      <w:pPr>
        <w:pStyle w:val="BodyText"/>
        <w:spacing w:before="31"/>
        <w:ind w:left="352"/>
      </w:pPr>
      <w:r>
        <w:rPr>
          <w:b/>
          <w:color w:val="767070"/>
        </w:rPr>
        <w:t>Question</w:t>
      </w:r>
      <w:r>
        <w:rPr>
          <w:b/>
          <w:color w:val="767070"/>
          <w:spacing w:val="-3"/>
        </w:rPr>
        <w:t> </w:t>
      </w:r>
      <w:r>
        <w:rPr>
          <w:b/>
          <w:color w:val="767070"/>
        </w:rPr>
        <w:t>1</w:t>
      </w:r>
      <w:r>
        <w:rPr>
          <w:color w:val="767070"/>
        </w:rPr>
        <w:t>: Would</w:t>
      </w:r>
      <w:r>
        <w:rPr>
          <w:color w:val="767070"/>
          <w:spacing w:val="-2"/>
        </w:rPr>
        <w:t> </w:t>
      </w:r>
      <w:r>
        <w:rPr>
          <w:color w:val="767070"/>
        </w:rPr>
        <w:t>a</w:t>
      </w:r>
      <w:r>
        <w:rPr>
          <w:color w:val="767070"/>
          <w:spacing w:val="-1"/>
        </w:rPr>
        <w:t> </w:t>
      </w:r>
      <w:r>
        <w:rPr>
          <w:color w:val="767070"/>
        </w:rPr>
        <w:t>National</w:t>
      </w:r>
      <w:r>
        <w:rPr>
          <w:color w:val="767070"/>
          <w:spacing w:val="-2"/>
        </w:rPr>
        <w:t> </w:t>
      </w:r>
      <w:r>
        <w:rPr>
          <w:color w:val="767070"/>
        </w:rPr>
        <w:t>Register</w:t>
      </w:r>
      <w:r>
        <w:rPr>
          <w:color w:val="767070"/>
          <w:spacing w:val="-4"/>
        </w:rPr>
        <w:t> </w:t>
      </w:r>
      <w:r>
        <w:rPr>
          <w:color w:val="767070"/>
        </w:rPr>
        <w:t>reduce</w:t>
      </w:r>
      <w:r>
        <w:rPr>
          <w:color w:val="767070"/>
          <w:spacing w:val="-3"/>
        </w:rPr>
        <w:t> </w:t>
      </w:r>
      <w:r>
        <w:rPr>
          <w:color w:val="767070"/>
        </w:rPr>
        <w:t>financial</w:t>
      </w:r>
      <w:r>
        <w:rPr>
          <w:color w:val="767070"/>
          <w:spacing w:val="-1"/>
        </w:rPr>
        <w:t> </w:t>
      </w:r>
      <w:r>
        <w:rPr>
          <w:color w:val="767070"/>
        </w:rPr>
        <w:t>abuse? How</w:t>
      </w:r>
      <w:r>
        <w:rPr>
          <w:color w:val="767070"/>
          <w:spacing w:val="-4"/>
        </w:rPr>
        <w:t> </w:t>
      </w:r>
      <w:r>
        <w:rPr>
          <w:color w:val="767070"/>
        </w:rPr>
        <w:t>could</w:t>
      </w:r>
      <w:r>
        <w:rPr>
          <w:color w:val="767070"/>
          <w:spacing w:val="-2"/>
        </w:rPr>
        <w:t> </w:t>
      </w:r>
      <w:r>
        <w:rPr>
          <w:color w:val="767070"/>
        </w:rPr>
        <w:t>this</w:t>
      </w:r>
      <w:r>
        <w:rPr>
          <w:color w:val="767070"/>
          <w:spacing w:val="-1"/>
        </w:rPr>
        <w:t> </w:t>
      </w:r>
      <w:r>
        <w:rPr>
          <w:color w:val="767070"/>
        </w:rPr>
        <w:t>be achieved?</w:t>
      </w:r>
    </w:p>
    <w:p>
      <w:pPr>
        <w:pStyle w:val="BodyText"/>
        <w:spacing w:before="11"/>
        <w:rPr>
          <w:sz w:val="12"/>
        </w:rPr>
      </w:pPr>
      <w:r>
        <w:rPr/>
        <w:pict>
          <v:shape style="position:absolute;margin-left:56.880001pt;margin-top:9.331016pt;width:488.65pt;height:282.55pt;mso-position-horizontal-relative:page;mso-position-vertical-relative:paragraph;z-index:-15728128;mso-wrap-distance-left:0;mso-wrap-distance-right:0" type="#_x0000_t202" id="docshape3" filled="false" stroked="true" strokeweight=".48004pt" strokecolor="#000000">
            <v:textbox inset="0,0,0,0">
              <w:txbxContent>
                <w:p>
                  <w:pPr>
                    <w:pStyle w:val="BodyText"/>
                    <w:ind w:left="106" w:right="216"/>
                  </w:pPr>
                  <w:r>
                    <w:rPr/>
                    <w:t>QAI agrees that a National Register of Enduring Power of Attorneys (“</w:t>
                  </w:r>
                  <w:r>
                    <w:rPr>
                      <w:b/>
                    </w:rPr>
                    <w:t>EPOA</w:t>
                  </w:r>
                  <w:r>
                    <w:rPr/>
                    <w:t>”) would assist in reducing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financial abuse, in particular, the financial abuse experienced by more vulnerable members of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population including people with disability (particularly people with psychosocial, intellectual or cognitive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disability)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older people.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ind w:left="106" w:right="337"/>
                  </w:pPr>
                  <w:r>
                    <w:rPr/>
                    <w:t>The National Register should provide clarity by explaining the roles and powers of an attorney and allow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the principal to maintain control by recording limits on an attorney’s power and the circumstances in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which it would become active. The establishment of a National Register would simplify third-party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verification and eliminate loss or destruction of paper documents, the consequences of which have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potential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significantly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impact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individual’s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autonomy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wishes.</w:t>
                  </w:r>
                </w:p>
                <w:p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>
                  <w:pPr>
                    <w:pStyle w:val="BodyText"/>
                    <w:spacing w:before="1"/>
                    <w:ind w:left="106" w:right="161"/>
                  </w:pPr>
                  <w:r>
                    <w:rPr/>
                    <w:t>In addition to requiring registration upon the creation of an EPOA, requiring registration of revocation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would mitigate the effects of multiple existing EPOAs and provide comfort to individuals that their current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instructions are reflected in a single point of access. While staff at the National Register (“the </w:t>
                  </w:r>
                  <w:r>
                    <w:rPr>
                      <w:b/>
                    </w:rPr>
                    <w:t>Registry</w:t>
                  </w:r>
                  <w:r>
                    <w:rPr/>
                    <w:t>”)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will not make determinations as to the validity of a particular EPOA, the Registry should provide oversight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assuring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requirements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witnessing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are complied with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before registration.</w:t>
                  </w:r>
                </w:p>
                <w:p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>
                  <w:pPr>
                    <w:pStyle w:val="BodyText"/>
                    <w:ind w:left="106" w:right="295"/>
                  </w:pPr>
                  <w:r>
                    <w:rPr/>
                    <w:t>Finally, to provide certainty, the National Register could also assist with the reduction of financial abuse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against the most vulnerable members of society by providing an automated notification system when an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EPOA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is activated, revoked,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relied upon.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468" w:hanging="116"/>
      </w:pPr>
      <w:r>
        <w:rPr>
          <w:b/>
          <w:color w:val="767070"/>
        </w:rPr>
        <w:t>Question</w:t>
      </w:r>
      <w:r>
        <w:rPr>
          <w:b/>
          <w:color w:val="767070"/>
          <w:spacing w:val="-2"/>
        </w:rPr>
        <w:t> </w:t>
      </w:r>
      <w:r>
        <w:rPr>
          <w:b/>
          <w:color w:val="767070"/>
        </w:rPr>
        <w:t>2:</w:t>
      </w:r>
      <w:r>
        <w:rPr>
          <w:b/>
          <w:color w:val="767070"/>
          <w:spacing w:val="-1"/>
        </w:rPr>
        <w:t> </w:t>
      </w:r>
      <w:r>
        <w:rPr>
          <w:color w:val="767070"/>
        </w:rPr>
        <w:t>Are there any</w:t>
      </w:r>
      <w:r>
        <w:rPr>
          <w:color w:val="767070"/>
          <w:spacing w:val="-1"/>
        </w:rPr>
        <w:t> </w:t>
      </w:r>
      <w:r>
        <w:rPr>
          <w:color w:val="767070"/>
        </w:rPr>
        <w:t>risks</w:t>
      </w:r>
      <w:r>
        <w:rPr>
          <w:color w:val="767070"/>
          <w:spacing w:val="-1"/>
        </w:rPr>
        <w:t> </w:t>
      </w:r>
      <w:r>
        <w:rPr>
          <w:color w:val="767070"/>
        </w:rPr>
        <w:t>associated</w:t>
      </w:r>
      <w:r>
        <w:rPr>
          <w:color w:val="767070"/>
          <w:spacing w:val="-1"/>
        </w:rPr>
        <w:t> </w:t>
      </w:r>
      <w:r>
        <w:rPr>
          <w:color w:val="767070"/>
        </w:rPr>
        <w:t>with</w:t>
      </w:r>
      <w:r>
        <w:rPr>
          <w:color w:val="767070"/>
          <w:spacing w:val="-1"/>
        </w:rPr>
        <w:t> </w:t>
      </w:r>
      <w:r>
        <w:rPr>
          <w:color w:val="767070"/>
        </w:rPr>
        <w:t>the</w:t>
      </w:r>
      <w:r>
        <w:rPr>
          <w:color w:val="767070"/>
          <w:spacing w:val="-3"/>
        </w:rPr>
        <w:t> </w:t>
      </w:r>
      <w:r>
        <w:rPr>
          <w:color w:val="767070"/>
        </w:rPr>
        <w:t>National</w:t>
      </w:r>
      <w:r>
        <w:rPr>
          <w:color w:val="767070"/>
          <w:spacing w:val="-1"/>
        </w:rPr>
        <w:t> </w:t>
      </w:r>
      <w:r>
        <w:rPr>
          <w:color w:val="767070"/>
        </w:rPr>
        <w:t>Register?</w:t>
      </w:r>
      <w:r>
        <w:rPr>
          <w:color w:val="767070"/>
          <w:spacing w:val="1"/>
        </w:rPr>
        <w:t> </w:t>
      </w:r>
      <w:r>
        <w:rPr>
          <w:color w:val="767070"/>
        </w:rPr>
        <w:t>If</w:t>
      </w:r>
      <w:r>
        <w:rPr>
          <w:color w:val="767070"/>
          <w:spacing w:val="-4"/>
        </w:rPr>
        <w:t> </w:t>
      </w:r>
      <w:r>
        <w:rPr>
          <w:color w:val="767070"/>
        </w:rPr>
        <w:t>so,</w:t>
      </w:r>
      <w:r>
        <w:rPr>
          <w:color w:val="767070"/>
          <w:spacing w:val="-1"/>
        </w:rPr>
        <w:t> </w:t>
      </w:r>
      <w:r>
        <w:rPr>
          <w:color w:val="767070"/>
        </w:rPr>
        <w:t>how</w:t>
      </w:r>
      <w:r>
        <w:rPr>
          <w:color w:val="767070"/>
          <w:spacing w:val="-3"/>
        </w:rPr>
        <w:t> </w:t>
      </w:r>
      <w:r>
        <w:rPr>
          <w:color w:val="767070"/>
        </w:rPr>
        <w:t>could</w:t>
      </w:r>
      <w:r>
        <w:rPr>
          <w:color w:val="767070"/>
          <w:spacing w:val="-1"/>
        </w:rPr>
        <w:t> </w:t>
      </w:r>
      <w:r>
        <w:rPr>
          <w:color w:val="767070"/>
        </w:rPr>
        <w:t>these be</w:t>
      </w:r>
      <w:r>
        <w:rPr>
          <w:color w:val="767070"/>
          <w:spacing w:val="-3"/>
        </w:rPr>
        <w:t> </w:t>
      </w:r>
      <w:r>
        <w:rPr>
          <w:color w:val="767070"/>
        </w:rPr>
        <w:t>minimised?</w:t>
      </w:r>
    </w:p>
    <w:p>
      <w:pPr>
        <w:pStyle w:val="BodyText"/>
        <w:spacing w:before="190"/>
        <w:ind w:left="468" w:right="250"/>
      </w:pPr>
      <w:r>
        <w:rPr/>
        <w:pict>
          <v:shape style="position:absolute;margin-left:56.640003pt;margin-top:9.053609pt;width:489.1pt;height:336.8pt;mso-position-horizontal-relative:page;mso-position-vertical-relative:paragraph;z-index:-16032256" id="docshape4" coordorigin="1133,181" coordsize="9782,6736" path="m10915,181l10905,181,10905,191,10905,6907,1142,6907,1142,191,10905,191,10905,181,1142,181,1133,181,1133,191,1133,6907,1133,6916,1142,6916,10905,6916,10915,6916,10915,6907,10915,191,10915,181xe" filled="true" fillcolor="#000000" stroked="false">
            <v:path arrowok="t"/>
            <v:fill type="solid"/>
            <w10:wrap type="none"/>
          </v:shape>
        </w:pict>
      </w:r>
      <w:r>
        <w:rPr/>
        <w:t>It is imperative that the National Register is developed with strict adherence to the principles of supported</w:t>
      </w:r>
      <w:r>
        <w:rPr>
          <w:spacing w:val="-47"/>
        </w:rPr>
        <w:t> </w:t>
      </w:r>
      <w:r>
        <w:rPr/>
        <w:t>decision-making, as</w:t>
      </w:r>
      <w:r>
        <w:rPr>
          <w:spacing w:val="-2"/>
        </w:rPr>
        <w:t> </w:t>
      </w:r>
      <w:r>
        <w:rPr/>
        <w:t>articulated</w:t>
      </w:r>
      <w:r>
        <w:rPr>
          <w:spacing w:val="-1"/>
        </w:rPr>
        <w:t> </w:t>
      </w:r>
      <w:r>
        <w:rPr/>
        <w:t>in the</w:t>
      </w:r>
      <w:r>
        <w:rPr>
          <w:spacing w:val="-3"/>
        </w:rPr>
        <w:t> </w:t>
      </w:r>
      <w:r>
        <w:rPr/>
        <w:t>Convention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Rights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Persons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 (CRPD).</w:t>
      </w:r>
    </w:p>
    <w:p>
      <w:pPr>
        <w:pStyle w:val="BodyText"/>
        <w:spacing w:before="1"/>
        <w:ind w:left="468" w:right="296"/>
      </w:pPr>
      <w:r>
        <w:rPr/>
        <w:t>Implementation of the scheme must be accompanied by appropriate and targeted community education</w:t>
      </w:r>
      <w:r>
        <w:rPr>
          <w:spacing w:val="1"/>
        </w:rPr>
        <w:t> </w:t>
      </w:r>
      <w:r>
        <w:rPr/>
        <w:t>and community legal education, both about the importance of and process of supported decision-making.</w:t>
      </w:r>
      <w:r>
        <w:rPr>
          <w:spacing w:val="-47"/>
        </w:rPr>
        <w:t> </w:t>
      </w:r>
      <w:r>
        <w:rPr/>
        <w:t>The principal</w:t>
      </w:r>
      <w:r>
        <w:rPr>
          <w:spacing w:val="-3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the heart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/>
        <w:t>decision-making.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68"/>
      </w:pPr>
      <w:r>
        <w:rPr/>
        <w:t>QAI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two primary</w:t>
      </w:r>
      <w:r>
        <w:rPr>
          <w:spacing w:val="1"/>
        </w:rPr>
        <w:t> </w:t>
      </w:r>
      <w:r>
        <w:rPr/>
        <w:t>concerns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relation</w:t>
      </w:r>
      <w:r>
        <w:rPr>
          <w:spacing w:val="-2"/>
        </w:rPr>
        <w:t> </w:t>
      </w:r>
      <w:r>
        <w:rPr/>
        <w:t>to the establishment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Register: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ensuring</w:t>
      </w:r>
    </w:p>
    <w:p>
      <w:pPr>
        <w:pStyle w:val="BodyText"/>
        <w:ind w:left="468"/>
      </w:pPr>
      <w:r>
        <w:rPr/>
        <w:t>compliance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a person’s</w:t>
      </w:r>
      <w:r>
        <w:rPr>
          <w:spacing w:val="-4"/>
        </w:rPr>
        <w:t> </w:t>
      </w:r>
      <w:r>
        <w:rPr/>
        <w:t>fundamental</w:t>
      </w:r>
      <w:r>
        <w:rPr>
          <w:spacing w:val="-4"/>
        </w:rPr>
        <w:t> </w:t>
      </w:r>
      <w:r>
        <w:rPr/>
        <w:t>right to privacy;</w:t>
      </w:r>
      <w:r>
        <w:rPr>
          <w:spacing w:val="-3"/>
        </w:rPr>
        <w:t> </w:t>
      </w:r>
      <w:r>
        <w:rPr/>
        <w:t>the second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a person’s</w:t>
      </w:r>
      <w:r>
        <w:rPr>
          <w:spacing w:val="-4"/>
        </w:rPr>
        <w:t> </w:t>
      </w:r>
      <w:r>
        <w:rPr/>
        <w:t>right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equitable</w:t>
      </w:r>
      <w:r>
        <w:rPr>
          <w:spacing w:val="-4"/>
        </w:rPr>
        <w:t> </w:t>
      </w:r>
      <w:r>
        <w:rPr/>
        <w:t>access</w:t>
      </w:r>
    </w:p>
    <w:p>
      <w:pPr>
        <w:pStyle w:val="BodyText"/>
        <w:ind w:left="468"/>
      </w:pPr>
      <w:r>
        <w:rPr/>
        <w:t>to</w:t>
      </w:r>
      <w:r>
        <w:rPr>
          <w:spacing w:val="-3"/>
        </w:rPr>
        <w:t> </w:t>
      </w:r>
      <w:r>
        <w:rPr/>
        <w:t>the service,</w:t>
      </w:r>
      <w:r>
        <w:rPr>
          <w:spacing w:val="-1"/>
        </w:rPr>
        <w:t> </w:t>
      </w:r>
      <w:r>
        <w:rPr/>
        <w:t>irrespective</w:t>
      </w:r>
      <w:r>
        <w:rPr>
          <w:spacing w:val="-5"/>
        </w:rPr>
        <w:t> </w:t>
      </w:r>
      <w:r>
        <w:rPr/>
        <w:t>of economic</w:t>
      </w:r>
      <w:r>
        <w:rPr>
          <w:spacing w:val="-2"/>
        </w:rPr>
        <w:t> </w:t>
      </w:r>
      <w:r>
        <w:rPr/>
        <w:t>status,</w:t>
      </w:r>
      <w:r>
        <w:rPr>
          <w:spacing w:val="-1"/>
        </w:rPr>
        <w:t> </w:t>
      </w:r>
      <w:r>
        <w:rPr/>
        <w:t>geographical</w:t>
      </w:r>
      <w:r>
        <w:rPr>
          <w:spacing w:val="-3"/>
        </w:rPr>
        <w:t> </w:t>
      </w:r>
      <w:r>
        <w:rPr/>
        <w:t>location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disability.</w:t>
      </w:r>
    </w:p>
    <w:p>
      <w:pPr>
        <w:pStyle w:val="BodyText"/>
        <w:spacing w:before="1"/>
      </w:pPr>
    </w:p>
    <w:p>
      <w:pPr>
        <w:pStyle w:val="BodyText"/>
        <w:ind w:left="468" w:right="210"/>
      </w:pPr>
      <w:r>
        <w:rPr/>
        <w:t>As the National Register will contain personally sensitive information about the principal, who will often be</w:t>
      </w:r>
      <w:r>
        <w:rPr>
          <w:spacing w:val="-47"/>
        </w:rPr>
        <w:t> </w:t>
      </w:r>
      <w:r>
        <w:rPr/>
        <w:t>in</w:t>
      </w:r>
      <w:r>
        <w:rPr>
          <w:spacing w:val="-2"/>
        </w:rPr>
        <w:t> </w:t>
      </w:r>
      <w:r>
        <w:rPr/>
        <w:t>a position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vulnerability</w:t>
      </w:r>
      <w:r>
        <w:rPr>
          <w:spacing w:val="-1"/>
        </w:rPr>
        <w:t> </w:t>
      </w:r>
      <w:r>
        <w:rPr/>
        <w:t>when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EPOA</w:t>
      </w:r>
      <w:r>
        <w:rPr>
          <w:spacing w:val="-1"/>
        </w:rPr>
        <w:t> </w:t>
      </w:r>
      <w:r>
        <w:rPr/>
        <w:t>is</w:t>
      </w:r>
      <w:r>
        <w:rPr>
          <w:spacing w:val="1"/>
        </w:rPr>
        <w:t> </w:t>
      </w:r>
      <w:r>
        <w:rPr/>
        <w:t>used,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Register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protect the</w:t>
      </w:r>
      <w:r>
        <w:rPr>
          <w:spacing w:val="1"/>
        </w:rPr>
        <w:t> </w:t>
      </w:r>
      <w:r>
        <w:rPr/>
        <w:t>individual’s</w:t>
      </w:r>
    </w:p>
    <w:p>
      <w:pPr>
        <w:pStyle w:val="BodyText"/>
        <w:ind w:left="468" w:right="280"/>
      </w:pPr>
      <w:r>
        <w:rPr/>
        <w:t>information as best as possible. This may include offering a ‘layered’ approach to information access, by</w:t>
      </w:r>
      <w:r>
        <w:rPr>
          <w:spacing w:val="1"/>
        </w:rPr>
        <w:t> </w:t>
      </w:r>
      <w:r>
        <w:rPr/>
        <w:t>providing only the information necessary for the attorney to implement the principal’s wishes under the</w:t>
      </w:r>
      <w:r>
        <w:rPr>
          <w:spacing w:val="1"/>
        </w:rPr>
        <w:t> </w:t>
      </w:r>
      <w:r>
        <w:rPr/>
        <w:t>EPOA. Access should be limited to appropriate individuals and entities and should be accessible by a</w:t>
      </w:r>
      <w:r>
        <w:rPr>
          <w:spacing w:val="1"/>
        </w:rPr>
        <w:t> </w:t>
      </w:r>
      <w:r>
        <w:rPr/>
        <w:t>unique code, developed for each particular access request (for example, a code auto-generated by the</w:t>
      </w:r>
      <w:r>
        <w:rPr>
          <w:spacing w:val="1"/>
        </w:rPr>
        <w:t> </w:t>
      </w:r>
      <w:r>
        <w:rPr/>
        <w:t>National Register for the attorney to provide to the principal’s bank for the attorney to exercise a financial</w:t>
      </w:r>
      <w:r>
        <w:rPr>
          <w:spacing w:val="-47"/>
        </w:rPr>
        <w:t> </w:t>
      </w:r>
      <w:r>
        <w:rPr/>
        <w:t>power</w:t>
      </w:r>
      <w:r>
        <w:rPr>
          <w:spacing w:val="-4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EPOA).</w:t>
      </w:r>
    </w:p>
    <w:p>
      <w:pPr>
        <w:pStyle w:val="BodyText"/>
      </w:pPr>
    </w:p>
    <w:p>
      <w:pPr>
        <w:pStyle w:val="BodyText"/>
        <w:ind w:left="468" w:right="227"/>
      </w:pPr>
      <w:r>
        <w:rPr/>
        <w:t>In order to create an accessible service, regardless of a person’s financial resources or location, a proposed</w:t>
      </w:r>
      <w:r>
        <w:rPr>
          <w:spacing w:val="-47"/>
        </w:rPr>
        <w:t> </w:t>
      </w:r>
      <w:r>
        <w:rPr/>
        <w:t>principal should be able to lodge their EPOA, or any amendments or revocations, via digital and physical</w:t>
      </w:r>
      <w:r>
        <w:rPr>
          <w:spacing w:val="1"/>
        </w:rPr>
        <w:t> </w:t>
      </w:r>
      <w:r>
        <w:rPr/>
        <w:t>means (post, in-person). The National Register should also make accommodations for adults with disability</w:t>
      </w:r>
      <w:r>
        <w:rPr>
          <w:spacing w:val="-47"/>
        </w:rPr>
        <w:t> </w:t>
      </w:r>
      <w:r>
        <w:rPr/>
        <w:t>who</w:t>
      </w:r>
      <w:r>
        <w:rPr>
          <w:spacing w:val="-1"/>
        </w:rPr>
        <w:t> </w:t>
      </w:r>
      <w:r>
        <w:rPr/>
        <w:t>rely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support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others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navigate</w:t>
      </w:r>
      <w:r>
        <w:rPr>
          <w:spacing w:val="-1"/>
        </w:rPr>
        <w:t> </w:t>
      </w:r>
      <w:r>
        <w:rPr/>
        <w:t>systems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services. However,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upmost care should</w:t>
      </w:r>
      <w:r>
        <w:rPr>
          <w:spacing w:val="-2"/>
        </w:rPr>
        <w:t> </w:t>
      </w:r>
      <w:r>
        <w:rPr/>
        <w:t>be</w:t>
      </w:r>
    </w:p>
    <w:p>
      <w:pPr>
        <w:pStyle w:val="BodyText"/>
        <w:spacing w:before="1"/>
        <w:ind w:left="468" w:right="325"/>
      </w:pPr>
      <w:r>
        <w:rPr/>
        <w:t>taken by the Registry to ensure the principal’s EPOA is made free from any coercion where a third party is</w:t>
      </w:r>
      <w:r>
        <w:rPr>
          <w:spacing w:val="-47"/>
        </w:rPr>
        <w:t> </w:t>
      </w:r>
      <w:r>
        <w:rPr/>
        <w:t>involved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process.</w:t>
      </w:r>
    </w:p>
    <w:p>
      <w:pPr>
        <w:spacing w:after="0"/>
        <w:sectPr>
          <w:pgSz w:w="11910" w:h="16840"/>
          <w:pgMar w:header="0" w:footer="1000" w:top="940" w:bottom="1200" w:left="780" w:right="880"/>
        </w:sectPr>
      </w:pPr>
    </w:p>
    <w:p>
      <w:pPr>
        <w:pStyle w:val="BodyText"/>
        <w:ind w:left="352"/>
        <w:rPr>
          <w:sz w:val="20"/>
        </w:rPr>
      </w:pPr>
      <w:r>
        <w:rPr>
          <w:sz w:val="20"/>
        </w:rPr>
        <w:pict>
          <v:shape style="width:488.65pt;height:121.35pt;mso-position-horizontal-relative:char;mso-position-vertical-relative:line" type="#_x0000_t202" id="docshape5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>
                  <w:pPr>
                    <w:pStyle w:val="BodyText"/>
                    <w:ind w:left="106" w:right="145"/>
                  </w:pPr>
                  <w:r>
                    <w:rPr/>
                    <w:t>Finally, while fraud and abuse are risks associated with EPOAs generally, and not specific to the National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Register, consideration should be had to oversight mechanisms. This could be by either (or both)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involvement of relevant State and Territory public guardians or advocates to investigate flagged or alleged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cases of abuse of the principal. An additional mechanism may be the introduction of an individual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nominated by the principal, separate to the attorney, who is to be notified of activity on the National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Register who may then raise concerns with the Registry staff and/or public guardians or advocates (</w:t>
                  </w:r>
                  <w:r>
                    <w:rPr>
                      <w:i/>
                    </w:rPr>
                    <w:t>see</w:t>
                  </w:r>
                  <w:r>
                    <w:rPr>
                      <w:i/>
                      <w:spacing w:val="1"/>
                    </w:rPr>
                    <w:t> </w:t>
                  </w:r>
                  <w:r>
                    <w:rPr>
                      <w:i/>
                    </w:rPr>
                    <w:t>Question</w:t>
                  </w:r>
                  <w:r>
                    <w:rPr>
                      <w:i/>
                      <w:spacing w:val="-1"/>
                    </w:rPr>
                    <w:t> </w:t>
                  </w:r>
                  <w:r>
                    <w:rPr>
                      <w:i/>
                    </w:rPr>
                    <w:t>42</w:t>
                  </w:r>
                  <w:r>
                    <w:rPr/>
                    <w:t>).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59" w:lineRule="auto" w:before="57"/>
        <w:ind w:left="352" w:right="110"/>
        <w:jc w:val="both"/>
      </w:pPr>
      <w:r>
        <w:rPr>
          <w:b/>
          <w:color w:val="767070"/>
        </w:rPr>
        <w:t>Question 3:</w:t>
      </w:r>
      <w:r>
        <w:rPr>
          <w:b/>
          <w:color w:val="767070"/>
          <w:spacing w:val="1"/>
        </w:rPr>
        <w:t> </w:t>
      </w:r>
      <w:r>
        <w:rPr>
          <w:color w:val="767070"/>
        </w:rPr>
        <w:t>How</w:t>
      </w:r>
      <w:r>
        <w:rPr>
          <w:color w:val="767070"/>
          <w:spacing w:val="1"/>
        </w:rPr>
        <w:t> </w:t>
      </w:r>
      <w:r>
        <w:rPr>
          <w:color w:val="767070"/>
        </w:rPr>
        <w:t>can</w:t>
      </w:r>
      <w:r>
        <w:rPr>
          <w:color w:val="767070"/>
          <w:spacing w:val="1"/>
        </w:rPr>
        <w:t> </w:t>
      </w:r>
      <w:r>
        <w:rPr>
          <w:color w:val="767070"/>
        </w:rPr>
        <w:t>the</w:t>
      </w:r>
      <w:r>
        <w:rPr>
          <w:color w:val="767070"/>
          <w:spacing w:val="1"/>
        </w:rPr>
        <w:t> </w:t>
      </w:r>
      <w:r>
        <w:rPr>
          <w:color w:val="767070"/>
        </w:rPr>
        <w:t>registration</w:t>
      </w:r>
      <w:r>
        <w:rPr>
          <w:color w:val="767070"/>
          <w:spacing w:val="1"/>
        </w:rPr>
        <w:t> </w:t>
      </w:r>
      <w:r>
        <w:rPr>
          <w:color w:val="767070"/>
        </w:rPr>
        <w:t>scheme</w:t>
      </w:r>
      <w:r>
        <w:rPr>
          <w:color w:val="767070"/>
          <w:spacing w:val="1"/>
        </w:rPr>
        <w:t> </w:t>
      </w:r>
      <w:r>
        <w:rPr>
          <w:color w:val="767070"/>
        </w:rPr>
        <w:t>be</w:t>
      </w:r>
      <w:r>
        <w:rPr>
          <w:color w:val="767070"/>
          <w:spacing w:val="1"/>
        </w:rPr>
        <w:t> </w:t>
      </w:r>
      <w:r>
        <w:rPr>
          <w:color w:val="767070"/>
        </w:rPr>
        <w:t>designed</w:t>
      </w:r>
      <w:r>
        <w:rPr>
          <w:color w:val="767070"/>
          <w:spacing w:val="1"/>
        </w:rPr>
        <w:t> </w:t>
      </w:r>
      <w:r>
        <w:rPr>
          <w:color w:val="767070"/>
        </w:rPr>
        <w:t>to</w:t>
      </w:r>
      <w:r>
        <w:rPr>
          <w:color w:val="767070"/>
          <w:spacing w:val="1"/>
        </w:rPr>
        <w:t> </w:t>
      </w:r>
      <w:r>
        <w:rPr>
          <w:color w:val="767070"/>
        </w:rPr>
        <w:t>ensure</w:t>
      </w:r>
      <w:r>
        <w:rPr>
          <w:color w:val="767070"/>
          <w:spacing w:val="1"/>
        </w:rPr>
        <w:t> </w:t>
      </w:r>
      <w:r>
        <w:rPr>
          <w:color w:val="767070"/>
        </w:rPr>
        <w:t>accessibility</w:t>
      </w:r>
      <w:r>
        <w:rPr>
          <w:color w:val="767070"/>
          <w:spacing w:val="1"/>
        </w:rPr>
        <w:t> </w:t>
      </w:r>
      <w:r>
        <w:rPr>
          <w:color w:val="767070"/>
        </w:rPr>
        <w:t>and</w:t>
      </w:r>
      <w:r>
        <w:rPr>
          <w:color w:val="767070"/>
          <w:spacing w:val="1"/>
        </w:rPr>
        <w:t> </w:t>
      </w:r>
      <w:r>
        <w:rPr>
          <w:color w:val="767070"/>
        </w:rPr>
        <w:t>facilitate</w:t>
      </w:r>
      <w:r>
        <w:rPr>
          <w:color w:val="767070"/>
          <w:spacing w:val="1"/>
        </w:rPr>
        <w:t> </w:t>
      </w:r>
      <w:r>
        <w:rPr>
          <w:color w:val="767070"/>
        </w:rPr>
        <w:t>use by</w:t>
      </w:r>
      <w:r>
        <w:rPr>
          <w:color w:val="767070"/>
          <w:spacing w:val="1"/>
        </w:rPr>
        <w:t> </w:t>
      </w:r>
      <w:r>
        <w:rPr>
          <w:color w:val="767070"/>
        </w:rPr>
        <w:t>Aboriginal and Torres Strait Islander people, those from culturally and linguistically diverse communities, and</w:t>
      </w:r>
      <w:r>
        <w:rPr>
          <w:color w:val="767070"/>
          <w:spacing w:val="1"/>
        </w:rPr>
        <w:t> </w:t>
      </w:r>
      <w:r>
        <w:rPr>
          <w:color w:val="767070"/>
        </w:rPr>
        <w:t>those</w:t>
      </w:r>
      <w:r>
        <w:rPr>
          <w:color w:val="767070"/>
          <w:spacing w:val="-2"/>
        </w:rPr>
        <w:t> </w:t>
      </w:r>
      <w:r>
        <w:rPr>
          <w:color w:val="767070"/>
        </w:rPr>
        <w:t>in rural</w:t>
      </w:r>
      <w:r>
        <w:rPr>
          <w:color w:val="767070"/>
          <w:spacing w:val="-1"/>
        </w:rPr>
        <w:t> </w:t>
      </w:r>
      <w:r>
        <w:rPr>
          <w:color w:val="767070"/>
        </w:rPr>
        <w:t>and</w:t>
      </w:r>
      <w:r>
        <w:rPr>
          <w:color w:val="767070"/>
          <w:spacing w:val="-1"/>
        </w:rPr>
        <w:t> </w:t>
      </w:r>
      <w:r>
        <w:rPr>
          <w:color w:val="767070"/>
        </w:rPr>
        <w:t>remote</w:t>
      </w:r>
      <w:r>
        <w:rPr>
          <w:color w:val="767070"/>
          <w:spacing w:val="-2"/>
        </w:rPr>
        <w:t> </w:t>
      </w:r>
      <w:r>
        <w:rPr>
          <w:color w:val="767070"/>
        </w:rPr>
        <w:t>areas?</w:t>
      </w: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56.880001pt;margin-top:8.24398pt;width:488.65pt;height:81.05pt;mso-position-horizontal-relative:page;mso-position-vertical-relative:paragraph;z-index:-15726592;mso-wrap-distance-left:0;mso-wrap-distance-right:0" type="#_x0000_t202" id="docshape6" filled="false" stroked="true" strokeweight=".48004pt" strokecolor="#000000">
            <v:textbox inset="0,0,0,0">
              <w:txbxContent>
                <w:p>
                  <w:pPr>
                    <w:pStyle w:val="BodyText"/>
                    <w:ind w:left="106" w:right="198"/>
                  </w:pPr>
                  <w:r>
                    <w:rPr/>
                    <w:t>QAI does not wish to provide a detailed response to this question and considers greater consultation with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those relevant communities should be undertaken. However, there is a risk of non-engagement by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vulnerable members of our community if access to the National Register is limited to online-only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application and there are no options for fee-waiver (should fees be imposed). In turn, this may result in 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more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restrictive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approach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 substitute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decision-making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 event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incapacity 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particular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adult.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Heading1"/>
        <w:rPr>
          <w:b w:val="0"/>
        </w:rPr>
      </w:pPr>
      <w:r>
        <w:rPr>
          <w:b w:val="0"/>
          <w:color w:val="2D74B5"/>
        </w:rPr>
        <w:t>Access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arrangements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</w:rPr>
        <w:t>consistent</w:t>
      </w:r>
      <w:r>
        <w:rPr>
          <w:b w:val="0"/>
          <w:color w:val="2D74B5"/>
          <w:spacing w:val="-2"/>
        </w:rPr>
        <w:t> </w:t>
      </w:r>
      <w:r>
        <w:rPr>
          <w:b w:val="0"/>
          <w:color w:val="2D74B5"/>
        </w:rPr>
        <w:t>with</w:t>
      </w:r>
      <w:r>
        <w:rPr>
          <w:b w:val="0"/>
          <w:color w:val="2D74B5"/>
          <w:spacing w:val="-2"/>
        </w:rPr>
        <w:t> </w:t>
      </w:r>
      <w:r>
        <w:rPr>
          <w:b w:val="0"/>
          <w:color w:val="2D74B5"/>
        </w:rPr>
        <w:t>the</w:t>
      </w:r>
      <w:r>
        <w:rPr>
          <w:b w:val="0"/>
          <w:color w:val="2D74B5"/>
          <w:spacing w:val="-3"/>
        </w:rPr>
        <w:t> </w:t>
      </w:r>
      <w:r>
        <w:rPr>
          <w:b w:val="0"/>
          <w:color w:val="2D74B5"/>
        </w:rPr>
        <w:t>purpose</w:t>
      </w:r>
      <w:r>
        <w:rPr>
          <w:b w:val="0"/>
          <w:color w:val="2D74B5"/>
          <w:spacing w:val="-1"/>
        </w:rPr>
        <w:t> </w:t>
      </w:r>
      <w:r>
        <w:rPr>
          <w:b w:val="0"/>
          <w:color w:val="2D74B5"/>
        </w:rPr>
        <w:t>of</w:t>
      </w:r>
      <w:r>
        <w:rPr>
          <w:b w:val="0"/>
          <w:color w:val="2D74B5"/>
          <w:spacing w:val="-3"/>
        </w:rPr>
        <w:t> </w:t>
      </w:r>
      <w:r>
        <w:rPr>
          <w:b w:val="0"/>
          <w:color w:val="2D74B5"/>
        </w:rPr>
        <w:t>the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</w:rPr>
        <w:t>National</w:t>
      </w:r>
      <w:r>
        <w:rPr>
          <w:b w:val="0"/>
          <w:color w:val="2D74B5"/>
          <w:spacing w:val="-3"/>
        </w:rPr>
        <w:t> </w:t>
      </w:r>
      <w:r>
        <w:rPr>
          <w:b w:val="0"/>
          <w:color w:val="2D74B5"/>
        </w:rPr>
        <w:t>Register</w:t>
      </w:r>
    </w:p>
    <w:p>
      <w:pPr>
        <w:pStyle w:val="BodyText"/>
        <w:spacing w:line="259" w:lineRule="auto" w:before="31"/>
        <w:ind w:left="352"/>
      </w:pPr>
      <w:r>
        <w:rPr>
          <w:b/>
          <w:color w:val="767070"/>
        </w:rPr>
        <w:t>Question</w:t>
      </w:r>
      <w:r>
        <w:rPr>
          <w:b/>
          <w:color w:val="767070"/>
          <w:spacing w:val="14"/>
        </w:rPr>
        <w:t> </w:t>
      </w:r>
      <w:r>
        <w:rPr>
          <w:b/>
          <w:color w:val="767070"/>
        </w:rPr>
        <w:t>4:</w:t>
      </w:r>
      <w:r>
        <w:rPr>
          <w:b/>
          <w:color w:val="767070"/>
          <w:spacing w:val="16"/>
        </w:rPr>
        <w:t> </w:t>
      </w:r>
      <w:r>
        <w:rPr>
          <w:color w:val="767070"/>
        </w:rPr>
        <w:t>Do</w:t>
      </w:r>
      <w:r>
        <w:rPr>
          <w:color w:val="767070"/>
          <w:spacing w:val="17"/>
        </w:rPr>
        <w:t> </w:t>
      </w:r>
      <w:r>
        <w:rPr>
          <w:color w:val="767070"/>
        </w:rPr>
        <w:t>you</w:t>
      </w:r>
      <w:r>
        <w:rPr>
          <w:color w:val="767070"/>
          <w:spacing w:val="15"/>
        </w:rPr>
        <w:t> </w:t>
      </w:r>
      <w:r>
        <w:rPr>
          <w:color w:val="767070"/>
        </w:rPr>
        <w:t>support</w:t>
      </w:r>
      <w:r>
        <w:rPr>
          <w:color w:val="767070"/>
          <w:spacing w:val="15"/>
        </w:rPr>
        <w:t> </w:t>
      </w:r>
      <w:r>
        <w:rPr>
          <w:color w:val="767070"/>
        </w:rPr>
        <w:t>the</w:t>
      </w:r>
      <w:r>
        <w:rPr>
          <w:color w:val="767070"/>
          <w:spacing w:val="16"/>
        </w:rPr>
        <w:t> </w:t>
      </w:r>
      <w:r>
        <w:rPr>
          <w:color w:val="767070"/>
        </w:rPr>
        <w:t>proposed</w:t>
      </w:r>
      <w:r>
        <w:rPr>
          <w:color w:val="767070"/>
          <w:spacing w:val="15"/>
        </w:rPr>
        <w:t> </w:t>
      </w:r>
      <w:r>
        <w:rPr>
          <w:color w:val="767070"/>
        </w:rPr>
        <w:t>access</w:t>
      </w:r>
      <w:r>
        <w:rPr>
          <w:color w:val="767070"/>
          <w:spacing w:val="13"/>
        </w:rPr>
        <w:t> </w:t>
      </w:r>
      <w:r>
        <w:rPr>
          <w:color w:val="767070"/>
        </w:rPr>
        <w:t>arrangements</w:t>
      </w:r>
      <w:r>
        <w:rPr>
          <w:color w:val="767070"/>
          <w:spacing w:val="16"/>
        </w:rPr>
        <w:t> </w:t>
      </w:r>
      <w:r>
        <w:rPr>
          <w:color w:val="767070"/>
        </w:rPr>
        <w:t>in</w:t>
      </w:r>
      <w:r>
        <w:rPr>
          <w:color w:val="767070"/>
          <w:spacing w:val="14"/>
        </w:rPr>
        <w:t> </w:t>
      </w:r>
      <w:r>
        <w:rPr>
          <w:color w:val="767070"/>
        </w:rPr>
        <w:t>section</w:t>
      </w:r>
      <w:r>
        <w:rPr>
          <w:color w:val="767070"/>
          <w:spacing w:val="15"/>
        </w:rPr>
        <w:t> </w:t>
      </w:r>
      <w:r>
        <w:rPr>
          <w:color w:val="767070"/>
        </w:rPr>
        <w:t>3.2.6?</w:t>
      </w:r>
      <w:r>
        <w:rPr>
          <w:color w:val="767070"/>
          <w:spacing w:val="17"/>
        </w:rPr>
        <w:t> </w:t>
      </w:r>
      <w:r>
        <w:rPr>
          <w:color w:val="767070"/>
        </w:rPr>
        <w:t>Are</w:t>
      </w:r>
      <w:r>
        <w:rPr>
          <w:color w:val="767070"/>
          <w:spacing w:val="16"/>
        </w:rPr>
        <w:t> </w:t>
      </w:r>
      <w:r>
        <w:rPr>
          <w:color w:val="767070"/>
        </w:rPr>
        <w:t>there</w:t>
      </w:r>
      <w:r>
        <w:rPr>
          <w:color w:val="767070"/>
          <w:spacing w:val="15"/>
        </w:rPr>
        <w:t> </w:t>
      </w:r>
      <w:r>
        <w:rPr>
          <w:color w:val="767070"/>
        </w:rPr>
        <w:t>any</w:t>
      </w:r>
      <w:r>
        <w:rPr>
          <w:color w:val="767070"/>
          <w:spacing w:val="14"/>
        </w:rPr>
        <w:t> </w:t>
      </w:r>
      <w:r>
        <w:rPr>
          <w:color w:val="767070"/>
        </w:rPr>
        <w:t>other</w:t>
      </w:r>
      <w:r>
        <w:rPr>
          <w:color w:val="767070"/>
          <w:spacing w:val="16"/>
        </w:rPr>
        <w:t> </w:t>
      </w:r>
      <w:r>
        <w:rPr>
          <w:color w:val="767070"/>
        </w:rPr>
        <w:t>users</w:t>
      </w:r>
      <w:r>
        <w:rPr>
          <w:color w:val="767070"/>
          <w:spacing w:val="-47"/>
        </w:rPr>
        <w:t> </w:t>
      </w:r>
      <w:r>
        <w:rPr>
          <w:color w:val="767070"/>
        </w:rPr>
        <w:t>who need access?</w:t>
      </w: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56.880001pt;margin-top:8.220445pt;width:488.65pt;height:57.3pt;mso-position-horizontal-relative:page;mso-position-vertical-relative:paragraph;z-index:-15726080;mso-wrap-distance-left:0;mso-wrap-distance-right:0" type="#_x0000_t202" id="docshape7" filled="false" stroked="true" strokeweight=".48004pt" strokecolor="#000000">
            <v:textbox inset="0,0,0,0">
              <w:txbxContent>
                <w:p>
                  <w:pPr>
                    <w:pStyle w:val="BodyText"/>
                    <w:ind w:left="106" w:right="249"/>
                    <w:jc w:val="both"/>
                  </w:pPr>
                  <w:r>
                    <w:rPr/>
                    <w:t>QAI supports the proposed access arrangements as outlined in 3.2.6 of the Public Consultation Paper and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does not consider that there are additional parties who may require access that could not do so with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use 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3.2.6(e).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59" w:lineRule="auto"/>
        <w:ind w:left="352"/>
      </w:pPr>
      <w:r>
        <w:rPr>
          <w:b/>
          <w:color w:val="767070"/>
        </w:rPr>
        <w:t>Question</w:t>
      </w:r>
      <w:r>
        <w:rPr>
          <w:b/>
          <w:color w:val="767070"/>
          <w:spacing w:val="16"/>
        </w:rPr>
        <w:t> </w:t>
      </w:r>
      <w:r>
        <w:rPr>
          <w:b/>
          <w:color w:val="767070"/>
        </w:rPr>
        <w:t>5:</w:t>
      </w:r>
      <w:r>
        <w:rPr>
          <w:b/>
          <w:color w:val="767070"/>
          <w:spacing w:val="15"/>
        </w:rPr>
        <w:t> </w:t>
      </w:r>
      <w:r>
        <w:rPr>
          <w:color w:val="767070"/>
        </w:rPr>
        <w:t>Why</w:t>
      </w:r>
      <w:r>
        <w:rPr>
          <w:color w:val="767070"/>
          <w:spacing w:val="14"/>
        </w:rPr>
        <w:t> </w:t>
      </w:r>
      <w:r>
        <w:rPr>
          <w:color w:val="767070"/>
        </w:rPr>
        <w:t>might</w:t>
      </w:r>
      <w:r>
        <w:rPr>
          <w:color w:val="767070"/>
          <w:spacing w:val="16"/>
        </w:rPr>
        <w:t> </w:t>
      </w:r>
      <w:r>
        <w:rPr>
          <w:color w:val="767070"/>
        </w:rPr>
        <w:t>someone</w:t>
      </w:r>
      <w:r>
        <w:rPr>
          <w:color w:val="767070"/>
          <w:spacing w:val="16"/>
        </w:rPr>
        <w:t> </w:t>
      </w:r>
      <w:r>
        <w:rPr>
          <w:color w:val="767070"/>
        </w:rPr>
        <w:t>need</w:t>
      </w:r>
      <w:r>
        <w:rPr>
          <w:color w:val="767070"/>
          <w:spacing w:val="16"/>
        </w:rPr>
        <w:t> </w:t>
      </w:r>
      <w:r>
        <w:rPr>
          <w:color w:val="767070"/>
        </w:rPr>
        <w:t>to</w:t>
      </w:r>
      <w:r>
        <w:rPr>
          <w:color w:val="767070"/>
          <w:spacing w:val="17"/>
        </w:rPr>
        <w:t> </w:t>
      </w:r>
      <w:r>
        <w:rPr>
          <w:color w:val="767070"/>
        </w:rPr>
        <w:t>apply</w:t>
      </w:r>
      <w:r>
        <w:rPr>
          <w:color w:val="767070"/>
          <w:spacing w:val="16"/>
        </w:rPr>
        <w:t> </w:t>
      </w:r>
      <w:r>
        <w:rPr>
          <w:color w:val="767070"/>
        </w:rPr>
        <w:t>to</w:t>
      </w:r>
      <w:r>
        <w:rPr>
          <w:color w:val="767070"/>
          <w:spacing w:val="17"/>
        </w:rPr>
        <w:t> </w:t>
      </w:r>
      <w:r>
        <w:rPr>
          <w:color w:val="767070"/>
        </w:rPr>
        <w:t>access</w:t>
      </w:r>
      <w:r>
        <w:rPr>
          <w:color w:val="767070"/>
          <w:spacing w:val="16"/>
        </w:rPr>
        <w:t> </w:t>
      </w:r>
      <w:r>
        <w:rPr>
          <w:color w:val="767070"/>
        </w:rPr>
        <w:t>the</w:t>
      </w:r>
      <w:r>
        <w:rPr>
          <w:color w:val="767070"/>
          <w:spacing w:val="17"/>
        </w:rPr>
        <w:t> </w:t>
      </w:r>
      <w:r>
        <w:rPr>
          <w:color w:val="767070"/>
        </w:rPr>
        <w:t>register</w:t>
      </w:r>
      <w:r>
        <w:rPr>
          <w:color w:val="767070"/>
          <w:spacing w:val="16"/>
        </w:rPr>
        <w:t> </w:t>
      </w:r>
      <w:r>
        <w:rPr>
          <w:color w:val="767070"/>
        </w:rPr>
        <w:t>(if</w:t>
      </w:r>
      <w:r>
        <w:rPr>
          <w:color w:val="767070"/>
          <w:spacing w:val="15"/>
        </w:rPr>
        <w:t> </w:t>
      </w:r>
      <w:r>
        <w:rPr>
          <w:color w:val="767070"/>
        </w:rPr>
        <w:t>not</w:t>
      </w:r>
      <w:r>
        <w:rPr>
          <w:color w:val="767070"/>
          <w:spacing w:val="16"/>
        </w:rPr>
        <w:t> </w:t>
      </w:r>
      <w:r>
        <w:rPr>
          <w:color w:val="767070"/>
        </w:rPr>
        <w:t>in</w:t>
      </w:r>
      <w:r>
        <w:rPr>
          <w:color w:val="767070"/>
          <w:spacing w:val="12"/>
        </w:rPr>
        <w:t> </w:t>
      </w:r>
      <w:r>
        <w:rPr>
          <w:color w:val="767070"/>
        </w:rPr>
        <w:t>categories</w:t>
      </w:r>
      <w:r>
        <w:rPr>
          <w:color w:val="767070"/>
          <w:spacing w:val="17"/>
        </w:rPr>
        <w:t> </w:t>
      </w:r>
      <w:r>
        <w:rPr>
          <w:color w:val="767070"/>
        </w:rPr>
        <w:t>(a)-(d)</w:t>
      </w:r>
      <w:r>
        <w:rPr>
          <w:color w:val="767070"/>
          <w:spacing w:val="16"/>
        </w:rPr>
        <w:t> </w:t>
      </w:r>
      <w:r>
        <w:rPr>
          <w:color w:val="767070"/>
        </w:rPr>
        <w:t>at</w:t>
      </w:r>
      <w:r>
        <w:rPr>
          <w:color w:val="767070"/>
          <w:spacing w:val="16"/>
        </w:rPr>
        <w:t> </w:t>
      </w:r>
      <w:r>
        <w:rPr>
          <w:color w:val="767070"/>
        </w:rPr>
        <w:t>3.2.6)?</w:t>
      </w:r>
      <w:r>
        <w:rPr>
          <w:color w:val="767070"/>
          <w:spacing w:val="-46"/>
        </w:rPr>
        <w:t> </w:t>
      </w:r>
      <w:r>
        <w:rPr>
          <w:color w:val="767070"/>
        </w:rPr>
        <w:t>What</w:t>
      </w:r>
      <w:r>
        <w:rPr>
          <w:color w:val="767070"/>
          <w:spacing w:val="-1"/>
        </w:rPr>
        <w:t> </w:t>
      </w:r>
      <w:r>
        <w:rPr>
          <w:color w:val="767070"/>
        </w:rPr>
        <w:t>should</w:t>
      </w:r>
      <w:r>
        <w:rPr>
          <w:color w:val="767070"/>
          <w:spacing w:val="-1"/>
        </w:rPr>
        <w:t> </w:t>
      </w:r>
      <w:r>
        <w:rPr>
          <w:color w:val="767070"/>
        </w:rPr>
        <w:t>be considered</w:t>
      </w:r>
      <w:r>
        <w:rPr>
          <w:color w:val="767070"/>
          <w:spacing w:val="-3"/>
        </w:rPr>
        <w:t> </w:t>
      </w:r>
      <w:r>
        <w:rPr>
          <w:color w:val="767070"/>
        </w:rPr>
        <w:t>a legitimate</w:t>
      </w:r>
      <w:r>
        <w:rPr>
          <w:color w:val="767070"/>
          <w:spacing w:val="1"/>
        </w:rPr>
        <w:t> </w:t>
      </w:r>
      <w:r>
        <w:rPr>
          <w:color w:val="767070"/>
        </w:rPr>
        <w:t>need?</w:t>
      </w: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56.880001pt;margin-top:8.243101pt;width:488.65pt;height:134.950pt;mso-position-horizontal-relative:page;mso-position-vertical-relative:paragraph;z-index:-15725568;mso-wrap-distance-left:0;mso-wrap-distance-right:0" type="#_x0000_t202" id="docshape8" filled="false" stroked="true" strokeweight=".48004pt" strokecolor="#000000">
            <v:textbox inset="0,0,0,0">
              <w:txbxContent>
                <w:p>
                  <w:pPr>
                    <w:pStyle w:val="BodyText"/>
                    <w:ind w:left="106" w:right="94"/>
                  </w:pPr>
                  <w:r>
                    <w:rPr/>
                    <w:t>As EPOAs may be made for more than financial matters, other people and/or entities may be required 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access the National Register to assist with implementing personal matters, such as decisions related 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accommodation and the provision of services. However, QAI considers this could be achieved through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use of 3.2.6(e) where there is a “legitimate need” and with attorney’s consent and unique access code (</w:t>
                  </w:r>
                  <w:r>
                    <w:rPr>
                      <w:i/>
                    </w:rPr>
                    <w:t>see</w:t>
                  </w:r>
                  <w:r>
                    <w:rPr>
                      <w:i/>
                      <w:spacing w:val="-47"/>
                    </w:rPr>
                    <w:t> </w:t>
                  </w:r>
                  <w:r>
                    <w:rPr>
                      <w:i/>
                    </w:rPr>
                    <w:t>Question</w:t>
                  </w:r>
                  <w:r>
                    <w:rPr>
                      <w:i/>
                      <w:spacing w:val="-1"/>
                    </w:rPr>
                    <w:t> </w:t>
                  </w:r>
                  <w:r>
                    <w:rPr>
                      <w:i/>
                    </w:rPr>
                    <w:t>2</w:t>
                  </w:r>
                  <w:r>
                    <w:rPr/>
                    <w:t>).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ind w:left="106" w:right="407"/>
                  </w:pPr>
                  <w:r>
                    <w:rPr/>
                    <w:t>QAI submits that a “legitimate need” may be defined by having regard to the particular jurisdiction’s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empowering statute’s definitions of the types of matters an EPOA may appoint an attorney for (see, for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example, Schedule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i/>
                    </w:rPr>
                    <w:t>Powers</w:t>
                  </w:r>
                  <w:r>
                    <w:rPr>
                      <w:i/>
                      <w:spacing w:val="-2"/>
                    </w:rPr>
                    <w:t> </w:t>
                  </w:r>
                  <w:r>
                    <w:rPr>
                      <w:i/>
                    </w:rPr>
                    <w:t>of</w:t>
                  </w:r>
                  <w:r>
                    <w:rPr>
                      <w:i/>
                      <w:spacing w:val="-1"/>
                    </w:rPr>
                    <w:t> </w:t>
                  </w:r>
                  <w:r>
                    <w:rPr>
                      <w:i/>
                    </w:rPr>
                    <w:t>Attorney Act 1998</w:t>
                  </w:r>
                  <w:r>
                    <w:rPr>
                      <w:i/>
                      <w:spacing w:val="-2"/>
                    </w:rPr>
                    <w:t> </w:t>
                  </w:r>
                  <w:r>
                    <w:rPr/>
                    <w:t>(Qld) -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e.g.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accommodation,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health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care).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352"/>
      </w:pPr>
      <w:r>
        <w:rPr>
          <w:b/>
          <w:color w:val="767070"/>
        </w:rPr>
        <w:t>Question</w:t>
      </w:r>
      <w:r>
        <w:rPr>
          <w:b/>
          <w:color w:val="767070"/>
          <w:spacing w:val="-2"/>
        </w:rPr>
        <w:t> </w:t>
      </w:r>
      <w:r>
        <w:rPr>
          <w:b/>
          <w:color w:val="767070"/>
        </w:rPr>
        <w:t>6</w:t>
      </w:r>
      <w:r>
        <w:rPr>
          <w:color w:val="767070"/>
        </w:rPr>
        <w:t>: What</w:t>
      </w:r>
      <w:r>
        <w:rPr>
          <w:color w:val="767070"/>
          <w:spacing w:val="-2"/>
        </w:rPr>
        <w:t> </w:t>
      </w:r>
      <w:r>
        <w:rPr>
          <w:color w:val="767070"/>
        </w:rPr>
        <w:t>reasons</w:t>
      </w:r>
      <w:r>
        <w:rPr>
          <w:color w:val="767070"/>
          <w:spacing w:val="-3"/>
        </w:rPr>
        <w:t> </w:t>
      </w:r>
      <w:r>
        <w:rPr>
          <w:color w:val="767070"/>
        </w:rPr>
        <w:t>should</w:t>
      </w:r>
      <w:r>
        <w:rPr>
          <w:color w:val="767070"/>
          <w:spacing w:val="-4"/>
        </w:rPr>
        <w:t> </w:t>
      </w:r>
      <w:r>
        <w:rPr>
          <w:color w:val="767070"/>
        </w:rPr>
        <w:t>be</w:t>
      </w:r>
      <w:r>
        <w:rPr>
          <w:color w:val="767070"/>
          <w:spacing w:val="-1"/>
        </w:rPr>
        <w:t> </w:t>
      </w:r>
      <w:r>
        <w:rPr>
          <w:color w:val="767070"/>
        </w:rPr>
        <w:t>sufficient</w:t>
      </w:r>
      <w:r>
        <w:rPr>
          <w:color w:val="767070"/>
          <w:spacing w:val="-1"/>
        </w:rPr>
        <w:t> </w:t>
      </w:r>
      <w:r>
        <w:rPr>
          <w:color w:val="767070"/>
        </w:rPr>
        <w:t>for</w:t>
      </w:r>
      <w:r>
        <w:rPr>
          <w:color w:val="767070"/>
          <w:spacing w:val="-2"/>
        </w:rPr>
        <w:t> </w:t>
      </w:r>
      <w:r>
        <w:rPr>
          <w:color w:val="767070"/>
        </w:rPr>
        <w:t>a</w:t>
      </w:r>
      <w:r>
        <w:rPr>
          <w:color w:val="767070"/>
          <w:spacing w:val="-1"/>
        </w:rPr>
        <w:t> </w:t>
      </w:r>
      <w:r>
        <w:rPr>
          <w:color w:val="767070"/>
        </w:rPr>
        <w:t>person</w:t>
      </w:r>
      <w:r>
        <w:rPr>
          <w:color w:val="767070"/>
          <w:spacing w:val="-5"/>
        </w:rPr>
        <w:t> </w:t>
      </w:r>
      <w:r>
        <w:rPr>
          <w:color w:val="767070"/>
        </w:rPr>
        <w:t>to</w:t>
      </w:r>
      <w:r>
        <w:rPr>
          <w:color w:val="767070"/>
          <w:spacing w:val="-2"/>
        </w:rPr>
        <w:t> </w:t>
      </w:r>
      <w:r>
        <w:rPr>
          <w:color w:val="767070"/>
        </w:rPr>
        <w:t>be</w:t>
      </w:r>
      <w:r>
        <w:rPr>
          <w:color w:val="767070"/>
          <w:spacing w:val="-1"/>
        </w:rPr>
        <w:t> </w:t>
      </w:r>
      <w:r>
        <w:rPr>
          <w:color w:val="767070"/>
        </w:rPr>
        <w:t>given</w:t>
      </w:r>
      <w:r>
        <w:rPr>
          <w:color w:val="767070"/>
          <w:spacing w:val="-2"/>
        </w:rPr>
        <w:t> </w:t>
      </w:r>
      <w:r>
        <w:rPr>
          <w:color w:val="767070"/>
        </w:rPr>
        <w:t>access</w:t>
      </w:r>
      <w:r>
        <w:rPr>
          <w:color w:val="767070"/>
          <w:spacing w:val="-1"/>
        </w:rPr>
        <w:t> </w:t>
      </w:r>
      <w:r>
        <w:rPr>
          <w:color w:val="767070"/>
        </w:rPr>
        <w:t>by</w:t>
      </w:r>
      <w:r>
        <w:rPr>
          <w:color w:val="767070"/>
          <w:spacing w:val="-4"/>
        </w:rPr>
        <w:t> </w:t>
      </w:r>
      <w:r>
        <w:rPr>
          <w:color w:val="767070"/>
        </w:rPr>
        <w:t>application?</w:t>
      </w:r>
    </w:p>
    <w:p>
      <w:pPr>
        <w:pStyle w:val="BodyText"/>
        <w:rPr>
          <w:sz w:val="13"/>
        </w:rPr>
      </w:pPr>
      <w:r>
        <w:rPr/>
        <w:pict>
          <v:shape style="position:absolute;margin-left:56.880001pt;margin-top:9.38457pt;width:488.65pt;height:57.15pt;mso-position-horizontal-relative:page;mso-position-vertical-relative:paragraph;z-index:-15725056;mso-wrap-distance-left:0;mso-wrap-distance-right:0" type="#_x0000_t202" id="docshape9" filled="false" stroked="true" strokeweight=".48004pt" strokecolor="#000000">
            <v:textbox inset="0,0,0,0">
              <w:txbxContent>
                <w:p>
                  <w:pPr>
                    <w:pStyle w:val="BodyText"/>
                    <w:ind w:left="106" w:right="156"/>
                  </w:pPr>
                  <w:r>
                    <w:rPr/>
                    <w:t>As noted in Question 2, QAI holds concerns about the access of vulnerable community member’s personal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implementation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strict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application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process and layered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access.</w:t>
                  </w:r>
                </w:p>
                <w:p>
                  <w:pPr>
                    <w:pStyle w:val="BodyText"/>
                    <w:ind w:left="106" w:right="369"/>
                  </w:pPr>
                  <w:r>
                    <w:rPr/>
                    <w:t>However, this concern should be weighed against the potential for fraud and abuse to occur against the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principal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third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party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intending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 act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upon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representations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made by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purported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attorney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should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pgSz w:w="11910" w:h="16840"/>
          <w:pgMar w:header="0" w:footer="1000" w:top="960" w:bottom="1200" w:left="780" w:right="880"/>
        </w:sectPr>
      </w:pPr>
    </w:p>
    <w:p>
      <w:pPr>
        <w:pStyle w:val="BodyText"/>
        <w:ind w:left="352"/>
        <w:rPr>
          <w:sz w:val="20"/>
        </w:rPr>
      </w:pPr>
      <w:r>
        <w:rPr>
          <w:sz w:val="20"/>
        </w:rPr>
        <w:pict>
          <v:shape style="width:488.65pt;height:81.150pt;mso-position-horizontal-relative:char;mso-position-vertical-relative:line" type="#_x0000_t202" id="docshape10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spacing w:line="268" w:lineRule="exact"/>
                    <w:ind w:left="106"/>
                  </w:pPr>
                  <w:r>
                    <w:rPr/>
                    <w:t>have an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obligation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therefore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access)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confirm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scope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 the attorney’s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power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under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EPOA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</w:p>
                <w:p>
                  <w:pPr>
                    <w:pStyle w:val="BodyText"/>
                    <w:ind w:left="106"/>
                  </w:pPr>
                  <w:r>
                    <w:rPr/>
                    <w:t>ensure 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duly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authorised.</w:t>
                  </w:r>
                </w:p>
                <w:p>
                  <w:pPr>
                    <w:pStyle w:val="BodyText"/>
                    <w:spacing w:before="1"/>
                  </w:pPr>
                </w:p>
                <w:p>
                  <w:pPr>
                    <w:pStyle w:val="BodyText"/>
                    <w:ind w:left="106" w:right="193"/>
                  </w:pPr>
                  <w:r>
                    <w:rPr/>
                    <w:t>As noted in Question 5, a third party involved in any of the particular jurisdiction’s “types of matters”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should be entitled to access the National Register to confirm the scope of a EPOA’s power upon receipt of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unique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access code.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59" w:lineRule="auto" w:before="56"/>
        <w:ind w:left="352"/>
      </w:pPr>
      <w:r>
        <w:rPr>
          <w:b/>
          <w:color w:val="767070"/>
        </w:rPr>
        <w:t>Question</w:t>
      </w:r>
      <w:r>
        <w:rPr>
          <w:b/>
          <w:color w:val="767070"/>
          <w:spacing w:val="-4"/>
        </w:rPr>
        <w:t> </w:t>
      </w:r>
      <w:r>
        <w:rPr>
          <w:b/>
          <w:color w:val="767070"/>
        </w:rPr>
        <w:t>7:</w:t>
      </w:r>
      <w:r>
        <w:rPr>
          <w:b/>
          <w:color w:val="767070"/>
          <w:spacing w:val="-8"/>
        </w:rPr>
        <w:t> </w:t>
      </w:r>
      <w:r>
        <w:rPr>
          <w:color w:val="767070"/>
        </w:rPr>
        <w:t>Where</w:t>
      </w:r>
      <w:r>
        <w:rPr>
          <w:color w:val="767070"/>
          <w:spacing w:val="-4"/>
        </w:rPr>
        <w:t> </w:t>
      </w:r>
      <w:r>
        <w:rPr>
          <w:color w:val="767070"/>
        </w:rPr>
        <w:t>access</w:t>
      </w:r>
      <w:r>
        <w:rPr>
          <w:color w:val="767070"/>
          <w:spacing w:val="-6"/>
        </w:rPr>
        <w:t> </w:t>
      </w:r>
      <w:r>
        <w:rPr>
          <w:color w:val="767070"/>
        </w:rPr>
        <w:t>is</w:t>
      </w:r>
      <w:r>
        <w:rPr>
          <w:color w:val="767070"/>
          <w:spacing w:val="-4"/>
        </w:rPr>
        <w:t> </w:t>
      </w:r>
      <w:r>
        <w:rPr>
          <w:color w:val="767070"/>
        </w:rPr>
        <w:t>by</w:t>
      </w:r>
      <w:r>
        <w:rPr>
          <w:color w:val="767070"/>
          <w:spacing w:val="-4"/>
        </w:rPr>
        <w:t> </w:t>
      </w:r>
      <w:r>
        <w:rPr>
          <w:color w:val="767070"/>
        </w:rPr>
        <w:t>application,</w:t>
      </w:r>
      <w:r>
        <w:rPr>
          <w:color w:val="767070"/>
          <w:spacing w:val="-6"/>
        </w:rPr>
        <w:t> </w:t>
      </w:r>
      <w:r>
        <w:rPr>
          <w:color w:val="767070"/>
        </w:rPr>
        <w:t>what</w:t>
      </w:r>
      <w:r>
        <w:rPr>
          <w:color w:val="767070"/>
          <w:spacing w:val="-7"/>
        </w:rPr>
        <w:t> </w:t>
      </w:r>
      <w:r>
        <w:rPr>
          <w:color w:val="767070"/>
        </w:rPr>
        <w:t>information</w:t>
      </w:r>
      <w:r>
        <w:rPr>
          <w:color w:val="767070"/>
          <w:spacing w:val="-5"/>
        </w:rPr>
        <w:t> </w:t>
      </w:r>
      <w:r>
        <w:rPr>
          <w:color w:val="767070"/>
        </w:rPr>
        <w:t>should</w:t>
      </w:r>
      <w:r>
        <w:rPr>
          <w:color w:val="767070"/>
          <w:spacing w:val="-4"/>
        </w:rPr>
        <w:t> </w:t>
      </w:r>
      <w:r>
        <w:rPr>
          <w:color w:val="767070"/>
        </w:rPr>
        <w:t>be</w:t>
      </w:r>
      <w:r>
        <w:rPr>
          <w:color w:val="767070"/>
          <w:spacing w:val="-4"/>
        </w:rPr>
        <w:t> </w:t>
      </w:r>
      <w:r>
        <w:rPr>
          <w:color w:val="767070"/>
        </w:rPr>
        <w:t>provided</w:t>
      </w:r>
      <w:r>
        <w:rPr>
          <w:color w:val="767070"/>
          <w:spacing w:val="-7"/>
        </w:rPr>
        <w:t> </w:t>
      </w:r>
      <w:r>
        <w:rPr>
          <w:color w:val="767070"/>
        </w:rPr>
        <w:t>to</w:t>
      </w:r>
      <w:r>
        <w:rPr>
          <w:color w:val="767070"/>
          <w:spacing w:val="-3"/>
        </w:rPr>
        <w:t> </w:t>
      </w:r>
      <w:r>
        <w:rPr>
          <w:color w:val="767070"/>
        </w:rPr>
        <w:t>demonstrate</w:t>
      </w:r>
      <w:r>
        <w:rPr>
          <w:color w:val="767070"/>
          <w:spacing w:val="-5"/>
        </w:rPr>
        <w:t> </w:t>
      </w:r>
      <w:r>
        <w:rPr>
          <w:color w:val="767070"/>
        </w:rPr>
        <w:t>a</w:t>
      </w:r>
      <w:r>
        <w:rPr>
          <w:color w:val="767070"/>
          <w:spacing w:val="-4"/>
        </w:rPr>
        <w:t> </w:t>
      </w:r>
      <w:r>
        <w:rPr>
          <w:color w:val="767070"/>
        </w:rPr>
        <w:t>legitimate</w:t>
      </w:r>
      <w:r>
        <w:rPr>
          <w:color w:val="767070"/>
          <w:spacing w:val="-47"/>
        </w:rPr>
        <w:t> </w:t>
      </w:r>
      <w:r>
        <w:rPr>
          <w:color w:val="767070"/>
        </w:rPr>
        <w:t>need?</w:t>
      </w:r>
      <w:r>
        <w:rPr>
          <w:color w:val="767070"/>
          <w:spacing w:val="-2"/>
        </w:rPr>
        <w:t> </w:t>
      </w:r>
      <w:r>
        <w:rPr>
          <w:color w:val="767070"/>
        </w:rPr>
        <w:t>What is</w:t>
      </w:r>
      <w:r>
        <w:rPr>
          <w:color w:val="767070"/>
          <w:spacing w:val="-3"/>
        </w:rPr>
        <w:t> </w:t>
      </w:r>
      <w:r>
        <w:rPr>
          <w:color w:val="767070"/>
        </w:rPr>
        <w:t>a</w:t>
      </w:r>
      <w:r>
        <w:rPr>
          <w:color w:val="767070"/>
          <w:spacing w:val="-1"/>
        </w:rPr>
        <w:t> </w:t>
      </w:r>
      <w:r>
        <w:rPr>
          <w:color w:val="767070"/>
        </w:rPr>
        <w:t>reasonable</w:t>
      </w:r>
      <w:r>
        <w:rPr>
          <w:color w:val="767070"/>
          <w:spacing w:val="1"/>
        </w:rPr>
        <w:t> </w:t>
      </w:r>
      <w:r>
        <w:rPr>
          <w:color w:val="767070"/>
        </w:rPr>
        <w:t>time</w:t>
      </w:r>
      <w:r>
        <w:rPr>
          <w:color w:val="767070"/>
          <w:spacing w:val="1"/>
        </w:rPr>
        <w:t> </w:t>
      </w:r>
      <w:r>
        <w:rPr>
          <w:color w:val="767070"/>
        </w:rPr>
        <w:t>for processing</w:t>
      </w:r>
      <w:r>
        <w:rPr>
          <w:color w:val="767070"/>
          <w:spacing w:val="-2"/>
        </w:rPr>
        <w:t> </w:t>
      </w:r>
      <w:r>
        <w:rPr>
          <w:color w:val="767070"/>
        </w:rPr>
        <w:t>this</w:t>
      </w:r>
      <w:r>
        <w:rPr>
          <w:color w:val="767070"/>
          <w:spacing w:val="-2"/>
        </w:rPr>
        <w:t> </w:t>
      </w:r>
      <w:r>
        <w:rPr>
          <w:color w:val="767070"/>
        </w:rPr>
        <w:t>kind</w:t>
      </w:r>
      <w:r>
        <w:rPr>
          <w:color w:val="767070"/>
          <w:spacing w:val="-1"/>
        </w:rPr>
        <w:t> </w:t>
      </w:r>
      <w:r>
        <w:rPr>
          <w:color w:val="767070"/>
        </w:rPr>
        <w:t>of request for access?</w:t>
      </w: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56.880001pt;margin-top:8.255939pt;width:488.65pt;height:161.7pt;mso-position-horizontal-relative:page;mso-position-vertical-relative:paragraph;z-index:-15724032;mso-wrap-distance-left:0;mso-wrap-distance-right:0" type="#_x0000_t202" id="docshape11" filled="false" stroked="true" strokeweight=".48004pt" strokecolor="#000000">
            <v:textbox inset="0,0,0,0">
              <w:txbxContent>
                <w:p>
                  <w:pPr>
                    <w:pStyle w:val="BodyText"/>
                    <w:ind w:left="106" w:right="115"/>
                    <w:jc w:val="both"/>
                  </w:pPr>
                  <w:r>
                    <w:rPr/>
                    <w:t>QAI does not wish to provide a detailed response to this question, however, as noted in Questions 5 and 6,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need may be determined by the various “types of matters” in the relevant empowering statute and access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be given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 individual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access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uniquely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generated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particular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decision.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ind w:left="106" w:right="318"/>
                  </w:pPr>
                  <w:r>
                    <w:rPr/>
                    <w:t>In addition to this, the National Register may also consider requiring the particular agreement with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third party (e.g. contract for sale, service agreement, tenancy agreement) to demonstrate the legitimate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need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 third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party.</w:t>
                  </w:r>
                </w:p>
                <w:p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>
                  <w:pPr>
                    <w:pStyle w:val="BodyText"/>
                    <w:ind w:left="106" w:right="412"/>
                  </w:pPr>
                  <w:r>
                    <w:rPr/>
                    <w:t>What is a reasonable time should depend on the nature of the request and associated risk should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EPOA information not be provided. For example, confirmation for extending a residential tenancy lease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be 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urgent 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confirming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 principal’s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medical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wishes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 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event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 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emergency.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59" w:lineRule="auto"/>
        <w:ind w:left="352" w:right="120"/>
      </w:pPr>
      <w:r>
        <w:rPr>
          <w:b/>
          <w:color w:val="767070"/>
        </w:rPr>
        <w:t>Question 8: </w:t>
      </w:r>
      <w:r>
        <w:rPr>
          <w:color w:val="767070"/>
        </w:rPr>
        <w:t>Where access is by application, would any circumstance justify the need for urgent access? What</w:t>
      </w:r>
      <w:r>
        <w:rPr>
          <w:color w:val="767070"/>
          <w:spacing w:val="-47"/>
        </w:rPr>
        <w:t> </w:t>
      </w:r>
      <w:r>
        <w:rPr>
          <w:color w:val="767070"/>
        </w:rPr>
        <w:t>are these?</w:t>
      </w: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56.880001pt;margin-top:8.263086pt;width:488.65pt;height:57.3pt;mso-position-horizontal-relative:page;mso-position-vertical-relative:paragraph;z-index:-15723520;mso-wrap-distance-left:0;mso-wrap-distance-right:0" type="#_x0000_t202" id="docshape1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line="268" w:lineRule="exact"/>
                    <w:ind w:left="106"/>
                  </w:pPr>
                  <w:r>
                    <w:rPr/>
                    <w:t>See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above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answer 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Question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7.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59" w:lineRule="auto"/>
        <w:ind w:left="352"/>
      </w:pPr>
      <w:r>
        <w:rPr>
          <w:b/>
          <w:color w:val="767070"/>
        </w:rPr>
        <w:t>Question</w:t>
      </w:r>
      <w:r>
        <w:rPr>
          <w:b/>
          <w:color w:val="767070"/>
          <w:spacing w:val="-2"/>
        </w:rPr>
        <w:t> </w:t>
      </w:r>
      <w:r>
        <w:rPr>
          <w:b/>
          <w:color w:val="767070"/>
        </w:rPr>
        <w:t>9:</w:t>
      </w:r>
      <w:r>
        <w:rPr>
          <w:b/>
          <w:color w:val="767070"/>
          <w:spacing w:val="2"/>
        </w:rPr>
        <w:t> </w:t>
      </w:r>
      <w:r>
        <w:rPr>
          <w:color w:val="767070"/>
        </w:rPr>
        <w:t>If</w:t>
      </w:r>
      <w:r>
        <w:rPr>
          <w:color w:val="767070"/>
          <w:spacing w:val="-2"/>
        </w:rPr>
        <w:t> </w:t>
      </w:r>
      <w:r>
        <w:rPr>
          <w:color w:val="767070"/>
        </w:rPr>
        <w:t>applicants are</w:t>
      </w:r>
      <w:r>
        <w:rPr>
          <w:color w:val="767070"/>
          <w:spacing w:val="3"/>
        </w:rPr>
        <w:t> </w:t>
      </w:r>
      <w:r>
        <w:rPr>
          <w:color w:val="767070"/>
        </w:rPr>
        <w:t>denied</w:t>
      </w:r>
      <w:r>
        <w:rPr>
          <w:color w:val="767070"/>
          <w:spacing w:val="-1"/>
        </w:rPr>
        <w:t> </w:t>
      </w:r>
      <w:r>
        <w:rPr>
          <w:color w:val="767070"/>
        </w:rPr>
        <w:t>access, should</w:t>
      </w:r>
      <w:r>
        <w:rPr>
          <w:color w:val="767070"/>
          <w:spacing w:val="1"/>
        </w:rPr>
        <w:t> </w:t>
      </w:r>
      <w:r>
        <w:rPr>
          <w:color w:val="767070"/>
        </w:rPr>
        <w:t>they be</w:t>
      </w:r>
      <w:r>
        <w:rPr>
          <w:color w:val="767070"/>
          <w:spacing w:val="1"/>
        </w:rPr>
        <w:t> </w:t>
      </w:r>
      <w:r>
        <w:rPr>
          <w:color w:val="767070"/>
        </w:rPr>
        <w:t>entitled</w:t>
      </w:r>
      <w:r>
        <w:rPr>
          <w:color w:val="767070"/>
          <w:spacing w:val="2"/>
        </w:rPr>
        <w:t> </w:t>
      </w:r>
      <w:r>
        <w:rPr>
          <w:color w:val="767070"/>
        </w:rPr>
        <w:t>to request</w:t>
      </w:r>
      <w:r>
        <w:rPr>
          <w:color w:val="767070"/>
          <w:spacing w:val="3"/>
        </w:rPr>
        <w:t> </w:t>
      </w:r>
      <w:r>
        <w:rPr>
          <w:color w:val="767070"/>
        </w:rPr>
        <w:t>a</w:t>
      </w:r>
      <w:r>
        <w:rPr>
          <w:color w:val="767070"/>
          <w:spacing w:val="-3"/>
        </w:rPr>
        <w:t> </w:t>
      </w:r>
      <w:r>
        <w:rPr>
          <w:color w:val="767070"/>
        </w:rPr>
        <w:t>review of this decision? If</w:t>
      </w:r>
      <w:r>
        <w:rPr>
          <w:color w:val="767070"/>
          <w:spacing w:val="-1"/>
        </w:rPr>
        <w:t> </w:t>
      </w:r>
      <w:r>
        <w:rPr>
          <w:color w:val="767070"/>
        </w:rPr>
        <w:t>so,</w:t>
      </w:r>
      <w:r>
        <w:rPr>
          <w:color w:val="767070"/>
          <w:spacing w:val="-47"/>
        </w:rPr>
        <w:t> </w:t>
      </w:r>
      <w:r>
        <w:rPr>
          <w:color w:val="767070"/>
        </w:rPr>
        <w:t>what</w:t>
      </w:r>
      <w:r>
        <w:rPr>
          <w:color w:val="767070"/>
          <w:spacing w:val="-1"/>
        </w:rPr>
        <w:t> </w:t>
      </w:r>
      <w:r>
        <w:rPr>
          <w:color w:val="767070"/>
        </w:rPr>
        <w:t>would</w:t>
      </w:r>
      <w:r>
        <w:rPr>
          <w:color w:val="767070"/>
          <w:spacing w:val="-1"/>
        </w:rPr>
        <w:t> </w:t>
      </w:r>
      <w:r>
        <w:rPr>
          <w:color w:val="767070"/>
        </w:rPr>
        <w:t>the</w:t>
      </w:r>
      <w:r>
        <w:rPr>
          <w:color w:val="767070"/>
          <w:spacing w:val="1"/>
        </w:rPr>
        <w:t> </w:t>
      </w:r>
      <w:r>
        <w:rPr>
          <w:color w:val="767070"/>
        </w:rPr>
        <w:t>review</w:t>
      </w:r>
      <w:r>
        <w:rPr>
          <w:color w:val="767070"/>
          <w:spacing w:val="1"/>
        </w:rPr>
        <w:t> </w:t>
      </w:r>
      <w:r>
        <w:rPr>
          <w:color w:val="767070"/>
        </w:rPr>
        <w:t>process look</w:t>
      </w:r>
      <w:r>
        <w:rPr>
          <w:color w:val="767070"/>
          <w:spacing w:val="1"/>
        </w:rPr>
        <w:t> </w:t>
      </w:r>
      <w:r>
        <w:rPr>
          <w:color w:val="767070"/>
        </w:rPr>
        <w:t>like?</w:t>
      </w: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56.880001pt;margin-top:8.213867pt;width:488.65pt;height:94.6pt;mso-position-horizontal-relative:page;mso-position-vertical-relative:paragraph;z-index:-15723008;mso-wrap-distance-left:0;mso-wrap-distance-right:0" type="#_x0000_t202" id="docshape13" filled="false" stroked="true" strokeweight=".48004pt" strokecolor="#000000">
            <v:textbox inset="0,0,0,0">
              <w:txbxContent>
                <w:p>
                  <w:pPr>
                    <w:pStyle w:val="BodyText"/>
                    <w:ind w:left="106" w:right="121"/>
                  </w:pPr>
                  <w:r>
                    <w:rPr/>
                    <w:t>QAI supports processes that foster procedural fairness and a culture of good administrative decision-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making. Like many government services, an internal review process should be established and effectively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implemented. Should the person concerned be dissatisfied with the outcome of the internal review, they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should have the ability to refer the complaint for external review to the relevant State or Territory tribunal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with jurisdiction over other EPOA decisions (e.g. the Queensland Civil and Administrative Tribunal’s power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conferred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i/>
                    </w:rPr>
                    <w:t>Powers</w:t>
                  </w:r>
                  <w:r>
                    <w:rPr>
                      <w:i/>
                      <w:spacing w:val="-2"/>
                    </w:rPr>
                    <w:t> </w:t>
                  </w:r>
                  <w:r>
                    <w:rPr>
                      <w:i/>
                    </w:rPr>
                    <w:t>of</w:t>
                  </w:r>
                  <w:r>
                    <w:rPr>
                      <w:i/>
                      <w:spacing w:val="-3"/>
                    </w:rPr>
                    <w:t> </w:t>
                  </w:r>
                  <w:r>
                    <w:rPr>
                      <w:i/>
                    </w:rPr>
                    <w:t>Attorney</w:t>
                  </w:r>
                  <w:r>
                    <w:rPr>
                      <w:i/>
                      <w:spacing w:val="-3"/>
                    </w:rPr>
                    <w:t> </w:t>
                  </w:r>
                  <w:r>
                    <w:rPr>
                      <w:i/>
                    </w:rPr>
                    <w:t>Act</w:t>
                  </w:r>
                  <w:r>
                    <w:rPr>
                      <w:i/>
                      <w:spacing w:val="-2"/>
                    </w:rPr>
                    <w:t> </w:t>
                  </w:r>
                  <w:r>
                    <w:rPr>
                      <w:i/>
                    </w:rPr>
                    <w:t>1998 </w:t>
                  </w:r>
                  <w:r>
                    <w:rPr/>
                    <w:t>(Qld)).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1"/>
        </w:rPr>
        <w:sectPr>
          <w:pgSz w:w="11910" w:h="16840"/>
          <w:pgMar w:header="0" w:footer="1000" w:top="960" w:bottom="1200" w:left="780" w:right="880"/>
        </w:sectPr>
      </w:pPr>
    </w:p>
    <w:p>
      <w:pPr>
        <w:pStyle w:val="BodyText"/>
        <w:spacing w:before="37"/>
        <w:ind w:left="352"/>
      </w:pPr>
      <w:r>
        <w:rPr>
          <w:b/>
          <w:color w:val="767070"/>
        </w:rPr>
        <w:t>Question</w:t>
      </w:r>
      <w:r>
        <w:rPr>
          <w:b/>
          <w:color w:val="767070"/>
          <w:spacing w:val="4"/>
        </w:rPr>
        <w:t> </w:t>
      </w:r>
      <w:r>
        <w:rPr>
          <w:b/>
          <w:color w:val="767070"/>
        </w:rPr>
        <w:t>10:</w:t>
      </w:r>
      <w:r>
        <w:rPr>
          <w:b/>
          <w:color w:val="767070"/>
          <w:spacing w:val="3"/>
        </w:rPr>
        <w:t> </w:t>
      </w:r>
      <w:r>
        <w:rPr>
          <w:color w:val="767070"/>
        </w:rPr>
        <w:t>Are</w:t>
      </w:r>
      <w:r>
        <w:rPr>
          <w:color w:val="767070"/>
          <w:spacing w:val="4"/>
        </w:rPr>
        <w:t> </w:t>
      </w:r>
      <w:r>
        <w:rPr>
          <w:color w:val="767070"/>
        </w:rPr>
        <w:t>there</w:t>
      </w:r>
      <w:r>
        <w:rPr>
          <w:color w:val="767070"/>
          <w:spacing w:val="8"/>
        </w:rPr>
        <w:t> </w:t>
      </w:r>
      <w:r>
        <w:rPr>
          <w:color w:val="767070"/>
        </w:rPr>
        <w:t>any</w:t>
      </w:r>
      <w:r>
        <w:rPr>
          <w:color w:val="767070"/>
          <w:spacing w:val="7"/>
        </w:rPr>
        <w:t> </w:t>
      </w:r>
      <w:r>
        <w:rPr>
          <w:color w:val="767070"/>
        </w:rPr>
        <w:t>circumstances</w:t>
      </w:r>
      <w:r>
        <w:rPr>
          <w:color w:val="767070"/>
          <w:spacing w:val="4"/>
        </w:rPr>
        <w:t> </w:t>
      </w:r>
      <w:r>
        <w:rPr>
          <w:color w:val="767070"/>
        </w:rPr>
        <w:t>in</w:t>
      </w:r>
      <w:r>
        <w:rPr>
          <w:color w:val="767070"/>
          <w:spacing w:val="3"/>
        </w:rPr>
        <w:t> </w:t>
      </w:r>
      <w:r>
        <w:rPr>
          <w:color w:val="767070"/>
        </w:rPr>
        <w:t>which</w:t>
      </w:r>
      <w:r>
        <w:rPr>
          <w:color w:val="767070"/>
          <w:spacing w:val="4"/>
        </w:rPr>
        <w:t> </w:t>
      </w:r>
      <w:r>
        <w:rPr>
          <w:color w:val="767070"/>
        </w:rPr>
        <w:t>access</w:t>
      </w:r>
      <w:r>
        <w:rPr>
          <w:color w:val="767070"/>
          <w:spacing w:val="4"/>
        </w:rPr>
        <w:t> </w:t>
      </w:r>
      <w:r>
        <w:rPr>
          <w:color w:val="767070"/>
        </w:rPr>
        <w:t>should</w:t>
      </w:r>
      <w:r>
        <w:rPr>
          <w:color w:val="767070"/>
          <w:spacing w:val="3"/>
        </w:rPr>
        <w:t> </w:t>
      </w:r>
      <w:r>
        <w:rPr>
          <w:color w:val="767070"/>
        </w:rPr>
        <w:t>be</w:t>
      </w:r>
      <w:r>
        <w:rPr>
          <w:color w:val="767070"/>
          <w:spacing w:val="4"/>
        </w:rPr>
        <w:t> </w:t>
      </w:r>
      <w:r>
        <w:rPr>
          <w:color w:val="767070"/>
        </w:rPr>
        <w:t>given</w:t>
      </w:r>
      <w:r>
        <w:rPr>
          <w:color w:val="767070"/>
          <w:spacing w:val="4"/>
        </w:rPr>
        <w:t> </w:t>
      </w:r>
      <w:r>
        <w:rPr>
          <w:color w:val="767070"/>
        </w:rPr>
        <w:t>without</w:t>
      </w:r>
      <w:r>
        <w:rPr>
          <w:color w:val="767070"/>
          <w:spacing w:val="4"/>
        </w:rPr>
        <w:t> </w:t>
      </w:r>
      <w:r>
        <w:rPr>
          <w:color w:val="767070"/>
        </w:rPr>
        <w:t>an</w:t>
      </w:r>
      <w:r>
        <w:rPr>
          <w:color w:val="767070"/>
          <w:spacing w:val="5"/>
        </w:rPr>
        <w:t> </w:t>
      </w:r>
      <w:r>
        <w:rPr>
          <w:color w:val="767070"/>
        </w:rPr>
        <w:t>attorney</w:t>
      </w:r>
      <w:r>
        <w:rPr>
          <w:color w:val="767070"/>
          <w:spacing w:val="6"/>
        </w:rPr>
        <w:t> </w:t>
      </w:r>
      <w:r>
        <w:rPr>
          <w:color w:val="767070"/>
        </w:rPr>
        <w:t>or</w:t>
      </w:r>
      <w:r>
        <w:rPr>
          <w:color w:val="767070"/>
          <w:spacing w:val="4"/>
        </w:rPr>
        <w:t> </w:t>
      </w:r>
      <w:r>
        <w:rPr>
          <w:color w:val="767070"/>
        </w:rPr>
        <w:t>principal’s</w:t>
      </w:r>
    </w:p>
    <w:p>
      <w:pPr>
        <w:pStyle w:val="BodyText"/>
        <w:spacing w:before="22"/>
        <w:ind w:left="352"/>
      </w:pPr>
      <w:r>
        <w:rPr>
          <w:color w:val="767070"/>
        </w:rPr>
        <w:t>consent?</w:t>
      </w:r>
      <w:r>
        <w:rPr>
          <w:color w:val="767070"/>
          <w:spacing w:val="-2"/>
        </w:rPr>
        <w:t> </w:t>
      </w:r>
      <w:r>
        <w:rPr>
          <w:color w:val="767070"/>
        </w:rPr>
        <w:t>What</w:t>
      </w:r>
      <w:r>
        <w:rPr>
          <w:color w:val="767070"/>
          <w:spacing w:val="-1"/>
        </w:rPr>
        <w:t> </w:t>
      </w:r>
      <w:r>
        <w:rPr>
          <w:color w:val="767070"/>
        </w:rPr>
        <w:t>are these?</w:t>
      </w:r>
      <w:r>
        <w:rPr>
          <w:color w:val="767070"/>
          <w:spacing w:val="-4"/>
        </w:rPr>
        <w:t> </w:t>
      </w:r>
      <w:r>
        <w:rPr>
          <w:color w:val="767070"/>
        </w:rPr>
        <w:t>How should</w:t>
      </w:r>
      <w:r>
        <w:rPr>
          <w:color w:val="767070"/>
          <w:spacing w:val="-2"/>
        </w:rPr>
        <w:t> </w:t>
      </w:r>
      <w:r>
        <w:rPr>
          <w:color w:val="767070"/>
        </w:rPr>
        <w:t>this</w:t>
      </w:r>
      <w:r>
        <w:rPr>
          <w:color w:val="767070"/>
          <w:spacing w:val="-2"/>
        </w:rPr>
        <w:t> </w:t>
      </w:r>
      <w:r>
        <w:rPr>
          <w:color w:val="767070"/>
        </w:rPr>
        <w:t>work in</w:t>
      </w:r>
      <w:r>
        <w:rPr>
          <w:color w:val="767070"/>
          <w:spacing w:val="-2"/>
        </w:rPr>
        <w:t> </w:t>
      </w:r>
      <w:r>
        <w:rPr>
          <w:color w:val="767070"/>
        </w:rPr>
        <w:t>practice?</w:t>
      </w: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56.880001pt;margin-top:9.314531pt;width:488.65pt;height:81.150pt;mso-position-horizontal-relative:page;mso-position-vertical-relative:paragraph;z-index:-15722496;mso-wrap-distance-left:0;mso-wrap-distance-right:0" type="#_x0000_t202" id="docshape14" filled="false" stroked="true" strokeweight=".48004pt" strokecolor="#000000">
            <v:textbox inset="0,0,0,0">
              <w:txbxContent>
                <w:p>
                  <w:pPr>
                    <w:pStyle w:val="BodyText"/>
                    <w:ind w:left="106" w:right="297"/>
                  </w:pPr>
                  <w:r>
                    <w:rPr/>
                    <w:t>Consistent with the </w:t>
                  </w:r>
                  <w:r>
                    <w:rPr>
                      <w:i/>
                    </w:rPr>
                    <w:t>Human Rights Act 2019 </w:t>
                  </w:r>
                  <w:r>
                    <w:rPr/>
                    <w:t>(Qld), QAI considers an individual’s right to privacy to be 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fundamental human right and any limitation on this right should be demonstrably justifiable. As such,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unauthorised access to a principal’s EPOA should be limited to requests by statutory entities, such as the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relevant public guardian and/or advocate, and only where such a request is made for the purpose 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conducting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 investigation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into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allegations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abuse,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neglect,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exploitation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principal.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59" w:lineRule="auto"/>
        <w:ind w:left="352"/>
      </w:pPr>
      <w:r>
        <w:rPr>
          <w:b/>
          <w:color w:val="767070"/>
        </w:rPr>
        <w:t>Question</w:t>
      </w:r>
      <w:r>
        <w:rPr>
          <w:b/>
          <w:color w:val="767070"/>
          <w:spacing w:val="33"/>
        </w:rPr>
        <w:t> </w:t>
      </w:r>
      <w:r>
        <w:rPr>
          <w:b/>
          <w:color w:val="767070"/>
        </w:rPr>
        <w:t>11:</w:t>
      </w:r>
      <w:r>
        <w:rPr>
          <w:b/>
          <w:color w:val="767070"/>
          <w:spacing w:val="35"/>
        </w:rPr>
        <w:t> </w:t>
      </w:r>
      <w:r>
        <w:rPr>
          <w:color w:val="767070"/>
        </w:rPr>
        <w:t>Should</w:t>
      </w:r>
      <w:r>
        <w:rPr>
          <w:color w:val="767070"/>
          <w:spacing w:val="33"/>
        </w:rPr>
        <w:t> </w:t>
      </w:r>
      <w:r>
        <w:rPr>
          <w:color w:val="767070"/>
        </w:rPr>
        <w:t>users</w:t>
      </w:r>
      <w:r>
        <w:rPr>
          <w:color w:val="767070"/>
          <w:spacing w:val="35"/>
        </w:rPr>
        <w:t> </w:t>
      </w:r>
      <w:r>
        <w:rPr>
          <w:color w:val="767070"/>
        </w:rPr>
        <w:t>be</w:t>
      </w:r>
      <w:r>
        <w:rPr>
          <w:color w:val="767070"/>
          <w:spacing w:val="35"/>
        </w:rPr>
        <w:t> </w:t>
      </w:r>
      <w:r>
        <w:rPr>
          <w:color w:val="767070"/>
        </w:rPr>
        <w:t>required</w:t>
      </w:r>
      <w:r>
        <w:rPr>
          <w:color w:val="767070"/>
          <w:spacing w:val="34"/>
        </w:rPr>
        <w:t> </w:t>
      </w:r>
      <w:r>
        <w:rPr>
          <w:color w:val="767070"/>
        </w:rPr>
        <w:t>to</w:t>
      </w:r>
      <w:r>
        <w:rPr>
          <w:color w:val="767070"/>
          <w:spacing w:val="36"/>
        </w:rPr>
        <w:t> </w:t>
      </w:r>
      <w:r>
        <w:rPr>
          <w:color w:val="767070"/>
        </w:rPr>
        <w:t>inspect</w:t>
      </w:r>
      <w:r>
        <w:rPr>
          <w:color w:val="767070"/>
          <w:spacing w:val="35"/>
        </w:rPr>
        <w:t> </w:t>
      </w:r>
      <w:r>
        <w:rPr>
          <w:color w:val="767070"/>
        </w:rPr>
        <w:t>an</w:t>
      </w:r>
      <w:r>
        <w:rPr>
          <w:color w:val="767070"/>
          <w:spacing w:val="34"/>
        </w:rPr>
        <w:t> </w:t>
      </w:r>
      <w:r>
        <w:rPr>
          <w:color w:val="767070"/>
        </w:rPr>
        <w:t>imaged</w:t>
      </w:r>
      <w:r>
        <w:rPr>
          <w:color w:val="767070"/>
          <w:spacing w:val="35"/>
        </w:rPr>
        <w:t> </w:t>
      </w:r>
      <w:r>
        <w:rPr>
          <w:color w:val="767070"/>
        </w:rPr>
        <w:t>copy</w:t>
      </w:r>
      <w:r>
        <w:rPr>
          <w:color w:val="767070"/>
          <w:spacing w:val="35"/>
        </w:rPr>
        <w:t> </w:t>
      </w:r>
      <w:r>
        <w:rPr>
          <w:color w:val="767070"/>
        </w:rPr>
        <w:t>of</w:t>
      </w:r>
      <w:r>
        <w:rPr>
          <w:color w:val="767070"/>
          <w:spacing w:val="34"/>
        </w:rPr>
        <w:t> </w:t>
      </w:r>
      <w:r>
        <w:rPr>
          <w:color w:val="767070"/>
        </w:rPr>
        <w:t>the</w:t>
      </w:r>
      <w:r>
        <w:rPr>
          <w:color w:val="767070"/>
          <w:spacing w:val="36"/>
        </w:rPr>
        <w:t> </w:t>
      </w:r>
      <w:r>
        <w:rPr>
          <w:color w:val="767070"/>
        </w:rPr>
        <w:t>executed</w:t>
      </w:r>
      <w:r>
        <w:rPr>
          <w:color w:val="767070"/>
          <w:spacing w:val="34"/>
        </w:rPr>
        <w:t> </w:t>
      </w:r>
      <w:r>
        <w:rPr>
          <w:color w:val="767070"/>
        </w:rPr>
        <w:t>instrument</w:t>
      </w:r>
      <w:r>
        <w:rPr>
          <w:color w:val="767070"/>
          <w:spacing w:val="36"/>
        </w:rPr>
        <w:t> </w:t>
      </w:r>
      <w:r>
        <w:rPr>
          <w:color w:val="767070"/>
        </w:rPr>
        <w:t>to</w:t>
      </w:r>
      <w:r>
        <w:rPr>
          <w:color w:val="767070"/>
          <w:spacing w:val="35"/>
        </w:rPr>
        <w:t> </w:t>
      </w:r>
      <w:r>
        <w:rPr>
          <w:color w:val="767070"/>
        </w:rPr>
        <w:t>satisfy</w:t>
      </w:r>
      <w:r>
        <w:rPr>
          <w:color w:val="767070"/>
          <w:spacing w:val="-46"/>
        </w:rPr>
        <w:t> </w:t>
      </w:r>
      <w:r>
        <w:rPr>
          <w:color w:val="767070"/>
        </w:rPr>
        <w:t>themselves</w:t>
      </w:r>
      <w:r>
        <w:rPr>
          <w:color w:val="767070"/>
          <w:spacing w:val="-2"/>
        </w:rPr>
        <w:t> </w:t>
      </w:r>
      <w:r>
        <w:rPr>
          <w:color w:val="767070"/>
        </w:rPr>
        <w:t>of the</w:t>
      </w:r>
      <w:r>
        <w:rPr>
          <w:color w:val="767070"/>
          <w:spacing w:val="1"/>
        </w:rPr>
        <w:t> </w:t>
      </w:r>
      <w:r>
        <w:rPr>
          <w:color w:val="767070"/>
        </w:rPr>
        <w:t>terms of</w:t>
      </w:r>
      <w:r>
        <w:rPr>
          <w:color w:val="767070"/>
          <w:spacing w:val="-3"/>
        </w:rPr>
        <w:t> </w:t>
      </w:r>
      <w:r>
        <w:rPr>
          <w:color w:val="767070"/>
        </w:rPr>
        <w:t>the EPOA?</w:t>
      </w: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56.880001pt;margin-top:8.243086pt;width:488.65pt;height:94.6pt;mso-position-horizontal-relative:page;mso-position-vertical-relative:paragraph;z-index:-15721984;mso-wrap-distance-left:0;mso-wrap-distance-right:0" type="#_x0000_t202" id="docshape15" filled="false" stroked="true" strokeweight=".48004pt" strokecolor="#000000">
            <v:textbox inset="0,0,0,0">
              <w:txbxContent>
                <w:p>
                  <w:pPr>
                    <w:pStyle w:val="BodyText"/>
                    <w:ind w:left="106" w:right="102"/>
                  </w:pPr>
                  <w:r>
                    <w:rPr/>
                    <w:t>Further to QAI’s concerns raise in Question 10, access granted in accordance with a legitimate need should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be limited to the principal’s personal details (to confirm it is the same individual subject to the proposed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decision) and the scope of the power related to the particular matter (</w:t>
                  </w:r>
                  <w:r>
                    <w:rPr>
                      <w:i/>
                    </w:rPr>
                    <w:t>see comments on layered design in</w:t>
                  </w:r>
                  <w:r>
                    <w:rPr>
                      <w:i/>
                      <w:spacing w:val="1"/>
                    </w:rPr>
                    <w:t> </w:t>
                  </w:r>
                  <w:r>
                    <w:rPr>
                      <w:i/>
                    </w:rPr>
                    <w:t>Question 2</w:t>
                  </w:r>
                  <w:r>
                    <w:rPr/>
                    <w:t>). If this approach is taken, the Registry will be required to thoroughly review the enduring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document to ensure it is consistent with form, made with capacity (including free from coercion), and duly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witnessed.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59" w:lineRule="auto"/>
        <w:ind w:left="352" w:right="320"/>
      </w:pPr>
      <w:r>
        <w:rPr>
          <w:b/>
          <w:color w:val="767070"/>
        </w:rPr>
        <w:t>Question</w:t>
      </w:r>
      <w:r>
        <w:rPr>
          <w:b/>
          <w:color w:val="767070"/>
          <w:spacing w:val="1"/>
        </w:rPr>
        <w:t> </w:t>
      </w:r>
      <w:r>
        <w:rPr>
          <w:b/>
          <w:color w:val="767070"/>
        </w:rPr>
        <w:t>12:</w:t>
      </w:r>
      <w:r>
        <w:rPr>
          <w:b/>
          <w:color w:val="767070"/>
          <w:spacing w:val="1"/>
        </w:rPr>
        <w:t> </w:t>
      </w:r>
      <w:r>
        <w:rPr>
          <w:color w:val="767070"/>
        </w:rPr>
        <w:t>In what ways</w:t>
      </w:r>
      <w:r>
        <w:rPr>
          <w:color w:val="767070"/>
          <w:spacing w:val="1"/>
        </w:rPr>
        <w:t> </w:t>
      </w:r>
      <w:r>
        <w:rPr>
          <w:color w:val="767070"/>
        </w:rPr>
        <w:t>should the register enable</w:t>
      </w:r>
      <w:r>
        <w:rPr>
          <w:color w:val="767070"/>
          <w:spacing w:val="1"/>
        </w:rPr>
        <w:t> </w:t>
      </w:r>
      <w:r>
        <w:rPr>
          <w:color w:val="767070"/>
        </w:rPr>
        <w:t>information</w:t>
      </w:r>
      <w:r>
        <w:rPr>
          <w:color w:val="767070"/>
          <w:spacing w:val="1"/>
        </w:rPr>
        <w:t> </w:t>
      </w:r>
      <w:r>
        <w:rPr>
          <w:color w:val="767070"/>
        </w:rPr>
        <w:t>collected online</w:t>
      </w:r>
      <w:r>
        <w:rPr>
          <w:color w:val="767070"/>
          <w:spacing w:val="1"/>
        </w:rPr>
        <w:t> </w:t>
      </w:r>
      <w:r>
        <w:rPr>
          <w:color w:val="767070"/>
        </w:rPr>
        <w:t>to</w:t>
      </w:r>
      <w:r>
        <w:rPr>
          <w:color w:val="767070"/>
          <w:spacing w:val="1"/>
        </w:rPr>
        <w:t> </w:t>
      </w:r>
      <w:r>
        <w:rPr>
          <w:color w:val="767070"/>
        </w:rPr>
        <w:t>be</w:t>
      </w:r>
      <w:r>
        <w:rPr>
          <w:color w:val="767070"/>
          <w:spacing w:val="1"/>
        </w:rPr>
        <w:t> </w:t>
      </w:r>
      <w:r>
        <w:rPr>
          <w:color w:val="767070"/>
        </w:rPr>
        <w:t>interrogated</w:t>
      </w:r>
      <w:r>
        <w:rPr>
          <w:color w:val="767070"/>
          <w:spacing w:val="1"/>
        </w:rPr>
        <w:t> </w:t>
      </w:r>
      <w:r>
        <w:rPr>
          <w:color w:val="767070"/>
        </w:rPr>
        <w:t>by</w:t>
      </w:r>
      <w:r>
        <w:rPr>
          <w:color w:val="767070"/>
          <w:spacing w:val="-47"/>
        </w:rPr>
        <w:t> </w:t>
      </w:r>
      <w:r>
        <w:rPr>
          <w:color w:val="767070"/>
        </w:rPr>
        <w:t>persons</w:t>
      </w:r>
      <w:r>
        <w:rPr>
          <w:color w:val="767070"/>
          <w:spacing w:val="-2"/>
        </w:rPr>
        <w:t> </w:t>
      </w:r>
      <w:r>
        <w:rPr>
          <w:color w:val="767070"/>
        </w:rPr>
        <w:t>who</w:t>
      </w:r>
      <w:r>
        <w:rPr>
          <w:color w:val="767070"/>
          <w:spacing w:val="-2"/>
        </w:rPr>
        <w:t> </w:t>
      </w:r>
      <w:r>
        <w:rPr>
          <w:color w:val="767070"/>
        </w:rPr>
        <w:t>search</w:t>
      </w:r>
      <w:r>
        <w:rPr>
          <w:color w:val="767070"/>
          <w:spacing w:val="-4"/>
        </w:rPr>
        <w:t> </w:t>
      </w:r>
      <w:r>
        <w:rPr>
          <w:color w:val="767070"/>
        </w:rPr>
        <w:t>the</w:t>
      </w:r>
      <w:r>
        <w:rPr>
          <w:color w:val="767070"/>
          <w:spacing w:val="1"/>
        </w:rPr>
        <w:t> </w:t>
      </w:r>
      <w:r>
        <w:rPr>
          <w:color w:val="767070"/>
        </w:rPr>
        <w:t>register?</w:t>
      </w: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56.880001pt;margin-top:8.363086pt;width:488.65pt;height:57.15pt;mso-position-horizontal-relative:page;mso-position-vertical-relative:paragraph;z-index:-15721472;mso-wrap-distance-left:0;mso-wrap-distance-right:0" type="#_x0000_t202" id="docshape16" filled="false" stroked="true" strokeweight=".48004pt" strokecolor="#000000">
            <v:textbox inset="0,0,0,0">
              <w:txbxContent>
                <w:p>
                  <w:pPr>
                    <w:pStyle w:val="BodyText"/>
                    <w:spacing w:line="268" w:lineRule="exact"/>
                    <w:ind w:left="106"/>
                  </w:pPr>
                  <w:r>
                    <w:rPr/>
                    <w:t>QAI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not wish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 comment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this question.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rPr>
          <w:b w:val="0"/>
        </w:rPr>
      </w:pPr>
      <w:r>
        <w:rPr>
          <w:b w:val="0"/>
          <w:color w:val="2D74B5"/>
        </w:rPr>
        <w:t>Making</w:t>
      </w:r>
      <w:r>
        <w:rPr>
          <w:b w:val="0"/>
          <w:color w:val="2D74B5"/>
          <w:spacing w:val="-3"/>
        </w:rPr>
        <w:t> </w:t>
      </w:r>
      <w:r>
        <w:rPr>
          <w:b w:val="0"/>
          <w:color w:val="2D74B5"/>
        </w:rPr>
        <w:t>phase</w:t>
      </w:r>
    </w:p>
    <w:p>
      <w:pPr>
        <w:pStyle w:val="BodyText"/>
        <w:spacing w:line="259" w:lineRule="auto" w:before="28"/>
        <w:ind w:left="352" w:right="615"/>
      </w:pPr>
      <w:r>
        <w:rPr>
          <w:b/>
          <w:color w:val="767070"/>
        </w:rPr>
        <w:t>Question 13: </w:t>
      </w:r>
      <w:r>
        <w:rPr>
          <w:color w:val="767070"/>
        </w:rPr>
        <w:t>Are there any issues in allowing online creation of EPOAs? If so, how could those issues be</w:t>
      </w:r>
      <w:r>
        <w:rPr>
          <w:color w:val="767070"/>
          <w:spacing w:val="-47"/>
        </w:rPr>
        <w:t> </w:t>
      </w:r>
      <w:r>
        <w:rPr>
          <w:color w:val="767070"/>
        </w:rPr>
        <w:t>addressed?</w:t>
      </w: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56.880001pt;margin-top:8.363867pt;width:488.65pt;height:81pt;mso-position-horizontal-relative:page;mso-position-vertical-relative:paragraph;z-index:-15720960;mso-wrap-distance-left:0;mso-wrap-distance-right:0" type="#_x0000_t202" id="docshape17" filled="false" stroked="true" strokeweight=".48004pt" strokecolor="#000000">
            <v:textbox inset="0,0,0,0">
              <w:txbxContent>
                <w:p>
                  <w:pPr>
                    <w:pStyle w:val="BodyText"/>
                    <w:ind w:left="106" w:right="151"/>
                  </w:pPr>
                  <w:r>
                    <w:rPr/>
                    <w:t>QAI has concerns regarding independent witnessing of the enduring document and the confirmation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principal has the requisite capacity, as required by the empowering statute, to make an EPOA. This is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particularly important to reduce opportunities for coercion and abuse of the principal. In addition, there is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a need to ensure equitable access to the National Register by adults who do not have the technology 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skill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utilise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this service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purely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 online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resource.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1"/>
        </w:rPr>
        <w:sectPr>
          <w:pgSz w:w="11910" w:h="16840"/>
          <w:pgMar w:header="0" w:footer="1000" w:top="920" w:bottom="1200" w:left="780" w:right="880"/>
        </w:sectPr>
      </w:pPr>
    </w:p>
    <w:p>
      <w:pPr>
        <w:pStyle w:val="BodyText"/>
        <w:spacing w:line="259" w:lineRule="auto" w:before="37"/>
        <w:ind w:left="352" w:right="115"/>
      </w:pPr>
      <w:r>
        <w:rPr>
          <w:b/>
          <w:color w:val="767070"/>
        </w:rPr>
        <w:t>Question 14: </w:t>
      </w:r>
      <w:r>
        <w:rPr>
          <w:color w:val="767070"/>
        </w:rPr>
        <w:t>How should the register ensure that the information entered online in creating an instrument is</w:t>
      </w:r>
      <w:r>
        <w:rPr>
          <w:color w:val="767070"/>
          <w:spacing w:val="-47"/>
        </w:rPr>
        <w:t> </w:t>
      </w:r>
      <w:r>
        <w:rPr>
          <w:color w:val="767070"/>
        </w:rPr>
        <w:t>identical</w:t>
      </w:r>
      <w:r>
        <w:rPr>
          <w:color w:val="767070"/>
          <w:spacing w:val="-1"/>
        </w:rPr>
        <w:t> </w:t>
      </w:r>
      <w:r>
        <w:rPr>
          <w:color w:val="767070"/>
        </w:rPr>
        <w:t>to</w:t>
      </w:r>
      <w:r>
        <w:rPr>
          <w:color w:val="767070"/>
          <w:spacing w:val="1"/>
        </w:rPr>
        <w:t> </w:t>
      </w:r>
      <w:r>
        <w:rPr>
          <w:color w:val="767070"/>
        </w:rPr>
        <w:t>the</w:t>
      </w:r>
      <w:r>
        <w:rPr>
          <w:color w:val="767070"/>
          <w:spacing w:val="1"/>
        </w:rPr>
        <w:t> </w:t>
      </w:r>
      <w:r>
        <w:rPr>
          <w:color w:val="767070"/>
        </w:rPr>
        <w:t>signed and</w:t>
      </w:r>
      <w:r>
        <w:rPr>
          <w:color w:val="767070"/>
          <w:spacing w:val="-4"/>
        </w:rPr>
        <w:t> </w:t>
      </w:r>
      <w:r>
        <w:rPr>
          <w:color w:val="767070"/>
        </w:rPr>
        <w:t>witnessed document?</w:t>
      </w: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56.880001pt;margin-top:8.266094pt;width:488.65pt;height:134.8pt;mso-position-horizontal-relative:page;mso-position-vertical-relative:paragraph;z-index:-15720448;mso-wrap-distance-left:0;mso-wrap-distance-right:0" type="#_x0000_t202" id="docshape18" filled="false" stroked="true" strokeweight=".48004pt" strokecolor="#000000">
            <v:textbox inset="0,0,0,0">
              <w:txbxContent>
                <w:p>
                  <w:pPr>
                    <w:pStyle w:val="BodyText"/>
                    <w:ind w:left="106" w:right="279"/>
                  </w:pPr>
                  <w:r>
                    <w:rPr/>
                    <w:t>As part of the process, users should be required to submit a digitalised copy of the EPOA (photo, scan) as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part of the creation of their online version, which is to be cross-checked and confirmed by the Registry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prior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being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finalised 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accessible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 third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parties.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ind w:left="106" w:right="283"/>
                  </w:pPr>
                  <w:r>
                    <w:rPr/>
                    <w:t>This process could also involve a confirmation and objection period whereby the principal is given an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opportunity to confirm the online version reflects the original document and provide feedback to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Registry in the event of any inconsistencies. This will also allow for the principal and any other interested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parties (</w:t>
                  </w:r>
                  <w:r>
                    <w:rPr>
                      <w:i/>
                    </w:rPr>
                    <w:t>see Question 42 on nominated persons</w:t>
                  </w:r>
                  <w:r>
                    <w:rPr/>
                    <w:t>) to object to the registration of an EPOA where there are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concerns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fraud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abuse.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Heading1"/>
        <w:spacing w:before="212"/>
        <w:rPr>
          <w:b w:val="0"/>
        </w:rPr>
      </w:pPr>
      <w:r>
        <w:rPr>
          <w:b w:val="0"/>
          <w:color w:val="2D74B5"/>
        </w:rPr>
        <w:t>Lodgement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</w:rPr>
        <w:t>phase</w:t>
      </w:r>
    </w:p>
    <w:p>
      <w:pPr>
        <w:pStyle w:val="BodyText"/>
        <w:spacing w:before="29"/>
        <w:ind w:left="352"/>
      </w:pPr>
      <w:r>
        <w:rPr>
          <w:b/>
          <w:color w:val="767070"/>
        </w:rPr>
        <w:t>Question</w:t>
      </w:r>
      <w:r>
        <w:rPr>
          <w:b/>
          <w:color w:val="767070"/>
          <w:spacing w:val="-3"/>
        </w:rPr>
        <w:t> </w:t>
      </w:r>
      <w:r>
        <w:rPr>
          <w:b/>
          <w:color w:val="767070"/>
        </w:rPr>
        <w:t>15:</w:t>
      </w:r>
      <w:r>
        <w:rPr>
          <w:b/>
          <w:color w:val="767070"/>
          <w:spacing w:val="-1"/>
        </w:rPr>
        <w:t> </w:t>
      </w:r>
      <w:r>
        <w:rPr>
          <w:color w:val="767070"/>
        </w:rPr>
        <w:t>Who should</w:t>
      </w:r>
      <w:r>
        <w:rPr>
          <w:color w:val="767070"/>
          <w:spacing w:val="-4"/>
        </w:rPr>
        <w:t> </w:t>
      </w:r>
      <w:r>
        <w:rPr>
          <w:color w:val="767070"/>
        </w:rPr>
        <w:t>be able</w:t>
      </w:r>
      <w:r>
        <w:rPr>
          <w:color w:val="767070"/>
          <w:spacing w:val="-2"/>
        </w:rPr>
        <w:t> </w:t>
      </w:r>
      <w:r>
        <w:rPr>
          <w:color w:val="767070"/>
        </w:rPr>
        <w:t>to lodge an</w:t>
      </w:r>
      <w:r>
        <w:rPr>
          <w:color w:val="767070"/>
          <w:spacing w:val="-4"/>
        </w:rPr>
        <w:t> </w:t>
      </w:r>
      <w:r>
        <w:rPr>
          <w:color w:val="767070"/>
        </w:rPr>
        <w:t>EPOA</w:t>
      </w:r>
      <w:r>
        <w:rPr>
          <w:color w:val="767070"/>
          <w:spacing w:val="-1"/>
        </w:rPr>
        <w:t> </w:t>
      </w:r>
      <w:r>
        <w:rPr>
          <w:color w:val="767070"/>
        </w:rPr>
        <w:t>for</w:t>
      </w:r>
      <w:r>
        <w:rPr>
          <w:color w:val="767070"/>
          <w:spacing w:val="-2"/>
        </w:rPr>
        <w:t> </w:t>
      </w:r>
      <w:r>
        <w:rPr>
          <w:color w:val="767070"/>
        </w:rPr>
        <w:t>registration?</w:t>
      </w:r>
    </w:p>
    <w:p>
      <w:pPr>
        <w:pStyle w:val="BodyText"/>
        <w:rPr>
          <w:sz w:val="13"/>
        </w:rPr>
      </w:pPr>
      <w:r>
        <w:rPr/>
        <w:pict>
          <v:shape style="position:absolute;margin-left:56.880001pt;margin-top:9.413995pt;width:488.65pt;height:110.9pt;mso-position-horizontal-relative:page;mso-position-vertical-relative:paragraph;z-index:-15719936;mso-wrap-distance-left:0;mso-wrap-distance-right:0" type="#_x0000_t202" id="docshape19" filled="false" stroked="true" strokeweight=".48004pt" strokecolor="#000000">
            <v:textbox inset="0,0,0,0">
              <w:txbxContent>
                <w:p>
                  <w:pPr>
                    <w:pStyle w:val="BodyText"/>
                    <w:ind w:left="106" w:right="156"/>
                  </w:pPr>
                  <w:r>
                    <w:rPr/>
                    <w:t>QAI does not wish to comment on this question, save for noting that the following should be able to lodge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EPOA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registration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(subject to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implementation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safeguards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outlined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Question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14):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5" w:val="left" w:leader="none"/>
                      <w:tab w:pos="827" w:val="left" w:leader="none"/>
                    </w:tabs>
                    <w:spacing w:line="279" w:lineRule="exact" w:before="0" w:after="0"/>
                    <w:ind w:left="826" w:right="0" w:hanging="361"/>
                    <w:jc w:val="left"/>
                  </w:pPr>
                  <w:r>
                    <w:rPr>
                      <w:color w:val="3A3838"/>
                    </w:rPr>
                    <w:t>principal;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5" w:val="left" w:leader="none"/>
                      <w:tab w:pos="827" w:val="left" w:leader="none"/>
                    </w:tabs>
                    <w:spacing w:line="279" w:lineRule="exact" w:before="0" w:after="0"/>
                    <w:ind w:left="826" w:right="0" w:hanging="361"/>
                    <w:jc w:val="left"/>
                  </w:pPr>
                  <w:r>
                    <w:rPr>
                      <w:color w:val="3A3838"/>
                    </w:rPr>
                    <w:t>attorney;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25" w:val="left" w:leader="none"/>
                      <w:tab w:pos="827" w:val="left" w:leader="none"/>
                    </w:tabs>
                    <w:spacing w:before="0"/>
                    <w:ind w:left="826" w:right="0" w:hanging="361"/>
                    <w:jc w:val="left"/>
                    <w:rPr>
                      <w:sz w:val="22"/>
                    </w:rPr>
                  </w:pPr>
                  <w:r>
                    <w:rPr>
                      <w:color w:val="3A3838"/>
                      <w:sz w:val="22"/>
                    </w:rPr>
                    <w:t>principal’s</w:t>
                  </w:r>
                  <w:r>
                    <w:rPr>
                      <w:color w:val="3A3838"/>
                      <w:spacing w:val="-3"/>
                      <w:sz w:val="22"/>
                    </w:rPr>
                    <w:t> </w:t>
                  </w:r>
                  <w:r>
                    <w:rPr>
                      <w:color w:val="3A3838"/>
                      <w:sz w:val="22"/>
                    </w:rPr>
                    <w:t>nominated</w:t>
                  </w:r>
                  <w:r>
                    <w:rPr>
                      <w:color w:val="3A3838"/>
                      <w:spacing w:val="-3"/>
                      <w:sz w:val="22"/>
                    </w:rPr>
                    <w:t> </w:t>
                  </w:r>
                  <w:r>
                    <w:rPr>
                      <w:color w:val="3A3838"/>
                      <w:sz w:val="22"/>
                    </w:rPr>
                    <w:t>person</w:t>
                  </w:r>
                  <w:r>
                    <w:rPr>
                      <w:color w:val="3A3838"/>
                      <w:spacing w:val="-3"/>
                      <w:sz w:val="22"/>
                    </w:rPr>
                    <w:t> </w:t>
                  </w:r>
                  <w:r>
                    <w:rPr>
                      <w:color w:val="3A3838"/>
                      <w:sz w:val="22"/>
                    </w:rPr>
                    <w:t>(</w:t>
                  </w:r>
                  <w:r>
                    <w:rPr>
                      <w:i/>
                      <w:color w:val="3A3838"/>
                      <w:sz w:val="22"/>
                    </w:rPr>
                    <w:t>see</w:t>
                  </w:r>
                  <w:r>
                    <w:rPr>
                      <w:i/>
                      <w:color w:val="3A3838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A3838"/>
                      <w:sz w:val="22"/>
                    </w:rPr>
                    <w:t>Question</w:t>
                  </w:r>
                  <w:r>
                    <w:rPr>
                      <w:i/>
                      <w:color w:val="3A3838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A3838"/>
                      <w:sz w:val="22"/>
                    </w:rPr>
                    <w:t>42</w:t>
                  </w:r>
                  <w:r>
                    <w:rPr>
                      <w:color w:val="3A3838"/>
                      <w:sz w:val="22"/>
                    </w:rPr>
                    <w:t>);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5" w:val="left" w:leader="none"/>
                      <w:tab w:pos="827" w:val="left" w:leader="none"/>
                    </w:tabs>
                    <w:spacing w:line="240" w:lineRule="auto" w:before="1" w:after="0"/>
                    <w:ind w:left="826" w:right="0" w:hanging="361"/>
                    <w:jc w:val="left"/>
                  </w:pPr>
                  <w:r>
                    <w:rPr>
                      <w:color w:val="3A3838"/>
                    </w:rPr>
                    <w:t>principal’s</w:t>
                  </w:r>
                  <w:r>
                    <w:rPr>
                      <w:color w:val="3A3838"/>
                      <w:spacing w:val="-2"/>
                    </w:rPr>
                    <w:t> </w:t>
                  </w:r>
                  <w:r>
                    <w:rPr>
                      <w:color w:val="3A3838"/>
                    </w:rPr>
                    <w:t>solicitor</w:t>
                  </w:r>
                  <w:r>
                    <w:rPr>
                      <w:color w:val="3A3838"/>
                      <w:spacing w:val="-3"/>
                    </w:rPr>
                    <w:t> </w:t>
                  </w:r>
                  <w:r>
                    <w:rPr>
                      <w:color w:val="3A3838"/>
                    </w:rPr>
                    <w:t>or</w:t>
                  </w:r>
                  <w:r>
                    <w:rPr>
                      <w:color w:val="3A3838"/>
                      <w:spacing w:val="-3"/>
                    </w:rPr>
                    <w:t> </w:t>
                  </w:r>
                  <w:r>
                    <w:rPr>
                      <w:color w:val="3A3838"/>
                    </w:rPr>
                    <w:t>another</w:t>
                  </w:r>
                  <w:r>
                    <w:rPr>
                      <w:color w:val="3A3838"/>
                      <w:spacing w:val="-1"/>
                    </w:rPr>
                    <w:t> </w:t>
                  </w:r>
                  <w:r>
                    <w:rPr>
                      <w:color w:val="3A3838"/>
                    </w:rPr>
                    <w:t>formal</w:t>
                  </w:r>
                  <w:r>
                    <w:rPr>
                      <w:color w:val="3A3838"/>
                      <w:spacing w:val="-1"/>
                    </w:rPr>
                    <w:t> </w:t>
                  </w:r>
                  <w:r>
                    <w:rPr>
                      <w:color w:val="3A3838"/>
                    </w:rPr>
                    <w:t>representative (advocate,</w:t>
                  </w:r>
                  <w:r>
                    <w:rPr>
                      <w:color w:val="3A3838"/>
                      <w:spacing w:val="-5"/>
                    </w:rPr>
                    <w:t> </w:t>
                  </w:r>
                  <w:r>
                    <w:rPr>
                      <w:color w:val="3A3838"/>
                    </w:rPr>
                    <w:t>for</w:t>
                  </w:r>
                  <w:r>
                    <w:rPr>
                      <w:color w:val="3A3838"/>
                      <w:spacing w:val="-4"/>
                    </w:rPr>
                    <w:t> </w:t>
                  </w:r>
                  <w:r>
                    <w:rPr>
                      <w:color w:val="3A3838"/>
                    </w:rPr>
                    <w:t>example);</w:t>
                  </w:r>
                  <w:r>
                    <w:rPr>
                      <w:color w:val="3A3838"/>
                      <w:spacing w:val="-1"/>
                    </w:rPr>
                    <w:t> </w:t>
                  </w:r>
                  <w:r>
                    <w:rPr>
                      <w:color w:val="3A3838"/>
                    </w:rPr>
                    <w:t>and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5" w:val="left" w:leader="none"/>
                      <w:tab w:pos="827" w:val="left" w:leader="none"/>
                    </w:tabs>
                    <w:spacing w:line="240" w:lineRule="auto" w:before="0" w:after="0"/>
                    <w:ind w:left="826" w:right="0" w:hanging="361"/>
                    <w:jc w:val="left"/>
                  </w:pPr>
                  <w:r>
                    <w:rPr>
                      <w:color w:val="3A3838"/>
                    </w:rPr>
                    <w:t>statutory</w:t>
                  </w:r>
                  <w:r>
                    <w:rPr>
                      <w:color w:val="3A3838"/>
                      <w:spacing w:val="-1"/>
                    </w:rPr>
                    <w:t> </w:t>
                  </w:r>
                  <w:r>
                    <w:rPr>
                      <w:color w:val="3A3838"/>
                    </w:rPr>
                    <w:t>bodies</w:t>
                  </w:r>
                  <w:r>
                    <w:rPr>
                      <w:color w:val="3A3838"/>
                      <w:spacing w:val="-3"/>
                    </w:rPr>
                    <w:t> </w:t>
                  </w:r>
                  <w:r>
                    <w:rPr>
                      <w:color w:val="3A3838"/>
                    </w:rPr>
                    <w:t>(relevant</w:t>
                  </w:r>
                  <w:r>
                    <w:rPr>
                      <w:color w:val="3A3838"/>
                      <w:spacing w:val="-4"/>
                    </w:rPr>
                    <w:t> </w:t>
                  </w:r>
                  <w:r>
                    <w:rPr>
                      <w:color w:val="3A3838"/>
                    </w:rPr>
                    <w:t>public</w:t>
                  </w:r>
                  <w:r>
                    <w:rPr>
                      <w:color w:val="3A3838"/>
                      <w:spacing w:val="-2"/>
                    </w:rPr>
                    <w:t> </w:t>
                  </w:r>
                  <w:r>
                    <w:rPr>
                      <w:color w:val="3A3838"/>
                    </w:rPr>
                    <w:t>trustee</w:t>
                  </w:r>
                  <w:r>
                    <w:rPr>
                      <w:color w:val="3A3838"/>
                      <w:spacing w:val="-1"/>
                    </w:rPr>
                    <w:t> </w:t>
                  </w:r>
                  <w:r>
                    <w:rPr>
                      <w:color w:val="3A3838"/>
                    </w:rPr>
                    <w:t>or</w:t>
                  </w:r>
                  <w:r>
                    <w:rPr>
                      <w:color w:val="3A3838"/>
                      <w:spacing w:val="-4"/>
                    </w:rPr>
                    <w:t> </w:t>
                  </w:r>
                  <w:r>
                    <w:rPr>
                      <w:color w:val="3A3838"/>
                    </w:rPr>
                    <w:t>guardian).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59" w:lineRule="auto"/>
        <w:ind w:left="352" w:right="1097"/>
      </w:pPr>
      <w:r>
        <w:rPr>
          <w:b/>
          <w:color w:val="767070"/>
        </w:rPr>
        <w:t>Question 16: </w:t>
      </w:r>
      <w:r>
        <w:rPr>
          <w:color w:val="767070"/>
        </w:rPr>
        <w:t>What information should be checked on an EPOA when it is lodged? How should this</w:t>
      </w:r>
      <w:r>
        <w:rPr>
          <w:color w:val="767070"/>
          <w:spacing w:val="-47"/>
        </w:rPr>
        <w:t> </w:t>
      </w:r>
      <w:r>
        <w:rPr>
          <w:color w:val="767070"/>
        </w:rPr>
        <w:t>information</w:t>
      </w:r>
      <w:r>
        <w:rPr>
          <w:color w:val="767070"/>
          <w:spacing w:val="-2"/>
        </w:rPr>
        <w:t> </w:t>
      </w:r>
      <w:r>
        <w:rPr>
          <w:color w:val="767070"/>
        </w:rPr>
        <w:t>be</w:t>
      </w:r>
      <w:r>
        <w:rPr>
          <w:color w:val="767070"/>
          <w:spacing w:val="1"/>
        </w:rPr>
        <w:t> </w:t>
      </w:r>
      <w:r>
        <w:rPr>
          <w:color w:val="767070"/>
        </w:rPr>
        <w:t>checked?</w:t>
      </w: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56.880001pt;margin-top:8.251076pt;width:488.65pt;height:57.3pt;mso-position-horizontal-relative:page;mso-position-vertical-relative:paragraph;z-index:-15719424;mso-wrap-distance-left:0;mso-wrap-distance-right:0" type="#_x0000_t202" id="docshape20" filled="false" stroked="true" strokeweight=".48004pt" strokecolor="#000000">
            <v:textbox inset="0,0,0,0">
              <w:txbxContent>
                <w:p>
                  <w:pPr>
                    <w:pStyle w:val="BodyText"/>
                    <w:ind w:left="106" w:right="349"/>
                    <w:jc w:val="both"/>
                  </w:pPr>
                  <w:r>
                    <w:rPr/>
                    <w:t>QAI does not wish to comment on this question, save for submitting that in order to ensure a principal’s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wishes and preferences are adequately understood, only an EPOA in its entirety should be accepted and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incomplete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or partial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versions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 it.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352"/>
      </w:pPr>
      <w:r>
        <w:rPr>
          <w:b/>
          <w:color w:val="767070"/>
        </w:rPr>
        <w:t>Question</w:t>
      </w:r>
      <w:r>
        <w:rPr>
          <w:b/>
          <w:color w:val="767070"/>
          <w:spacing w:val="-2"/>
        </w:rPr>
        <w:t> </w:t>
      </w:r>
      <w:r>
        <w:rPr>
          <w:b/>
          <w:color w:val="767070"/>
        </w:rPr>
        <w:t>17:</w:t>
      </w:r>
      <w:r>
        <w:rPr>
          <w:b/>
          <w:color w:val="767070"/>
          <w:spacing w:val="-2"/>
        </w:rPr>
        <w:t> </w:t>
      </w:r>
      <w:r>
        <w:rPr>
          <w:color w:val="767070"/>
        </w:rPr>
        <w:t>How should</w:t>
      </w:r>
      <w:r>
        <w:rPr>
          <w:color w:val="767070"/>
          <w:spacing w:val="-2"/>
        </w:rPr>
        <w:t> </w:t>
      </w:r>
      <w:r>
        <w:rPr>
          <w:color w:val="767070"/>
        </w:rPr>
        <w:t>people</w:t>
      </w:r>
      <w:r>
        <w:rPr>
          <w:color w:val="767070"/>
          <w:spacing w:val="-4"/>
        </w:rPr>
        <w:t> </w:t>
      </w:r>
      <w:r>
        <w:rPr>
          <w:color w:val="767070"/>
        </w:rPr>
        <w:t>be</w:t>
      </w:r>
      <w:r>
        <w:rPr>
          <w:color w:val="767070"/>
          <w:spacing w:val="-1"/>
        </w:rPr>
        <w:t> </w:t>
      </w:r>
      <w:r>
        <w:rPr>
          <w:color w:val="767070"/>
        </w:rPr>
        <w:t>able</w:t>
      </w:r>
      <w:r>
        <w:rPr>
          <w:color w:val="767070"/>
          <w:spacing w:val="-4"/>
        </w:rPr>
        <w:t> </w:t>
      </w:r>
      <w:r>
        <w:rPr>
          <w:color w:val="767070"/>
        </w:rPr>
        <w:t>to</w:t>
      </w:r>
      <w:r>
        <w:rPr>
          <w:color w:val="767070"/>
          <w:spacing w:val="-4"/>
        </w:rPr>
        <w:t> </w:t>
      </w:r>
      <w:r>
        <w:rPr>
          <w:color w:val="767070"/>
        </w:rPr>
        <w:t>lodge</w:t>
      </w:r>
      <w:r>
        <w:rPr>
          <w:color w:val="767070"/>
          <w:spacing w:val="-3"/>
        </w:rPr>
        <w:t> </w:t>
      </w:r>
      <w:r>
        <w:rPr>
          <w:color w:val="767070"/>
        </w:rPr>
        <w:t>EPOAs</w:t>
      </w:r>
      <w:r>
        <w:rPr>
          <w:color w:val="767070"/>
          <w:spacing w:val="-1"/>
        </w:rPr>
        <w:t> </w:t>
      </w:r>
      <w:r>
        <w:rPr>
          <w:color w:val="767070"/>
        </w:rPr>
        <w:t>for</w:t>
      </w:r>
      <w:r>
        <w:rPr>
          <w:color w:val="767070"/>
          <w:spacing w:val="-1"/>
        </w:rPr>
        <w:t> </w:t>
      </w:r>
      <w:r>
        <w:rPr>
          <w:color w:val="767070"/>
        </w:rPr>
        <w:t>registration</w:t>
      </w:r>
      <w:r>
        <w:rPr>
          <w:color w:val="767070"/>
          <w:spacing w:val="-2"/>
        </w:rPr>
        <w:t> </w:t>
      </w:r>
      <w:r>
        <w:rPr>
          <w:color w:val="767070"/>
        </w:rPr>
        <w:t>– online,</w:t>
      </w:r>
      <w:r>
        <w:rPr>
          <w:color w:val="767070"/>
          <w:spacing w:val="-4"/>
        </w:rPr>
        <w:t> </w:t>
      </w:r>
      <w:r>
        <w:rPr>
          <w:color w:val="767070"/>
        </w:rPr>
        <w:t>by</w:t>
      </w:r>
      <w:r>
        <w:rPr>
          <w:color w:val="767070"/>
          <w:spacing w:val="-2"/>
        </w:rPr>
        <w:t> </w:t>
      </w:r>
      <w:r>
        <w:rPr>
          <w:color w:val="767070"/>
        </w:rPr>
        <w:t>post, in</w:t>
      </w:r>
      <w:r>
        <w:rPr>
          <w:color w:val="767070"/>
          <w:spacing w:val="-2"/>
        </w:rPr>
        <w:t> </w:t>
      </w:r>
      <w:r>
        <w:rPr>
          <w:color w:val="767070"/>
        </w:rPr>
        <w:t>person?</w:t>
      </w: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56.880001pt;margin-top:9.319228pt;width:488.65pt;height:57.25pt;mso-position-horizontal-relative:page;mso-position-vertical-relative:paragraph;z-index:-15718912;mso-wrap-distance-left:0;mso-wrap-distance-right:0" type="#_x0000_t202" id="docshape21" filled="false" stroked="true" strokeweight=".48004pt" strokecolor="#000000">
            <v:textbox inset="0,0,0,0">
              <w:txbxContent>
                <w:p>
                  <w:pPr>
                    <w:pStyle w:val="BodyText"/>
                    <w:ind w:left="106" w:right="371"/>
                  </w:pPr>
                  <w:r>
                    <w:rPr/>
                    <w:t>QAI submits that, in order to maximise accessibility, registration of EPOAs should be available online, by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post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 person.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59" w:lineRule="auto" w:before="1"/>
        <w:ind w:left="352" w:right="1164"/>
      </w:pPr>
      <w:r>
        <w:rPr>
          <w:b/>
          <w:color w:val="767070"/>
        </w:rPr>
        <w:t>Question 18: </w:t>
      </w:r>
      <w:r>
        <w:rPr>
          <w:color w:val="767070"/>
        </w:rPr>
        <w:t>Are there any additional options that should be available for people living in remote</w:t>
      </w:r>
      <w:r>
        <w:rPr>
          <w:color w:val="767070"/>
          <w:spacing w:val="-47"/>
        </w:rPr>
        <w:t> </w:t>
      </w:r>
      <w:r>
        <w:rPr>
          <w:color w:val="767070"/>
        </w:rPr>
        <w:t>communities?</w:t>
      </w: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56.880001pt;margin-top:8.313868pt;width:488.65pt;height:57.15pt;mso-position-horizontal-relative:page;mso-position-vertical-relative:paragraph;z-index:-15718400;mso-wrap-distance-left:0;mso-wrap-distance-right:0" type="#_x0000_t202" id="docshape2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line="268" w:lineRule="exact"/>
                    <w:ind w:left="106"/>
                  </w:pPr>
                  <w:r>
                    <w:rPr/>
                    <w:t>QAI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not wish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provide 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comment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this question.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1"/>
        </w:rPr>
        <w:sectPr>
          <w:pgSz w:w="11910" w:h="16840"/>
          <w:pgMar w:header="0" w:footer="1000" w:top="920" w:bottom="1200" w:left="780" w:right="880"/>
        </w:sectPr>
      </w:pPr>
    </w:p>
    <w:p>
      <w:pPr>
        <w:pStyle w:val="BodyText"/>
        <w:spacing w:line="259" w:lineRule="auto" w:before="37"/>
        <w:ind w:left="352" w:right="812"/>
      </w:pPr>
      <w:r>
        <w:rPr>
          <w:b/>
          <w:color w:val="767070"/>
        </w:rPr>
        <w:t>Question 19: </w:t>
      </w:r>
      <w:r>
        <w:rPr>
          <w:color w:val="767070"/>
        </w:rPr>
        <w:t>Are there any risks in allowing people to lodge EPOAs online? What safeguards could be</w:t>
      </w:r>
      <w:r>
        <w:rPr>
          <w:color w:val="767070"/>
          <w:spacing w:val="-47"/>
        </w:rPr>
        <w:t> </w:t>
      </w:r>
      <w:r>
        <w:rPr>
          <w:color w:val="767070"/>
        </w:rPr>
        <w:t>implemented</w:t>
      </w:r>
      <w:r>
        <w:rPr>
          <w:color w:val="767070"/>
          <w:spacing w:val="-1"/>
        </w:rPr>
        <w:t> </w:t>
      </w:r>
      <w:r>
        <w:rPr>
          <w:color w:val="767070"/>
        </w:rPr>
        <w:t>to</w:t>
      </w:r>
      <w:r>
        <w:rPr>
          <w:color w:val="767070"/>
          <w:spacing w:val="1"/>
        </w:rPr>
        <w:t> </w:t>
      </w:r>
      <w:r>
        <w:rPr>
          <w:color w:val="767070"/>
        </w:rPr>
        <w:t>protect against</w:t>
      </w:r>
      <w:r>
        <w:rPr>
          <w:color w:val="767070"/>
          <w:spacing w:val="2"/>
        </w:rPr>
        <w:t> </w:t>
      </w:r>
      <w:r>
        <w:rPr>
          <w:color w:val="767070"/>
        </w:rPr>
        <w:t>these</w:t>
      </w:r>
      <w:r>
        <w:rPr>
          <w:color w:val="767070"/>
          <w:spacing w:val="1"/>
        </w:rPr>
        <w:t> </w:t>
      </w:r>
      <w:r>
        <w:rPr>
          <w:color w:val="767070"/>
        </w:rPr>
        <w:t>risks?</w:t>
      </w: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56.880001pt;margin-top:8.266094pt;width:488.65pt;height:57.3pt;mso-position-horizontal-relative:page;mso-position-vertical-relative:paragraph;z-index:-15717888;mso-wrap-distance-left:0;mso-wrap-distance-right:0" type="#_x0000_t202" id="docshape23" filled="false" stroked="true" strokeweight=".48004pt" strokecolor="#000000">
            <v:textbox inset="0,0,0,0">
              <w:txbxContent>
                <w:p>
                  <w:pPr>
                    <w:pStyle w:val="BodyText"/>
                    <w:spacing w:line="268" w:lineRule="exact"/>
                    <w:ind w:left="106"/>
                  </w:pPr>
                  <w:r>
                    <w:rPr/>
                    <w:t>Please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response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Question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13.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1"/>
        <w:rPr>
          <w:b w:val="0"/>
        </w:rPr>
      </w:pPr>
      <w:r>
        <w:rPr>
          <w:b w:val="0"/>
          <w:color w:val="2D74B5"/>
        </w:rPr>
        <w:t>Registration</w:t>
      </w:r>
      <w:r>
        <w:rPr>
          <w:b w:val="0"/>
          <w:color w:val="2D74B5"/>
          <w:spacing w:val="-6"/>
        </w:rPr>
        <w:t> </w:t>
      </w:r>
      <w:r>
        <w:rPr>
          <w:b w:val="0"/>
          <w:color w:val="2D74B5"/>
        </w:rPr>
        <w:t>phase</w:t>
      </w:r>
    </w:p>
    <w:p>
      <w:pPr>
        <w:pStyle w:val="BodyText"/>
        <w:spacing w:before="31"/>
        <w:ind w:left="352"/>
      </w:pPr>
      <w:r>
        <w:rPr>
          <w:b/>
          <w:color w:val="767070"/>
        </w:rPr>
        <w:t>Question</w:t>
      </w:r>
      <w:r>
        <w:rPr>
          <w:b/>
          <w:color w:val="767070"/>
          <w:spacing w:val="-2"/>
        </w:rPr>
        <w:t> </w:t>
      </w:r>
      <w:r>
        <w:rPr>
          <w:b/>
          <w:color w:val="767070"/>
        </w:rPr>
        <w:t>20:</w:t>
      </w:r>
      <w:r>
        <w:rPr>
          <w:b/>
          <w:color w:val="767070"/>
          <w:spacing w:val="-1"/>
        </w:rPr>
        <w:t> </w:t>
      </w:r>
      <w:r>
        <w:rPr>
          <w:color w:val="767070"/>
        </w:rPr>
        <w:t>What</w:t>
      </w:r>
      <w:r>
        <w:rPr>
          <w:color w:val="767070"/>
          <w:spacing w:val="-3"/>
        </w:rPr>
        <w:t> </w:t>
      </w:r>
      <w:r>
        <w:rPr>
          <w:color w:val="767070"/>
        </w:rPr>
        <w:t>documents</w:t>
      </w:r>
      <w:r>
        <w:rPr>
          <w:color w:val="767070"/>
          <w:spacing w:val="-1"/>
        </w:rPr>
        <w:t> </w:t>
      </w:r>
      <w:r>
        <w:rPr>
          <w:color w:val="767070"/>
        </w:rPr>
        <w:t>should</w:t>
      </w:r>
      <w:r>
        <w:rPr>
          <w:color w:val="767070"/>
          <w:spacing w:val="-1"/>
        </w:rPr>
        <w:t> </w:t>
      </w:r>
      <w:r>
        <w:rPr>
          <w:color w:val="767070"/>
        </w:rPr>
        <w:t>be</w:t>
      </w:r>
      <w:r>
        <w:rPr>
          <w:color w:val="767070"/>
          <w:spacing w:val="-1"/>
        </w:rPr>
        <w:t> </w:t>
      </w:r>
      <w:r>
        <w:rPr>
          <w:color w:val="767070"/>
        </w:rPr>
        <w:t>included</w:t>
      </w:r>
      <w:r>
        <w:rPr>
          <w:color w:val="767070"/>
          <w:spacing w:val="-2"/>
        </w:rPr>
        <w:t> </w:t>
      </w:r>
      <w:r>
        <w:rPr>
          <w:color w:val="767070"/>
        </w:rPr>
        <w:t>on</w:t>
      </w:r>
      <w:r>
        <w:rPr>
          <w:color w:val="767070"/>
          <w:spacing w:val="-4"/>
        </w:rPr>
        <w:t> </w:t>
      </w:r>
      <w:r>
        <w:rPr>
          <w:color w:val="767070"/>
        </w:rPr>
        <w:t>the National</w:t>
      </w:r>
      <w:r>
        <w:rPr>
          <w:color w:val="767070"/>
          <w:spacing w:val="-1"/>
        </w:rPr>
        <w:t> </w:t>
      </w:r>
      <w:r>
        <w:rPr>
          <w:color w:val="767070"/>
        </w:rPr>
        <w:t>Register?</w:t>
      </w: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56.880001pt;margin-top:9.436958pt;width:488.65pt;height:123.15pt;mso-position-horizontal-relative:page;mso-position-vertical-relative:paragraph;z-index:-15717376;mso-wrap-distance-left:0;mso-wrap-distance-right:0" type="#_x0000_t202" id="docshape24" filled="false" stroked="true" strokeweight=".48004pt" strokecolor="#000000">
            <v:textbox inset="0,0,0,0">
              <w:txbxContent>
                <w:p>
                  <w:pPr>
                    <w:pStyle w:val="BodyText"/>
                    <w:ind w:left="106" w:right="665"/>
                  </w:pPr>
                  <w:r>
                    <w:rPr/>
                    <w:t>In addition to the enduring document itself, some of the following may be necessary to establish the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validity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 revoked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EPOA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under empowering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legislation, such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as: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825" w:val="left" w:leader="none"/>
                      <w:tab w:pos="827" w:val="left" w:leader="none"/>
                    </w:tabs>
                    <w:spacing w:line="279" w:lineRule="exact" w:before="0" w:after="0"/>
                    <w:ind w:left="826" w:right="0" w:hanging="361"/>
                    <w:jc w:val="left"/>
                  </w:pPr>
                  <w:r>
                    <w:rPr/>
                    <w:t>Guardianship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Administration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orders;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825" w:val="left" w:leader="none"/>
                      <w:tab w:pos="827" w:val="left" w:leader="none"/>
                    </w:tabs>
                    <w:spacing w:line="240" w:lineRule="auto" w:before="0" w:after="0"/>
                    <w:ind w:left="826" w:right="0" w:hanging="361"/>
                    <w:jc w:val="left"/>
                  </w:pPr>
                  <w:r>
                    <w:rPr/>
                    <w:t>Certificates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related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marriage,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separation,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divorce,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death;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825" w:val="left" w:leader="none"/>
                      <w:tab w:pos="827" w:val="left" w:leader="none"/>
                    </w:tabs>
                    <w:spacing w:line="240" w:lineRule="auto" w:before="1" w:after="0"/>
                    <w:ind w:left="826" w:right="0" w:hanging="361"/>
                    <w:jc w:val="left"/>
                  </w:pPr>
                  <w:r>
                    <w:rPr/>
                    <w:t>Evidence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 principal’s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capacity.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ind w:left="106"/>
                  </w:pPr>
                  <w:r>
                    <w:rPr/>
                    <w:t>If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general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documents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are to be uploaded,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order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 best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preserve 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attorney’s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privacy,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documents</w:t>
                  </w:r>
                </w:p>
                <w:p>
                  <w:pPr>
                    <w:spacing w:before="0"/>
                    <w:ind w:left="106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should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be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filed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under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the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EPOA’s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particular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decisions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</w:t>
                  </w:r>
                  <w:r>
                    <w:rPr>
                      <w:i/>
                      <w:sz w:val="22"/>
                    </w:rPr>
                    <w:t>see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discussion</w:t>
                  </w:r>
                  <w:r>
                    <w:rPr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in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Question</w:t>
                  </w:r>
                  <w:r>
                    <w:rPr>
                      <w:i/>
                      <w:spacing w:val="-5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2</w:t>
                  </w:r>
                  <w:r>
                    <w:rPr>
                      <w:sz w:val="22"/>
                    </w:rPr>
                    <w:t>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352"/>
      </w:pPr>
      <w:r>
        <w:rPr>
          <w:b/>
          <w:color w:val="767070"/>
        </w:rPr>
        <w:t>Question</w:t>
      </w:r>
      <w:r>
        <w:rPr>
          <w:b/>
          <w:color w:val="767070"/>
          <w:spacing w:val="-2"/>
        </w:rPr>
        <w:t> </w:t>
      </w:r>
      <w:r>
        <w:rPr>
          <w:b/>
          <w:color w:val="767070"/>
        </w:rPr>
        <w:t>21:</w:t>
      </w:r>
      <w:r>
        <w:rPr>
          <w:b/>
          <w:color w:val="767070"/>
          <w:spacing w:val="-1"/>
        </w:rPr>
        <w:t> </w:t>
      </w:r>
      <w:r>
        <w:rPr>
          <w:color w:val="767070"/>
        </w:rPr>
        <w:t>When</w:t>
      </w:r>
      <w:r>
        <w:rPr>
          <w:color w:val="767070"/>
          <w:spacing w:val="-4"/>
        </w:rPr>
        <w:t> </w:t>
      </w:r>
      <w:r>
        <w:rPr>
          <w:color w:val="767070"/>
        </w:rPr>
        <w:t>should</w:t>
      </w:r>
      <w:r>
        <w:rPr>
          <w:color w:val="767070"/>
          <w:spacing w:val="-4"/>
        </w:rPr>
        <w:t> </w:t>
      </w:r>
      <w:r>
        <w:rPr>
          <w:color w:val="767070"/>
        </w:rPr>
        <w:t>EPOAs</w:t>
      </w:r>
      <w:r>
        <w:rPr>
          <w:color w:val="767070"/>
          <w:spacing w:val="-3"/>
        </w:rPr>
        <w:t> </w:t>
      </w:r>
      <w:r>
        <w:rPr>
          <w:color w:val="767070"/>
        </w:rPr>
        <w:t>be</w:t>
      </w:r>
      <w:r>
        <w:rPr>
          <w:color w:val="767070"/>
          <w:spacing w:val="-1"/>
        </w:rPr>
        <w:t> </w:t>
      </w:r>
      <w:r>
        <w:rPr>
          <w:color w:val="767070"/>
        </w:rPr>
        <w:t>required</w:t>
      </w:r>
      <w:r>
        <w:rPr>
          <w:color w:val="767070"/>
          <w:spacing w:val="-1"/>
        </w:rPr>
        <w:t> </w:t>
      </w:r>
      <w:r>
        <w:rPr>
          <w:color w:val="767070"/>
        </w:rPr>
        <w:t>to be</w:t>
      </w:r>
      <w:r>
        <w:rPr>
          <w:color w:val="767070"/>
          <w:spacing w:val="-1"/>
        </w:rPr>
        <w:t> </w:t>
      </w:r>
      <w:r>
        <w:rPr>
          <w:color w:val="767070"/>
        </w:rPr>
        <w:t>registered</w:t>
      </w:r>
      <w:r>
        <w:rPr>
          <w:color w:val="767070"/>
          <w:spacing w:val="-2"/>
        </w:rPr>
        <w:t> </w:t>
      </w:r>
      <w:r>
        <w:rPr>
          <w:color w:val="767070"/>
        </w:rPr>
        <w:t>(when they</w:t>
      </w:r>
      <w:r>
        <w:rPr>
          <w:color w:val="767070"/>
          <w:spacing w:val="-2"/>
        </w:rPr>
        <w:t> </w:t>
      </w:r>
      <w:r>
        <w:rPr>
          <w:color w:val="767070"/>
        </w:rPr>
        <w:t>are</w:t>
      </w:r>
      <w:r>
        <w:rPr>
          <w:color w:val="767070"/>
          <w:spacing w:val="-3"/>
        </w:rPr>
        <w:t> </w:t>
      </w:r>
      <w:r>
        <w:rPr>
          <w:color w:val="767070"/>
        </w:rPr>
        <w:t>made or</w:t>
      </w:r>
      <w:r>
        <w:rPr>
          <w:color w:val="767070"/>
          <w:spacing w:val="-4"/>
        </w:rPr>
        <w:t> </w:t>
      </w:r>
      <w:r>
        <w:rPr>
          <w:color w:val="767070"/>
        </w:rPr>
        <w:t>before</w:t>
      </w:r>
      <w:r>
        <w:rPr>
          <w:color w:val="767070"/>
          <w:spacing w:val="1"/>
        </w:rPr>
        <w:t> </w:t>
      </w:r>
      <w:r>
        <w:rPr>
          <w:color w:val="767070"/>
        </w:rPr>
        <w:t>first</w:t>
      </w:r>
      <w:r>
        <w:rPr>
          <w:color w:val="767070"/>
          <w:spacing w:val="-1"/>
        </w:rPr>
        <w:t> </w:t>
      </w:r>
      <w:r>
        <w:rPr>
          <w:color w:val="767070"/>
        </w:rPr>
        <w:t>use)?</w:t>
      </w:r>
    </w:p>
    <w:p>
      <w:pPr>
        <w:pStyle w:val="BodyText"/>
        <w:rPr>
          <w:sz w:val="13"/>
        </w:rPr>
      </w:pPr>
      <w:r>
        <w:rPr/>
        <w:pict>
          <v:shape style="position:absolute;margin-left:56.880001pt;margin-top:9.419272pt;width:488.65pt;height:134.8pt;mso-position-horizontal-relative:page;mso-position-vertical-relative:paragraph;z-index:-15716864;mso-wrap-distance-left:0;mso-wrap-distance-right:0" type="#_x0000_t202" id="docshape25" filled="false" stroked="true" strokeweight=".48004pt" strokecolor="#000000">
            <v:textbox inset="0,0,0,0">
              <w:txbxContent>
                <w:p>
                  <w:pPr>
                    <w:pStyle w:val="BodyText"/>
                    <w:ind w:left="106" w:right="130"/>
                  </w:pPr>
                  <w:r>
                    <w:rPr/>
                    <w:t>To ensure the National Register accurately reflects the principal’s current wishes and preferences, EPOAs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should be lodged within a reasonable set timeframe (for example, 21 days from its execution 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witnessing). QAI holds concerns as to the effectiveness, and potential misuse, of EPOAs that are registered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only prior to its first use, as to do so may cause delay in urgent circumstances and not allow for an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objection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period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before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it is registered (</w:t>
                  </w:r>
                  <w:r>
                    <w:rPr>
                      <w:i/>
                    </w:rPr>
                    <w:t>see</w:t>
                  </w:r>
                  <w:r>
                    <w:rPr>
                      <w:i/>
                      <w:spacing w:val="-1"/>
                    </w:rPr>
                    <w:t> </w:t>
                  </w:r>
                  <w:r>
                    <w:rPr>
                      <w:i/>
                    </w:rPr>
                    <w:t>Question</w:t>
                  </w:r>
                  <w:r>
                    <w:rPr>
                      <w:i/>
                      <w:spacing w:val="-2"/>
                    </w:rPr>
                    <w:t> </w:t>
                  </w:r>
                  <w:r>
                    <w:rPr>
                      <w:i/>
                    </w:rPr>
                    <w:t>14</w:t>
                  </w:r>
                  <w:r>
                    <w:rPr/>
                    <w:t>).</w:t>
                  </w:r>
                </w:p>
                <w:p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>
                  <w:pPr>
                    <w:pStyle w:val="BodyText"/>
                    <w:ind w:left="106" w:right="254"/>
                  </w:pPr>
                  <w:r>
                    <w:rPr/>
                    <w:t>A further safeguard concerning the attorney’s use of the EPOA would be to require the attorney to notify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the Registry before its intended use to allow an opportunity for the principal and/or their nominated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person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object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 proposed use.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59" w:lineRule="auto"/>
        <w:ind w:left="352" w:right="796"/>
      </w:pPr>
      <w:r>
        <w:rPr>
          <w:b/>
          <w:color w:val="767070"/>
        </w:rPr>
        <w:t>Question 22: </w:t>
      </w:r>
      <w:r>
        <w:rPr>
          <w:color w:val="767070"/>
        </w:rPr>
        <w:t>What information should be checked on an EPOA when it is registered? How should this</w:t>
      </w:r>
      <w:r>
        <w:rPr>
          <w:color w:val="767070"/>
          <w:spacing w:val="-47"/>
        </w:rPr>
        <w:t> </w:t>
      </w:r>
      <w:r>
        <w:rPr>
          <w:color w:val="767070"/>
        </w:rPr>
        <w:t>information</w:t>
      </w:r>
      <w:r>
        <w:rPr>
          <w:color w:val="767070"/>
          <w:spacing w:val="-2"/>
        </w:rPr>
        <w:t> </w:t>
      </w:r>
      <w:r>
        <w:rPr>
          <w:color w:val="767070"/>
        </w:rPr>
        <w:t>be</w:t>
      </w:r>
      <w:r>
        <w:rPr>
          <w:color w:val="767070"/>
          <w:spacing w:val="1"/>
        </w:rPr>
        <w:t> </w:t>
      </w:r>
      <w:r>
        <w:rPr>
          <w:color w:val="767070"/>
        </w:rPr>
        <w:t>checked?</w:t>
      </w: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56.880001pt;margin-top:8.363086pt;width:488.65pt;height:57.15pt;mso-position-horizontal-relative:page;mso-position-vertical-relative:paragraph;z-index:-15716352;mso-wrap-distance-left:0;mso-wrap-distance-right:0" type="#_x0000_t202" id="docshape26" filled="false" stroked="true" strokeweight=".48004pt" strokecolor="#000000">
            <v:textbox inset="0,0,0,0">
              <w:txbxContent>
                <w:p>
                  <w:pPr>
                    <w:pStyle w:val="BodyText"/>
                    <w:spacing w:line="268" w:lineRule="exact"/>
                    <w:ind w:left="106"/>
                  </w:pPr>
                  <w:r>
                    <w:rPr/>
                    <w:t>Please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see response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 Question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16.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requirements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should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same.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59" w:lineRule="auto"/>
        <w:ind w:left="352" w:right="453"/>
      </w:pPr>
      <w:r>
        <w:rPr>
          <w:b/>
          <w:color w:val="767070"/>
        </w:rPr>
        <w:t>Question 23: </w:t>
      </w:r>
      <w:r>
        <w:rPr>
          <w:color w:val="767070"/>
        </w:rPr>
        <w:t>What information should that person have to give to a registering authority to confirm their</w:t>
      </w:r>
      <w:r>
        <w:rPr>
          <w:color w:val="767070"/>
          <w:spacing w:val="-47"/>
        </w:rPr>
        <w:t> </w:t>
      </w:r>
      <w:r>
        <w:rPr>
          <w:color w:val="767070"/>
        </w:rPr>
        <w:t>identity?</w:t>
      </w: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56.880001pt;margin-top:8.213867pt;width:488.65pt;height:57.25pt;mso-position-horizontal-relative:page;mso-position-vertical-relative:paragraph;z-index:-15715840;mso-wrap-distance-left:0;mso-wrap-distance-right:0" type="#_x0000_t202" id="docshape27" filled="false" stroked="true" strokeweight=".48004pt" strokecolor="#000000">
            <v:textbox inset="0,0,0,0">
              <w:txbxContent>
                <w:p>
                  <w:pPr>
                    <w:pStyle w:val="BodyText"/>
                    <w:ind w:left="106" w:right="89"/>
                  </w:pPr>
                  <w:r>
                    <w:rPr/>
                    <w:t>In order to prevent opportunities for fraud and other forms of abuse, the Registry should implement an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identification confirmation process consistent with the Australian government’s ‘National Identity Proofing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Guidelines’.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1"/>
        </w:rPr>
        <w:sectPr>
          <w:pgSz w:w="11910" w:h="16840"/>
          <w:pgMar w:header="0" w:footer="1000" w:top="920" w:bottom="1200" w:left="780" w:right="880"/>
        </w:sectPr>
      </w:pPr>
    </w:p>
    <w:p>
      <w:pPr>
        <w:pStyle w:val="BodyText"/>
        <w:spacing w:before="37"/>
        <w:ind w:left="352"/>
      </w:pPr>
      <w:r>
        <w:rPr>
          <w:b/>
          <w:color w:val="767070"/>
        </w:rPr>
        <w:t>Question</w:t>
      </w:r>
      <w:r>
        <w:rPr>
          <w:b/>
          <w:color w:val="767070"/>
          <w:spacing w:val="-3"/>
        </w:rPr>
        <w:t> </w:t>
      </w:r>
      <w:r>
        <w:rPr>
          <w:b/>
          <w:color w:val="767070"/>
        </w:rPr>
        <w:t>24:</w:t>
      </w:r>
      <w:r>
        <w:rPr>
          <w:b/>
          <w:color w:val="767070"/>
          <w:spacing w:val="-2"/>
        </w:rPr>
        <w:t> </w:t>
      </w:r>
      <w:r>
        <w:rPr>
          <w:color w:val="767070"/>
        </w:rPr>
        <w:t>Should</w:t>
      </w:r>
      <w:r>
        <w:rPr>
          <w:color w:val="767070"/>
          <w:spacing w:val="-2"/>
        </w:rPr>
        <w:t> </w:t>
      </w:r>
      <w:r>
        <w:rPr>
          <w:color w:val="767070"/>
        </w:rPr>
        <w:t>registration</w:t>
      </w:r>
      <w:r>
        <w:rPr>
          <w:color w:val="767070"/>
          <w:spacing w:val="-4"/>
        </w:rPr>
        <w:t> </w:t>
      </w:r>
      <w:r>
        <w:rPr>
          <w:color w:val="767070"/>
        </w:rPr>
        <w:t>of</w:t>
      </w:r>
      <w:r>
        <w:rPr>
          <w:color w:val="767070"/>
          <w:spacing w:val="-1"/>
        </w:rPr>
        <w:t> </w:t>
      </w:r>
      <w:r>
        <w:rPr>
          <w:color w:val="767070"/>
        </w:rPr>
        <w:t>revocations</w:t>
      </w:r>
      <w:r>
        <w:rPr>
          <w:color w:val="767070"/>
          <w:spacing w:val="-1"/>
        </w:rPr>
        <w:t> </w:t>
      </w:r>
      <w:r>
        <w:rPr>
          <w:color w:val="767070"/>
        </w:rPr>
        <w:t>by</w:t>
      </w:r>
      <w:r>
        <w:rPr>
          <w:color w:val="767070"/>
          <w:spacing w:val="-1"/>
        </w:rPr>
        <w:t> </w:t>
      </w:r>
      <w:r>
        <w:rPr>
          <w:color w:val="767070"/>
        </w:rPr>
        <w:t>the principal</w:t>
      </w:r>
      <w:r>
        <w:rPr>
          <w:color w:val="767070"/>
          <w:spacing w:val="-1"/>
        </w:rPr>
        <w:t> </w:t>
      </w:r>
      <w:r>
        <w:rPr>
          <w:color w:val="767070"/>
        </w:rPr>
        <w:t>be</w:t>
      </w:r>
      <w:r>
        <w:rPr>
          <w:color w:val="767070"/>
          <w:spacing w:val="-3"/>
        </w:rPr>
        <w:t> </w:t>
      </w:r>
      <w:r>
        <w:rPr>
          <w:color w:val="767070"/>
        </w:rPr>
        <w:t>mandated? If</w:t>
      </w:r>
      <w:r>
        <w:rPr>
          <w:color w:val="767070"/>
          <w:spacing w:val="-4"/>
        </w:rPr>
        <w:t> </w:t>
      </w:r>
      <w:r>
        <w:rPr>
          <w:color w:val="767070"/>
        </w:rPr>
        <w:t>so:</w:t>
      </w:r>
    </w:p>
    <w:p>
      <w:pPr>
        <w:pStyle w:val="ListParagraph"/>
        <w:numPr>
          <w:ilvl w:val="0"/>
          <w:numId w:val="3"/>
        </w:numPr>
        <w:tabs>
          <w:tab w:pos="1074" w:val="left" w:leader="none"/>
        </w:tabs>
        <w:spacing w:line="240" w:lineRule="auto" w:before="181" w:after="0"/>
        <w:ind w:left="1073" w:right="0" w:hanging="361"/>
        <w:jc w:val="left"/>
        <w:rPr>
          <w:sz w:val="22"/>
        </w:rPr>
      </w:pPr>
      <w:r>
        <w:rPr>
          <w:color w:val="767070"/>
          <w:sz w:val="22"/>
        </w:rPr>
        <w:t>What</w:t>
      </w:r>
      <w:r>
        <w:rPr>
          <w:color w:val="767070"/>
          <w:spacing w:val="-1"/>
          <w:sz w:val="22"/>
        </w:rPr>
        <w:t> </w:t>
      </w:r>
      <w:r>
        <w:rPr>
          <w:color w:val="767070"/>
          <w:sz w:val="22"/>
        </w:rPr>
        <w:t>would</w:t>
      </w:r>
      <w:r>
        <w:rPr>
          <w:color w:val="767070"/>
          <w:spacing w:val="-2"/>
          <w:sz w:val="22"/>
        </w:rPr>
        <w:t> </w:t>
      </w:r>
      <w:r>
        <w:rPr>
          <w:color w:val="767070"/>
          <w:sz w:val="22"/>
        </w:rPr>
        <w:t>be</w:t>
      </w:r>
      <w:r>
        <w:rPr>
          <w:color w:val="767070"/>
          <w:spacing w:val="-2"/>
          <w:sz w:val="22"/>
        </w:rPr>
        <w:t> </w:t>
      </w:r>
      <w:r>
        <w:rPr>
          <w:color w:val="767070"/>
          <w:sz w:val="22"/>
        </w:rPr>
        <w:t>the</w:t>
      </w:r>
      <w:r>
        <w:rPr>
          <w:color w:val="767070"/>
          <w:spacing w:val="-3"/>
          <w:sz w:val="22"/>
        </w:rPr>
        <w:t> </w:t>
      </w:r>
      <w:r>
        <w:rPr>
          <w:color w:val="767070"/>
          <w:sz w:val="22"/>
        </w:rPr>
        <w:t>effect</w:t>
      </w:r>
      <w:r>
        <w:rPr>
          <w:color w:val="767070"/>
          <w:spacing w:val="-3"/>
          <w:sz w:val="22"/>
        </w:rPr>
        <w:t> </w:t>
      </w:r>
      <w:r>
        <w:rPr>
          <w:color w:val="767070"/>
          <w:sz w:val="22"/>
        </w:rPr>
        <w:t>of failing</w:t>
      </w:r>
      <w:r>
        <w:rPr>
          <w:color w:val="767070"/>
          <w:spacing w:val="-1"/>
          <w:sz w:val="22"/>
        </w:rPr>
        <w:t> </w:t>
      </w:r>
      <w:r>
        <w:rPr>
          <w:color w:val="767070"/>
          <w:sz w:val="22"/>
        </w:rPr>
        <w:t>to</w:t>
      </w:r>
      <w:r>
        <w:rPr>
          <w:color w:val="767070"/>
          <w:spacing w:val="-2"/>
          <w:sz w:val="22"/>
        </w:rPr>
        <w:t> </w:t>
      </w:r>
      <w:r>
        <w:rPr>
          <w:color w:val="767070"/>
          <w:sz w:val="22"/>
        </w:rPr>
        <w:t>register a</w:t>
      </w:r>
      <w:r>
        <w:rPr>
          <w:color w:val="767070"/>
          <w:spacing w:val="-1"/>
          <w:sz w:val="22"/>
        </w:rPr>
        <w:t> </w:t>
      </w:r>
      <w:r>
        <w:rPr>
          <w:color w:val="767070"/>
          <w:sz w:val="22"/>
        </w:rPr>
        <w:t>revocation?</w:t>
      </w:r>
    </w:p>
    <w:p>
      <w:pPr>
        <w:pStyle w:val="ListParagraph"/>
        <w:numPr>
          <w:ilvl w:val="0"/>
          <w:numId w:val="3"/>
        </w:numPr>
        <w:tabs>
          <w:tab w:pos="1074" w:val="left" w:leader="none"/>
        </w:tabs>
        <w:spacing w:line="240" w:lineRule="auto" w:before="22" w:after="0"/>
        <w:ind w:left="1073" w:right="0" w:hanging="361"/>
        <w:jc w:val="left"/>
        <w:rPr>
          <w:sz w:val="22"/>
        </w:rPr>
      </w:pPr>
      <w:r>
        <w:rPr>
          <w:color w:val="767070"/>
          <w:sz w:val="22"/>
        </w:rPr>
        <w:t>Who</w:t>
      </w:r>
      <w:r>
        <w:rPr>
          <w:color w:val="767070"/>
          <w:spacing w:val="-2"/>
          <w:sz w:val="22"/>
        </w:rPr>
        <w:t> </w:t>
      </w:r>
      <w:r>
        <w:rPr>
          <w:color w:val="767070"/>
          <w:sz w:val="22"/>
        </w:rPr>
        <w:t>should</w:t>
      </w:r>
      <w:r>
        <w:rPr>
          <w:color w:val="767070"/>
          <w:spacing w:val="-2"/>
          <w:sz w:val="22"/>
        </w:rPr>
        <w:t> </w:t>
      </w:r>
      <w:r>
        <w:rPr>
          <w:color w:val="767070"/>
          <w:sz w:val="22"/>
        </w:rPr>
        <w:t>be</w:t>
      </w:r>
      <w:r>
        <w:rPr>
          <w:color w:val="767070"/>
          <w:spacing w:val="-1"/>
          <w:sz w:val="22"/>
        </w:rPr>
        <w:t> </w:t>
      </w:r>
      <w:r>
        <w:rPr>
          <w:color w:val="767070"/>
          <w:sz w:val="22"/>
        </w:rPr>
        <w:t>able to lodge</w:t>
      </w:r>
      <w:r>
        <w:rPr>
          <w:color w:val="767070"/>
          <w:spacing w:val="1"/>
          <w:sz w:val="22"/>
        </w:rPr>
        <w:t> </w:t>
      </w:r>
      <w:r>
        <w:rPr>
          <w:color w:val="767070"/>
          <w:sz w:val="22"/>
        </w:rPr>
        <w:t>revocations</w:t>
      </w:r>
      <w:r>
        <w:rPr>
          <w:color w:val="767070"/>
          <w:spacing w:val="-4"/>
          <w:sz w:val="22"/>
        </w:rPr>
        <w:t> </w:t>
      </w:r>
      <w:r>
        <w:rPr>
          <w:color w:val="767070"/>
          <w:sz w:val="22"/>
        </w:rPr>
        <w:t>for</w:t>
      </w:r>
      <w:r>
        <w:rPr>
          <w:color w:val="767070"/>
          <w:spacing w:val="-4"/>
          <w:sz w:val="22"/>
        </w:rPr>
        <w:t> </w:t>
      </w:r>
      <w:r>
        <w:rPr>
          <w:color w:val="767070"/>
          <w:sz w:val="22"/>
        </w:rPr>
        <w:t>registration?</w:t>
      </w:r>
    </w:p>
    <w:p>
      <w:pPr>
        <w:pStyle w:val="ListParagraph"/>
        <w:numPr>
          <w:ilvl w:val="0"/>
          <w:numId w:val="3"/>
        </w:numPr>
        <w:tabs>
          <w:tab w:pos="1073" w:val="left" w:leader="none"/>
          <w:tab w:pos="1074" w:val="left" w:leader="none"/>
        </w:tabs>
        <w:spacing w:line="259" w:lineRule="auto" w:before="22" w:after="0"/>
        <w:ind w:left="1073" w:right="1024" w:hanging="360"/>
        <w:jc w:val="left"/>
        <w:rPr>
          <w:sz w:val="22"/>
        </w:rPr>
      </w:pPr>
      <w:r>
        <w:rPr>
          <w:color w:val="767070"/>
          <w:sz w:val="22"/>
        </w:rPr>
        <w:t>Should the register record other revocation events (for example, the death of the principal,</w:t>
      </w:r>
      <w:r>
        <w:rPr>
          <w:color w:val="767070"/>
          <w:spacing w:val="-47"/>
          <w:sz w:val="22"/>
        </w:rPr>
        <w:t> </w:t>
      </w:r>
      <w:r>
        <w:rPr>
          <w:color w:val="767070"/>
          <w:sz w:val="22"/>
        </w:rPr>
        <w:t>bankruptcy</w:t>
      </w:r>
      <w:r>
        <w:rPr>
          <w:color w:val="767070"/>
          <w:spacing w:val="-2"/>
          <w:sz w:val="22"/>
        </w:rPr>
        <w:t> </w:t>
      </w:r>
      <w:r>
        <w:rPr>
          <w:color w:val="767070"/>
          <w:sz w:val="22"/>
        </w:rPr>
        <w:t>of attorney)</w:t>
      </w:r>
      <w:r>
        <w:rPr>
          <w:color w:val="767070"/>
          <w:spacing w:val="-3"/>
          <w:sz w:val="22"/>
        </w:rPr>
        <w:t> </w:t>
      </w:r>
      <w:r>
        <w:rPr>
          <w:color w:val="767070"/>
          <w:sz w:val="22"/>
        </w:rPr>
        <w:t>and, if so,</w:t>
      </w:r>
      <w:r>
        <w:rPr>
          <w:color w:val="767070"/>
          <w:spacing w:val="-3"/>
          <w:sz w:val="22"/>
        </w:rPr>
        <w:t> </w:t>
      </w:r>
      <w:r>
        <w:rPr>
          <w:color w:val="767070"/>
          <w:sz w:val="22"/>
        </w:rPr>
        <w:t>how?</w:t>
      </w: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56.880001pt;margin-top:8.232891pt;width:488.65pt;height:255.65pt;mso-position-horizontal-relative:page;mso-position-vertical-relative:paragraph;z-index:-15715328;mso-wrap-distance-left:0;mso-wrap-distance-right:0" type="#_x0000_t202" id="docshape28" filled="false" stroked="true" strokeweight=".48004pt" strokecolor="#000000">
            <v:textbox inset="0,0,0,0">
              <w:txbxContent>
                <w:p>
                  <w:pPr>
                    <w:pStyle w:val="BodyText"/>
                    <w:spacing w:line="268" w:lineRule="exact"/>
                    <w:ind w:left="106"/>
                  </w:pPr>
                  <w:r>
                    <w:rPr/>
                    <w:t>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order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 give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effect 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mandatory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registration,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revocations,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amendments,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should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also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mandated.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ind w:left="106" w:right="371"/>
                  </w:pPr>
                  <w:r>
                    <w:rPr/>
                    <w:t>Mandating revocations will provide certainty to those seeking to rely on the National Register that its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information is current and correct. Without mandatory revocation, and amendment, there is a risk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principals may revoke or amend their EPOAs, withdrawing power from an attorney, who may be able to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incorrectly rely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 power given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them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as reflected 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National Register.</w:t>
                  </w:r>
                </w:p>
                <w:p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>
                  <w:pPr>
                    <w:pStyle w:val="BodyText"/>
                    <w:ind w:left="106" w:right="276"/>
                    <w:jc w:val="both"/>
                  </w:pPr>
                  <w:r>
                    <w:rPr/>
                    <w:t>Acts done in accordance with an unregistered EPOA should have a consequence of making the particular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act void. However, to the contrary, should the registration of revocation be mandated, acts done in good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faith and in accordance with a registered EPOA, a revocation of which has not been registered, should be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considered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valid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 accordance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EPOA.</w:t>
                  </w:r>
                </w:p>
                <w:p>
                  <w:pPr>
                    <w:pStyle w:val="BodyText"/>
                    <w:spacing w:before="2"/>
                  </w:pPr>
                </w:p>
                <w:p>
                  <w:pPr>
                    <w:pStyle w:val="BodyText"/>
                    <w:ind w:left="106" w:right="412"/>
                  </w:pPr>
                  <w:r>
                    <w:rPr/>
                    <w:t>Those parties with the ability to lodge documents in Question 15 should also have the ability to lodge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revocations for registration. Similarly, as noted in Question 20, documents related to other revocation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events (like divorce, for example) should be uploaded and noted on the National Register to ensure the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National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Register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accurately reflects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position.</w:t>
                  </w:r>
                </w:p>
                <w:p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>
                  <w:pPr>
                    <w:pStyle w:val="BodyText"/>
                    <w:ind w:left="106"/>
                    <w:jc w:val="both"/>
                  </w:pPr>
                  <w:r>
                    <w:rPr/>
                    <w:t>It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would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appropriate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allow 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transitional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period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registration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EPOAs.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352"/>
      </w:pPr>
      <w:r>
        <w:rPr>
          <w:b/>
          <w:color w:val="767070"/>
        </w:rPr>
        <w:t>Question</w:t>
      </w:r>
      <w:r>
        <w:rPr>
          <w:b/>
          <w:color w:val="767070"/>
          <w:spacing w:val="-3"/>
        </w:rPr>
        <w:t> </w:t>
      </w:r>
      <w:r>
        <w:rPr>
          <w:b/>
          <w:color w:val="767070"/>
        </w:rPr>
        <w:t>25:</w:t>
      </w:r>
      <w:r>
        <w:rPr>
          <w:b/>
          <w:color w:val="767070"/>
          <w:spacing w:val="-2"/>
        </w:rPr>
        <w:t> </w:t>
      </w:r>
      <w:r>
        <w:rPr>
          <w:color w:val="767070"/>
        </w:rPr>
        <w:t>To what</w:t>
      </w:r>
      <w:r>
        <w:rPr>
          <w:color w:val="767070"/>
          <w:spacing w:val="-1"/>
        </w:rPr>
        <w:t> </w:t>
      </w:r>
      <w:r>
        <w:rPr>
          <w:color w:val="767070"/>
        </w:rPr>
        <w:t>extent</w:t>
      </w:r>
      <w:r>
        <w:rPr>
          <w:color w:val="767070"/>
          <w:spacing w:val="-1"/>
        </w:rPr>
        <w:t> </w:t>
      </w:r>
      <w:r>
        <w:rPr>
          <w:color w:val="767070"/>
        </w:rPr>
        <w:t>should</w:t>
      </w:r>
      <w:r>
        <w:rPr>
          <w:color w:val="767070"/>
          <w:spacing w:val="-4"/>
        </w:rPr>
        <w:t> </w:t>
      </w:r>
      <w:r>
        <w:rPr>
          <w:color w:val="767070"/>
        </w:rPr>
        <w:t>the</w:t>
      </w:r>
      <w:r>
        <w:rPr>
          <w:color w:val="767070"/>
          <w:spacing w:val="-3"/>
        </w:rPr>
        <w:t> </w:t>
      </w:r>
      <w:r>
        <w:rPr>
          <w:color w:val="767070"/>
        </w:rPr>
        <w:t>register</w:t>
      </w:r>
      <w:r>
        <w:rPr>
          <w:color w:val="767070"/>
          <w:spacing w:val="-1"/>
        </w:rPr>
        <w:t> </w:t>
      </w:r>
      <w:r>
        <w:rPr>
          <w:color w:val="767070"/>
        </w:rPr>
        <w:t>reflect the</w:t>
      </w:r>
      <w:r>
        <w:rPr>
          <w:color w:val="767070"/>
          <w:spacing w:val="-4"/>
        </w:rPr>
        <w:t> </w:t>
      </w:r>
      <w:r>
        <w:rPr>
          <w:color w:val="767070"/>
        </w:rPr>
        <w:t>status</w:t>
      </w:r>
      <w:r>
        <w:rPr>
          <w:color w:val="767070"/>
          <w:spacing w:val="-4"/>
        </w:rPr>
        <w:t> </w:t>
      </w:r>
      <w:r>
        <w:rPr>
          <w:color w:val="767070"/>
        </w:rPr>
        <w:t>of</w:t>
      </w:r>
      <w:r>
        <w:rPr>
          <w:color w:val="767070"/>
          <w:spacing w:val="-4"/>
        </w:rPr>
        <w:t> </w:t>
      </w:r>
      <w:r>
        <w:rPr>
          <w:color w:val="767070"/>
        </w:rPr>
        <w:t>an</w:t>
      </w:r>
      <w:r>
        <w:rPr>
          <w:color w:val="767070"/>
          <w:spacing w:val="-2"/>
        </w:rPr>
        <w:t> </w:t>
      </w:r>
      <w:r>
        <w:rPr>
          <w:color w:val="767070"/>
        </w:rPr>
        <w:t>EPOA?</w:t>
      </w: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56.880001pt;margin-top:9.274219pt;width:488.65pt;height:215.45pt;mso-position-horizontal-relative:page;mso-position-vertical-relative:paragraph;z-index:-15714816;mso-wrap-distance-left:0;mso-wrap-distance-right:0" type="#_x0000_t202" id="docshape29" filled="false" stroked="true" strokeweight=".48004pt" strokecolor="#000000">
            <v:textbox inset="0,0,0,0">
              <w:txbxContent>
                <w:p>
                  <w:pPr>
                    <w:pStyle w:val="BodyText"/>
                    <w:ind w:left="106" w:right="109"/>
                  </w:pPr>
                  <w:r>
                    <w:rPr/>
                    <w:t>To ensure the principal’s most recent wishes and preferences are reflected and acted upon, it should show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a history including lodged, registered, amended, and revoked EPOAs. To assist with assessment 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potential fraud and abuse, actions done by third parties in accordance with the EPOA should also be noted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under the particular matter type (e.g. financial decision for a bank loan; tenancy agreement for an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accommodation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decision).</w:t>
                  </w:r>
                </w:p>
                <w:p>
                  <w:pPr>
                    <w:pStyle w:val="BodyText"/>
                    <w:spacing w:before="1"/>
                  </w:pPr>
                </w:p>
                <w:p>
                  <w:pPr>
                    <w:pStyle w:val="BodyText"/>
                    <w:ind w:left="106" w:right="258"/>
                    <w:jc w:val="both"/>
                  </w:pPr>
                  <w:r>
                    <w:rPr/>
                    <w:t>Having an understanding of when a new EPOA has been lodged, but not yet registered, will also allow for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the third party to consider whether or not to proceed with the act until the new EPOA is registered in the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event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proposed act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inconsistent with 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new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EPOA.</w:t>
                  </w:r>
                </w:p>
                <w:p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>
                  <w:pPr>
                    <w:pStyle w:val="BodyText"/>
                    <w:spacing w:before="1"/>
                    <w:ind w:left="106" w:right="157"/>
                  </w:pPr>
                  <w:r>
                    <w:rPr/>
                    <w:t>Further, the National Register may benefit from a traffic light style of coding to indicate to those accessing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a particular EPOA whether it is current, revoked, or there are potentially some uncertainties (such as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lodgement of a new EPOA still to be registered or questions around the principal’s capacity). See also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discussion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Question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42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this tool.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2"/>
        </w:rPr>
        <w:sectPr>
          <w:pgSz w:w="11910" w:h="16840"/>
          <w:pgMar w:header="0" w:footer="1000" w:top="920" w:bottom="1200" w:left="780" w:right="880"/>
        </w:sectPr>
      </w:pPr>
    </w:p>
    <w:p>
      <w:pPr>
        <w:pStyle w:val="Heading1"/>
        <w:spacing w:line="259" w:lineRule="auto" w:before="18"/>
        <w:ind w:right="1171"/>
        <w:rPr>
          <w:b w:val="0"/>
        </w:rPr>
      </w:pPr>
      <w:r>
        <w:rPr>
          <w:b w:val="0"/>
          <w:color w:val="2D74B5"/>
        </w:rPr>
        <w:t>Historical EPOAs (i.e. EPOAs in existence prior to mandated national</w:t>
      </w:r>
      <w:r>
        <w:rPr>
          <w:b w:val="0"/>
          <w:color w:val="2D74B5"/>
          <w:spacing w:val="-71"/>
        </w:rPr>
        <w:t> </w:t>
      </w:r>
      <w:r>
        <w:rPr>
          <w:b w:val="0"/>
          <w:color w:val="2D74B5"/>
        </w:rPr>
        <w:t>registration)</w:t>
      </w:r>
      <w:r>
        <w:rPr>
          <w:b w:val="0"/>
          <w:color w:val="2D74B5"/>
          <w:spacing w:val="1"/>
        </w:rPr>
        <w:t> </w:t>
      </w:r>
      <w:r>
        <w:rPr>
          <w:b w:val="0"/>
          <w:color w:val="2D74B5"/>
        </w:rPr>
        <w:t>–</w:t>
      </w:r>
      <w:r>
        <w:rPr>
          <w:b w:val="0"/>
          <w:color w:val="2D74B5"/>
          <w:spacing w:val="1"/>
        </w:rPr>
        <w:t> </w:t>
      </w:r>
      <w:r>
        <w:rPr>
          <w:b w:val="0"/>
          <w:color w:val="2D74B5"/>
        </w:rPr>
        <w:t>Registration</w:t>
      </w:r>
      <w:r>
        <w:rPr>
          <w:b w:val="0"/>
          <w:color w:val="2D74B5"/>
          <w:spacing w:val="1"/>
        </w:rPr>
        <w:t> </w:t>
      </w:r>
      <w:r>
        <w:rPr>
          <w:b w:val="0"/>
          <w:color w:val="2D74B5"/>
        </w:rPr>
        <w:t>phase</w:t>
      </w:r>
    </w:p>
    <w:p>
      <w:pPr>
        <w:pStyle w:val="BodyText"/>
        <w:spacing w:line="267" w:lineRule="exact"/>
        <w:ind w:left="352"/>
      </w:pPr>
      <w:r>
        <w:rPr>
          <w:b/>
          <w:color w:val="767070"/>
        </w:rPr>
        <w:t>Question</w:t>
      </w:r>
      <w:r>
        <w:rPr>
          <w:b/>
          <w:color w:val="767070"/>
          <w:spacing w:val="-2"/>
        </w:rPr>
        <w:t> </w:t>
      </w:r>
      <w:r>
        <w:rPr>
          <w:b/>
          <w:color w:val="767070"/>
        </w:rPr>
        <w:t>26:</w:t>
      </w:r>
      <w:r>
        <w:rPr>
          <w:b/>
          <w:color w:val="767070"/>
          <w:spacing w:val="-1"/>
        </w:rPr>
        <w:t> </w:t>
      </w:r>
      <w:r>
        <w:rPr>
          <w:color w:val="767070"/>
        </w:rPr>
        <w:t>What</w:t>
      </w:r>
      <w:r>
        <w:rPr>
          <w:color w:val="767070"/>
          <w:spacing w:val="-4"/>
        </w:rPr>
        <w:t> </w:t>
      </w:r>
      <w:r>
        <w:rPr>
          <w:color w:val="767070"/>
        </w:rPr>
        <w:t>arrangements</w:t>
      </w:r>
      <w:r>
        <w:rPr>
          <w:color w:val="767070"/>
          <w:spacing w:val="-2"/>
        </w:rPr>
        <w:t> </w:t>
      </w:r>
      <w:r>
        <w:rPr>
          <w:color w:val="767070"/>
        </w:rPr>
        <w:t>would</w:t>
      </w:r>
      <w:r>
        <w:rPr>
          <w:color w:val="767070"/>
          <w:spacing w:val="-2"/>
        </w:rPr>
        <w:t> </w:t>
      </w:r>
      <w:r>
        <w:rPr>
          <w:color w:val="767070"/>
        </w:rPr>
        <w:t>need</w:t>
      </w:r>
      <w:r>
        <w:rPr>
          <w:color w:val="767070"/>
          <w:spacing w:val="-3"/>
        </w:rPr>
        <w:t> </w:t>
      </w:r>
      <w:r>
        <w:rPr>
          <w:color w:val="767070"/>
        </w:rPr>
        <w:t>to</w:t>
      </w:r>
      <w:r>
        <w:rPr>
          <w:color w:val="767070"/>
          <w:spacing w:val="-2"/>
        </w:rPr>
        <w:t> </w:t>
      </w:r>
      <w:r>
        <w:rPr>
          <w:color w:val="767070"/>
        </w:rPr>
        <w:t>be</w:t>
      </w:r>
      <w:r>
        <w:rPr>
          <w:color w:val="767070"/>
          <w:spacing w:val="-2"/>
        </w:rPr>
        <w:t> </w:t>
      </w:r>
      <w:r>
        <w:rPr>
          <w:color w:val="767070"/>
        </w:rPr>
        <w:t>made for</w:t>
      </w:r>
      <w:r>
        <w:rPr>
          <w:color w:val="767070"/>
          <w:spacing w:val="-3"/>
        </w:rPr>
        <w:t> </w:t>
      </w:r>
      <w:r>
        <w:rPr>
          <w:color w:val="767070"/>
        </w:rPr>
        <w:t>historical</w:t>
      </w:r>
      <w:r>
        <w:rPr>
          <w:color w:val="767070"/>
          <w:spacing w:val="-2"/>
        </w:rPr>
        <w:t> </w:t>
      </w:r>
      <w:r>
        <w:rPr>
          <w:color w:val="767070"/>
        </w:rPr>
        <w:t>EPOAs</w:t>
      </w:r>
      <w:r>
        <w:rPr>
          <w:color w:val="767070"/>
          <w:spacing w:val="-3"/>
        </w:rPr>
        <w:t> </w:t>
      </w:r>
      <w:r>
        <w:rPr>
          <w:color w:val="767070"/>
        </w:rPr>
        <w:t>to</w:t>
      </w:r>
      <w:r>
        <w:rPr>
          <w:color w:val="767070"/>
          <w:spacing w:val="-2"/>
        </w:rPr>
        <w:t> </w:t>
      </w:r>
      <w:r>
        <w:rPr>
          <w:color w:val="767070"/>
        </w:rPr>
        <w:t>be</w:t>
      </w:r>
      <w:r>
        <w:rPr>
          <w:color w:val="767070"/>
          <w:spacing w:val="1"/>
        </w:rPr>
        <w:t> </w:t>
      </w:r>
      <w:r>
        <w:rPr>
          <w:color w:val="767070"/>
        </w:rPr>
        <w:t>registered?</w:t>
      </w:r>
    </w:p>
    <w:p>
      <w:pPr>
        <w:pStyle w:val="BodyText"/>
        <w:rPr>
          <w:sz w:val="13"/>
        </w:rPr>
      </w:pPr>
      <w:r>
        <w:rPr/>
        <w:pict>
          <v:shape style="position:absolute;margin-left:56.880001pt;margin-top:9.431497pt;width:488.65pt;height:57.15pt;mso-position-horizontal-relative:page;mso-position-vertical-relative:paragraph;z-index:-15714304;mso-wrap-distance-left:0;mso-wrap-distance-right:0" type="#_x0000_t202" id="docshape30" filled="false" stroked="true" strokeweight=".48004pt" strokecolor="#000000">
            <v:textbox inset="0,0,0,0">
              <w:txbxContent>
                <w:p>
                  <w:pPr>
                    <w:pStyle w:val="BodyText"/>
                    <w:ind w:left="106" w:right="278"/>
                  </w:pPr>
                  <w:r>
                    <w:rPr/>
                    <w:t>QAI does not wish to comment on this question, save for noting that it would be appropriate to allow for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historical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EPOAs 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registered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within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 prescribed timeframe.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59" w:lineRule="auto"/>
        <w:ind w:left="352" w:right="297"/>
      </w:pPr>
      <w:r>
        <w:rPr>
          <w:b/>
          <w:color w:val="767070"/>
        </w:rPr>
        <w:t>Question 27: </w:t>
      </w:r>
      <w:r>
        <w:rPr>
          <w:color w:val="767070"/>
        </w:rPr>
        <w:t>What arrangements would need to be made to require historical EPOAs already registered on</w:t>
      </w:r>
      <w:r>
        <w:rPr>
          <w:color w:val="767070"/>
          <w:spacing w:val="-47"/>
        </w:rPr>
        <w:t> </w:t>
      </w:r>
      <w:r>
        <w:rPr>
          <w:color w:val="767070"/>
        </w:rPr>
        <w:t>state or territory registers to be registered on the National Register? Should a fee be payable for historical</w:t>
      </w:r>
      <w:r>
        <w:rPr>
          <w:color w:val="767070"/>
          <w:spacing w:val="1"/>
        </w:rPr>
        <w:t> </w:t>
      </w:r>
      <w:r>
        <w:rPr>
          <w:color w:val="767070"/>
        </w:rPr>
        <w:t>EPOAs to be registered? Should this be any different where the EPOA is already registered on a state or</w:t>
      </w:r>
      <w:r>
        <w:rPr>
          <w:color w:val="767070"/>
          <w:spacing w:val="1"/>
        </w:rPr>
        <w:t> </w:t>
      </w:r>
      <w:r>
        <w:rPr>
          <w:color w:val="767070"/>
        </w:rPr>
        <w:t>territory</w:t>
      </w:r>
      <w:r>
        <w:rPr>
          <w:color w:val="767070"/>
          <w:spacing w:val="-2"/>
        </w:rPr>
        <w:t> </w:t>
      </w:r>
      <w:r>
        <w:rPr>
          <w:color w:val="767070"/>
        </w:rPr>
        <w:t>register?</w:t>
      </w: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56.880001pt;margin-top:8.299190pt;width:488.65pt;height:57.15pt;mso-position-horizontal-relative:page;mso-position-vertical-relative:paragraph;z-index:-15713792;mso-wrap-distance-left:0;mso-wrap-distance-right:0" type="#_x0000_t202" id="docshape31" filled="false" stroked="true" strokeweight=".48004pt" strokecolor="#000000">
            <v:textbox inset="0,0,0,0">
              <w:txbxContent>
                <w:p>
                  <w:pPr>
                    <w:pStyle w:val="BodyText"/>
                    <w:spacing w:line="268" w:lineRule="exact"/>
                    <w:ind w:left="106"/>
                  </w:pPr>
                  <w:r>
                    <w:rPr/>
                    <w:t>QAI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not wish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 comment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this question.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59" w:lineRule="auto"/>
        <w:ind w:left="352" w:right="481"/>
      </w:pPr>
      <w:r>
        <w:rPr>
          <w:b/>
          <w:color w:val="767070"/>
        </w:rPr>
        <w:t>Question 28: </w:t>
      </w:r>
      <w:r>
        <w:rPr>
          <w:color w:val="767070"/>
        </w:rPr>
        <w:t>For solicitors holding historical EPOAs in safe custody – how could the principal/attorney be</w:t>
      </w:r>
      <w:r>
        <w:rPr>
          <w:color w:val="767070"/>
          <w:spacing w:val="-47"/>
        </w:rPr>
        <w:t> </w:t>
      </w:r>
      <w:r>
        <w:rPr>
          <w:color w:val="767070"/>
        </w:rPr>
        <w:t>contacted</w:t>
      </w:r>
      <w:r>
        <w:rPr>
          <w:color w:val="767070"/>
          <w:spacing w:val="-2"/>
        </w:rPr>
        <w:t> </w:t>
      </w:r>
      <w:r>
        <w:rPr>
          <w:color w:val="767070"/>
        </w:rPr>
        <w:t>to</w:t>
      </w:r>
      <w:r>
        <w:rPr>
          <w:color w:val="767070"/>
          <w:spacing w:val="1"/>
        </w:rPr>
        <w:t> </w:t>
      </w:r>
      <w:r>
        <w:rPr>
          <w:color w:val="767070"/>
        </w:rPr>
        <w:t>arrange</w:t>
      </w:r>
      <w:r>
        <w:rPr>
          <w:color w:val="767070"/>
          <w:spacing w:val="2"/>
        </w:rPr>
        <w:t> </w:t>
      </w:r>
      <w:r>
        <w:rPr>
          <w:color w:val="767070"/>
        </w:rPr>
        <w:t>registration?</w:t>
      </w: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56.880001pt;margin-top:8.263086pt;width:488.65pt;height:57.25pt;mso-position-horizontal-relative:page;mso-position-vertical-relative:paragraph;z-index:-15713280;mso-wrap-distance-left:0;mso-wrap-distance-right:0" type="#_x0000_t202" id="docshape32" filled="false" stroked="true" strokeweight=".48004pt" strokecolor="#000000">
            <v:textbox inset="0,0,0,0">
              <w:txbxContent>
                <w:p>
                  <w:pPr>
                    <w:pStyle w:val="BodyText"/>
                    <w:ind w:left="106" w:right="235"/>
                    <w:jc w:val="both"/>
                  </w:pPr>
                  <w:r>
                    <w:rPr/>
                    <w:t>QAI does not wish to comment on this question, save for noting that solicitors could be required to make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reasonable attempts to contact all clients that have been assisted by the relevant practice within the past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seven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(7) years, 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provide them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regarding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registration.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rPr>
          <w:b w:val="0"/>
        </w:rPr>
      </w:pPr>
      <w:r>
        <w:rPr>
          <w:b w:val="0"/>
          <w:color w:val="2D74B5"/>
        </w:rPr>
        <w:t>Unregistered</w:t>
      </w:r>
      <w:r>
        <w:rPr>
          <w:b w:val="0"/>
          <w:color w:val="2D74B5"/>
          <w:spacing w:val="-2"/>
        </w:rPr>
        <w:t> </w:t>
      </w:r>
      <w:r>
        <w:rPr>
          <w:b w:val="0"/>
          <w:color w:val="2D74B5"/>
        </w:rPr>
        <w:t>EPOAs</w:t>
      </w:r>
      <w:r>
        <w:rPr>
          <w:b w:val="0"/>
          <w:color w:val="2D74B5"/>
          <w:spacing w:val="-1"/>
        </w:rPr>
        <w:t> </w:t>
      </w:r>
      <w:r>
        <w:rPr>
          <w:b w:val="0"/>
          <w:color w:val="2D74B5"/>
        </w:rPr>
        <w:t>–</w:t>
      </w:r>
      <w:r>
        <w:rPr>
          <w:b w:val="0"/>
          <w:color w:val="2D74B5"/>
          <w:spacing w:val="-3"/>
        </w:rPr>
        <w:t> </w:t>
      </w:r>
      <w:r>
        <w:rPr>
          <w:b w:val="0"/>
          <w:color w:val="2D74B5"/>
        </w:rPr>
        <w:t>Registration</w:t>
      </w:r>
      <w:r>
        <w:rPr>
          <w:b w:val="0"/>
          <w:color w:val="2D74B5"/>
          <w:spacing w:val="-1"/>
        </w:rPr>
        <w:t> </w:t>
      </w:r>
      <w:r>
        <w:rPr>
          <w:b w:val="0"/>
          <w:color w:val="2D74B5"/>
        </w:rPr>
        <w:t>phase</w:t>
      </w:r>
    </w:p>
    <w:p>
      <w:pPr>
        <w:pStyle w:val="BodyText"/>
        <w:spacing w:line="259" w:lineRule="auto" w:before="31"/>
        <w:ind w:left="352" w:right="116"/>
      </w:pPr>
      <w:r>
        <w:rPr>
          <w:b/>
          <w:color w:val="767070"/>
        </w:rPr>
        <w:t>Question 29: </w:t>
      </w:r>
      <w:r>
        <w:rPr>
          <w:color w:val="767070"/>
        </w:rPr>
        <w:t>What should be the effect of reliance on an unregistered EPOA? Should this be any different for</w:t>
      </w:r>
      <w:r>
        <w:rPr>
          <w:color w:val="767070"/>
          <w:spacing w:val="-47"/>
        </w:rPr>
        <w:t> </w:t>
      </w:r>
      <w:r>
        <w:rPr>
          <w:color w:val="767070"/>
        </w:rPr>
        <w:t>historical</w:t>
      </w:r>
      <w:r>
        <w:rPr>
          <w:color w:val="767070"/>
          <w:spacing w:val="-3"/>
        </w:rPr>
        <w:t> </w:t>
      </w:r>
      <w:r>
        <w:rPr>
          <w:color w:val="767070"/>
        </w:rPr>
        <w:t>EPOAs?</w:t>
      </w: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56.880001pt;margin-top:8.230782pt;width:488.65pt;height:57.25pt;mso-position-horizontal-relative:page;mso-position-vertical-relative:paragraph;z-index:-15712768;mso-wrap-distance-left:0;mso-wrap-distance-right:0" type="#_x0000_t202" id="docshape33" filled="false" stroked="true" strokeweight=".48004pt" strokecolor="#000000">
            <v:textbox inset="0,0,0,0">
              <w:txbxContent>
                <w:p>
                  <w:pPr>
                    <w:pStyle w:val="BodyText"/>
                    <w:spacing w:line="268" w:lineRule="exact"/>
                    <w:ind w:left="106"/>
                  </w:pPr>
                  <w:r>
                    <w:rPr/>
                    <w:t>Please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see response to Question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24.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QAI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wish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comment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historical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EPOAs.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59" w:lineRule="auto"/>
        <w:ind w:left="352" w:right="121"/>
      </w:pPr>
      <w:r>
        <w:rPr>
          <w:b/>
          <w:color w:val="767070"/>
        </w:rPr>
        <w:t>Question 30: </w:t>
      </w:r>
      <w:r>
        <w:rPr>
          <w:color w:val="767070"/>
        </w:rPr>
        <w:t>What process should there be for considering whether an EPOA can be registered after first use</w:t>
      </w:r>
      <w:r>
        <w:rPr>
          <w:color w:val="767070"/>
          <w:spacing w:val="-47"/>
        </w:rPr>
        <w:t> </w:t>
      </w:r>
      <w:r>
        <w:rPr>
          <w:color w:val="767070"/>
        </w:rPr>
        <w:t>or out of time? Who should be empowered to make decisions about this? The registering authority? Courts</w:t>
      </w:r>
      <w:r>
        <w:rPr>
          <w:color w:val="767070"/>
          <w:spacing w:val="1"/>
        </w:rPr>
        <w:t> </w:t>
      </w:r>
      <w:r>
        <w:rPr>
          <w:color w:val="767070"/>
        </w:rPr>
        <w:t>or tribunals?</w:t>
      </w: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56.880001pt;margin-top:8.263867pt;width:488.65pt;height:57.15pt;mso-position-horizontal-relative:page;mso-position-vertical-relative:paragraph;z-index:-15712256;mso-wrap-distance-left:0;mso-wrap-distance-right:0" type="#_x0000_t202" id="docshape34" filled="false" stroked="true" strokeweight=".48004pt" strokecolor="#000000">
            <v:textbox inset="0,0,0,0">
              <w:txbxContent>
                <w:p>
                  <w:pPr>
                    <w:pStyle w:val="BodyText"/>
                    <w:spacing w:line="268" w:lineRule="exact"/>
                    <w:ind w:left="106"/>
                  </w:pPr>
                  <w:r>
                    <w:rPr/>
                    <w:t>QAI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not wish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 comment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this question.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1"/>
        </w:rPr>
        <w:sectPr>
          <w:pgSz w:w="11910" w:h="16840"/>
          <w:pgMar w:header="0" w:footer="1000" w:top="940" w:bottom="1200" w:left="780" w:right="880"/>
        </w:sectPr>
      </w:pPr>
    </w:p>
    <w:p>
      <w:pPr>
        <w:pStyle w:val="Heading1"/>
        <w:spacing w:before="18"/>
        <w:rPr>
          <w:b w:val="0"/>
        </w:rPr>
      </w:pPr>
      <w:r>
        <w:rPr>
          <w:b w:val="0"/>
          <w:color w:val="2D74B5"/>
        </w:rPr>
        <w:t>Notifications</w:t>
      </w:r>
      <w:r>
        <w:rPr>
          <w:b w:val="0"/>
          <w:color w:val="2D74B5"/>
          <w:spacing w:val="-3"/>
        </w:rPr>
        <w:t> </w:t>
      </w:r>
      <w:r>
        <w:rPr>
          <w:b w:val="0"/>
          <w:color w:val="2D74B5"/>
        </w:rPr>
        <w:t>–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Registration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</w:rPr>
        <w:t>phase</w:t>
      </w:r>
    </w:p>
    <w:p>
      <w:pPr>
        <w:pStyle w:val="BodyText"/>
        <w:spacing w:line="256" w:lineRule="auto" w:before="31"/>
        <w:ind w:left="352" w:right="320"/>
      </w:pPr>
      <w:r>
        <w:rPr>
          <w:b/>
          <w:color w:val="767070"/>
        </w:rPr>
        <w:t>Question 31: </w:t>
      </w:r>
      <w:r>
        <w:rPr>
          <w:color w:val="767070"/>
        </w:rPr>
        <w:t>Should the register provide a notification function to parties of an EPOA? How should this</w:t>
      </w:r>
      <w:r>
        <w:rPr>
          <w:color w:val="767070"/>
          <w:spacing w:val="1"/>
        </w:rPr>
        <w:t> </w:t>
      </w:r>
      <w:r>
        <w:rPr>
          <w:color w:val="767070"/>
        </w:rPr>
        <w:t>work?</w:t>
      </w:r>
      <w:r>
        <w:rPr>
          <w:color w:val="767070"/>
          <w:spacing w:val="-1"/>
        </w:rPr>
        <w:t> </w:t>
      </w:r>
      <w:r>
        <w:rPr>
          <w:color w:val="767070"/>
        </w:rPr>
        <w:t>For</w:t>
      </w:r>
      <w:r>
        <w:rPr>
          <w:color w:val="767070"/>
          <w:spacing w:val="-3"/>
        </w:rPr>
        <w:t> </w:t>
      </w:r>
      <w:r>
        <w:rPr>
          <w:color w:val="767070"/>
        </w:rPr>
        <w:t>example,</w:t>
      </w:r>
      <w:r>
        <w:rPr>
          <w:color w:val="767070"/>
          <w:spacing w:val="-1"/>
        </w:rPr>
        <w:t> </w:t>
      </w:r>
      <w:r>
        <w:rPr>
          <w:color w:val="767070"/>
        </w:rPr>
        <w:t>should</w:t>
      </w:r>
      <w:r>
        <w:rPr>
          <w:color w:val="767070"/>
          <w:spacing w:val="-5"/>
        </w:rPr>
        <w:t> </w:t>
      </w:r>
      <w:r>
        <w:rPr>
          <w:color w:val="767070"/>
        </w:rPr>
        <w:t>certain identified</w:t>
      </w:r>
      <w:r>
        <w:rPr>
          <w:color w:val="767070"/>
          <w:spacing w:val="-1"/>
        </w:rPr>
        <w:t> </w:t>
      </w:r>
      <w:r>
        <w:rPr>
          <w:color w:val="767070"/>
        </w:rPr>
        <w:t>persons</w:t>
      </w:r>
      <w:r>
        <w:rPr>
          <w:color w:val="767070"/>
          <w:spacing w:val="-3"/>
        </w:rPr>
        <w:t> </w:t>
      </w:r>
      <w:r>
        <w:rPr>
          <w:color w:val="767070"/>
        </w:rPr>
        <w:t>be notified</w:t>
      </w:r>
      <w:r>
        <w:rPr>
          <w:color w:val="767070"/>
          <w:spacing w:val="-1"/>
        </w:rPr>
        <w:t> </w:t>
      </w:r>
      <w:r>
        <w:rPr>
          <w:color w:val="767070"/>
        </w:rPr>
        <w:t>when</w:t>
      </w:r>
      <w:r>
        <w:rPr>
          <w:color w:val="767070"/>
          <w:spacing w:val="-3"/>
        </w:rPr>
        <w:t> </w:t>
      </w:r>
      <w:r>
        <w:rPr>
          <w:color w:val="767070"/>
        </w:rPr>
        <w:t>a</w:t>
      </w:r>
      <w:r>
        <w:rPr>
          <w:color w:val="767070"/>
          <w:spacing w:val="-1"/>
        </w:rPr>
        <w:t> </w:t>
      </w:r>
      <w:r>
        <w:rPr>
          <w:color w:val="767070"/>
        </w:rPr>
        <w:t>search</w:t>
      </w:r>
      <w:r>
        <w:rPr>
          <w:color w:val="767070"/>
          <w:spacing w:val="-4"/>
        </w:rPr>
        <w:t> </w:t>
      </w:r>
      <w:r>
        <w:rPr>
          <w:color w:val="767070"/>
        </w:rPr>
        <w:t>query</w:t>
      </w:r>
      <w:r>
        <w:rPr>
          <w:color w:val="767070"/>
          <w:spacing w:val="-1"/>
        </w:rPr>
        <w:t> </w:t>
      </w:r>
      <w:r>
        <w:rPr>
          <w:color w:val="767070"/>
        </w:rPr>
        <w:t>for</w:t>
      </w:r>
      <w:r>
        <w:rPr>
          <w:color w:val="767070"/>
          <w:spacing w:val="-1"/>
        </w:rPr>
        <w:t> </w:t>
      </w:r>
      <w:r>
        <w:rPr>
          <w:color w:val="767070"/>
        </w:rPr>
        <w:t>an EPOA</w:t>
      </w:r>
      <w:r>
        <w:rPr>
          <w:color w:val="767070"/>
          <w:spacing w:val="-4"/>
        </w:rPr>
        <w:t> </w:t>
      </w:r>
      <w:r>
        <w:rPr>
          <w:color w:val="767070"/>
        </w:rPr>
        <w:t>occurs?</w:t>
      </w: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56.880001pt;margin-top:8.543399pt;width:488.65pt;height:161.65pt;mso-position-horizontal-relative:page;mso-position-vertical-relative:paragraph;z-index:-15711744;mso-wrap-distance-left:0;mso-wrap-distance-right:0" type="#_x0000_t202" id="docshape35" filled="false" stroked="true" strokeweight=".48004pt" strokecolor="#000000">
            <v:textbox inset="0,0,0,0">
              <w:txbxContent>
                <w:p>
                  <w:pPr>
                    <w:pStyle w:val="BodyText"/>
                    <w:ind w:left="106" w:right="138"/>
                  </w:pPr>
                  <w:r>
                    <w:rPr/>
                    <w:t>QAI supports a notification function for parties of an EPOA being included in the National Register. In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particular, it would be helpful if former parties to an EPOA are notified when a further enduring document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is registered (e.g. to ensure former attorneys are aware of the cessation or change to their appointment).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This would also ensure that the person making the EPOA, and their nominated person (</w:t>
                  </w:r>
                  <w:r>
                    <w:rPr>
                      <w:i/>
                    </w:rPr>
                    <w:t>see Question 42</w:t>
                  </w:r>
                  <w:r>
                    <w:rPr/>
                    <w:t>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are notified in the event of a fraudulent lodgement. The principal should then be provided an opportunity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to object to the registration (if fraudulently made), which may go through the Registry’s review process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</w:t>
                  </w:r>
                  <w:r>
                    <w:rPr>
                      <w:i/>
                    </w:rPr>
                    <w:t>see</w:t>
                  </w:r>
                  <w:r>
                    <w:rPr>
                      <w:i/>
                      <w:spacing w:val="-1"/>
                    </w:rPr>
                    <w:t> </w:t>
                  </w:r>
                  <w:r>
                    <w:rPr>
                      <w:i/>
                    </w:rPr>
                    <w:t>Question</w:t>
                  </w:r>
                  <w:r>
                    <w:rPr>
                      <w:i/>
                      <w:spacing w:val="-2"/>
                    </w:rPr>
                    <w:t> </w:t>
                  </w:r>
                  <w:r>
                    <w:rPr>
                      <w:i/>
                    </w:rPr>
                    <w:t>9</w:t>
                  </w:r>
                  <w:r>
                    <w:rPr/>
                    <w:t>).</w:t>
                  </w:r>
                </w:p>
                <w:p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>
                  <w:pPr>
                    <w:pStyle w:val="BodyText"/>
                    <w:ind w:left="106" w:right="492"/>
                  </w:pPr>
                  <w:r>
                    <w:rPr/>
                    <w:t>Further, a notification function also assists with the opportunity for the Registry and parties to assess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potential of financial, or other, exploitation occurring in instances where a number of EPOAs are made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within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close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succession.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rPr>
          <w:b w:val="0"/>
        </w:rPr>
      </w:pPr>
      <w:r>
        <w:rPr>
          <w:b w:val="0"/>
          <w:color w:val="2D74B5"/>
        </w:rPr>
        <w:t>Options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to</w:t>
      </w:r>
      <w:r>
        <w:rPr>
          <w:b w:val="0"/>
          <w:color w:val="2D74B5"/>
          <w:spacing w:val="-3"/>
        </w:rPr>
        <w:t> </w:t>
      </w:r>
      <w:r>
        <w:rPr>
          <w:b w:val="0"/>
          <w:color w:val="2D74B5"/>
        </w:rPr>
        <w:t>address</w:t>
      </w:r>
      <w:r>
        <w:rPr>
          <w:b w:val="0"/>
          <w:color w:val="2D74B5"/>
          <w:spacing w:val="-2"/>
        </w:rPr>
        <w:t> </w:t>
      </w:r>
      <w:r>
        <w:rPr>
          <w:b w:val="0"/>
          <w:color w:val="2D74B5"/>
        </w:rPr>
        <w:t>dual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registration</w:t>
      </w:r>
    </w:p>
    <w:p>
      <w:pPr>
        <w:pStyle w:val="BodyText"/>
        <w:spacing w:line="259" w:lineRule="auto" w:before="31"/>
        <w:ind w:left="352" w:right="697"/>
      </w:pPr>
      <w:r>
        <w:rPr>
          <w:b/>
          <w:color w:val="767070"/>
        </w:rPr>
        <w:t>Question 32: </w:t>
      </w:r>
      <w:r>
        <w:rPr>
          <w:color w:val="767070"/>
        </w:rPr>
        <w:t>What principles should be taken into account in considering options for dealing with dual</w:t>
      </w:r>
      <w:r>
        <w:rPr>
          <w:color w:val="767070"/>
          <w:spacing w:val="-47"/>
        </w:rPr>
        <w:t> </w:t>
      </w:r>
      <w:r>
        <w:rPr>
          <w:color w:val="767070"/>
        </w:rPr>
        <w:t>registers?</w:t>
      </w: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56.880001pt;margin-top:8.240767pt;width:488.65pt;height:57.25pt;mso-position-horizontal-relative:page;mso-position-vertical-relative:paragraph;z-index:-15711232;mso-wrap-distance-left:0;mso-wrap-distance-right:0" type="#_x0000_t202" id="docshape36" filled="false" stroked="true" strokeweight=".48004pt" strokecolor="#000000">
            <v:textbox inset="0,0,0,0">
              <w:txbxContent>
                <w:p>
                  <w:pPr>
                    <w:pStyle w:val="BodyText"/>
                    <w:spacing w:line="268" w:lineRule="exact"/>
                    <w:ind w:left="106"/>
                  </w:pPr>
                  <w:r>
                    <w:rPr/>
                    <w:t>QAI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not wish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 comment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this question.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352"/>
      </w:pPr>
      <w:r>
        <w:rPr>
          <w:b/>
          <w:color w:val="767070"/>
        </w:rPr>
        <w:t>Question</w:t>
      </w:r>
      <w:r>
        <w:rPr>
          <w:b/>
          <w:color w:val="767070"/>
          <w:spacing w:val="-2"/>
        </w:rPr>
        <w:t> </w:t>
      </w:r>
      <w:r>
        <w:rPr>
          <w:b/>
          <w:color w:val="767070"/>
        </w:rPr>
        <w:t>33:</w:t>
      </w:r>
      <w:r>
        <w:rPr>
          <w:b/>
          <w:color w:val="767070"/>
          <w:spacing w:val="-1"/>
        </w:rPr>
        <w:t> </w:t>
      </w:r>
      <w:r>
        <w:rPr>
          <w:color w:val="767070"/>
        </w:rPr>
        <w:t>Are</w:t>
      </w:r>
      <w:r>
        <w:rPr>
          <w:color w:val="767070"/>
          <w:spacing w:val="-3"/>
        </w:rPr>
        <w:t> </w:t>
      </w:r>
      <w:r>
        <w:rPr>
          <w:color w:val="767070"/>
        </w:rPr>
        <w:t>there</w:t>
      </w:r>
      <w:r>
        <w:rPr>
          <w:color w:val="767070"/>
          <w:spacing w:val="-2"/>
        </w:rPr>
        <w:t> </w:t>
      </w:r>
      <w:r>
        <w:rPr>
          <w:color w:val="767070"/>
        </w:rPr>
        <w:t>any</w:t>
      </w:r>
      <w:r>
        <w:rPr>
          <w:color w:val="767070"/>
          <w:spacing w:val="-3"/>
        </w:rPr>
        <w:t> </w:t>
      </w:r>
      <w:r>
        <w:rPr>
          <w:color w:val="767070"/>
        </w:rPr>
        <w:t>issues specific</w:t>
      </w:r>
      <w:r>
        <w:rPr>
          <w:color w:val="767070"/>
          <w:spacing w:val="-3"/>
        </w:rPr>
        <w:t> </w:t>
      </w:r>
      <w:r>
        <w:rPr>
          <w:color w:val="767070"/>
        </w:rPr>
        <w:t>to</w:t>
      </w:r>
      <w:r>
        <w:rPr>
          <w:color w:val="767070"/>
          <w:spacing w:val="1"/>
        </w:rPr>
        <w:t> </w:t>
      </w:r>
      <w:r>
        <w:rPr>
          <w:color w:val="767070"/>
        </w:rPr>
        <w:t>dealing</w:t>
      </w:r>
      <w:r>
        <w:rPr>
          <w:color w:val="767070"/>
          <w:spacing w:val="-2"/>
        </w:rPr>
        <w:t> </w:t>
      </w:r>
      <w:r>
        <w:rPr>
          <w:color w:val="767070"/>
        </w:rPr>
        <w:t>with</w:t>
      </w:r>
      <w:r>
        <w:rPr>
          <w:color w:val="767070"/>
          <w:spacing w:val="-1"/>
        </w:rPr>
        <w:t> </w:t>
      </w:r>
      <w:r>
        <w:rPr>
          <w:color w:val="767070"/>
        </w:rPr>
        <w:t>lands</w:t>
      </w:r>
      <w:r>
        <w:rPr>
          <w:color w:val="767070"/>
          <w:spacing w:val="-1"/>
        </w:rPr>
        <w:t> </w:t>
      </w:r>
      <w:r>
        <w:rPr>
          <w:color w:val="767070"/>
        </w:rPr>
        <w:t>related EPOAs?</w:t>
      </w: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56.880001pt;margin-top:9.319242pt;width:488.65pt;height:57.3pt;mso-position-horizontal-relative:page;mso-position-vertical-relative:paragraph;z-index:-15710720;mso-wrap-distance-left:0;mso-wrap-distance-right:0" type="#_x0000_t202" id="docshape37" filled="false" stroked="true" strokeweight=".48004pt" strokecolor="#000000">
            <v:textbox inset="0,0,0,0">
              <w:txbxContent>
                <w:p>
                  <w:pPr>
                    <w:pStyle w:val="BodyText"/>
                    <w:spacing w:line="268" w:lineRule="exact"/>
                    <w:ind w:left="106"/>
                  </w:pPr>
                  <w:r>
                    <w:rPr/>
                    <w:t>QAI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not wish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 comment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this question.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59" w:lineRule="auto"/>
        <w:ind w:left="352" w:right="1201"/>
      </w:pPr>
      <w:r>
        <w:rPr>
          <w:b/>
          <w:color w:val="767070"/>
        </w:rPr>
        <w:t>Question 34: </w:t>
      </w:r>
      <w:r>
        <w:rPr>
          <w:color w:val="767070"/>
        </w:rPr>
        <w:t>Is there any feedback on the options described, or alternative options that could be</w:t>
      </w:r>
      <w:r>
        <w:rPr>
          <w:color w:val="767070"/>
          <w:spacing w:val="-47"/>
        </w:rPr>
        <w:t> </w:t>
      </w:r>
      <w:r>
        <w:rPr>
          <w:color w:val="767070"/>
        </w:rPr>
        <w:t>considered?</w:t>
      </w: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56.880001pt;margin-top:8.363086pt;width:488.65pt;height:57.15pt;mso-position-horizontal-relative:page;mso-position-vertical-relative:paragraph;z-index:-15710208;mso-wrap-distance-left:0;mso-wrap-distance-right:0" type="#_x0000_t202" id="docshape38" filled="false" stroked="true" strokeweight=".48004pt" strokecolor="#000000">
            <v:textbox inset="0,0,0,0">
              <w:txbxContent>
                <w:p>
                  <w:pPr>
                    <w:pStyle w:val="BodyText"/>
                    <w:spacing w:line="268" w:lineRule="exact"/>
                    <w:ind w:left="106"/>
                  </w:pPr>
                  <w:r>
                    <w:rPr/>
                    <w:t>QAI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not wish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 comment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this question.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59" w:lineRule="auto"/>
        <w:ind w:left="352" w:right="169"/>
      </w:pPr>
      <w:r>
        <w:rPr>
          <w:b/>
          <w:color w:val="767070"/>
        </w:rPr>
        <w:t>Question 35: </w:t>
      </w:r>
      <w:r>
        <w:rPr>
          <w:color w:val="767070"/>
        </w:rPr>
        <w:t>Do you have any information on the proportion of EPOAs that your agency or clients make that</w:t>
      </w:r>
      <w:r>
        <w:rPr>
          <w:color w:val="767070"/>
          <w:spacing w:val="-47"/>
        </w:rPr>
        <w:t> </w:t>
      </w:r>
      <w:r>
        <w:rPr>
          <w:color w:val="767070"/>
        </w:rPr>
        <w:t>are</w:t>
      </w:r>
      <w:r>
        <w:rPr>
          <w:color w:val="767070"/>
          <w:spacing w:val="-1"/>
        </w:rPr>
        <w:t> </w:t>
      </w:r>
      <w:r>
        <w:rPr>
          <w:color w:val="767070"/>
        </w:rPr>
        <w:t>registered</w:t>
      </w:r>
      <w:r>
        <w:rPr>
          <w:color w:val="767070"/>
          <w:spacing w:val="-3"/>
        </w:rPr>
        <w:t> </w:t>
      </w:r>
      <w:r>
        <w:rPr>
          <w:color w:val="767070"/>
        </w:rPr>
        <w:t>on</w:t>
      </w:r>
      <w:r>
        <w:rPr>
          <w:color w:val="767070"/>
          <w:spacing w:val="-1"/>
        </w:rPr>
        <w:t> </w:t>
      </w:r>
      <w:r>
        <w:rPr>
          <w:color w:val="767070"/>
        </w:rPr>
        <w:t>the</w:t>
      </w:r>
      <w:r>
        <w:rPr>
          <w:color w:val="767070"/>
          <w:spacing w:val="1"/>
        </w:rPr>
        <w:t> </w:t>
      </w:r>
      <w:r>
        <w:rPr>
          <w:color w:val="767070"/>
        </w:rPr>
        <w:t>land</w:t>
      </w:r>
      <w:r>
        <w:rPr>
          <w:color w:val="767070"/>
          <w:spacing w:val="-1"/>
        </w:rPr>
        <w:t> </w:t>
      </w:r>
      <w:r>
        <w:rPr>
          <w:color w:val="767070"/>
        </w:rPr>
        <w:t>titles register</w:t>
      </w:r>
      <w:r>
        <w:rPr>
          <w:color w:val="767070"/>
          <w:spacing w:val="-2"/>
        </w:rPr>
        <w:t> </w:t>
      </w:r>
      <w:r>
        <w:rPr>
          <w:color w:val="767070"/>
        </w:rPr>
        <w:t>(if applicable)?</w:t>
      </w: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56.880001pt;margin-top:8.213867pt;width:488.65pt;height:57.25pt;mso-position-horizontal-relative:page;mso-position-vertical-relative:paragraph;z-index:-15709696;mso-wrap-distance-left:0;mso-wrap-distance-right:0" type="#_x0000_t202" id="docshape39" filled="false" stroked="true" strokeweight=".48004pt" strokecolor="#000000">
            <v:textbox inset="0,0,0,0">
              <w:txbxContent>
                <w:p>
                  <w:pPr>
                    <w:pStyle w:val="BodyText"/>
                    <w:spacing w:line="268" w:lineRule="exact"/>
                    <w:ind w:left="106"/>
                  </w:pPr>
                  <w:r>
                    <w:rPr/>
                    <w:t>QAI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not wish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 comment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this question.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1"/>
        </w:rPr>
        <w:sectPr>
          <w:pgSz w:w="11910" w:h="16840"/>
          <w:pgMar w:header="0" w:footer="1000" w:top="940" w:bottom="1200" w:left="780" w:right="880"/>
        </w:sectPr>
      </w:pPr>
    </w:p>
    <w:p>
      <w:pPr>
        <w:pStyle w:val="BodyText"/>
        <w:spacing w:before="37"/>
        <w:ind w:left="352"/>
      </w:pPr>
      <w:r>
        <w:rPr>
          <w:b/>
          <w:color w:val="767070"/>
        </w:rPr>
        <w:t>Question</w:t>
      </w:r>
      <w:r>
        <w:rPr>
          <w:b/>
          <w:color w:val="767070"/>
          <w:spacing w:val="-3"/>
        </w:rPr>
        <w:t> </w:t>
      </w:r>
      <w:r>
        <w:rPr>
          <w:b/>
          <w:color w:val="767070"/>
        </w:rPr>
        <w:t>36:</w:t>
      </w:r>
      <w:r>
        <w:rPr>
          <w:b/>
          <w:color w:val="767070"/>
          <w:spacing w:val="-3"/>
        </w:rPr>
        <w:t> </w:t>
      </w:r>
      <w:r>
        <w:rPr>
          <w:color w:val="767070"/>
        </w:rPr>
        <w:t>Are</w:t>
      </w:r>
      <w:r>
        <w:rPr>
          <w:color w:val="767070"/>
          <w:spacing w:val="-3"/>
        </w:rPr>
        <w:t> </w:t>
      </w:r>
      <w:r>
        <w:rPr>
          <w:color w:val="767070"/>
        </w:rPr>
        <w:t>separate</w:t>
      </w:r>
      <w:r>
        <w:rPr>
          <w:color w:val="767070"/>
          <w:spacing w:val="-4"/>
        </w:rPr>
        <w:t> </w:t>
      </w:r>
      <w:r>
        <w:rPr>
          <w:color w:val="767070"/>
        </w:rPr>
        <w:t>EPOAs</w:t>
      </w:r>
      <w:r>
        <w:rPr>
          <w:color w:val="767070"/>
          <w:spacing w:val="-4"/>
        </w:rPr>
        <w:t> </w:t>
      </w:r>
      <w:r>
        <w:rPr>
          <w:color w:val="767070"/>
        </w:rPr>
        <w:t>prepared</w:t>
      </w:r>
      <w:r>
        <w:rPr>
          <w:color w:val="767070"/>
          <w:spacing w:val="-3"/>
        </w:rPr>
        <w:t> </w:t>
      </w:r>
      <w:r>
        <w:rPr>
          <w:color w:val="767070"/>
        </w:rPr>
        <w:t>specifically</w:t>
      </w:r>
      <w:r>
        <w:rPr>
          <w:color w:val="767070"/>
          <w:spacing w:val="-2"/>
        </w:rPr>
        <w:t> </w:t>
      </w:r>
      <w:r>
        <w:rPr>
          <w:color w:val="767070"/>
        </w:rPr>
        <w:t>for</w:t>
      </w:r>
      <w:r>
        <w:rPr>
          <w:color w:val="767070"/>
          <w:spacing w:val="-4"/>
        </w:rPr>
        <w:t> </w:t>
      </w:r>
      <w:r>
        <w:rPr>
          <w:color w:val="767070"/>
        </w:rPr>
        <w:t>land</w:t>
      </w:r>
      <w:r>
        <w:rPr>
          <w:color w:val="767070"/>
          <w:spacing w:val="-3"/>
        </w:rPr>
        <w:t> </w:t>
      </w:r>
      <w:r>
        <w:rPr>
          <w:color w:val="767070"/>
        </w:rPr>
        <w:t>transactions?</w:t>
      </w: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56.880001pt;margin-top:9.322266pt;width:488.65pt;height:57.3pt;mso-position-horizontal-relative:page;mso-position-vertical-relative:paragraph;z-index:-15709184;mso-wrap-distance-left:0;mso-wrap-distance-right:0" type="#_x0000_t202" id="docshape40" filled="false" stroked="true" strokeweight=".48004pt" strokecolor="#000000">
            <v:textbox inset="0,0,0,0">
              <w:txbxContent>
                <w:p>
                  <w:pPr>
                    <w:pStyle w:val="BodyText"/>
                    <w:spacing w:line="268" w:lineRule="exact"/>
                    <w:ind w:left="106"/>
                  </w:pPr>
                  <w:r>
                    <w:rPr/>
                    <w:t>QAI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not wish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 comment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this question.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56" w:lineRule="auto"/>
        <w:ind w:left="352" w:right="430"/>
      </w:pPr>
      <w:r>
        <w:rPr>
          <w:b/>
          <w:color w:val="767070"/>
        </w:rPr>
        <w:t>Question 37: </w:t>
      </w:r>
      <w:r>
        <w:rPr>
          <w:color w:val="767070"/>
        </w:rPr>
        <w:t>Do you have any information on the average length of time between the making of an EPOA</w:t>
      </w:r>
      <w:r>
        <w:rPr>
          <w:color w:val="767070"/>
          <w:spacing w:val="-47"/>
        </w:rPr>
        <w:t> </w:t>
      </w:r>
      <w:r>
        <w:rPr>
          <w:color w:val="767070"/>
        </w:rPr>
        <w:t>and</w:t>
      </w:r>
      <w:r>
        <w:rPr>
          <w:color w:val="767070"/>
          <w:spacing w:val="-2"/>
        </w:rPr>
        <w:t> </w:t>
      </w:r>
      <w:r>
        <w:rPr>
          <w:color w:val="767070"/>
        </w:rPr>
        <w:t>the</w:t>
      </w:r>
      <w:r>
        <w:rPr>
          <w:color w:val="767070"/>
          <w:spacing w:val="1"/>
        </w:rPr>
        <w:t> </w:t>
      </w:r>
      <w:r>
        <w:rPr>
          <w:color w:val="767070"/>
        </w:rPr>
        <w:t>registration</w:t>
      </w:r>
      <w:r>
        <w:rPr>
          <w:color w:val="767070"/>
          <w:spacing w:val="-1"/>
        </w:rPr>
        <w:t> </w:t>
      </w:r>
      <w:r>
        <w:rPr>
          <w:color w:val="767070"/>
        </w:rPr>
        <w:t>of</w:t>
      </w:r>
      <w:r>
        <w:rPr>
          <w:color w:val="767070"/>
          <w:spacing w:val="-3"/>
        </w:rPr>
        <w:t> </w:t>
      </w:r>
      <w:r>
        <w:rPr>
          <w:color w:val="767070"/>
        </w:rPr>
        <w:t>an EPOA</w:t>
      </w:r>
      <w:r>
        <w:rPr>
          <w:color w:val="767070"/>
          <w:spacing w:val="-3"/>
        </w:rPr>
        <w:t> </w:t>
      </w:r>
      <w:r>
        <w:rPr>
          <w:color w:val="767070"/>
        </w:rPr>
        <w:t>on</w:t>
      </w:r>
      <w:r>
        <w:rPr>
          <w:color w:val="767070"/>
          <w:spacing w:val="-1"/>
        </w:rPr>
        <w:t> </w:t>
      </w:r>
      <w:r>
        <w:rPr>
          <w:color w:val="767070"/>
        </w:rPr>
        <w:t>the</w:t>
      </w:r>
      <w:r>
        <w:rPr>
          <w:color w:val="767070"/>
          <w:spacing w:val="-2"/>
        </w:rPr>
        <w:t> </w:t>
      </w:r>
      <w:r>
        <w:rPr>
          <w:color w:val="767070"/>
        </w:rPr>
        <w:t>land</w:t>
      </w:r>
      <w:r>
        <w:rPr>
          <w:color w:val="767070"/>
          <w:spacing w:val="-1"/>
        </w:rPr>
        <w:t> </w:t>
      </w:r>
      <w:r>
        <w:rPr>
          <w:color w:val="767070"/>
        </w:rPr>
        <w:t>titles</w:t>
      </w:r>
      <w:r>
        <w:rPr>
          <w:color w:val="767070"/>
          <w:spacing w:val="1"/>
        </w:rPr>
        <w:t> </w:t>
      </w:r>
      <w:r>
        <w:rPr>
          <w:color w:val="767070"/>
        </w:rPr>
        <w:t>register?</w:t>
      </w: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56.880001pt;margin-top:8.531641pt;width:488.65pt;height:57.25pt;mso-position-horizontal-relative:page;mso-position-vertical-relative:paragraph;z-index:-15708672;mso-wrap-distance-left:0;mso-wrap-distance-right:0" type="#_x0000_t202" id="docshape41" filled="false" stroked="true" strokeweight=".48004pt" strokecolor="#000000">
            <v:textbox inset="0,0,0,0">
              <w:txbxContent>
                <w:p>
                  <w:pPr>
                    <w:pStyle w:val="BodyText"/>
                    <w:spacing w:line="268" w:lineRule="exact"/>
                    <w:ind w:left="106"/>
                  </w:pPr>
                  <w:r>
                    <w:rPr/>
                    <w:t>QAI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not wish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 comment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this question.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59" w:lineRule="auto" w:before="1"/>
        <w:ind w:left="352" w:right="395"/>
      </w:pPr>
      <w:r>
        <w:rPr>
          <w:b/>
          <w:color w:val="767070"/>
        </w:rPr>
        <w:t>Question 38: </w:t>
      </w:r>
      <w:r>
        <w:rPr>
          <w:color w:val="767070"/>
        </w:rPr>
        <w:t>Do principals have any concern about registering the EPOAs on the land titles register due to</w:t>
      </w:r>
      <w:r>
        <w:rPr>
          <w:color w:val="767070"/>
          <w:spacing w:val="-47"/>
        </w:rPr>
        <w:t> </w:t>
      </w:r>
      <w:r>
        <w:rPr>
          <w:color w:val="767070"/>
        </w:rPr>
        <w:t>privacy</w:t>
      </w:r>
      <w:r>
        <w:rPr>
          <w:color w:val="767070"/>
          <w:spacing w:val="-3"/>
        </w:rPr>
        <w:t> </w:t>
      </w:r>
      <w:r>
        <w:rPr>
          <w:color w:val="767070"/>
        </w:rPr>
        <w:t>concerns (i.e. that</w:t>
      </w:r>
      <w:r>
        <w:rPr>
          <w:color w:val="767070"/>
          <w:spacing w:val="-3"/>
        </w:rPr>
        <w:t> </w:t>
      </w:r>
      <w:r>
        <w:rPr>
          <w:color w:val="767070"/>
        </w:rPr>
        <w:t>the instrument</w:t>
      </w:r>
      <w:r>
        <w:rPr>
          <w:color w:val="767070"/>
          <w:spacing w:val="-2"/>
        </w:rPr>
        <w:t> </w:t>
      </w:r>
      <w:r>
        <w:rPr>
          <w:color w:val="767070"/>
        </w:rPr>
        <w:t>would</w:t>
      </w:r>
      <w:r>
        <w:rPr>
          <w:color w:val="767070"/>
          <w:spacing w:val="-1"/>
        </w:rPr>
        <w:t> </w:t>
      </w:r>
      <w:r>
        <w:rPr>
          <w:color w:val="767070"/>
        </w:rPr>
        <w:t>then</w:t>
      </w:r>
      <w:r>
        <w:rPr>
          <w:color w:val="767070"/>
          <w:spacing w:val="-2"/>
        </w:rPr>
        <w:t> </w:t>
      </w:r>
      <w:r>
        <w:rPr>
          <w:color w:val="767070"/>
        </w:rPr>
        <w:t>become</w:t>
      </w:r>
      <w:r>
        <w:rPr>
          <w:color w:val="767070"/>
          <w:spacing w:val="-3"/>
        </w:rPr>
        <w:t> </w:t>
      </w:r>
      <w:r>
        <w:rPr>
          <w:color w:val="767070"/>
        </w:rPr>
        <w:t>publicly</w:t>
      </w:r>
      <w:r>
        <w:rPr>
          <w:color w:val="767070"/>
          <w:spacing w:val="1"/>
        </w:rPr>
        <w:t> </w:t>
      </w:r>
      <w:r>
        <w:rPr>
          <w:color w:val="767070"/>
        </w:rPr>
        <w:t>searchable)?</w:t>
      </w: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56.880001pt;margin-top:8.223086pt;width:488.65pt;height:57.25pt;mso-position-horizontal-relative:page;mso-position-vertical-relative:paragraph;z-index:-15708160;mso-wrap-distance-left:0;mso-wrap-distance-right:0" type="#_x0000_t202" id="docshape4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line="268" w:lineRule="exact"/>
                    <w:ind w:left="106"/>
                  </w:pPr>
                  <w:r>
                    <w:rPr/>
                    <w:t>QAI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not wish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 comment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this question.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352"/>
      </w:pPr>
      <w:r>
        <w:rPr>
          <w:b/>
          <w:color w:val="767070"/>
        </w:rPr>
        <w:t>Question</w:t>
      </w:r>
      <w:r>
        <w:rPr>
          <w:b/>
          <w:color w:val="767070"/>
          <w:spacing w:val="-3"/>
        </w:rPr>
        <w:t> </w:t>
      </w:r>
      <w:r>
        <w:rPr>
          <w:b/>
          <w:color w:val="767070"/>
        </w:rPr>
        <w:t>39:</w:t>
      </w:r>
      <w:r>
        <w:rPr>
          <w:b/>
          <w:color w:val="767070"/>
          <w:spacing w:val="-2"/>
        </w:rPr>
        <w:t> </w:t>
      </w:r>
      <w:r>
        <w:rPr>
          <w:color w:val="767070"/>
        </w:rPr>
        <w:t>Would</w:t>
      </w:r>
      <w:r>
        <w:rPr>
          <w:color w:val="767070"/>
          <w:spacing w:val="-2"/>
        </w:rPr>
        <w:t> </w:t>
      </w:r>
      <w:r>
        <w:rPr>
          <w:color w:val="767070"/>
        </w:rPr>
        <w:t>principals</w:t>
      </w:r>
      <w:r>
        <w:rPr>
          <w:color w:val="767070"/>
          <w:spacing w:val="-2"/>
        </w:rPr>
        <w:t> </w:t>
      </w:r>
      <w:r>
        <w:rPr>
          <w:color w:val="767070"/>
        </w:rPr>
        <w:t>or</w:t>
      </w:r>
      <w:r>
        <w:rPr>
          <w:color w:val="767070"/>
          <w:spacing w:val="-1"/>
        </w:rPr>
        <w:t> </w:t>
      </w:r>
      <w:r>
        <w:rPr>
          <w:color w:val="767070"/>
        </w:rPr>
        <w:t>attorneys</w:t>
      </w:r>
      <w:r>
        <w:rPr>
          <w:color w:val="767070"/>
          <w:spacing w:val="-1"/>
        </w:rPr>
        <w:t> </w:t>
      </w:r>
      <w:r>
        <w:rPr>
          <w:color w:val="767070"/>
        </w:rPr>
        <w:t>object</w:t>
      </w:r>
      <w:r>
        <w:rPr>
          <w:color w:val="767070"/>
          <w:spacing w:val="-4"/>
        </w:rPr>
        <w:t> </w:t>
      </w:r>
      <w:r>
        <w:rPr>
          <w:color w:val="767070"/>
        </w:rPr>
        <w:t>to</w:t>
      </w:r>
      <w:r>
        <w:rPr>
          <w:color w:val="767070"/>
          <w:spacing w:val="-4"/>
        </w:rPr>
        <w:t> </w:t>
      </w:r>
      <w:r>
        <w:rPr>
          <w:color w:val="767070"/>
        </w:rPr>
        <w:t>paying</w:t>
      </w:r>
      <w:r>
        <w:rPr>
          <w:color w:val="767070"/>
          <w:spacing w:val="-3"/>
        </w:rPr>
        <w:t> </w:t>
      </w:r>
      <w:r>
        <w:rPr>
          <w:color w:val="767070"/>
        </w:rPr>
        <w:t>two registration</w:t>
      </w:r>
      <w:r>
        <w:rPr>
          <w:color w:val="767070"/>
          <w:spacing w:val="-3"/>
        </w:rPr>
        <w:t> </w:t>
      </w:r>
      <w:r>
        <w:rPr>
          <w:color w:val="767070"/>
        </w:rPr>
        <w:t>fees?</w:t>
      </w:r>
    </w:p>
    <w:p>
      <w:pPr>
        <w:pStyle w:val="BodyText"/>
        <w:rPr>
          <w:sz w:val="13"/>
        </w:rPr>
      </w:pPr>
      <w:r>
        <w:rPr/>
        <w:pict>
          <v:shape style="position:absolute;margin-left:56.880001pt;margin-top:9.419243pt;width:488.65pt;height:57.3pt;mso-position-horizontal-relative:page;mso-position-vertical-relative:paragraph;z-index:-15707648;mso-wrap-distance-left:0;mso-wrap-distance-right:0" type="#_x0000_t202" id="docshape43" filled="false" stroked="true" strokeweight=".48004pt" strokecolor="#000000">
            <v:textbox inset="0,0,0,0">
              <w:txbxContent>
                <w:p>
                  <w:pPr>
                    <w:pStyle w:val="BodyText"/>
                    <w:ind w:left="106" w:right="240"/>
                  </w:pPr>
                  <w:r>
                    <w:rPr/>
                    <w:t>QAI notes that there should be provision for waiver of registration fees for persons experiencing financial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hardship and/or the recipient of a social security payment. Requiring the payment of a fee would limit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access to the National Register’s benefits and protections to those most vulnerable and whom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National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Register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seeks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protect.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Heading1"/>
        <w:rPr>
          <w:b w:val="0"/>
        </w:rPr>
      </w:pPr>
      <w:r>
        <w:rPr>
          <w:b w:val="0"/>
          <w:color w:val="2D74B5"/>
        </w:rPr>
        <w:t>Safeguards</w:t>
      </w:r>
    </w:p>
    <w:p>
      <w:pPr>
        <w:pStyle w:val="BodyText"/>
        <w:spacing w:line="256" w:lineRule="auto" w:before="31"/>
        <w:ind w:left="352" w:right="177"/>
      </w:pPr>
      <w:r>
        <w:rPr>
          <w:b/>
          <w:color w:val="767070"/>
        </w:rPr>
        <w:t>Question 40: </w:t>
      </w:r>
      <w:r>
        <w:rPr>
          <w:color w:val="767070"/>
        </w:rPr>
        <w:t>What safeguards should be included in the National Register for older persons who may not be</w:t>
      </w:r>
      <w:r>
        <w:rPr>
          <w:color w:val="767070"/>
          <w:spacing w:val="-47"/>
        </w:rPr>
        <w:t> </w:t>
      </w:r>
      <w:r>
        <w:rPr>
          <w:color w:val="767070"/>
        </w:rPr>
        <w:t>digitally</w:t>
      </w:r>
      <w:r>
        <w:rPr>
          <w:color w:val="767070"/>
          <w:spacing w:val="-1"/>
        </w:rPr>
        <w:t> </w:t>
      </w:r>
      <w:r>
        <w:rPr>
          <w:color w:val="767070"/>
        </w:rPr>
        <w:t>capable?</w:t>
      </w: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56.880001pt;margin-top:8.517593pt;width:488.65pt;height:57.25pt;mso-position-horizontal-relative:page;mso-position-vertical-relative:paragraph;z-index:-15707136;mso-wrap-distance-left:0;mso-wrap-distance-right:0" type="#_x0000_t202" id="docshape44" filled="false" stroked="true" strokeweight=".48004pt" strokecolor="#000000">
            <v:textbox inset="0,0,0,0">
              <w:txbxContent>
                <w:p>
                  <w:pPr>
                    <w:pStyle w:val="BodyText"/>
                    <w:ind w:left="106" w:right="104"/>
                  </w:pPr>
                  <w:r>
                    <w:rPr/>
                    <w:t>QAI notes that the importance of accessibility extends beyond older Australians, and is a significant issue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 many people with disability, particularly those experiencing intersection disadvantage such as disability</w:t>
                  </w:r>
                  <w:r>
                    <w:rPr>
                      <w:spacing w:val="-4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poverty.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1"/>
        </w:rPr>
        <w:sectPr>
          <w:pgSz w:w="11910" w:h="16840"/>
          <w:pgMar w:header="0" w:footer="1000" w:top="920" w:bottom="1200" w:left="780" w:right="880"/>
        </w:sectPr>
      </w:pPr>
    </w:p>
    <w:p>
      <w:pPr>
        <w:pStyle w:val="BodyText"/>
        <w:spacing w:line="259" w:lineRule="auto" w:before="37"/>
        <w:ind w:left="352" w:right="247"/>
      </w:pPr>
      <w:r>
        <w:rPr>
          <w:b/>
          <w:color w:val="767070"/>
        </w:rPr>
        <w:t>Question 41: </w:t>
      </w:r>
      <w:r>
        <w:rPr>
          <w:color w:val="767070"/>
        </w:rPr>
        <w:t>What safeguards should be included in the National Register to help protect individuals where</w:t>
      </w:r>
      <w:r>
        <w:rPr>
          <w:color w:val="767070"/>
          <w:spacing w:val="-47"/>
        </w:rPr>
        <w:t> </w:t>
      </w:r>
      <w:r>
        <w:rPr>
          <w:color w:val="767070"/>
        </w:rPr>
        <w:t>there</w:t>
      </w:r>
      <w:r>
        <w:rPr>
          <w:color w:val="767070"/>
          <w:spacing w:val="-1"/>
        </w:rPr>
        <w:t> </w:t>
      </w:r>
      <w:r>
        <w:rPr>
          <w:color w:val="767070"/>
        </w:rPr>
        <w:t>is</w:t>
      </w:r>
      <w:r>
        <w:rPr>
          <w:color w:val="767070"/>
          <w:spacing w:val="-3"/>
        </w:rPr>
        <w:t> </w:t>
      </w:r>
      <w:r>
        <w:rPr>
          <w:color w:val="767070"/>
        </w:rPr>
        <w:t>family</w:t>
      </w:r>
      <w:r>
        <w:rPr>
          <w:color w:val="767070"/>
          <w:spacing w:val="-2"/>
        </w:rPr>
        <w:t> </w:t>
      </w:r>
      <w:r>
        <w:rPr>
          <w:color w:val="767070"/>
        </w:rPr>
        <w:t>violence?</w:t>
      </w: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56.880001pt;margin-top:8.266094pt;width:488.65pt;height:148.25pt;mso-position-horizontal-relative:page;mso-position-vertical-relative:paragraph;z-index:-15706624;mso-wrap-distance-left:0;mso-wrap-distance-right:0" type="#_x0000_t202" id="docshape45" filled="false" stroked="true" strokeweight=".48004pt" strokecolor="#000000">
            <v:textbox inset="0,0,0,0">
              <w:txbxContent>
                <w:p>
                  <w:pPr>
                    <w:pStyle w:val="BodyText"/>
                    <w:ind w:left="106" w:right="458"/>
                    <w:jc w:val="both"/>
                  </w:pPr>
                  <w:r>
                    <w:rPr/>
                    <w:t>QAI submits that introduction of the National Register must be accompanied by resourcing to support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appropriate education, as well as funding for advocacy, social work and counselling services to protect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individuals who have experienced family violence in relation to the making or execution of an enduring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document.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1"/>
                    <w:ind w:left="106" w:right="140"/>
                  </w:pPr>
                  <w:r>
                    <w:rPr/>
                    <w:t>QAI recognises that many victims of family violence will not wish to initiate proceedings against a family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member, for reasons including love, loyalty, relationships, fear and conditioning. It is therefore imperative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that there are non-adversarial options open to victims of family violence seeking redress, as well 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ensuring the Office of the Public Guardian is appropriately resourced to investigate (both responsively and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proactively)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allegations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abuse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 comprehensive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timely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manner.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56" w:lineRule="auto"/>
        <w:ind w:left="352" w:right="247"/>
      </w:pPr>
      <w:r>
        <w:rPr>
          <w:b/>
          <w:color w:val="767070"/>
        </w:rPr>
        <w:t>Question 42: </w:t>
      </w:r>
      <w:r>
        <w:rPr>
          <w:color w:val="767070"/>
        </w:rPr>
        <w:t>What safeguards should be included in the National Register to help protect individuals where</w:t>
      </w:r>
      <w:r>
        <w:rPr>
          <w:color w:val="767070"/>
          <w:spacing w:val="-47"/>
        </w:rPr>
        <w:t> </w:t>
      </w:r>
      <w:r>
        <w:rPr>
          <w:color w:val="767070"/>
        </w:rPr>
        <w:t>there is</w:t>
      </w:r>
      <w:r>
        <w:rPr>
          <w:color w:val="767070"/>
          <w:spacing w:val="-3"/>
        </w:rPr>
        <w:t> </w:t>
      </w:r>
      <w:r>
        <w:rPr>
          <w:color w:val="767070"/>
        </w:rPr>
        <w:t>elder</w:t>
      </w:r>
      <w:r>
        <w:rPr>
          <w:color w:val="767070"/>
          <w:spacing w:val="-2"/>
        </w:rPr>
        <w:t> </w:t>
      </w:r>
      <w:r>
        <w:rPr>
          <w:color w:val="767070"/>
        </w:rPr>
        <w:t>abuse?</w:t>
      </w:r>
    </w:p>
    <w:p>
      <w:pPr>
        <w:pStyle w:val="BodyText"/>
        <w:spacing w:before="175"/>
        <w:ind w:left="468" w:right="257"/>
      </w:pPr>
      <w:r>
        <w:rPr/>
        <w:pict>
          <v:shape style="position:absolute;margin-left:56.640003pt;margin-top:8.303619pt;width:489.1pt;height:323.3pt;mso-position-horizontal-relative:page;mso-position-vertical-relative:paragraph;z-index:-16010240" id="docshape46" coordorigin="1133,166" coordsize="9782,6466" path="m10915,6622l10905,6622,1142,6622,1133,6622,1133,6632,1142,6632,10905,6632,10915,6632,10915,6622xm10915,166l10905,166,1142,166,1133,166,1133,176,1133,6622,1142,6622,1142,176,10905,176,10905,6622,10915,6622,10915,176,10915,166xe" filled="true" fillcolor="#000000" stroked="false">
            <v:path arrowok="t"/>
            <v:fill type="solid"/>
            <w10:wrap type="none"/>
          </v:shape>
        </w:pict>
      </w:r>
      <w:r>
        <w:rPr/>
        <w:t>QAI supports the introduction of a notification system (</w:t>
      </w:r>
      <w:r>
        <w:rPr>
          <w:i/>
        </w:rPr>
        <w:t>see Question 31</w:t>
      </w:r>
      <w:r>
        <w:rPr/>
        <w:t>) of significant transactions/acts, as</w:t>
      </w:r>
      <w:r>
        <w:rPr>
          <w:spacing w:val="-47"/>
        </w:rPr>
        <w:t> </w:t>
      </w:r>
      <w:r>
        <w:rPr/>
        <w:t>well as “flagged” registrations from acts such as the continual registration of multiple EPOAs, as this may</w:t>
      </w:r>
      <w:r>
        <w:rPr>
          <w:spacing w:val="1"/>
        </w:rPr>
        <w:t> </w:t>
      </w:r>
      <w:r>
        <w:rPr/>
        <w:t>lead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findings of potential abuse.</w:t>
      </w:r>
    </w:p>
    <w:p>
      <w:pPr>
        <w:pStyle w:val="BodyText"/>
        <w:spacing w:before="1"/>
      </w:pPr>
    </w:p>
    <w:p>
      <w:pPr>
        <w:pStyle w:val="BodyText"/>
        <w:ind w:left="468" w:right="247"/>
      </w:pPr>
      <w:r>
        <w:rPr/>
        <w:t>In addition to notifications and flagging, Registry staff should have an obligation to confirm acts of concern</w:t>
      </w:r>
      <w:r>
        <w:rPr>
          <w:spacing w:val="-47"/>
        </w:rPr>
        <w:t> </w:t>
      </w:r>
      <w:r>
        <w:rPr/>
        <w:t>with the principal and their nominated person (if applicable). Where concerns are founded, this should be</w:t>
      </w:r>
      <w:r>
        <w:rPr>
          <w:spacing w:val="1"/>
        </w:rPr>
        <w:t> </w:t>
      </w:r>
      <w:r>
        <w:rPr/>
        <w:t>referred to the relevant State/Territory public guardian/advocate to perform its investigatory function. It</w:t>
      </w:r>
      <w:r>
        <w:rPr>
          <w:spacing w:val="1"/>
        </w:rPr>
        <w:t> </w:t>
      </w:r>
      <w:r>
        <w:rPr/>
        <w:t>may also be beneficial to require the attorney seeking to rely on the EPOA to notify the Registry and other</w:t>
      </w:r>
      <w:r>
        <w:rPr>
          <w:spacing w:val="1"/>
        </w:rPr>
        <w:t> </w:t>
      </w:r>
      <w:r>
        <w:rPr/>
        <w:t>interested</w:t>
      </w:r>
      <w:r>
        <w:rPr>
          <w:spacing w:val="-1"/>
        </w:rPr>
        <w:t> </w:t>
      </w:r>
      <w:r>
        <w:rPr/>
        <w:t>parties prior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engaging</w:t>
      </w:r>
      <w:r>
        <w:rPr>
          <w:spacing w:val="-1"/>
        </w:rPr>
        <w:t> </w:t>
      </w:r>
      <w:r>
        <w:rPr/>
        <w:t>in its power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allow</w:t>
      </w:r>
      <w:r>
        <w:rPr>
          <w:spacing w:val="1"/>
        </w:rPr>
        <w:t> </w:t>
      </w:r>
      <w:r>
        <w:rPr/>
        <w:t>an</w:t>
      </w:r>
      <w:r>
        <w:rPr>
          <w:spacing w:val="-4"/>
        </w:rPr>
        <w:t> </w:t>
      </w:r>
      <w:r>
        <w:rPr/>
        <w:t>opportunity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object.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68" w:right="216"/>
      </w:pPr>
      <w:r>
        <w:rPr/>
        <w:t>The “uncertainty” code (</w:t>
      </w:r>
      <w:r>
        <w:rPr>
          <w:i/>
        </w:rPr>
        <w:t>see Question 25</w:t>
      </w:r>
      <w:r>
        <w:rPr/>
        <w:t>) could also be used in instances where the EPOA is flagged and/or</w:t>
      </w:r>
      <w:r>
        <w:rPr>
          <w:spacing w:val="-47"/>
        </w:rPr>
        <w:t> </w:t>
      </w:r>
      <w:r>
        <w:rPr/>
        <w:t>being referred for investigation, without expressly indicating to third parties the nature of the particular</w:t>
      </w:r>
      <w:r>
        <w:rPr>
          <w:spacing w:val="1"/>
        </w:rPr>
        <w:t> </w:t>
      </w:r>
      <w:r>
        <w:rPr/>
        <w:t>concern. This code may assist third parties wishing to rely on flagged (for an unspecified reason) EPOA in</w:t>
      </w:r>
      <w:r>
        <w:rPr>
          <w:spacing w:val="1"/>
        </w:rPr>
        <w:t> </w:t>
      </w:r>
      <w:r>
        <w:rPr/>
        <w:t>taking</w:t>
      </w:r>
      <w:r>
        <w:rPr>
          <w:spacing w:val="-3"/>
        </w:rPr>
        <w:t> </w:t>
      </w:r>
      <w:r>
        <w:rPr/>
        <w:t>precautions around</w:t>
      </w:r>
      <w:r>
        <w:rPr>
          <w:spacing w:val="-1"/>
        </w:rPr>
        <w:t> </w:t>
      </w:r>
      <w:r>
        <w:rPr/>
        <w:t>its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prior to</w:t>
      </w:r>
      <w:r>
        <w:rPr>
          <w:spacing w:val="1"/>
        </w:rPr>
        <w:t> </w:t>
      </w:r>
      <w:r>
        <w:rPr/>
        <w:t>relying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it.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468" w:right="277"/>
      </w:pPr>
      <w:r>
        <w:rPr/>
        <w:t>Finally, QAI considers the inclusion of a nominated person, or a “monitor”, as used in other jurisdictions,</w:t>
      </w:r>
      <w:r>
        <w:rPr>
          <w:spacing w:val="1"/>
        </w:rPr>
        <w:t> </w:t>
      </w:r>
      <w:r>
        <w:rPr/>
        <w:t>who is appointed by the principal and is independent of the attorney, would provide an additional layer of</w:t>
      </w:r>
      <w:r>
        <w:rPr>
          <w:spacing w:val="-47"/>
        </w:rPr>
        <w:t> </w:t>
      </w:r>
      <w:r>
        <w:rPr/>
        <w:t>accountability and protection. The nominated person would be notified, along with the principal, of</w:t>
      </w:r>
      <w:r>
        <w:rPr>
          <w:spacing w:val="1"/>
        </w:rPr>
        <w:t> </w:t>
      </w:r>
      <w:r>
        <w:rPr/>
        <w:t>activity occurring on the National Register and have the ability to object to acts done under the EPOA and</w:t>
      </w:r>
      <w:r>
        <w:rPr>
          <w:spacing w:val="1"/>
        </w:rPr>
        <w:t> </w:t>
      </w:r>
      <w:r>
        <w:rPr/>
        <w:t>raise concerns of potential fraud and abuse of the principal occurring. QAI understands that not everyone</w:t>
      </w:r>
      <w:r>
        <w:rPr>
          <w:spacing w:val="1"/>
        </w:rPr>
        <w:t> </w:t>
      </w:r>
      <w:r>
        <w:rPr/>
        <w:t>will be in a position to have an additional person to appoint to this role, therefore, where there is no</w:t>
      </w:r>
      <w:r>
        <w:rPr>
          <w:spacing w:val="1"/>
        </w:rPr>
        <w:t> </w:t>
      </w:r>
      <w:r>
        <w:rPr/>
        <w:t>suitable person for this role, the statutory authority may be appointed. This is a similar approach taken</w:t>
      </w:r>
      <w:r>
        <w:rPr>
          <w:spacing w:val="1"/>
        </w:rPr>
        <w:t> </w:t>
      </w:r>
      <w:r>
        <w:rPr/>
        <w:t>under</w:t>
      </w:r>
      <w:r>
        <w:rPr>
          <w:spacing w:val="-1"/>
        </w:rPr>
        <w:t> </w:t>
      </w:r>
      <w:r>
        <w:rPr/>
        <w:t>some</w:t>
      </w:r>
      <w:r>
        <w:rPr>
          <w:spacing w:val="1"/>
        </w:rPr>
        <w:t> </w:t>
      </w:r>
      <w:r>
        <w:rPr/>
        <w:t>guardianship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administration</w:t>
      </w:r>
      <w:r>
        <w:rPr>
          <w:spacing w:val="-1"/>
        </w:rPr>
        <w:t> </w:t>
      </w:r>
      <w:r>
        <w:rPr/>
        <w:t>law.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59" w:lineRule="auto" w:before="56"/>
        <w:ind w:left="352" w:right="108"/>
      </w:pPr>
      <w:r>
        <w:rPr>
          <w:b/>
          <w:color w:val="767070"/>
        </w:rPr>
        <w:t>Question 43: </w:t>
      </w:r>
      <w:r>
        <w:rPr>
          <w:color w:val="767070"/>
        </w:rPr>
        <w:t>Should a support person be able to lodge an EPOA on behalf of the principal? If yes, who should</w:t>
      </w:r>
      <w:r>
        <w:rPr>
          <w:color w:val="767070"/>
          <w:spacing w:val="-47"/>
        </w:rPr>
        <w:t> </w:t>
      </w:r>
      <w:r>
        <w:rPr>
          <w:color w:val="767070"/>
        </w:rPr>
        <w:t>be able to</w:t>
      </w:r>
      <w:r>
        <w:rPr>
          <w:color w:val="767070"/>
          <w:spacing w:val="1"/>
        </w:rPr>
        <w:t> </w:t>
      </w:r>
      <w:r>
        <w:rPr>
          <w:color w:val="767070"/>
        </w:rPr>
        <w:t>act</w:t>
      </w:r>
      <w:r>
        <w:rPr>
          <w:color w:val="767070"/>
          <w:spacing w:val="1"/>
        </w:rPr>
        <w:t> </w:t>
      </w:r>
      <w:r>
        <w:rPr>
          <w:color w:val="767070"/>
        </w:rPr>
        <w:t>as</w:t>
      </w:r>
      <w:r>
        <w:rPr>
          <w:color w:val="767070"/>
          <w:spacing w:val="-3"/>
        </w:rPr>
        <w:t> </w:t>
      </w:r>
      <w:r>
        <w:rPr>
          <w:color w:val="767070"/>
        </w:rPr>
        <w:t>this support person?</w:t>
      </w: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56.880001pt;margin-top:8.213867pt;width:488.65pt;height:57.25pt;mso-position-horizontal-relative:page;mso-position-vertical-relative:paragraph;z-index:-15706112;mso-wrap-distance-left:0;mso-wrap-distance-right:0" type="#_x0000_t202" id="docshape47" filled="false" stroked="true" strokeweight=".48004pt" strokecolor="#000000">
            <v:textbox inset="0,0,0,0">
              <w:txbxContent>
                <w:p>
                  <w:pPr>
                    <w:pStyle w:val="BodyText"/>
                    <w:spacing w:line="268" w:lineRule="exact"/>
                    <w:ind w:left="106"/>
                  </w:pPr>
                  <w:r>
                    <w:rPr/>
                    <w:t>QAI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submits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 support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person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should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able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 lodge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EPOA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behalf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principal.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1"/>
        </w:rPr>
        <w:sectPr>
          <w:pgSz w:w="11910" w:h="16840"/>
          <w:pgMar w:header="0" w:footer="1000" w:top="920" w:bottom="1200" w:left="780" w:right="880"/>
        </w:sectPr>
      </w:pPr>
    </w:p>
    <w:p>
      <w:pPr>
        <w:pStyle w:val="BodyText"/>
        <w:spacing w:line="259" w:lineRule="auto" w:before="37"/>
        <w:ind w:left="352" w:right="514"/>
      </w:pPr>
      <w:r>
        <w:rPr>
          <w:b/>
          <w:color w:val="767070"/>
        </w:rPr>
        <w:t>Question 44: </w:t>
      </w:r>
      <w:r>
        <w:rPr>
          <w:color w:val="767070"/>
        </w:rPr>
        <w:t>If the registration process is too complex, a potential principal may use alternative forms of</w:t>
      </w:r>
      <w:r>
        <w:rPr>
          <w:color w:val="767070"/>
          <w:spacing w:val="-47"/>
        </w:rPr>
        <w:t> </w:t>
      </w:r>
      <w:r>
        <w:rPr>
          <w:color w:val="767070"/>
        </w:rPr>
        <w:t>financial</w:t>
      </w:r>
      <w:r>
        <w:rPr>
          <w:color w:val="767070"/>
          <w:spacing w:val="-2"/>
        </w:rPr>
        <w:t> </w:t>
      </w:r>
      <w:r>
        <w:rPr>
          <w:color w:val="767070"/>
        </w:rPr>
        <w:t>management with less safeguards. How</w:t>
      </w:r>
      <w:r>
        <w:rPr>
          <w:color w:val="767070"/>
          <w:spacing w:val="1"/>
        </w:rPr>
        <w:t> </w:t>
      </w:r>
      <w:r>
        <w:rPr>
          <w:color w:val="767070"/>
        </w:rPr>
        <w:t>could</w:t>
      </w:r>
      <w:r>
        <w:rPr>
          <w:color w:val="767070"/>
          <w:spacing w:val="-1"/>
        </w:rPr>
        <w:t> </w:t>
      </w:r>
      <w:r>
        <w:rPr>
          <w:color w:val="767070"/>
        </w:rPr>
        <w:t>this</w:t>
      </w:r>
      <w:r>
        <w:rPr>
          <w:color w:val="767070"/>
          <w:spacing w:val="-1"/>
        </w:rPr>
        <w:t> </w:t>
      </w:r>
      <w:r>
        <w:rPr>
          <w:color w:val="767070"/>
        </w:rPr>
        <w:t>be avoided?</w:t>
      </w: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56.880001pt;margin-top:8.266094pt;width:488.65pt;height:67.7pt;mso-position-horizontal-relative:page;mso-position-vertical-relative:paragraph;z-index:-15705088;mso-wrap-distance-left:0;mso-wrap-distance-right:0" type="#_x0000_t202" id="docshape48" filled="false" stroked="true" strokeweight=".48004pt" strokecolor="#000000">
            <v:textbox inset="0,0,0,0">
              <w:txbxContent>
                <w:p>
                  <w:pPr>
                    <w:pStyle w:val="BodyText"/>
                    <w:ind w:left="106" w:right="331"/>
                    <w:jc w:val="both"/>
                  </w:pPr>
                  <w:r>
                    <w:rPr/>
                    <w:t>QAI does not wish to comment on this question, save for noting that it is important that the registration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process is clear, accessible and accompanied by appropriate community education and community legal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education. It is also important that implementation of the National Register is accompanied by provision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appropriate supports for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people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requiring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such.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Heading1"/>
        <w:spacing w:before="209"/>
        <w:rPr>
          <w:b w:val="0"/>
        </w:rPr>
      </w:pPr>
      <w:r>
        <w:rPr>
          <w:b w:val="0"/>
          <w:color w:val="2D74B5"/>
        </w:rPr>
        <w:t>Additional</w:t>
      </w:r>
      <w:r>
        <w:rPr>
          <w:b w:val="0"/>
          <w:color w:val="2D74B5"/>
          <w:spacing w:val="-4"/>
        </w:rPr>
        <w:t> </w:t>
      </w:r>
      <w:r>
        <w:rPr>
          <w:b w:val="0"/>
          <w:color w:val="2D74B5"/>
        </w:rPr>
        <w:t>comments</w:t>
      </w:r>
      <w:r>
        <w:rPr>
          <w:b w:val="0"/>
          <w:color w:val="2D74B5"/>
          <w:spacing w:val="-5"/>
        </w:rPr>
        <w:t> </w:t>
      </w:r>
      <w:r>
        <w:rPr>
          <w:b w:val="0"/>
          <w:color w:val="2D74B5"/>
        </w:rPr>
        <w:t>welcome</w:t>
      </w:r>
    </w:p>
    <w:p>
      <w:pPr>
        <w:pStyle w:val="BodyText"/>
        <w:spacing w:line="259" w:lineRule="auto" w:before="31"/>
        <w:ind w:left="352" w:right="634"/>
      </w:pPr>
      <w:r>
        <w:rPr>
          <w:color w:val="767070"/>
        </w:rPr>
        <w:t>The department welcomes general comments or feedback relating to this National Register of Enduring</w:t>
      </w:r>
      <w:r>
        <w:rPr>
          <w:color w:val="767070"/>
          <w:spacing w:val="-47"/>
        </w:rPr>
        <w:t> </w:t>
      </w:r>
      <w:r>
        <w:rPr>
          <w:color w:val="767070"/>
        </w:rPr>
        <w:t>Powers</w:t>
      </w:r>
      <w:r>
        <w:rPr>
          <w:color w:val="767070"/>
          <w:spacing w:val="-4"/>
        </w:rPr>
        <w:t> </w:t>
      </w:r>
      <w:r>
        <w:rPr>
          <w:color w:val="767070"/>
        </w:rPr>
        <w:t>of</w:t>
      </w:r>
      <w:r>
        <w:rPr>
          <w:color w:val="767070"/>
          <w:spacing w:val="-3"/>
        </w:rPr>
        <w:t> </w:t>
      </w:r>
      <w:r>
        <w:rPr>
          <w:color w:val="767070"/>
        </w:rPr>
        <w:t>Attorney public</w:t>
      </w:r>
      <w:r>
        <w:rPr>
          <w:color w:val="767070"/>
          <w:spacing w:val="-2"/>
        </w:rPr>
        <w:t> </w:t>
      </w:r>
      <w:r>
        <w:rPr>
          <w:color w:val="767070"/>
        </w:rPr>
        <w:t>consultation.</w:t>
      </w:r>
    </w:p>
    <w:p>
      <w:pPr>
        <w:pStyle w:val="BodyText"/>
        <w:spacing w:before="169"/>
        <w:ind w:left="468" w:right="248"/>
      </w:pPr>
      <w:r>
        <w:rPr/>
        <w:pict>
          <v:shape style="position:absolute;margin-left:56.640003pt;margin-top:8.003604pt;width:489.1pt;height:484.55pt;mso-position-horizontal-relative:page;mso-position-vertical-relative:paragraph;z-index:-16009216" id="docshape49" coordorigin="1133,160" coordsize="9782,9691" path="m1142,170l1133,170,1133,9841,1142,9841,1142,170xm10915,9841l10905,9841,1142,9841,1133,9841,1133,9850,1142,9850,10905,9850,10915,9850,10915,9841xm10915,170l10905,170,10905,9841,10915,9841,10915,170xm10915,160l10905,160,1142,160,1133,160,1133,170,1142,170,10905,170,10915,170,10915,160xe" filled="true" fillcolor="#000000" stroked="false">
            <v:path arrowok="t"/>
            <v:fill type="solid"/>
            <w10:wrap type="none"/>
          </v:shape>
        </w:pict>
      </w:r>
      <w:r>
        <w:rPr/>
        <w:t>QAI would like to provide the follow case study as an example to support our submissions on the necessity</w:t>
      </w:r>
      <w:r>
        <w:rPr>
          <w:spacing w:val="-47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central register to</w:t>
      </w:r>
      <w:r>
        <w:rPr>
          <w:spacing w:val="1"/>
        </w:rPr>
        <w:t> </w:t>
      </w:r>
      <w:r>
        <w:rPr/>
        <w:t>protect</w:t>
      </w:r>
      <w:r>
        <w:rPr>
          <w:spacing w:val="1"/>
        </w:rPr>
        <w:t> </w:t>
      </w:r>
      <w:r>
        <w:rPr/>
        <w:t>some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2"/>
        </w:rPr>
        <w:t> </w:t>
      </w:r>
      <w:r>
        <w:rPr/>
        <w:t>vulnerable members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society.</w:t>
      </w:r>
    </w:p>
    <w:p>
      <w:pPr>
        <w:pStyle w:val="BodyText"/>
        <w:spacing w:before="1"/>
      </w:pPr>
    </w:p>
    <w:p>
      <w:pPr>
        <w:spacing w:before="0"/>
        <w:ind w:left="631" w:right="384" w:firstLine="0"/>
        <w:jc w:val="center"/>
        <w:rPr>
          <w:b/>
          <w:sz w:val="22"/>
        </w:rPr>
      </w:pPr>
      <w:r>
        <w:rPr>
          <w:b/>
          <w:sz w:val="22"/>
        </w:rPr>
        <w:t>CASE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STUDY</w:t>
      </w:r>
    </w:p>
    <w:p>
      <w:pPr>
        <w:spacing w:before="1"/>
        <w:ind w:left="631" w:right="383" w:firstLine="0"/>
        <w:jc w:val="center"/>
        <w:rPr>
          <w:sz w:val="22"/>
        </w:rPr>
      </w:pPr>
      <w:r>
        <w:rPr>
          <w:sz w:val="22"/>
        </w:rPr>
        <w:t>(*</w:t>
      </w:r>
      <w:r>
        <w:rPr>
          <w:i/>
          <w:sz w:val="22"/>
        </w:rPr>
        <w:t>names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other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identifiable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information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changed</w:t>
      </w:r>
      <w:r>
        <w:rPr>
          <w:sz w:val="22"/>
        </w:rPr>
        <w:t>)</w:t>
      </w:r>
    </w:p>
    <w:p>
      <w:pPr>
        <w:pStyle w:val="BodyText"/>
      </w:pPr>
    </w:p>
    <w:p>
      <w:pPr>
        <w:pStyle w:val="BodyText"/>
        <w:ind w:left="468" w:right="286"/>
      </w:pPr>
      <w:r>
        <w:rPr/>
        <w:t>Josh* is a 65-year-old man with two adult children. Both of Josh’s children are appointed as his joint</w:t>
      </w:r>
      <w:r>
        <w:rPr>
          <w:spacing w:val="1"/>
        </w:rPr>
        <w:t> </w:t>
      </w:r>
      <w:r>
        <w:rPr/>
        <w:t>attorneys under an enduring power of attorney for financial matters (the </w:t>
      </w:r>
      <w:r>
        <w:rPr>
          <w:b/>
        </w:rPr>
        <w:t>EPOA</w:t>
      </w:r>
      <w:r>
        <w:rPr/>
        <w:t>) and this appointment has</w:t>
      </w:r>
      <w:r>
        <w:rPr>
          <w:spacing w:val="-47"/>
        </w:rPr>
        <w:t> </w:t>
      </w:r>
      <w:r>
        <w:rPr/>
        <w:t>been</w:t>
      </w:r>
      <w:r>
        <w:rPr>
          <w:spacing w:val="-1"/>
        </w:rPr>
        <w:t> </w:t>
      </w:r>
      <w:r>
        <w:rPr/>
        <w:t>in place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 number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years.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68" w:right="355"/>
      </w:pPr>
      <w:r>
        <w:rPr/>
        <w:t>Josh had significant savings in his account (around $50,000). Unfortunately, Josh had an accident and had</w:t>
      </w:r>
      <w:r>
        <w:rPr>
          <w:spacing w:val="-47"/>
        </w:rPr>
        <w:t> </w:t>
      </w:r>
      <w:r>
        <w:rPr/>
        <w:t>been</w:t>
      </w:r>
      <w:r>
        <w:rPr>
          <w:spacing w:val="-2"/>
        </w:rPr>
        <w:t> </w:t>
      </w:r>
      <w:r>
        <w:rPr/>
        <w:t>a long-stay</w:t>
      </w:r>
      <w:r>
        <w:rPr>
          <w:spacing w:val="-3"/>
        </w:rPr>
        <w:t> </w:t>
      </w:r>
      <w:r>
        <w:rPr/>
        <w:t>inpatient</w:t>
      </w:r>
      <w:r>
        <w:rPr>
          <w:spacing w:val="-2"/>
        </w:rPr>
        <w:t> </w:t>
      </w:r>
      <w:r>
        <w:rPr/>
        <w:t>at his</w:t>
      </w:r>
      <w:r>
        <w:rPr>
          <w:spacing w:val="-1"/>
        </w:rPr>
        <w:t> </w:t>
      </w:r>
      <w:r>
        <w:rPr/>
        <w:t>local hospital for</w:t>
      </w:r>
      <w:r>
        <w:rPr>
          <w:spacing w:val="-1"/>
        </w:rPr>
        <w:t> </w:t>
      </w:r>
      <w:r>
        <w:rPr/>
        <w:t>a number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months</w:t>
      </w:r>
      <w:r>
        <w:rPr>
          <w:spacing w:val="-3"/>
        </w:rPr>
        <w:t> </w:t>
      </w:r>
      <w:r>
        <w:rPr/>
        <w:t>while</w:t>
      </w:r>
      <w:r>
        <w:rPr>
          <w:spacing w:val="1"/>
        </w:rPr>
        <w:t> </w:t>
      </w:r>
      <w:r>
        <w:rPr/>
        <w:t>his</w:t>
      </w:r>
      <w:r>
        <w:rPr>
          <w:spacing w:val="-1"/>
        </w:rPr>
        <w:t> </w:t>
      </w:r>
      <w:r>
        <w:rPr/>
        <w:t>health and</w:t>
      </w:r>
      <w:r>
        <w:rPr>
          <w:spacing w:val="-1"/>
        </w:rPr>
        <w:t> </w:t>
      </w:r>
      <w:r>
        <w:rPr/>
        <w:t>capacity</w:t>
      </w:r>
    </w:p>
    <w:p>
      <w:pPr>
        <w:pStyle w:val="BodyText"/>
        <w:ind w:left="468"/>
      </w:pPr>
      <w:r>
        <w:rPr/>
        <w:t>improved.</w:t>
      </w:r>
      <w:r>
        <w:rPr>
          <w:spacing w:val="-5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time,</w:t>
      </w:r>
      <w:r>
        <w:rPr>
          <w:spacing w:val="-3"/>
        </w:rPr>
        <w:t> </w:t>
      </w:r>
      <w:r>
        <w:rPr/>
        <w:t>however,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Josh’s</w:t>
      </w:r>
      <w:r>
        <w:rPr>
          <w:spacing w:val="-2"/>
        </w:rPr>
        <w:t> </w:t>
      </w:r>
      <w:r>
        <w:rPr/>
        <w:t>children,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eldest</w:t>
      </w:r>
      <w:r>
        <w:rPr>
          <w:spacing w:val="-1"/>
        </w:rPr>
        <w:t> </w:t>
      </w:r>
      <w:r>
        <w:rPr/>
        <w:t>son,</w:t>
      </w:r>
      <w:r>
        <w:rPr>
          <w:spacing w:val="-1"/>
        </w:rPr>
        <w:t> </w:t>
      </w:r>
      <w:r>
        <w:rPr/>
        <w:t>Simon*,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accessing</w:t>
      </w:r>
      <w:r>
        <w:rPr>
          <w:spacing w:val="-3"/>
        </w:rPr>
        <w:t> </w:t>
      </w:r>
      <w:r>
        <w:rPr/>
        <w:t>his</w:t>
      </w:r>
    </w:p>
    <w:p>
      <w:pPr>
        <w:pStyle w:val="BodyText"/>
        <w:spacing w:before="1"/>
        <w:ind w:left="468"/>
      </w:pPr>
      <w:r>
        <w:rPr/>
        <w:t>savings</w:t>
      </w:r>
      <w:r>
        <w:rPr>
          <w:spacing w:val="-1"/>
        </w:rPr>
        <w:t> </w:t>
      </w:r>
      <w:r>
        <w:rPr/>
        <w:t>account,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purported authority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EPOA,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has spent</w:t>
      </w:r>
      <w:r>
        <w:rPr>
          <w:spacing w:val="-3"/>
        </w:rPr>
        <w:t> </w:t>
      </w:r>
      <w:r>
        <w:rPr/>
        <w:t>almost half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Josh’s</w:t>
      </w:r>
      <w:r>
        <w:rPr>
          <w:spacing w:val="-4"/>
        </w:rPr>
        <w:t> </w:t>
      </w:r>
      <w:r>
        <w:rPr/>
        <w:t>savings.</w:t>
      </w:r>
    </w:p>
    <w:p>
      <w:pPr>
        <w:pStyle w:val="BodyText"/>
      </w:pPr>
    </w:p>
    <w:p>
      <w:pPr>
        <w:pStyle w:val="BodyText"/>
        <w:ind w:left="468" w:right="455"/>
      </w:pPr>
      <w:r>
        <w:rPr/>
        <w:t>Josh said the EPOA came about when Simon took him to his bank and suggested it would be a good idea</w:t>
      </w:r>
      <w:r>
        <w:rPr>
          <w:spacing w:val="-47"/>
        </w:rPr>
        <w:t> </w:t>
      </w:r>
      <w:r>
        <w:rPr/>
        <w:t>for Josh to appoint his children as his EPOA should anything happen to him. However, Josh does not</w:t>
      </w:r>
      <w:r>
        <w:rPr>
          <w:spacing w:val="1"/>
        </w:rPr>
        <w:t> </w:t>
      </w:r>
      <w:r>
        <w:rPr/>
        <w:t>remember</w:t>
      </w:r>
      <w:r>
        <w:rPr>
          <w:spacing w:val="-1"/>
        </w:rPr>
        <w:t> </w:t>
      </w:r>
      <w:r>
        <w:rPr/>
        <w:t>getting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original or a</w:t>
      </w:r>
      <w:r>
        <w:rPr>
          <w:spacing w:val="-2"/>
        </w:rPr>
        <w:t> </w:t>
      </w:r>
      <w:r>
        <w:rPr/>
        <w:t>copy</w:t>
      </w:r>
      <w:r>
        <w:rPr>
          <w:spacing w:val="-2"/>
        </w:rPr>
        <w:t> </w:t>
      </w:r>
      <w:r>
        <w:rPr/>
        <w:t>of any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documentation.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68" w:right="247"/>
      </w:pPr>
      <w:r>
        <w:rPr/>
        <w:t>Josh came to our service to seek advice on removing Simon as his attorney under the EPOA. Josh wanted</w:t>
      </w:r>
      <w:r>
        <w:rPr>
          <w:spacing w:val="1"/>
        </w:rPr>
        <w:t> </w:t>
      </w:r>
      <w:r>
        <w:rPr/>
        <w:t>his youngest son to continue to be his attorney. When Josh informed Simon of his intentions, Josh’s access</w:t>
      </w:r>
      <w:r>
        <w:rPr>
          <w:spacing w:val="-47"/>
        </w:rPr>
        <w:t> </w:t>
      </w:r>
      <w:r>
        <w:rPr/>
        <w:t>to</w:t>
      </w:r>
      <w:r>
        <w:rPr>
          <w:spacing w:val="-2"/>
        </w:rPr>
        <w:t> </w:t>
      </w:r>
      <w:r>
        <w:rPr/>
        <w:t>most</w:t>
      </w:r>
      <w:r>
        <w:rPr>
          <w:spacing w:val="-2"/>
        </w:rPr>
        <w:t> </w:t>
      </w:r>
      <w:r>
        <w:rPr/>
        <w:t>of his</w:t>
      </w:r>
      <w:r>
        <w:rPr>
          <w:spacing w:val="-3"/>
        </w:rPr>
        <w:t> </w:t>
      </w:r>
      <w:r>
        <w:rPr/>
        <w:t>bank accounts</w:t>
      </w:r>
      <w:r>
        <w:rPr>
          <w:spacing w:val="2"/>
        </w:rPr>
        <w:t> </w:t>
      </w:r>
      <w:r>
        <w:rPr/>
        <w:t>was</w:t>
      </w:r>
      <w:r>
        <w:rPr>
          <w:spacing w:val="-2"/>
        </w:rPr>
        <w:t> </w:t>
      </w:r>
      <w:r>
        <w:rPr/>
        <w:t>blocked.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order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move</w:t>
      </w:r>
      <w:r>
        <w:rPr>
          <w:spacing w:val="-2"/>
        </w:rPr>
        <w:t> </w:t>
      </w:r>
      <w:r>
        <w:rPr/>
        <w:t>forward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rectifying</w:t>
      </w:r>
      <w:r>
        <w:rPr>
          <w:spacing w:val="-1"/>
        </w:rPr>
        <w:t> </w:t>
      </w:r>
      <w:r>
        <w:rPr/>
        <w:t>his situation</w:t>
      </w:r>
      <w:r>
        <w:rPr>
          <w:spacing w:val="-4"/>
        </w:rPr>
        <w:t> </w:t>
      </w:r>
      <w:r>
        <w:rPr/>
        <w:t>and</w:t>
      </w:r>
    </w:p>
    <w:p>
      <w:pPr>
        <w:pStyle w:val="BodyText"/>
        <w:spacing w:before="1"/>
        <w:ind w:left="468"/>
      </w:pPr>
      <w:r>
        <w:rPr/>
        <w:t>revoking</w:t>
      </w:r>
      <w:r>
        <w:rPr>
          <w:spacing w:val="-2"/>
        </w:rPr>
        <w:t> </w:t>
      </w:r>
      <w:r>
        <w:rPr/>
        <w:t>Simon’s</w:t>
      </w:r>
      <w:r>
        <w:rPr>
          <w:spacing w:val="-3"/>
        </w:rPr>
        <w:t> </w:t>
      </w:r>
      <w:r>
        <w:rPr/>
        <w:t>appointment, Josh</w:t>
      </w:r>
      <w:r>
        <w:rPr>
          <w:spacing w:val="-3"/>
        </w:rPr>
        <w:t> </w:t>
      </w:r>
      <w:r>
        <w:rPr/>
        <w:t>had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engage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advocate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assist</w:t>
      </w:r>
      <w:r>
        <w:rPr>
          <w:spacing w:val="-2"/>
        </w:rPr>
        <w:t> </w:t>
      </w:r>
      <w:r>
        <w:rPr/>
        <w:t>him</w:t>
      </w:r>
      <w:r>
        <w:rPr>
          <w:spacing w:val="-2"/>
        </w:rPr>
        <w:t> </w:t>
      </w:r>
      <w:r>
        <w:rPr/>
        <w:t>locating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accessing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copy</w:t>
      </w:r>
    </w:p>
    <w:p>
      <w:pPr>
        <w:pStyle w:val="BodyText"/>
        <w:ind w:left="468"/>
      </w:pP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EPOA</w:t>
      </w:r>
      <w:r>
        <w:rPr>
          <w:spacing w:val="-1"/>
        </w:rPr>
        <w:t> </w:t>
      </w:r>
      <w:r>
        <w:rPr/>
        <w:t>from the</w:t>
      </w:r>
      <w:r>
        <w:rPr>
          <w:spacing w:val="-3"/>
        </w:rPr>
        <w:t> </w:t>
      </w:r>
      <w:r>
        <w:rPr/>
        <w:t>only</w:t>
      </w:r>
      <w:r>
        <w:rPr>
          <w:spacing w:val="-3"/>
        </w:rPr>
        <w:t> </w:t>
      </w:r>
      <w:r>
        <w:rPr/>
        <w:t>known</w:t>
      </w:r>
      <w:r>
        <w:rPr>
          <w:spacing w:val="-1"/>
        </w:rPr>
        <w:t> </w:t>
      </w:r>
      <w:r>
        <w:rPr/>
        <w:t>location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its potential</w:t>
      </w:r>
      <w:r>
        <w:rPr>
          <w:spacing w:val="-1"/>
        </w:rPr>
        <w:t> </w:t>
      </w:r>
      <w:r>
        <w:rPr/>
        <w:t>storage, his</w:t>
      </w:r>
      <w:r>
        <w:rPr>
          <w:spacing w:val="-4"/>
        </w:rPr>
        <w:t> </w:t>
      </w:r>
      <w:r>
        <w:rPr/>
        <w:t>bank.</w:t>
      </w:r>
    </w:p>
    <w:p>
      <w:pPr>
        <w:pStyle w:val="BodyText"/>
        <w:spacing w:before="1"/>
      </w:pPr>
    </w:p>
    <w:p>
      <w:pPr>
        <w:pStyle w:val="BodyText"/>
        <w:ind w:left="468" w:right="230"/>
      </w:pPr>
      <w:r>
        <w:rPr/>
        <w:t>Josh was then able to complete the required documentation to revoke Simon’s authority and provide his</w:t>
      </w:r>
      <w:r>
        <w:rPr>
          <w:spacing w:val="1"/>
        </w:rPr>
        <w:t> </w:t>
      </w:r>
      <w:r>
        <w:rPr/>
        <w:t>updated EPOA to his bank. Unfortunately, due to Josh’s recent residential move, he lost his copy of the</w:t>
      </w:r>
      <w:r>
        <w:rPr>
          <w:spacing w:val="1"/>
        </w:rPr>
        <w:t> </w:t>
      </w:r>
      <w:r>
        <w:rPr/>
        <w:t>updated EPOA (revocation) and had to contact the bank, again, to be provided with copies in order for him</w:t>
      </w:r>
      <w:r>
        <w:rPr>
          <w:spacing w:val="-47"/>
        </w:rPr>
        <w:t> </w:t>
      </w:r>
      <w:r>
        <w:rPr/>
        <w:t>to give it to his sons. Josh also had concerns around providing a copy of the revocation documentation</w:t>
      </w:r>
      <w:r>
        <w:rPr>
          <w:spacing w:val="1"/>
        </w:rPr>
        <w:t> </w:t>
      </w:r>
      <w:r>
        <w:rPr/>
        <w:t>directly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Simon.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1"/>
        <w:ind w:left="468" w:right="273"/>
        <w:jc w:val="both"/>
      </w:pPr>
      <w:r>
        <w:rPr/>
        <w:t>In addition to complexities QAI’s clients experience in relation to some of the issues identified above (such</w:t>
      </w:r>
      <w:r>
        <w:rPr>
          <w:spacing w:val="-47"/>
        </w:rPr>
        <w:t> </w:t>
      </w:r>
      <w:r>
        <w:rPr/>
        <w:t>as location of their EPOA), QAI also submits that the National Register should extend to the registration of</w:t>
      </w:r>
      <w:r>
        <w:rPr>
          <w:spacing w:val="1"/>
        </w:rPr>
        <w:t> </w:t>
      </w:r>
      <w:r>
        <w:rPr/>
        <w:t>other</w:t>
      </w:r>
      <w:r>
        <w:rPr>
          <w:spacing w:val="-3"/>
        </w:rPr>
        <w:t> </w:t>
      </w:r>
      <w:r>
        <w:rPr/>
        <w:t>substituted decision-making</w:t>
      </w:r>
      <w:r>
        <w:rPr>
          <w:spacing w:val="-1"/>
        </w:rPr>
        <w:t> </w:t>
      </w:r>
      <w:r>
        <w:rPr/>
        <w:t>documents,</w:t>
      </w:r>
      <w:r>
        <w:rPr>
          <w:spacing w:val="-1"/>
        </w:rPr>
        <w:t> </w:t>
      </w:r>
      <w:r>
        <w:rPr/>
        <w:t>like Advance Health</w:t>
      </w:r>
      <w:r>
        <w:rPr>
          <w:spacing w:val="-2"/>
        </w:rPr>
        <w:t> </w:t>
      </w:r>
      <w:r>
        <w:rPr/>
        <w:t>Directives.</w:t>
      </w:r>
    </w:p>
    <w:sectPr>
      <w:pgSz w:w="11910" w:h="16840"/>
      <w:pgMar w:header="0" w:footer="1000" w:top="920" w:bottom="1200" w:left="7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4.26001pt;margin-top:780.895996pt;width:62.5pt;height:13.05pt;mso-position-horizontal-relative:page;mso-position-vertical-relative:page;z-index:-16033280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13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."/>
      <w:lvlJc w:val="left"/>
      <w:pPr>
        <w:ind w:left="1073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767070"/>
        <w:spacing w:val="-1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913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829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746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66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579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496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413" w:hanging="360"/>
      </w:pPr>
      <w:rPr>
        <w:rFonts w:hint="default"/>
        <w:lang w:val="en-a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714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608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502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397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291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185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079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974" w:hanging="360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3A3838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714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608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502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397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291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185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079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974" w:hanging="360"/>
      </w:pPr>
      <w:rPr>
        <w:rFonts w:hint="default"/>
        <w:lang w:val="en-a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spacing w:before="35"/>
      <w:ind w:left="352"/>
      <w:outlineLvl w:val="1"/>
    </w:pPr>
    <w:rPr>
      <w:rFonts w:ascii="Calibri Light" w:hAnsi="Calibri Light" w:eastAsia="Calibri Light" w:cs="Calibri Light"/>
      <w:sz w:val="32"/>
      <w:szCs w:val="32"/>
      <w:lang w:val="en-au" w:eastAsia="en-US" w:bidi="ar-SA"/>
    </w:rPr>
  </w:style>
  <w:style w:styleId="Title" w:type="paragraph">
    <w:name w:val="Title"/>
    <w:basedOn w:val="Normal"/>
    <w:uiPriority w:val="1"/>
    <w:qFormat/>
    <w:pPr>
      <w:ind w:left="628" w:right="391"/>
      <w:jc w:val="center"/>
    </w:pPr>
    <w:rPr>
      <w:rFonts w:ascii="Calibri" w:hAnsi="Calibri" w:eastAsia="Calibri" w:cs="Calibri"/>
      <w:b/>
      <w:bCs/>
      <w:sz w:val="52"/>
      <w:szCs w:val="52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spacing w:before="22"/>
      <w:ind w:left="1073" w:hanging="361"/>
    </w:pPr>
    <w:rPr>
      <w:rFonts w:ascii="Calibri" w:hAnsi="Calibri" w:eastAsia="Calibri" w:cs="Calibri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nationalregister@ag.gov.au" TargetMode="External"/><Relationship Id="rId7" Type="http://schemas.openxmlformats.org/officeDocument/2006/relationships/hyperlink" Target="https://www.ag.gov.au/node/5711" TargetMode="External"/><Relationship Id="rId8" Type="http://schemas.openxmlformats.org/officeDocument/2006/relationships/image" Target="media/image1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Advocacy Incorporated</dc:title>
  <dcterms:created xsi:type="dcterms:W3CDTF">2021-09-07T06:37:52Z</dcterms:created>
  <dcterms:modified xsi:type="dcterms:W3CDTF">2021-09-07T06:37:52Z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2021-09-07T00:00:00Z</vt:filetime>
  </property>
</Properties>
</file>