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620003pt;margin-top:4.17605pt;width:342.5pt;height:22.4pt;mso-position-horizontal-relative:page;mso-position-vertical-relative:paragraph;z-index:-15952896" type="#_x0000_t202" id="docshape1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419998pt;margin-top:4.17605pt;width:428.8pt;height:22.4pt;mso-position-horizontal-relative:page;mso-position-vertical-relative:paragraph;z-index:-15952384" type="#_x0000_t202" id="docshape2" filled="false" stroked="false">
            <v:textbox inset="0,0,0,0">
              <w:txbxContent>
                <w:p>
                  <w:pPr>
                    <w:tabs>
                      <w:tab w:pos="8575" w:val="right" w:leader="none"/>
                    </w:tabs>
                    <w:spacing w:line="447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FF0000"/>
                      <w:position w:val="2"/>
                      <w:sz w:val="40"/>
                    </w:rPr>
                    <w:t>Q</w:t>
                  </w:r>
                  <w:r>
                    <w:rPr>
                      <w:b/>
                      <w:position w:val="2"/>
                      <w:sz w:val="40"/>
                    </w:rPr>
                    <w:t>ueensland</w:t>
                  </w:r>
                  <w:r>
                    <w:rPr>
                      <w:b/>
                      <w:spacing w:val="-3"/>
                      <w:position w:val="2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position w:val="2"/>
                      <w:sz w:val="40"/>
                    </w:rPr>
                    <w:t>A</w:t>
                  </w:r>
                  <w:r>
                    <w:rPr>
                      <w:b/>
                      <w:position w:val="2"/>
                      <w:sz w:val="40"/>
                    </w:rPr>
                    <w:t>dvocacy</w:t>
                  </w:r>
                  <w:r>
                    <w:rPr>
                      <w:b/>
                      <w:spacing w:val="-5"/>
                      <w:position w:val="2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position w:val="2"/>
                      <w:sz w:val="40"/>
                    </w:rPr>
                    <w:t>I</w:t>
                  </w:r>
                  <w:r>
                    <w:rPr>
                      <w:b/>
                      <w:position w:val="2"/>
                      <w:sz w:val="40"/>
                    </w:rPr>
                    <w:t>ncorporated</w:t>
                    <w:tab/>
                  </w: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.75pt;margin-top:11.749983pt;width:502.85pt;height:56.25pt;mso-position-horizontal-relative:page;mso-position-vertical-relative:page;z-index:-15951872" id="docshapegroup3" coordorigin="875,235" coordsize="10057,1125">
            <v:shape style="position:absolute;left:875;top:438;width:1191;height:922" type="#_x0000_t75" id="docshape4" stroked="false">
              <v:imagedata r:id="rId5" o:title=""/>
            </v:shape>
            <v:rect style="position:absolute;left:1982;top:235;width:8950;height:637" id="docshape5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43.75pt;margin-top:86.679985pt;width:510.25pt;height:2.85pt;mso-position-horizontal-relative:page;mso-position-vertical-relative:page;z-index:15731712" id="docshape6" filled="true" fillcolor="#ff0000" stroked="false">
            <v:fill type="solid"/>
            <w10:wrap type="none"/>
          </v:rect>
        </w:pict>
      </w:r>
      <w:r>
        <w:rPr>
          <w:color w:val="FF0000"/>
        </w:rPr>
        <w:t>Q</w:t>
      </w:r>
      <w:r>
        <w:rPr/>
        <w:t>ueensland</w:t>
      </w:r>
      <w:r>
        <w:rPr>
          <w:spacing w:val="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5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BodyText"/>
        <w:spacing w:before="1"/>
        <w:rPr>
          <w:b/>
          <w:sz w:val="27"/>
        </w:rPr>
      </w:pPr>
    </w:p>
    <w:p>
      <w:pPr>
        <w:spacing w:line="242" w:lineRule="auto" w:before="93"/>
        <w:ind w:left="1428" w:right="167" w:hanging="231"/>
        <w:jc w:val="left"/>
        <w:rPr>
          <w:b/>
          <w:sz w:val="20"/>
        </w:rPr>
      </w:pPr>
      <w:r>
        <w:rPr>
          <w:b/>
          <w:sz w:val="20"/>
        </w:rPr>
        <w:t>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mission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promote,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protect 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defend,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advocacy,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fundamental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lives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vulnerable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people with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Queensland.</w:t>
      </w:r>
    </w:p>
    <w:p>
      <w:pPr>
        <w:spacing w:before="157"/>
        <w:ind w:left="4671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BodyText"/>
        <w:spacing w:before="94"/>
        <w:ind w:left="576"/>
      </w:pPr>
      <w:r>
        <w:rPr/>
        <w:t>29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2017</w:t>
      </w:r>
    </w:p>
    <w:p>
      <w:pPr>
        <w:spacing w:line="560" w:lineRule="exact" w:before="62"/>
        <w:ind w:left="576" w:right="5900" w:firstLine="0"/>
        <w:jc w:val="left"/>
        <w:rPr>
          <w:b/>
          <w:sz w:val="22"/>
        </w:rPr>
      </w:pPr>
      <w:r>
        <w:rPr>
          <w:sz w:val="22"/>
        </w:rPr>
        <w:t>Closing date - 29 </w:t>
      </w:r>
      <w:r>
        <w:rPr>
          <w:b/>
          <w:sz w:val="22"/>
        </w:rPr>
        <w:t>September 2017</w:t>
      </w:r>
      <w:r>
        <w:rPr>
          <w:sz w:val="22"/>
        </w:rPr>
        <w:t>.</w:t>
      </w:r>
      <w:r>
        <w:rPr>
          <w:spacing w:val="-59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Secretariat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contact:</w:t>
      </w:r>
    </w:p>
    <w:p>
      <w:pPr>
        <w:pStyle w:val="BodyText"/>
        <w:spacing w:before="43"/>
        <w:ind w:left="576"/>
      </w:pPr>
      <w:r>
        <w:rPr/>
        <w:t>Phone:</w:t>
      </w:r>
      <w:r>
        <w:rPr>
          <w:spacing w:val="2"/>
        </w:rPr>
        <w:t> </w:t>
      </w:r>
      <w:r>
        <w:rPr/>
        <w:t>+61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6277 3515</w:t>
      </w:r>
    </w:p>
    <w:p>
      <w:pPr>
        <w:pStyle w:val="BodyText"/>
        <w:spacing w:before="107"/>
        <w:ind w:left="576"/>
      </w:pPr>
      <w:r>
        <w:rPr/>
        <w:t>Fax:</w:t>
      </w:r>
      <w:r>
        <w:rPr>
          <w:spacing w:val="2"/>
        </w:rPr>
        <w:t> </w:t>
      </w:r>
      <w:r>
        <w:rPr/>
        <w:t>+61 2</w:t>
      </w:r>
      <w:r>
        <w:rPr>
          <w:spacing w:val="-2"/>
        </w:rPr>
        <w:t> </w:t>
      </w:r>
      <w:r>
        <w:rPr/>
        <w:t>6277 5829</w:t>
      </w:r>
    </w:p>
    <w:p>
      <w:pPr>
        <w:pStyle w:val="BodyText"/>
        <w:spacing w:before="107"/>
        <w:ind w:left="576"/>
      </w:pPr>
      <w:hyperlink r:id="rId6">
        <w:r>
          <w:rPr>
            <w:color w:val="800080"/>
            <w:u w:val="single" w:color="800080"/>
          </w:rPr>
          <w:t>community.affairs.sen@aph.gov.au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76"/>
      </w:pPr>
      <w:r>
        <w:rPr/>
        <w:t>Committee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spacing w:line="20" w:lineRule="exact"/>
        <w:ind w:left="-1028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7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576" w:right="4348"/>
      </w:pPr>
      <w:r>
        <w:rPr/>
        <w:t>Senate Standing Committees on Community Affairs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6100</w:t>
      </w:r>
    </w:p>
    <w:p>
      <w:pPr>
        <w:pStyle w:val="BodyText"/>
        <w:ind w:left="576" w:right="6748"/>
      </w:pPr>
      <w:r>
        <w:rPr/>
        <w:t>Parliament House</w:t>
      </w:r>
      <w:r>
        <w:rPr>
          <w:spacing w:val="1"/>
        </w:rPr>
        <w:t> </w:t>
      </w:r>
      <w:r>
        <w:rPr/>
        <w:t>Canberra</w:t>
      </w:r>
      <w:r>
        <w:rPr>
          <w:spacing w:val="-7"/>
        </w:rPr>
        <w:t> </w:t>
      </w:r>
      <w:r>
        <w:rPr/>
        <w:t>ACT</w:t>
      </w:r>
      <w:r>
        <w:rPr>
          <w:spacing w:val="-6"/>
        </w:rPr>
        <w:t> </w:t>
      </w:r>
      <w:r>
        <w:rPr/>
        <w:t>2600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576"/>
      </w:pPr>
      <w:r>
        <w:rPr/>
        <w:t>Dear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0"/>
        <w:ind w:left="576" w:firstLine="0"/>
      </w:pPr>
      <w:r>
        <w:rPr/>
        <w:t>re</w:t>
      </w:r>
      <w:r>
        <w:rPr>
          <w:spacing w:val="-2"/>
        </w:rPr>
        <w:t> </w:t>
      </w:r>
      <w:r>
        <w:rPr/>
        <w:t>Social Services</w:t>
      </w:r>
      <w:r>
        <w:rPr>
          <w:spacing w:val="-2"/>
        </w:rPr>
        <w:t> </w:t>
      </w:r>
      <w:r>
        <w:rPr/>
        <w:t>Legislation Amendment</w:t>
      </w:r>
      <w:r>
        <w:rPr>
          <w:spacing w:val="-1"/>
        </w:rPr>
        <w:t> </w:t>
      </w:r>
      <w:r>
        <w:rPr/>
        <w:t>(Cashless</w:t>
      </w:r>
      <w:r>
        <w:rPr>
          <w:spacing w:val="-2"/>
        </w:rPr>
        <w:t> </w:t>
      </w:r>
      <w:r>
        <w:rPr/>
        <w:t>Debit</w:t>
      </w:r>
      <w:r>
        <w:rPr>
          <w:spacing w:val="-1"/>
        </w:rPr>
        <w:t> </w:t>
      </w:r>
      <w:r>
        <w:rPr/>
        <w:t>Card)</w:t>
      </w:r>
      <w:r>
        <w:rPr>
          <w:spacing w:val="-3"/>
        </w:rPr>
        <w:t> </w:t>
      </w:r>
      <w:r>
        <w:rPr/>
        <w:t>Bill 2017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340" w:lineRule="auto"/>
        <w:ind w:left="576" w:right="838"/>
      </w:pPr>
      <w:r>
        <w:rPr/>
        <w:t>We thank you for this opportunity to make a submission in relation to the Inquiry into the</w:t>
      </w:r>
      <w:r>
        <w:rPr>
          <w:spacing w:val="-59"/>
        </w:rPr>
        <w:t> </w:t>
      </w:r>
      <w:r>
        <w:rPr/>
        <w:t>Social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Legislation Amendment</w:t>
      </w:r>
      <w:r>
        <w:rPr>
          <w:spacing w:val="-2"/>
        </w:rPr>
        <w:t> </w:t>
      </w:r>
      <w:r>
        <w:rPr/>
        <w:t>(Cashless</w:t>
      </w:r>
      <w:r>
        <w:rPr>
          <w:spacing w:val="1"/>
        </w:rPr>
        <w:t> </w:t>
      </w:r>
      <w:r>
        <w:rPr/>
        <w:t>Debit</w:t>
      </w:r>
      <w:r>
        <w:rPr>
          <w:spacing w:val="1"/>
        </w:rPr>
        <w:t> </w:t>
      </w:r>
      <w:r>
        <w:rPr/>
        <w:t>Card)</w:t>
      </w:r>
      <w:r>
        <w:rPr>
          <w:spacing w:val="-1"/>
        </w:rPr>
        <w:t> </w:t>
      </w:r>
      <w:r>
        <w:rPr/>
        <w:t>Bill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204"/>
        <w:ind w:left="576"/>
      </w:pPr>
      <w:r>
        <w:rPr/>
        <w:t>Yours</w:t>
      </w:r>
      <w:r>
        <w:rPr>
          <w:spacing w:val="-2"/>
        </w:rPr>
        <w:t> </w:t>
      </w:r>
      <w:r>
        <w:rPr/>
        <w:t>sincerely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1095294</wp:posOffset>
            </wp:positionH>
            <wp:positionV relativeFrom="paragraph">
              <wp:posOffset>226129</wp:posOffset>
            </wp:positionV>
            <wp:extent cx="1211033" cy="452437"/>
            <wp:effectExtent l="0" t="0" r="0" b="0"/>
            <wp:wrapTopAndBottom/>
            <wp:docPr id="1" name="image2.png" descr="Michelle OFlynn signatu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3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0" w:lineRule="exact"/>
        <w:ind w:left="-1028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530" w:lineRule="auto"/>
        <w:ind w:left="576" w:right="7747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ind w:left="576"/>
      </w:pPr>
      <w:r>
        <w:rPr/>
        <w:t>07 38444200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3"/>
        <w:ind w:left="110" w:right="0" w:firstLine="0"/>
        <w:jc w:val="left"/>
        <w:rPr>
          <w:b/>
          <w:sz w:val="20"/>
        </w:rPr>
      </w:pPr>
      <w:r>
        <w:rPr/>
        <w:pict>
          <v:group style="position:absolute;margin-left:45.549999pt;margin-top:17.784883pt;width:510.25pt;height:46.65pt;mso-position-horizontal-relative:page;mso-position-vertical-relative:paragraph;z-index:15732224" id="docshapegroup9" coordorigin="911,356" coordsize="10205,933">
            <v:rect style="position:absolute;left:911;top:355;width:10205;height:933" id="docshape10" filled="true" fillcolor="#ff0000" stroked="false">
              <v:fill type="solid"/>
            </v:rect>
            <v:shape style="position:absolute;left:911;top:355;width:10205;height:933" type="#_x0000_t202" id="docshape11" filled="false" stroked="false">
              <v:textbox inset="0,0,0,0">
                <w:txbxContent>
                  <w:p>
                    <w:pPr>
                      <w:spacing w:before="113"/>
                      <w:ind w:left="551" w:right="56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59"/>
                      <w:ind w:left="567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6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8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9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00" w:bottom="0" w:left="108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1015" w:val="left" w:leader="none"/>
          <w:tab w:pos="1016" w:val="left" w:leader="none"/>
          <w:tab w:pos="9217" w:val="left" w:leader="dot"/>
        </w:tabs>
        <w:spacing w:line="240" w:lineRule="auto" w:before="93" w:after="0"/>
        <w:ind w:left="1015" w:right="0" w:hanging="440"/>
        <w:jc w:val="left"/>
      </w:pPr>
      <w:hyperlink w:history="true" w:anchor="_bookmark0">
        <w:r>
          <w:rPr/>
          <w:t>About</w:t>
        </w:r>
        <w:r>
          <w:rPr>
            <w:spacing w:val="-3"/>
          </w:rPr>
          <w:t> </w:t>
        </w:r>
        <w:r>
          <w:rPr/>
          <w:t>QAI</w:t>
          <w:tab/>
        </w:r>
        <w:r>
          <w:rPr>
            <w:b w:val="0"/>
          </w:rPr>
          <w:t>.</w:t>
        </w:r>
        <w:r>
          <w:rPr>
            <w:b w:val="0"/>
            <w:spacing w:val="-36"/>
          </w:rPr>
          <w:t> </w:t>
        </w:r>
        <w:r>
          <w:rPr/>
          <w:t>-</w:t>
        </w:r>
        <w:r>
          <w:rPr>
            <w:spacing w:val="2"/>
          </w:rPr>
          <w:t> </w:t>
        </w:r>
        <w:r>
          <w:rPr/>
          <w:t>2</w:t>
        </w:r>
        <w:r>
          <w:rPr>
            <w:spacing w:val="-1"/>
          </w:rPr>
          <w:t> </w:t>
        </w:r>
        <w:r>
          <w:rPr/>
          <w:t>-</w:t>
        </w:r>
      </w:hyperlink>
    </w:p>
    <w:p>
      <w:pPr>
        <w:pStyle w:val="BodyText"/>
        <w:spacing w:before="7"/>
        <w:rPr>
          <w:b/>
          <w:sz w:val="20"/>
        </w:rPr>
      </w:pPr>
    </w:p>
    <w:p>
      <w:pPr>
        <w:tabs>
          <w:tab w:pos="1015" w:val="left" w:leader="none"/>
        </w:tabs>
        <w:spacing w:before="0"/>
        <w:ind w:left="576" w:right="0" w:firstLine="0"/>
        <w:jc w:val="left"/>
        <w:rPr>
          <w:b/>
          <w:sz w:val="22"/>
        </w:rPr>
      </w:pPr>
      <w:hyperlink w:history="true" w:anchor="_bookmark1">
        <w:r>
          <w:rPr>
            <w:b/>
            <w:sz w:val="22"/>
          </w:rPr>
          <w:t>2.</w:t>
          <w:tab/>
          <w:t>Submission</w:t>
        </w:r>
        <w:r>
          <w:rPr>
            <w:b/>
            <w:spacing w:val="27"/>
            <w:sz w:val="22"/>
          </w:rPr>
          <w:t> </w:t>
        </w:r>
        <w:r>
          <w:rPr>
            <w:b/>
            <w:sz w:val="22"/>
          </w:rPr>
          <w:t>Summary</w:t>
        </w:r>
        <w:r>
          <w:rPr>
            <w:b/>
            <w:spacing w:val="-27"/>
            <w:sz w:val="22"/>
          </w:rPr>
          <w:t> </w:t>
        </w:r>
        <w:r>
          <w:rPr>
            <w:sz w:val="22"/>
          </w:rPr>
          <w:t>...............................................................................................</w:t>
        </w:r>
        <w:r>
          <w:rPr>
            <w:spacing w:val="-23"/>
            <w:sz w:val="22"/>
          </w:rPr>
          <w:t> </w:t>
        </w:r>
        <w:r>
          <w:rPr>
            <w:b/>
            <w:sz w:val="22"/>
          </w:rPr>
          <w:t>-</w:t>
        </w:r>
        <w:r>
          <w:rPr>
            <w:b/>
            <w:spacing w:val="36"/>
            <w:sz w:val="22"/>
          </w:rPr>
          <w:t> </w:t>
        </w:r>
        <w:r>
          <w:rPr>
            <w:b/>
            <w:sz w:val="22"/>
          </w:rPr>
          <w:t>3</w:t>
        </w:r>
        <w:r>
          <w:rPr>
            <w:b/>
            <w:spacing w:val="29"/>
            <w:sz w:val="22"/>
          </w:rPr>
          <w:t> </w:t>
        </w:r>
        <w:r>
          <w:rPr>
            <w:b/>
            <w:sz w:val="22"/>
          </w:rPr>
          <w:t>-</w:t>
        </w:r>
      </w:hyperlink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1015" w:val="left" w:leader="none"/>
        </w:tabs>
        <w:ind w:left="576"/>
        <w:rPr>
          <w:b/>
        </w:rPr>
      </w:pPr>
      <w:hyperlink w:history="true" w:anchor="_bookmark2">
        <w:r>
          <w:rPr>
            <w:b/>
          </w:rPr>
          <w:t>3.</w:t>
          <w:tab/>
          <w:t>Introduction</w:t>
        </w:r>
        <w:r>
          <w:rPr>
            <w:b/>
            <w:spacing w:val="24"/>
          </w:rPr>
          <w:t> </w:t>
        </w:r>
        <w:r>
          <w:rPr/>
          <w:t>...............................................................................................................</w:t>
        </w:r>
        <w:r>
          <w:rPr>
            <w:spacing w:val="-20"/>
          </w:rPr>
          <w:t> </w:t>
        </w:r>
        <w:r>
          <w:rPr>
            <w:b/>
          </w:rPr>
          <w:t>-</w:t>
        </w:r>
        <w:r>
          <w:rPr>
            <w:b/>
            <w:spacing w:val="46"/>
          </w:rPr>
          <w:t> </w:t>
        </w:r>
        <w:r>
          <w:rPr>
            <w:b/>
          </w:rPr>
          <w:t>5</w:t>
        </w:r>
        <w:r>
          <w:rPr>
            <w:b/>
            <w:spacing w:val="40"/>
          </w:rPr>
          <w:t> </w:t>
        </w:r>
        <w:r>
          <w:rPr>
            <w:b/>
          </w:rPr>
          <w:t>-</w:t>
        </w:r>
      </w:hyperlink>
    </w:p>
    <w:p>
      <w:pPr>
        <w:pStyle w:val="BodyText"/>
        <w:spacing w:before="7"/>
        <w:rPr>
          <w:b/>
          <w:sz w:val="20"/>
        </w:rPr>
      </w:pPr>
    </w:p>
    <w:p>
      <w:pPr>
        <w:tabs>
          <w:tab w:pos="1015" w:val="left" w:leader="none"/>
        </w:tabs>
        <w:spacing w:before="0"/>
        <w:ind w:left="576" w:right="0" w:firstLine="0"/>
        <w:jc w:val="left"/>
        <w:rPr>
          <w:b/>
          <w:sz w:val="22"/>
        </w:rPr>
      </w:pPr>
      <w:hyperlink w:history="true" w:anchor="_bookmark3">
        <w:r>
          <w:rPr>
            <w:b/>
            <w:sz w:val="22"/>
          </w:rPr>
          <w:t>4.</w:t>
          <w:tab/>
          <w:t>What</w:t>
        </w:r>
        <w:r>
          <w:rPr>
            <w:b/>
            <w:spacing w:val="9"/>
            <w:sz w:val="22"/>
          </w:rPr>
          <w:t> </w:t>
        </w:r>
        <w:r>
          <w:rPr>
            <w:b/>
            <w:sz w:val="22"/>
          </w:rPr>
          <w:t>the</w:t>
        </w:r>
        <w:r>
          <w:rPr>
            <w:b/>
            <w:spacing w:val="8"/>
            <w:sz w:val="22"/>
          </w:rPr>
          <w:t> </w:t>
        </w:r>
        <w:r>
          <w:rPr>
            <w:b/>
            <w:sz w:val="22"/>
          </w:rPr>
          <w:t>Evaluations</w:t>
        </w:r>
        <w:r>
          <w:rPr>
            <w:b/>
            <w:spacing w:val="11"/>
            <w:sz w:val="22"/>
          </w:rPr>
          <w:t> </w:t>
        </w:r>
        <w:r>
          <w:rPr>
            <w:b/>
            <w:sz w:val="22"/>
          </w:rPr>
          <w:t>did</w:t>
        </w:r>
        <w:r>
          <w:rPr>
            <w:b/>
            <w:spacing w:val="10"/>
            <w:sz w:val="22"/>
          </w:rPr>
          <w:t> </w:t>
        </w:r>
        <w:r>
          <w:rPr>
            <w:b/>
            <w:sz w:val="22"/>
          </w:rPr>
          <w:t>not</w:t>
        </w:r>
        <w:r>
          <w:rPr>
            <w:b/>
            <w:spacing w:val="10"/>
            <w:sz w:val="22"/>
          </w:rPr>
          <w:t> </w:t>
        </w:r>
        <w:r>
          <w:rPr>
            <w:b/>
            <w:sz w:val="22"/>
          </w:rPr>
          <w:t>Measure</w:t>
        </w:r>
        <w:r>
          <w:rPr>
            <w:b/>
            <w:spacing w:val="-9"/>
            <w:sz w:val="22"/>
          </w:rPr>
          <w:t> </w:t>
        </w:r>
        <w:r>
          <w:rPr>
            <w:sz w:val="22"/>
          </w:rPr>
          <w:t>....................................................................</w:t>
        </w:r>
        <w:r>
          <w:rPr>
            <w:spacing w:val="-33"/>
            <w:sz w:val="22"/>
          </w:rPr>
          <w:t> </w:t>
        </w:r>
        <w:r>
          <w:rPr>
            <w:b/>
            <w:sz w:val="22"/>
          </w:rPr>
          <w:t>-</w:t>
        </w:r>
        <w:r>
          <w:rPr>
            <w:b/>
            <w:spacing w:val="13"/>
            <w:sz w:val="22"/>
          </w:rPr>
          <w:t> </w:t>
        </w:r>
        <w:r>
          <w:rPr>
            <w:b/>
            <w:sz w:val="22"/>
          </w:rPr>
          <w:t>5</w:t>
        </w:r>
        <w:r>
          <w:rPr>
            <w:b/>
            <w:spacing w:val="8"/>
            <w:sz w:val="22"/>
          </w:rPr>
          <w:t> </w:t>
        </w:r>
        <w:r>
          <w:rPr>
            <w:b/>
            <w:sz w:val="22"/>
          </w:rPr>
          <w:t>-</w:t>
        </w:r>
      </w:hyperlink>
    </w:p>
    <w:p>
      <w:pPr>
        <w:pStyle w:val="BodyText"/>
        <w:spacing w:before="9"/>
        <w:rPr>
          <w:b/>
          <w:sz w:val="20"/>
        </w:rPr>
      </w:pPr>
    </w:p>
    <w:p>
      <w:pPr>
        <w:tabs>
          <w:tab w:pos="1015" w:val="left" w:leader="none"/>
        </w:tabs>
        <w:spacing w:before="0"/>
        <w:ind w:left="576" w:right="0" w:firstLine="0"/>
        <w:jc w:val="left"/>
        <w:rPr>
          <w:b/>
          <w:sz w:val="22"/>
        </w:rPr>
      </w:pPr>
      <w:hyperlink w:history="true" w:anchor="_bookmark4">
        <w:r>
          <w:rPr>
            <w:b/>
            <w:sz w:val="22"/>
          </w:rPr>
          <w:t>5.</w:t>
          <w:tab/>
          <w:t>The</w:t>
        </w:r>
        <w:r>
          <w:rPr>
            <w:b/>
            <w:spacing w:val="9"/>
            <w:sz w:val="22"/>
          </w:rPr>
          <w:t> </w:t>
        </w:r>
        <w:r>
          <w:rPr>
            <w:b/>
            <w:sz w:val="22"/>
          </w:rPr>
          <w:t>Ceduna</w:t>
        </w:r>
        <w:r>
          <w:rPr>
            <w:b/>
            <w:spacing w:val="9"/>
            <w:sz w:val="22"/>
          </w:rPr>
          <w:t> </w:t>
        </w:r>
        <w:r>
          <w:rPr>
            <w:b/>
            <w:sz w:val="22"/>
          </w:rPr>
          <w:t>and</w:t>
        </w:r>
        <w:r>
          <w:rPr>
            <w:b/>
            <w:spacing w:val="9"/>
            <w:sz w:val="22"/>
          </w:rPr>
          <w:t> </w:t>
        </w:r>
        <w:r>
          <w:rPr>
            <w:b/>
            <w:sz w:val="22"/>
          </w:rPr>
          <w:t>East</w:t>
        </w:r>
        <w:r>
          <w:rPr>
            <w:b/>
            <w:spacing w:val="8"/>
            <w:sz w:val="22"/>
          </w:rPr>
          <w:t> </w:t>
        </w:r>
        <w:r>
          <w:rPr>
            <w:b/>
            <w:sz w:val="22"/>
          </w:rPr>
          <w:t>Kimberley</w:t>
        </w:r>
        <w:r>
          <w:rPr>
            <w:b/>
            <w:spacing w:val="3"/>
            <w:sz w:val="22"/>
          </w:rPr>
          <w:t> </w:t>
        </w:r>
        <w:r>
          <w:rPr>
            <w:b/>
            <w:sz w:val="22"/>
          </w:rPr>
          <w:t>Evaluation</w:t>
        </w:r>
        <w:r>
          <w:rPr>
            <w:b/>
            <w:spacing w:val="-10"/>
            <w:sz w:val="22"/>
          </w:rPr>
          <w:t> </w:t>
        </w:r>
        <w:r>
          <w:rPr>
            <w:sz w:val="22"/>
          </w:rPr>
          <w:t>...........................................................</w:t>
        </w:r>
        <w:r>
          <w:rPr>
            <w:spacing w:val="-33"/>
            <w:sz w:val="22"/>
          </w:rPr>
          <w:t> </w:t>
        </w:r>
        <w:r>
          <w:rPr>
            <w:b/>
            <w:sz w:val="22"/>
          </w:rPr>
          <w:t>-</w:t>
        </w:r>
        <w:r>
          <w:rPr>
            <w:b/>
            <w:spacing w:val="12"/>
            <w:sz w:val="22"/>
          </w:rPr>
          <w:t> </w:t>
        </w:r>
        <w:r>
          <w:rPr>
            <w:b/>
            <w:sz w:val="22"/>
          </w:rPr>
          <w:t>6</w:t>
        </w:r>
        <w:r>
          <w:rPr>
            <w:b/>
            <w:spacing w:val="7"/>
            <w:sz w:val="22"/>
          </w:rPr>
          <w:t> </w:t>
        </w:r>
        <w:r>
          <w:rPr>
            <w:b/>
            <w:sz w:val="22"/>
          </w:rPr>
          <w:t>-</w:t>
        </w:r>
      </w:hyperlink>
    </w:p>
    <w:p>
      <w:pPr>
        <w:pStyle w:val="BodyText"/>
        <w:spacing w:before="7"/>
        <w:rPr>
          <w:b/>
          <w:sz w:val="20"/>
        </w:rPr>
      </w:pPr>
    </w:p>
    <w:p>
      <w:pPr>
        <w:tabs>
          <w:tab w:pos="1015" w:val="left" w:leader="none"/>
        </w:tabs>
        <w:spacing w:before="0"/>
        <w:ind w:left="576" w:right="0" w:firstLine="0"/>
        <w:jc w:val="left"/>
        <w:rPr>
          <w:b/>
          <w:sz w:val="22"/>
        </w:rPr>
      </w:pPr>
      <w:hyperlink w:history="true" w:anchor="_bookmark5">
        <w:r>
          <w:rPr>
            <w:b/>
            <w:sz w:val="22"/>
          </w:rPr>
          <w:t>6.</w:t>
          <w:tab/>
          <w:t>The</w:t>
        </w:r>
        <w:r>
          <w:rPr>
            <w:b/>
            <w:spacing w:val="14"/>
            <w:sz w:val="22"/>
          </w:rPr>
          <w:t> </w:t>
        </w:r>
        <w:r>
          <w:rPr>
            <w:b/>
            <w:sz w:val="22"/>
          </w:rPr>
          <w:t>Norther</w:t>
        </w:r>
        <w:r>
          <w:rPr>
            <w:b/>
            <w:spacing w:val="15"/>
            <w:sz w:val="22"/>
          </w:rPr>
          <w:t> </w:t>
        </w:r>
        <w:r>
          <w:rPr>
            <w:b/>
            <w:sz w:val="22"/>
          </w:rPr>
          <w:t>Territory</w:t>
        </w:r>
        <w:r>
          <w:rPr>
            <w:b/>
            <w:spacing w:val="10"/>
            <w:sz w:val="22"/>
          </w:rPr>
          <w:t> </w:t>
        </w:r>
        <w:r>
          <w:rPr>
            <w:b/>
            <w:sz w:val="22"/>
          </w:rPr>
          <w:t>(NT)</w:t>
        </w:r>
        <w:r>
          <w:rPr>
            <w:b/>
            <w:spacing w:val="15"/>
            <w:sz w:val="22"/>
          </w:rPr>
          <w:t> </w:t>
        </w:r>
        <w:r>
          <w:rPr>
            <w:b/>
            <w:sz w:val="22"/>
          </w:rPr>
          <w:t>Evaluation</w:t>
        </w:r>
        <w:r>
          <w:rPr>
            <w:sz w:val="22"/>
          </w:rPr>
          <w:t>......................................................................</w:t>
        </w:r>
        <w:r>
          <w:rPr>
            <w:spacing w:val="-31"/>
            <w:sz w:val="22"/>
          </w:rPr>
          <w:t> </w:t>
        </w:r>
        <w:r>
          <w:rPr>
            <w:b/>
            <w:sz w:val="22"/>
          </w:rPr>
          <w:t>-</w:t>
        </w:r>
        <w:r>
          <w:rPr>
            <w:b/>
            <w:spacing w:val="16"/>
            <w:sz w:val="22"/>
          </w:rPr>
          <w:t> </w:t>
        </w:r>
        <w:r>
          <w:rPr>
            <w:b/>
            <w:sz w:val="22"/>
          </w:rPr>
          <w:t>6</w:t>
        </w:r>
        <w:r>
          <w:rPr>
            <w:b/>
            <w:spacing w:val="12"/>
            <w:sz w:val="22"/>
          </w:rPr>
          <w:t> </w:t>
        </w:r>
        <w:r>
          <w:rPr>
            <w:b/>
            <w:sz w:val="22"/>
          </w:rPr>
          <w:t>-</w:t>
        </w:r>
      </w:hyperlink>
    </w:p>
    <w:p>
      <w:pPr>
        <w:pStyle w:val="BodyText"/>
        <w:spacing w:before="9"/>
        <w:rPr>
          <w:b/>
          <w:sz w:val="20"/>
        </w:rPr>
      </w:pPr>
    </w:p>
    <w:p>
      <w:pPr>
        <w:tabs>
          <w:tab w:pos="1015" w:val="left" w:leader="none"/>
        </w:tabs>
        <w:spacing w:before="0"/>
        <w:ind w:left="576" w:right="0" w:firstLine="0"/>
        <w:jc w:val="left"/>
        <w:rPr>
          <w:b/>
          <w:sz w:val="22"/>
        </w:rPr>
      </w:pPr>
      <w:hyperlink w:history="true" w:anchor="_bookmark6">
        <w:r>
          <w:rPr>
            <w:b/>
            <w:sz w:val="22"/>
          </w:rPr>
          <w:t>7.</w:t>
          <w:tab/>
          <w:t>Perception</w:t>
        </w:r>
        <w:r>
          <w:rPr>
            <w:b/>
            <w:spacing w:val="19"/>
            <w:sz w:val="22"/>
          </w:rPr>
          <w:t> </w:t>
        </w:r>
        <w:r>
          <w:rPr>
            <w:b/>
            <w:sz w:val="22"/>
          </w:rPr>
          <w:t>and</w:t>
        </w:r>
        <w:r>
          <w:rPr>
            <w:b/>
            <w:spacing w:val="24"/>
            <w:sz w:val="22"/>
          </w:rPr>
          <w:t> </w:t>
        </w:r>
        <w:r>
          <w:rPr>
            <w:b/>
            <w:sz w:val="22"/>
          </w:rPr>
          <w:t>Fact</w:t>
        </w:r>
        <w:r>
          <w:rPr>
            <w:b/>
            <w:spacing w:val="2"/>
            <w:sz w:val="22"/>
          </w:rPr>
          <w:t> </w:t>
        </w:r>
        <w:r>
          <w:rPr>
            <w:sz w:val="22"/>
          </w:rPr>
          <w:t>..................................................................................................</w:t>
        </w:r>
        <w:r>
          <w:rPr>
            <w:spacing w:val="-27"/>
            <w:sz w:val="22"/>
          </w:rPr>
          <w:t> </w:t>
        </w:r>
        <w:r>
          <w:rPr>
            <w:b/>
            <w:sz w:val="22"/>
          </w:rPr>
          <w:t>-</w:t>
        </w:r>
        <w:r>
          <w:rPr>
            <w:b/>
            <w:spacing w:val="26"/>
            <w:sz w:val="22"/>
          </w:rPr>
          <w:t> </w:t>
        </w:r>
        <w:r>
          <w:rPr>
            <w:b/>
            <w:sz w:val="22"/>
          </w:rPr>
          <w:t>8</w:t>
        </w:r>
        <w:r>
          <w:rPr>
            <w:b/>
            <w:spacing w:val="22"/>
            <w:sz w:val="22"/>
          </w:rPr>
          <w:t> </w:t>
        </w:r>
        <w:r>
          <w:rPr>
            <w:b/>
            <w:sz w:val="22"/>
          </w:rPr>
          <w:t>-</w:t>
        </w:r>
      </w:hyperlink>
    </w:p>
    <w:p>
      <w:pPr>
        <w:pStyle w:val="BodyText"/>
        <w:spacing w:before="6"/>
        <w:rPr>
          <w:b/>
          <w:sz w:val="20"/>
        </w:rPr>
      </w:pPr>
    </w:p>
    <w:p>
      <w:pPr>
        <w:tabs>
          <w:tab w:pos="1015" w:val="left" w:leader="none"/>
        </w:tabs>
        <w:spacing w:line="465" w:lineRule="auto" w:before="0"/>
        <w:ind w:left="576" w:right="267" w:firstLine="0"/>
        <w:jc w:val="left"/>
        <w:rPr>
          <w:b/>
          <w:sz w:val="22"/>
        </w:rPr>
      </w:pPr>
      <w:hyperlink w:history="true" w:anchor="_bookmark7">
        <w:r>
          <w:rPr>
            <w:b/>
            <w:sz w:val="22"/>
          </w:rPr>
          <w:t>8.</w:t>
          <w:tab/>
          <w:t>Attack</w:t>
        </w:r>
        <w:r>
          <w:rPr>
            <w:b/>
            <w:spacing w:val="6"/>
            <w:sz w:val="22"/>
          </w:rPr>
          <w:t> </w:t>
        </w:r>
        <w:r>
          <w:rPr>
            <w:b/>
            <w:sz w:val="22"/>
          </w:rPr>
          <w:t>on</w:t>
        </w:r>
        <w:r>
          <w:rPr>
            <w:b/>
            <w:spacing w:val="10"/>
            <w:sz w:val="22"/>
          </w:rPr>
          <w:t> </w:t>
        </w:r>
        <w:r>
          <w:rPr>
            <w:b/>
            <w:sz w:val="22"/>
          </w:rPr>
          <w:t>Australia’s</w:t>
        </w:r>
        <w:r>
          <w:rPr>
            <w:b/>
            <w:spacing w:val="4"/>
            <w:sz w:val="22"/>
          </w:rPr>
          <w:t> </w:t>
        </w:r>
        <w:r>
          <w:rPr>
            <w:b/>
            <w:sz w:val="22"/>
          </w:rPr>
          <w:t>Income</w:t>
        </w:r>
        <w:r>
          <w:rPr>
            <w:b/>
            <w:spacing w:val="7"/>
            <w:sz w:val="22"/>
          </w:rPr>
          <w:t> </w:t>
        </w:r>
        <w:r>
          <w:rPr>
            <w:b/>
            <w:sz w:val="22"/>
          </w:rPr>
          <w:t>Support</w:t>
        </w:r>
        <w:r>
          <w:rPr>
            <w:b/>
            <w:spacing w:val="8"/>
            <w:sz w:val="22"/>
          </w:rPr>
          <w:t> </w:t>
        </w:r>
        <w:r>
          <w:rPr>
            <w:b/>
            <w:sz w:val="22"/>
          </w:rPr>
          <w:t>System</w:t>
        </w:r>
        <w:r>
          <w:rPr>
            <w:sz w:val="22"/>
          </w:rPr>
          <w:t>........................................................</w:t>
        </w:r>
        <w:r>
          <w:rPr>
            <w:spacing w:val="-35"/>
            <w:sz w:val="22"/>
          </w:rPr>
          <w:t> </w:t>
        </w:r>
        <w:r>
          <w:rPr>
            <w:b/>
            <w:sz w:val="22"/>
          </w:rPr>
          <w:t>-</w:t>
        </w:r>
        <w:r>
          <w:rPr>
            <w:b/>
            <w:spacing w:val="9"/>
            <w:sz w:val="22"/>
          </w:rPr>
          <w:t> </w:t>
        </w:r>
        <w:r>
          <w:rPr>
            <w:b/>
            <w:sz w:val="22"/>
          </w:rPr>
          <w:t>9</w:t>
        </w:r>
        <w:r>
          <w:rPr>
            <w:b/>
            <w:spacing w:val="4"/>
            <w:sz w:val="22"/>
          </w:rPr>
          <w:t> </w:t>
        </w:r>
        <w:r>
          <w:rPr>
            <w:b/>
            <w:sz w:val="22"/>
          </w:rPr>
          <w:t>-</w:t>
        </w:r>
      </w:hyperlink>
      <w:r>
        <w:rPr>
          <w:b/>
          <w:spacing w:val="-58"/>
          <w:sz w:val="22"/>
        </w:rPr>
        <w:t> </w:t>
      </w:r>
      <w:hyperlink w:history="true" w:anchor="_bookmark8">
        <w:r>
          <w:rPr>
            <w:b/>
            <w:sz w:val="22"/>
          </w:rPr>
          <w:t>9.</w:t>
          <w:tab/>
          <w:t>Conclusion</w:t>
        </w:r>
        <w:r>
          <w:rPr>
            <w:sz w:val="22"/>
          </w:rPr>
          <w:t>.................................................................................................................</w:t>
        </w:r>
        <w:r>
          <w:rPr>
            <w:spacing w:val="-12"/>
            <w:sz w:val="22"/>
          </w:rPr>
          <w:t> </w:t>
        </w:r>
        <w:r>
          <w:rPr>
            <w:b/>
            <w:sz w:val="22"/>
          </w:rPr>
          <w:t>-</w:t>
        </w:r>
        <w:r>
          <w:rPr>
            <w:b/>
            <w:spacing w:val="68"/>
            <w:sz w:val="22"/>
          </w:rPr>
          <w:t> </w:t>
        </w:r>
        <w:r>
          <w:rPr>
            <w:b/>
            <w:sz w:val="22"/>
          </w:rPr>
          <w:t>9</w:t>
        </w:r>
        <w:r>
          <w:rPr>
            <w:b/>
            <w:spacing w:val="60"/>
            <w:sz w:val="22"/>
          </w:rPr>
          <w:t> </w:t>
        </w:r>
        <w:r>
          <w:rPr>
            <w:b/>
            <w:sz w:val="22"/>
          </w:rPr>
          <w:t>-</w:t>
        </w:r>
      </w:hyperlink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1" w:after="0"/>
        <w:ind w:left="1296" w:right="0" w:hanging="36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A</w:t>
      </w:r>
      <w:r>
        <w:rPr/>
        <w:t>bout</w:t>
      </w:r>
      <w:r>
        <w:rPr>
          <w:spacing w:val="-9"/>
        </w:rPr>
        <w:t> </w:t>
      </w:r>
      <w:r>
        <w:rPr/>
        <w:t>QAI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276" w:lineRule="auto"/>
        <w:ind w:left="576" w:right="349"/>
      </w:pPr>
      <w:r>
        <w:rPr/>
        <w:t>Queensland Advocacy Incorporated (QAI) is a not-for-profit disability advocacy organisation.</w:t>
      </w:r>
      <w:r>
        <w:rPr>
          <w:spacing w:val="1"/>
        </w:rPr>
        <w:t> </w:t>
      </w: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needs,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line="276" w:lineRule="auto" w:before="200"/>
        <w:ind w:left="576" w:right="264"/>
      </w:pPr>
      <w:r>
        <w:rPr/>
        <w:t>QAI</w:t>
      </w:r>
      <w:r>
        <w:rPr>
          <w:spacing w:val="2"/>
        </w:rPr>
        <w:t> </w:t>
      </w:r>
      <w:r>
        <w:rPr/>
        <w:t>has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30</w:t>
      </w:r>
      <w:r>
        <w:rPr>
          <w:spacing w:val="4"/>
        </w:rPr>
        <w:t> </w:t>
      </w:r>
      <w:r>
        <w:rPr/>
        <w:t>year</w:t>
      </w:r>
      <w:r>
        <w:rPr>
          <w:spacing w:val="2"/>
        </w:rPr>
        <w:t> </w:t>
      </w:r>
      <w:r>
        <w:rPr/>
        <w:t>track</w:t>
      </w:r>
      <w:r>
        <w:rPr>
          <w:spacing w:val="4"/>
        </w:rPr>
        <w:t> </w:t>
      </w:r>
      <w:r>
        <w:rPr/>
        <w:t>record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campaigns</w:t>
      </w:r>
      <w:r>
        <w:rPr>
          <w:spacing w:val="1"/>
        </w:rPr>
        <w:t> </w:t>
      </w:r>
      <w:r>
        <w:rPr/>
        <w:t>directed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attitudinal,</w:t>
      </w:r>
      <w:r>
        <w:rPr>
          <w:spacing w:val="5"/>
        </w:rPr>
        <w:t> </w:t>
      </w:r>
      <w:r>
        <w:rPr/>
        <w:t>law and</w:t>
      </w:r>
      <w:r>
        <w:rPr>
          <w:spacing w:val="4"/>
        </w:rPr>
        <w:t> </w:t>
      </w:r>
      <w:r>
        <w:rPr/>
        <w:t>policy</w:t>
      </w:r>
      <w:r>
        <w:rPr>
          <w:spacing w:val="1"/>
        </w:rPr>
        <w:t> </w:t>
      </w:r>
      <w:r>
        <w:rPr/>
        <w:t>reform.</w:t>
      </w:r>
      <w:r>
        <w:rPr>
          <w:spacing w:val="1"/>
        </w:rPr>
        <w:t> </w:t>
      </w:r>
      <w:r>
        <w:rPr/>
        <w:t>Our individual advocacy initiatives include the Human Rights Legal Service, the Mental Health</w:t>
      </w:r>
      <w:r>
        <w:rPr>
          <w:spacing w:val="-59"/>
        </w:rPr>
        <w:t> </w:t>
      </w:r>
      <w:r>
        <w:rPr/>
        <w:t>Legal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Justice</w:t>
      </w:r>
      <w:r>
        <w:rPr>
          <w:spacing w:val="-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Program.</w:t>
      </w:r>
      <w:r>
        <w:rPr>
          <w:spacing w:val="55"/>
        </w:rPr>
        <w:t> </w:t>
      </w:r>
      <w:r>
        <w:rPr/>
        <w:t>These</w:t>
      </w:r>
      <w:r>
        <w:rPr>
          <w:spacing w:val="-3"/>
        </w:rPr>
        <w:t> </w:t>
      </w:r>
      <w:r>
        <w:rPr/>
        <w:t>programs inform</w:t>
      </w:r>
      <w:r>
        <w:rPr>
          <w:spacing w:val="-4"/>
        </w:rPr>
        <w:t> </w:t>
      </w:r>
      <w:r>
        <w:rPr/>
        <w:t>our</w:t>
      </w:r>
      <w:r>
        <w:rPr>
          <w:spacing w:val="-1"/>
        </w:rPr>
        <w:t> </w:t>
      </w:r>
      <w:r>
        <w:rPr/>
        <w:t>systemic</w:t>
      </w:r>
      <w:r>
        <w:rPr>
          <w:spacing w:val="2"/>
        </w:rPr>
        <w:t> </w:t>
      </w:r>
      <w:r>
        <w:rPr/>
        <w:t>work.</w:t>
      </w:r>
    </w:p>
    <w:p>
      <w:pPr>
        <w:pStyle w:val="BodyText"/>
        <w:spacing w:before="200"/>
        <w:ind w:left="576"/>
      </w:pPr>
      <w:r>
        <w:rPr/>
        <w:t>Our</w:t>
      </w:r>
      <w:r>
        <w:rPr>
          <w:spacing w:val="-2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equally</w:t>
      </w:r>
      <w:r>
        <w:rPr>
          <w:spacing w:val="-4"/>
          <w:sz w:val="22"/>
        </w:rPr>
        <w:t> </w:t>
      </w:r>
      <w:r>
        <w:rPr>
          <w:sz w:val="22"/>
        </w:rPr>
        <w:t>important,</w:t>
      </w:r>
      <w:r>
        <w:rPr>
          <w:spacing w:val="-3"/>
          <w:sz w:val="22"/>
        </w:rPr>
        <w:t> </w:t>
      </w:r>
      <w:r>
        <w:rPr>
          <w:sz w:val="22"/>
        </w:rPr>
        <w:t>unique,</w:t>
      </w:r>
      <w:r>
        <w:rPr>
          <w:spacing w:val="-1"/>
          <w:sz w:val="22"/>
        </w:rPr>
        <w:t> </w:t>
      </w:r>
      <w:r>
        <w:rPr>
          <w:sz w:val="22"/>
        </w:rPr>
        <w:t>whole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of intrinsic</w:t>
      </w:r>
      <w:r>
        <w:rPr>
          <w:spacing w:val="-2"/>
          <w:sz w:val="22"/>
        </w:rPr>
        <w:t> </w:t>
      </w:r>
      <w:r>
        <w:rPr>
          <w:sz w:val="22"/>
        </w:rPr>
        <w:t>worth.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47" w:val="left" w:leader="none"/>
        </w:tabs>
        <w:spacing w:line="276" w:lineRule="auto" w:before="1" w:after="0"/>
        <w:ind w:left="1346" w:right="362" w:hanging="360"/>
        <w:jc w:val="left"/>
        <w:rPr>
          <w:sz w:val="22"/>
        </w:rPr>
      </w:pPr>
      <w:r>
        <w:rPr>
          <w:sz w:val="22"/>
        </w:rPr>
        <w:t>All communities should embrace difference and diversity rather than an homogenous</w:t>
      </w:r>
      <w:r>
        <w:rPr>
          <w:spacing w:val="-59"/>
          <w:sz w:val="22"/>
        </w:rPr>
        <w:t> </w:t>
      </w:r>
      <w:r>
        <w:rPr>
          <w:sz w:val="22"/>
        </w:rPr>
        <w:t>ideal.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</w:tabs>
        <w:spacing w:line="276" w:lineRule="auto" w:before="200" w:after="0"/>
        <w:ind w:left="1346" w:right="472" w:hanging="360"/>
        <w:jc w:val="left"/>
        <w:rPr>
          <w:sz w:val="22"/>
        </w:rPr>
      </w:pPr>
      <w:r>
        <w:rPr>
          <w:sz w:val="22"/>
        </w:rPr>
        <w:t>Appropriate language and discourse protects the rights and dignity and elevates the</w:t>
      </w:r>
      <w:r>
        <w:rPr>
          <w:spacing w:val="-59"/>
          <w:sz w:val="22"/>
        </w:rPr>
        <w:t> </w:t>
      </w:r>
      <w:r>
        <w:rPr>
          <w:sz w:val="22"/>
        </w:rPr>
        <w:t>status of people with disability.</w:t>
      </w:r>
      <w:r>
        <w:rPr>
          <w:spacing w:val="1"/>
          <w:sz w:val="22"/>
        </w:rPr>
        <w:t> </w:t>
      </w:r>
      <w:r>
        <w:rPr>
          <w:sz w:val="22"/>
        </w:rPr>
        <w:t>QAI avoids language that stereotypes or detracts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 worth or</w:t>
      </w:r>
      <w:r>
        <w:rPr>
          <w:spacing w:val="-1"/>
          <w:sz w:val="22"/>
        </w:rPr>
        <w:t> </w:t>
      </w:r>
      <w:r>
        <w:rPr>
          <w:sz w:val="22"/>
        </w:rPr>
        <w:t>status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spacing w:line="276" w:lineRule="auto" w:before="201"/>
        <w:ind w:left="576" w:right="251"/>
      </w:pPr>
      <w:r>
        <w:rPr/>
        <w:t>Our constitution mandates that a majority of the Board of Management is comprised of people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  <w:r>
        <w:rPr>
          <w:spacing w:val="60"/>
        </w:rPr>
        <w:t> </w:t>
      </w:r>
      <w:r>
        <w:rPr/>
        <w:t>Their</w:t>
      </w:r>
      <w:r>
        <w:rPr>
          <w:spacing w:val="1"/>
        </w:rPr>
        <w:t> </w:t>
      </w:r>
      <w:r>
        <w:rPr/>
        <w:t>wisdom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lived</w:t>
      </w:r>
      <w:r>
        <w:rPr>
          <w:spacing w:val="-1"/>
        </w:rPr>
        <w:t> </w:t>
      </w:r>
      <w:r>
        <w:rPr/>
        <w:t>experience</w:t>
      </w:r>
      <w:r>
        <w:rPr>
          <w:spacing w:val="3"/>
        </w:rPr>
        <w:t> </w:t>
      </w:r>
      <w:r>
        <w:rPr/>
        <w:t>is 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guide.</w:t>
      </w:r>
    </w:p>
    <w:p>
      <w:pPr>
        <w:spacing w:after="0" w:line="276" w:lineRule="auto"/>
        <w:sectPr>
          <w:headerReference w:type="default" r:id="rId10"/>
          <w:pgSz w:w="11910" w:h="16840"/>
          <w:pgMar w:header="127" w:footer="0" w:top="320" w:bottom="280" w:left="1080" w:right="8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94" w:after="0"/>
        <w:ind w:left="1296" w:right="0" w:hanging="361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S</w:t>
      </w:r>
      <w:r>
        <w:rPr/>
        <w:t>ubmission</w:t>
      </w:r>
      <w:r>
        <w:rPr>
          <w:spacing w:val="-2"/>
        </w:rPr>
        <w:t> </w:t>
      </w:r>
      <w:r>
        <w:rPr/>
        <w:t>Summary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638"/>
      </w:pPr>
      <w:r>
        <w:rPr/>
        <w:t>QAI 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mandatory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cashless card.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0" w:after="0"/>
        <w:ind w:left="1296" w:right="437" w:hanging="360"/>
        <w:jc w:val="left"/>
        <w:rPr>
          <w:rFonts w:ascii="Symbol" w:hAnsi="Symbol"/>
          <w:sz w:val="20"/>
        </w:rPr>
      </w:pPr>
      <w:r>
        <w:rPr>
          <w:sz w:val="22"/>
        </w:rPr>
        <w:t>The card will disproportionately affect people with disabilities, for whom the card’s</w:t>
      </w:r>
      <w:r>
        <w:rPr>
          <w:spacing w:val="1"/>
          <w:sz w:val="22"/>
        </w:rPr>
        <w:t> </w:t>
      </w:r>
      <w:r>
        <w:rPr>
          <w:sz w:val="22"/>
        </w:rPr>
        <w:t>certain detriment as a mechanism for stigmatisation and diminishing individual</w:t>
      </w:r>
      <w:r>
        <w:rPr>
          <w:spacing w:val="1"/>
          <w:sz w:val="22"/>
        </w:rPr>
        <w:t> </w:t>
      </w:r>
      <w:r>
        <w:rPr>
          <w:sz w:val="22"/>
        </w:rPr>
        <w:t>autonomy surely outweighs the unsubstantiated benefits associated with alcohol and</w:t>
      </w:r>
      <w:r>
        <w:rPr>
          <w:spacing w:val="-59"/>
          <w:sz w:val="22"/>
        </w:rPr>
        <w:t> </w:t>
      </w:r>
      <w:r>
        <w:rPr>
          <w:sz w:val="22"/>
        </w:rPr>
        <w:t>drug</w:t>
      </w:r>
      <w:r>
        <w:rPr>
          <w:spacing w:val="1"/>
          <w:sz w:val="22"/>
        </w:rPr>
        <w:t> </w:t>
      </w:r>
      <w:r>
        <w:rPr>
          <w:sz w:val="22"/>
        </w:rPr>
        <w:t>consumption and</w:t>
      </w:r>
      <w:r>
        <w:rPr>
          <w:spacing w:val="-2"/>
          <w:sz w:val="22"/>
        </w:rPr>
        <w:t> </w:t>
      </w:r>
      <w:r>
        <w:rPr>
          <w:sz w:val="22"/>
        </w:rPr>
        <w:t>gambling.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263" w:hanging="360"/>
        <w:jc w:val="left"/>
        <w:rPr>
          <w:rFonts w:ascii="Symbol" w:hAnsi="Symbol"/>
          <w:sz w:val="20"/>
        </w:rPr>
      </w:pPr>
      <w:r>
        <w:rPr>
          <w:sz w:val="22"/>
        </w:rPr>
        <w:t>Create jobs, not stigma. People with disabilities experience greater difficulty in seeking</w:t>
      </w:r>
      <w:r>
        <w:rPr>
          <w:spacing w:val="-59"/>
          <w:sz w:val="22"/>
        </w:rPr>
        <w:t> </w:t>
      </w:r>
      <w:r>
        <w:rPr>
          <w:sz w:val="22"/>
        </w:rPr>
        <w:t>employment, having lower rates of labour force participation compared to those of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without disabilities of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1"/>
          <w:sz w:val="22"/>
        </w:rPr>
        <w:t> </w:t>
      </w:r>
      <w:r>
        <w:rPr>
          <w:sz w:val="22"/>
        </w:rPr>
        <w:t>age</w:t>
      </w:r>
      <w:r>
        <w:rPr>
          <w:spacing w:val="-2"/>
          <w:sz w:val="22"/>
        </w:rPr>
        <w:t> </w:t>
      </w:r>
      <w:r>
        <w:rPr>
          <w:sz w:val="22"/>
        </w:rPr>
        <w:t>(52.8%</w:t>
      </w:r>
      <w:r>
        <w:rPr>
          <w:spacing w:val="2"/>
          <w:sz w:val="22"/>
        </w:rPr>
        <w:t> </w:t>
      </w:r>
      <w:r>
        <w:rPr>
          <w:i/>
          <w:sz w:val="22"/>
        </w:rPr>
        <w:t>v </w:t>
      </w:r>
      <w:r>
        <w:rPr>
          <w:sz w:val="22"/>
        </w:rPr>
        <w:t>82.5% in</w:t>
      </w:r>
      <w:r>
        <w:rPr>
          <w:spacing w:val="-1"/>
          <w:sz w:val="22"/>
        </w:rPr>
        <w:t> </w:t>
      </w:r>
      <w:r>
        <w:rPr>
          <w:sz w:val="22"/>
        </w:rPr>
        <w:t>2012).</w:t>
      </w:r>
      <w:r>
        <w:rPr>
          <w:sz w:val="22"/>
          <w:vertAlign w:val="superscript"/>
        </w:rPr>
        <w:t>1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332" w:hanging="360"/>
        <w:jc w:val="left"/>
        <w:rPr>
          <w:rFonts w:ascii="Symbol" w:hAnsi="Symbol"/>
          <w:sz w:val="20"/>
        </w:rPr>
      </w:pPr>
      <w:r>
        <w:rPr>
          <w:sz w:val="22"/>
        </w:rPr>
        <w:t>The evaluation report for the Northern Territory Emergency Response (‘NTER’) states</w:t>
      </w:r>
      <w:r>
        <w:rPr>
          <w:spacing w:val="-59"/>
          <w:sz w:val="22"/>
        </w:rPr>
        <w:t> </w:t>
      </w:r>
      <w:r>
        <w:rPr>
          <w:sz w:val="22"/>
        </w:rPr>
        <w:t>that ‘creating additional jobs communities was the biggest positive influence on</w:t>
      </w:r>
      <w:r>
        <w:rPr>
          <w:spacing w:val="1"/>
          <w:sz w:val="22"/>
        </w:rPr>
        <w:t> </w:t>
      </w:r>
      <w:r>
        <w:rPr>
          <w:sz w:val="22"/>
        </w:rPr>
        <w:t>people’s perceptions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their lives and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communities’.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610" w:hanging="360"/>
        <w:jc w:val="left"/>
        <w:rPr>
          <w:rFonts w:ascii="Symbol" w:hAnsi="Symbol"/>
          <w:sz w:val="20"/>
        </w:rPr>
      </w:pPr>
      <w:r>
        <w:rPr>
          <w:sz w:val="22"/>
        </w:rPr>
        <w:t>Instead of a punitive and presumptive card, in areas of high unemployment provide</w:t>
      </w:r>
      <w:r>
        <w:rPr>
          <w:spacing w:val="-59"/>
          <w:sz w:val="22"/>
        </w:rPr>
        <w:t> </w:t>
      </w:r>
      <w:r>
        <w:rPr>
          <w:sz w:val="22"/>
        </w:rPr>
        <w:t>meaningful jobs through economic development and labour market programs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pathways</w:t>
      </w:r>
      <w:r>
        <w:rPr>
          <w:spacing w:val="1"/>
          <w:sz w:val="22"/>
        </w:rPr>
        <w:t> </w:t>
      </w:r>
      <w:r>
        <w:rPr>
          <w:sz w:val="22"/>
        </w:rPr>
        <w:t>to them.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636" w:hanging="360"/>
        <w:jc w:val="left"/>
        <w:rPr>
          <w:rFonts w:ascii="Symbol" w:hAnsi="Symbol"/>
          <w:sz w:val="20"/>
        </w:rPr>
      </w:pPr>
      <w:r>
        <w:rPr>
          <w:sz w:val="22"/>
        </w:rPr>
        <w:t>A minimum standard of living is the principal purpose of Australia’s income support</w:t>
      </w:r>
      <w:r>
        <w:rPr>
          <w:spacing w:val="-59"/>
          <w:sz w:val="22"/>
        </w:rPr>
        <w:t> </w:t>
      </w:r>
      <w:r>
        <w:rPr>
          <w:sz w:val="22"/>
        </w:rPr>
        <w:t>system.</w:t>
      </w:r>
      <w:r>
        <w:rPr>
          <w:spacing w:val="1"/>
          <w:sz w:val="22"/>
        </w:rPr>
        <w:t> </w:t>
      </w:r>
      <w:r>
        <w:rPr>
          <w:sz w:val="22"/>
        </w:rPr>
        <w:t>A reasonable standard depends on both access to money </w:t>
      </w:r>
      <w:r>
        <w:rPr>
          <w:i/>
          <w:sz w:val="22"/>
        </w:rPr>
        <w:t>and </w:t>
      </w:r>
      <w:r>
        <w:rPr>
          <w:sz w:val="22"/>
        </w:rPr>
        <w:t>choice in</w:t>
      </w:r>
      <w:r>
        <w:rPr>
          <w:spacing w:val="1"/>
          <w:sz w:val="22"/>
        </w:rPr>
        <w:t> </w:t>
      </w:r>
      <w:r>
        <w:rPr>
          <w:sz w:val="22"/>
        </w:rPr>
        <w:t>spending.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591" w:hanging="360"/>
        <w:jc w:val="left"/>
        <w:rPr>
          <w:rFonts w:ascii="Symbol" w:hAnsi="Symbol"/>
          <w:sz w:val="20"/>
        </w:rPr>
      </w:pPr>
      <w:r>
        <w:rPr>
          <w:sz w:val="22"/>
        </w:rPr>
        <w:t>The card is anti-liberal, anti-free market, patriarchal social control.</w:t>
      </w:r>
      <w:r>
        <w:rPr>
          <w:spacing w:val="1"/>
          <w:sz w:val="22"/>
        </w:rPr>
        <w:t> </w:t>
      </w:r>
      <w:r>
        <w:rPr>
          <w:sz w:val="22"/>
        </w:rPr>
        <w:t>It is inconsistent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principles of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freedom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autonomy.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1" w:after="0"/>
        <w:ind w:left="1296" w:right="352" w:hanging="360"/>
        <w:jc w:val="left"/>
        <w:rPr>
          <w:rFonts w:ascii="Symbol" w:hAnsi="Symbol"/>
          <w:sz w:val="20"/>
        </w:rPr>
      </w:pPr>
      <w:r>
        <w:rPr>
          <w:sz w:val="22"/>
        </w:rPr>
        <w:t>The card diminishes individuals’ economic self-determination and unfairly stereotypes</w:t>
      </w:r>
      <w:r>
        <w:rPr>
          <w:spacing w:val="-59"/>
          <w:sz w:val="22"/>
        </w:rPr>
        <w:t> </w:t>
      </w:r>
      <w:r>
        <w:rPr>
          <w:sz w:val="22"/>
        </w:rPr>
        <w:t>whole</w:t>
      </w:r>
      <w:r>
        <w:rPr>
          <w:spacing w:val="-1"/>
          <w:sz w:val="22"/>
        </w:rPr>
        <w:t> </w:t>
      </w:r>
      <w:r>
        <w:rPr>
          <w:sz w:val="22"/>
        </w:rPr>
        <w:t>communities, without</w:t>
      </w:r>
      <w:r>
        <w:rPr>
          <w:spacing w:val="1"/>
          <w:sz w:val="22"/>
        </w:rPr>
        <w:t> </w:t>
      </w:r>
      <w:r>
        <w:rPr>
          <w:sz w:val="22"/>
        </w:rPr>
        <w:t>demonstrable benefit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98" w:after="0"/>
        <w:ind w:left="1296" w:right="498" w:hanging="360"/>
        <w:jc w:val="left"/>
        <w:rPr>
          <w:rFonts w:ascii="Symbol" w:hAnsi="Symbol"/>
          <w:sz w:val="20"/>
        </w:rPr>
      </w:pPr>
      <w:r>
        <w:rPr>
          <w:sz w:val="22"/>
        </w:rPr>
        <w:t>Health and budget benefits through leveraged (i.e. involuntary) participation will not</w:t>
      </w:r>
      <w:r>
        <w:rPr>
          <w:spacing w:val="1"/>
          <w:sz w:val="22"/>
        </w:rPr>
        <w:t> </w:t>
      </w:r>
      <w:r>
        <w:rPr>
          <w:sz w:val="22"/>
        </w:rPr>
        <w:t>last.</w:t>
      </w:r>
      <w:r>
        <w:rPr>
          <w:spacing w:val="1"/>
          <w:sz w:val="22"/>
        </w:rPr>
        <w:t> </w:t>
      </w:r>
      <w:r>
        <w:rPr>
          <w:sz w:val="22"/>
        </w:rPr>
        <w:t>Moving into paid employment, people will have more money, unfettered choice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lack</w:t>
      </w:r>
      <w:r>
        <w:rPr>
          <w:spacing w:val="3"/>
          <w:sz w:val="22"/>
        </w:rPr>
        <w:t> </w:t>
      </w:r>
      <w:r>
        <w:rPr>
          <w:sz w:val="22"/>
        </w:rPr>
        <w:t>experience of</w:t>
      </w:r>
      <w:r>
        <w:rPr>
          <w:spacing w:val="2"/>
          <w:sz w:val="22"/>
        </w:rPr>
        <w:t> </w:t>
      </w:r>
      <w:r>
        <w:rPr>
          <w:sz w:val="22"/>
        </w:rPr>
        <w:t>autonomous</w:t>
      </w:r>
      <w:r>
        <w:rPr>
          <w:spacing w:val="-1"/>
          <w:sz w:val="22"/>
        </w:rPr>
        <w:t> </w:t>
      </w:r>
      <w:r>
        <w:rPr>
          <w:sz w:val="22"/>
        </w:rPr>
        <w:t>self-restraint.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200" w:after="0"/>
        <w:ind w:left="1296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voluntary</w:t>
      </w:r>
      <w:r>
        <w:rPr>
          <w:spacing w:val="-2"/>
          <w:sz w:val="22"/>
        </w:rPr>
        <w:t> </w:t>
      </w:r>
      <w:r>
        <w:rPr>
          <w:sz w:val="22"/>
        </w:rPr>
        <w:t>card.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trial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card,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3"/>
          <w:sz w:val="22"/>
        </w:rPr>
        <w:t> </w:t>
      </w:r>
      <w:r>
        <w:rPr>
          <w:sz w:val="22"/>
        </w:rPr>
        <w:t>participation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voluntary.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0" w:after="0"/>
        <w:ind w:left="1296" w:right="1087" w:hanging="360"/>
        <w:jc w:val="left"/>
        <w:rPr>
          <w:rFonts w:ascii="Symbol" w:hAnsi="Symbol"/>
          <w:sz w:val="20"/>
        </w:rPr>
      </w:pPr>
      <w:r>
        <w:rPr>
          <w:sz w:val="22"/>
        </w:rPr>
        <w:t>A voluntary card should be accompanied by a range of supports and services,</w:t>
      </w:r>
      <w:r>
        <w:rPr>
          <w:spacing w:val="-59"/>
          <w:sz w:val="22"/>
        </w:rPr>
        <w:t> </w:t>
      </w:r>
      <w:r>
        <w:rPr>
          <w:sz w:val="22"/>
        </w:rPr>
        <w:t>including</w:t>
      </w:r>
      <w:r>
        <w:rPr>
          <w:spacing w:val="2"/>
          <w:sz w:val="22"/>
        </w:rPr>
        <w:t> </w:t>
      </w:r>
      <w:r>
        <w:rPr>
          <w:sz w:val="22"/>
        </w:rPr>
        <w:t>addiction support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pathways to employment.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201" w:after="0"/>
        <w:ind w:left="1296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voluntary</w:t>
      </w:r>
      <w:r>
        <w:rPr>
          <w:spacing w:val="57"/>
          <w:sz w:val="22"/>
        </w:rPr>
        <w:t> </w:t>
      </w:r>
      <w:r>
        <w:rPr>
          <w:sz w:val="22"/>
        </w:rPr>
        <w:t>implementation,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Australian</w:t>
      </w:r>
      <w:r>
        <w:rPr>
          <w:spacing w:val="-3"/>
          <w:sz w:val="22"/>
        </w:rPr>
        <w:t> </w:t>
      </w:r>
      <w:r>
        <w:rPr>
          <w:sz w:val="22"/>
        </w:rPr>
        <w:t>Government should</w:t>
      </w:r>
      <w:r>
        <w:rPr>
          <w:spacing w:val="-3"/>
          <w:sz w:val="22"/>
        </w:rPr>
        <w:t> </w:t>
      </w:r>
      <w:r>
        <w:rPr>
          <w:sz w:val="22"/>
        </w:rPr>
        <w:t>articulate: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017" w:val="left" w:leader="none"/>
        </w:tabs>
        <w:spacing w:line="240" w:lineRule="auto" w:before="1" w:after="0"/>
        <w:ind w:left="2016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non-discriminatory</w:t>
      </w:r>
      <w:r>
        <w:rPr>
          <w:spacing w:val="-6"/>
          <w:sz w:val="22"/>
        </w:rPr>
        <w:t> </w:t>
      </w:r>
      <w:r>
        <w:rPr>
          <w:sz w:val="22"/>
        </w:rPr>
        <w:t>foundation</w:t>
      </w:r>
    </w:p>
    <w:p>
      <w:pPr>
        <w:pStyle w:val="ListParagraph"/>
        <w:numPr>
          <w:ilvl w:val="1"/>
          <w:numId w:val="3"/>
        </w:numPr>
        <w:tabs>
          <w:tab w:pos="2017" w:val="left" w:leader="none"/>
        </w:tabs>
        <w:spacing w:line="261" w:lineRule="auto" w:before="226" w:after="0"/>
        <w:ind w:left="2016" w:right="559" w:hanging="360"/>
        <w:jc w:val="left"/>
        <w:rPr>
          <w:sz w:val="22"/>
        </w:rPr>
      </w:pPr>
      <w:r>
        <w:rPr>
          <w:sz w:val="22"/>
        </w:rPr>
        <w:t>Evidence that proves that</w:t>
      </w:r>
      <w:r>
        <w:rPr>
          <w:spacing w:val="1"/>
          <w:sz w:val="22"/>
        </w:rPr>
        <w:t> </w:t>
      </w:r>
      <w:r>
        <w:rPr>
          <w:sz w:val="22"/>
        </w:rPr>
        <w:t>people in proposed sites disproportionately drink,</w:t>
      </w:r>
      <w:r>
        <w:rPr>
          <w:spacing w:val="-59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drugs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gamble;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82.823997pt;margin-top:9.622554pt;width:144.020pt;height:.35999pt;mso-position-horizontal-relative:page;mso-position-vertical-relative:paragraph;z-index:-1572454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7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  <w:vertAlign w:val="baseline"/>
        </w:rPr>
        <w:t> Source: Australian Bureau of Statistics.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4433.0.55.006 - </w:t>
      </w:r>
      <w:r>
        <w:rPr>
          <w:i/>
          <w:sz w:val="14"/>
          <w:vertAlign w:val="baseline"/>
        </w:rPr>
        <w:t>Disability and Labour Force Participation</w:t>
      </w:r>
      <w:r>
        <w:rPr>
          <w:sz w:val="14"/>
          <w:vertAlign w:val="baseline"/>
        </w:rPr>
        <w:t>, 2012.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&lt;</w:t>
      </w:r>
      <w:r>
        <w:rPr>
          <w:spacing w:val="-36"/>
          <w:sz w:val="14"/>
          <w:vertAlign w:val="baseline"/>
        </w:rPr>
        <w:t> </w:t>
      </w:r>
      <w:hyperlink r:id="rId11">
        <w:r>
          <w:rPr>
            <w:sz w:val="14"/>
            <w:vertAlign w:val="baseline"/>
          </w:rPr>
          <w:t>http://www.abs.gov.au/ausstats/abs@.nsf/mf/4433.0.55.006</w:t>
        </w:r>
      </w:hyperlink>
      <w:r>
        <w:rPr>
          <w:sz w:val="14"/>
          <w:vertAlign w:val="baseline"/>
        </w:rPr>
        <w:t>&gt;</w:t>
      </w:r>
    </w:p>
    <w:p>
      <w:pPr>
        <w:spacing w:before="0"/>
        <w:ind w:left="576" w:right="691" w:firstLine="0"/>
        <w:jc w:val="left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  <w:vertAlign w:val="baseline"/>
        </w:rPr>
        <w:t> </w:t>
      </w:r>
      <w:r>
        <w:rPr>
          <w:i/>
          <w:sz w:val="14"/>
          <w:vertAlign w:val="baseline"/>
        </w:rPr>
        <w:t>Northern Territory Emergency Response Evaluation Report 2011</w:t>
      </w:r>
      <w:r>
        <w:rPr>
          <w:sz w:val="14"/>
          <w:vertAlign w:val="baseline"/>
        </w:rPr>
        <w:t>, page 6. &lt;</w:t>
      </w:r>
      <w:r>
        <w:rPr>
          <w:spacing w:val="1"/>
          <w:sz w:val="14"/>
          <w:vertAlign w:val="baseline"/>
        </w:rPr>
        <w:t> </w:t>
      </w:r>
      <w:r>
        <w:rPr>
          <w:w w:val="95"/>
          <w:sz w:val="14"/>
          <w:vertAlign w:val="baseline"/>
        </w:rPr>
        <w:t>http://web.archive.org/web/20120317140037</w:t>
      </w:r>
      <w:hyperlink r:id="rId12">
        <w:r>
          <w:rPr>
            <w:w w:val="95"/>
            <w:sz w:val="14"/>
            <w:vertAlign w:val="baseline"/>
          </w:rPr>
          <w:t>/htt</w:t>
        </w:r>
      </w:hyperlink>
      <w:r>
        <w:rPr>
          <w:w w:val="95"/>
          <w:sz w:val="14"/>
          <w:vertAlign w:val="baseline"/>
        </w:rPr>
        <w:t>p</w:t>
      </w:r>
      <w:hyperlink r:id="rId12">
        <w:r>
          <w:rPr>
            <w:w w:val="95"/>
            <w:sz w:val="14"/>
            <w:vertAlign w:val="baseline"/>
          </w:rPr>
          <w:t>://www.facs.gov.au/sa/indigenous/pubs/nter_reports/Documents/nter_evaluation_report_2011.PD</w:t>
        </w:r>
      </w:hyperlink>
      <w:r>
        <w:rPr>
          <w:spacing w:val="59"/>
          <w:sz w:val="14"/>
          <w:vertAlign w:val="baseline"/>
        </w:rPr>
        <w:t>  </w:t>
      </w:r>
      <w:r>
        <w:rPr>
          <w:spacing w:val="60"/>
          <w:sz w:val="14"/>
          <w:vertAlign w:val="baseline"/>
        </w:rPr>
        <w:t> </w:t>
      </w:r>
      <w:r>
        <w:rPr>
          <w:sz w:val="14"/>
          <w:vertAlign w:val="baseline"/>
        </w:rPr>
        <w:t>F&gt;</w:t>
      </w:r>
    </w:p>
    <w:p>
      <w:pPr>
        <w:spacing w:after="0"/>
        <w:jc w:val="left"/>
        <w:rPr>
          <w:sz w:val="14"/>
        </w:rPr>
        <w:sectPr>
          <w:pgSz w:w="11910" w:h="16840"/>
          <w:pgMar w:header="127" w:footer="0" w:top="320" w:bottom="280" w:left="10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017" w:val="left" w:leader="none"/>
        </w:tabs>
        <w:spacing w:line="268" w:lineRule="auto" w:before="94" w:after="0"/>
        <w:ind w:left="2016" w:right="585" w:hanging="360"/>
        <w:jc w:val="both"/>
        <w:rPr>
          <w:sz w:val="22"/>
        </w:rPr>
      </w:pPr>
      <w:r>
        <w:rPr>
          <w:sz w:val="22"/>
        </w:rPr>
        <w:t>Community ‘buy-in’ via consultation that gives priority to the views of people</w:t>
      </w:r>
      <w:r>
        <w:rPr>
          <w:spacing w:val="-59"/>
          <w:sz w:val="22"/>
        </w:rPr>
        <w:t> </w:t>
      </w:r>
      <w:r>
        <w:rPr>
          <w:sz w:val="22"/>
        </w:rPr>
        <w:t>who receive government income support and will be affected directly by the</w:t>
      </w:r>
      <w:r>
        <w:rPr>
          <w:spacing w:val="-59"/>
          <w:sz w:val="22"/>
        </w:rPr>
        <w:t> </w:t>
      </w:r>
      <w:r>
        <w:rPr>
          <w:sz w:val="22"/>
        </w:rPr>
        <w:t>changes.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7" w:after="0"/>
        <w:ind w:left="1296" w:right="324" w:hanging="360"/>
        <w:jc w:val="left"/>
        <w:rPr>
          <w:rFonts w:ascii="Symbol" w:hAnsi="Symbol"/>
          <w:sz w:val="20"/>
        </w:rPr>
      </w:pPr>
      <w:r>
        <w:rPr>
          <w:sz w:val="22"/>
        </w:rPr>
        <w:t>The program will be discriminatory insofar as it targets regions of high unemployment,</w:t>
      </w:r>
      <w:r>
        <w:rPr>
          <w:spacing w:val="-59"/>
          <w:sz w:val="22"/>
        </w:rPr>
        <w:t> </w:t>
      </w:r>
      <w:r>
        <w:rPr>
          <w:sz w:val="22"/>
        </w:rPr>
        <w:t>for persons with disabilities are located there disproportionately.</w:t>
      </w:r>
      <w:r>
        <w:rPr>
          <w:spacing w:val="61"/>
          <w:sz w:val="22"/>
        </w:rPr>
        <w:t> </w:t>
      </w:r>
      <w:r>
        <w:rPr>
          <w:sz w:val="22"/>
        </w:rPr>
        <w:t>Of the people living</w:t>
      </w:r>
      <w:r>
        <w:rPr>
          <w:spacing w:val="1"/>
          <w:sz w:val="22"/>
        </w:rPr>
        <w:t> </w:t>
      </w:r>
      <w:r>
        <w:rPr>
          <w:sz w:val="22"/>
        </w:rPr>
        <w:t>in Inner Regional Australia in 2009, 22% reported having a disability, compared to</w:t>
      </w:r>
      <w:r>
        <w:rPr>
          <w:spacing w:val="1"/>
          <w:sz w:val="22"/>
        </w:rPr>
        <w:t> </w:t>
      </w:r>
      <w:r>
        <w:rPr>
          <w:sz w:val="22"/>
        </w:rPr>
        <w:t>17% of those living in Major Cities and 20% of those living in Outer Regional and</w:t>
      </w:r>
      <w:r>
        <w:rPr>
          <w:spacing w:val="1"/>
          <w:sz w:val="22"/>
        </w:rPr>
        <w:t> </w:t>
      </w:r>
      <w:r>
        <w:rPr>
          <w:sz w:val="22"/>
        </w:rPr>
        <w:t>Remote</w:t>
      </w:r>
      <w:r>
        <w:rPr>
          <w:spacing w:val="-3"/>
          <w:sz w:val="22"/>
        </w:rPr>
        <w:t> </w:t>
      </w:r>
      <w:r>
        <w:rPr>
          <w:sz w:val="22"/>
        </w:rPr>
        <w:t>Australia.</w:t>
      </w:r>
      <w:r>
        <w:rPr>
          <w:sz w:val="22"/>
          <w:vertAlign w:val="superscript"/>
        </w:rPr>
        <w:t>3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201" w:after="0"/>
        <w:ind w:left="1296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Card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discriminatory</w:t>
      </w:r>
      <w:r>
        <w:rPr>
          <w:spacing w:val="-3"/>
          <w:sz w:val="22"/>
        </w:rPr>
        <w:t> </w:t>
      </w:r>
      <w:r>
        <w:rPr>
          <w:sz w:val="22"/>
        </w:rPr>
        <w:t>everywhere: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017" w:val="left" w:leader="none"/>
        </w:tabs>
        <w:spacing w:line="264" w:lineRule="auto" w:before="0" w:after="0"/>
        <w:ind w:left="2016" w:right="261" w:hanging="360"/>
        <w:jc w:val="left"/>
        <w:rPr>
          <w:sz w:val="22"/>
        </w:rPr>
      </w:pPr>
      <w:r>
        <w:rPr>
          <w:sz w:val="22"/>
        </w:rPr>
        <w:t>People with disabilities have lower rates of labour force participation compared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of people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disabilities</w:t>
      </w:r>
      <w:r>
        <w:rPr>
          <w:spacing w:val="-2"/>
          <w:sz w:val="22"/>
        </w:rPr>
        <w:t> </w:t>
      </w:r>
      <w:r>
        <w:rPr>
          <w:sz w:val="22"/>
        </w:rPr>
        <w:t>of working age</w:t>
      </w:r>
      <w:r>
        <w:rPr>
          <w:spacing w:val="-4"/>
          <w:sz w:val="22"/>
        </w:rPr>
        <w:t> </w:t>
      </w:r>
      <w:r>
        <w:rPr>
          <w:sz w:val="22"/>
        </w:rPr>
        <w:t>(52.8%</w:t>
      </w:r>
      <w:r>
        <w:rPr>
          <w:spacing w:val="-3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1"/>
          <w:sz w:val="22"/>
        </w:rPr>
        <w:t> </w:t>
      </w:r>
      <w:r>
        <w:rPr>
          <w:sz w:val="22"/>
        </w:rPr>
        <w:t>82.5%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2012).</w:t>
      </w:r>
      <w:r>
        <w:rPr>
          <w:sz w:val="22"/>
          <w:vertAlign w:val="superscript"/>
        </w:rPr>
        <w:t>4</w:t>
      </w:r>
    </w:p>
    <w:p>
      <w:pPr>
        <w:pStyle w:val="ListParagraph"/>
        <w:numPr>
          <w:ilvl w:val="1"/>
          <w:numId w:val="3"/>
        </w:numPr>
        <w:tabs>
          <w:tab w:pos="2017" w:val="left" w:leader="none"/>
        </w:tabs>
        <w:spacing w:line="261" w:lineRule="auto" w:before="213" w:after="0"/>
        <w:ind w:left="2016" w:right="755" w:hanging="360"/>
        <w:jc w:val="left"/>
        <w:rPr>
          <w:sz w:val="22"/>
        </w:rPr>
      </w:pPr>
      <w:r>
        <w:rPr>
          <w:sz w:val="22"/>
        </w:rPr>
        <w:t>People with disabilities are more likely to be receiving government income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compared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disabilities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working age.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1" w:after="0"/>
        <w:ind w:left="1296" w:right="758" w:hanging="360"/>
        <w:jc w:val="left"/>
        <w:rPr>
          <w:rFonts w:ascii="Symbol" w:hAnsi="Symbol"/>
          <w:sz w:val="20"/>
        </w:rPr>
      </w:pPr>
      <w:r>
        <w:rPr>
          <w:sz w:val="22"/>
        </w:rPr>
        <w:t>The cashless debit card may further stigmatise welfare recipients in places where</w:t>
      </w:r>
      <w:r>
        <w:rPr>
          <w:spacing w:val="-59"/>
          <w:sz w:val="22"/>
        </w:rPr>
        <w:t> </w:t>
      </w:r>
      <w:r>
        <w:rPr>
          <w:sz w:val="22"/>
        </w:rPr>
        <w:t>options are</w:t>
      </w:r>
      <w:r>
        <w:rPr>
          <w:spacing w:val="-2"/>
          <w:sz w:val="22"/>
        </w:rPr>
        <w:t> </w:t>
      </w:r>
      <w:r>
        <w:rPr>
          <w:sz w:val="22"/>
        </w:rPr>
        <w:t>limited.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580" w:hanging="360"/>
        <w:jc w:val="left"/>
        <w:rPr>
          <w:rFonts w:ascii="Symbol" w:hAnsi="Symbol"/>
          <w:sz w:val="20"/>
        </w:rPr>
      </w:pPr>
      <w:r>
        <w:rPr>
          <w:sz w:val="22"/>
        </w:rPr>
        <w:t>A government that is committed to equity and non-discrimination would extend the</w:t>
      </w:r>
      <w:r>
        <w:rPr>
          <w:spacing w:val="1"/>
          <w:sz w:val="22"/>
        </w:rPr>
        <w:t> </w:t>
      </w:r>
      <w:r>
        <w:rPr>
          <w:sz w:val="22"/>
        </w:rPr>
        <w:t>cashless card option universally, offering it to the $90,000 per week CEO in Double</w:t>
      </w:r>
      <w:r>
        <w:rPr>
          <w:spacing w:val="-59"/>
          <w:sz w:val="22"/>
        </w:rPr>
        <w:t> </w:t>
      </w:r>
      <w:r>
        <w:rPr>
          <w:sz w:val="22"/>
        </w:rPr>
        <w:t>Bay and the $267 per week Aboriginal and Torres Strait Islander Newstart recipient</w:t>
      </w:r>
      <w:r>
        <w:rPr>
          <w:spacing w:val="-59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and lives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desert</w:t>
      </w:r>
      <w:r>
        <w:rPr>
          <w:spacing w:val="-1"/>
          <w:sz w:val="22"/>
        </w:rPr>
        <w:t> </w:t>
      </w:r>
      <w:r>
        <w:rPr>
          <w:sz w:val="22"/>
        </w:rPr>
        <w:t>west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Alice Springs.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0" w:after="0"/>
        <w:ind w:left="1296" w:right="756" w:hanging="360"/>
        <w:jc w:val="left"/>
        <w:rPr>
          <w:rFonts w:ascii="Symbol" w:hAnsi="Symbol"/>
          <w:sz w:val="20"/>
        </w:rPr>
      </w:pPr>
      <w:r>
        <w:rPr>
          <w:sz w:val="22"/>
        </w:rPr>
        <w:t>The card is a double-standard:</w:t>
      </w:r>
      <w:r>
        <w:rPr>
          <w:spacing w:val="1"/>
          <w:sz w:val="22"/>
        </w:rPr>
        <w:t> </w:t>
      </w:r>
      <w:r>
        <w:rPr>
          <w:sz w:val="22"/>
        </w:rPr>
        <w:t>Government would never consider placing similar</w:t>
      </w:r>
      <w:r>
        <w:rPr>
          <w:spacing w:val="-59"/>
          <w:sz w:val="22"/>
        </w:rPr>
        <w:t> </w:t>
      </w:r>
      <w:r>
        <w:rPr>
          <w:sz w:val="22"/>
        </w:rPr>
        <w:t>limits on earned income</w:t>
      </w:r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276" w:lineRule="auto" w:before="200" w:after="0"/>
        <w:ind w:left="1296" w:right="324" w:hanging="360"/>
        <w:jc w:val="both"/>
        <w:rPr>
          <w:rFonts w:ascii="Symbol" w:hAnsi="Symbol"/>
          <w:sz w:val="20"/>
        </w:rPr>
      </w:pPr>
      <w:r>
        <w:rPr>
          <w:sz w:val="22"/>
        </w:rPr>
        <w:t>A government committed to equity and non-discrimination would extend a </w:t>
      </w:r>
      <w:r>
        <w:rPr>
          <w:i/>
          <w:sz w:val="22"/>
        </w:rPr>
        <w:t>compulsory</w:t>
      </w:r>
      <w:r>
        <w:rPr>
          <w:i/>
          <w:spacing w:val="-59"/>
          <w:sz w:val="22"/>
        </w:rPr>
        <w:t> </w:t>
      </w:r>
      <w:r>
        <w:rPr>
          <w:sz w:val="22"/>
        </w:rPr>
        <w:t>cashless card to aged pensioners, federal politicians, Commonwealth public servants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income support</w:t>
      </w:r>
      <w:r>
        <w:rPr>
          <w:spacing w:val="-1"/>
          <w:sz w:val="22"/>
        </w:rPr>
        <w:t> </w:t>
      </w:r>
      <w:r>
        <w:rPr>
          <w:sz w:val="22"/>
        </w:rPr>
        <w:t>recipients</w:t>
      </w:r>
      <w:r>
        <w:rPr>
          <w:spacing w:val="2"/>
          <w:sz w:val="22"/>
        </w:rPr>
        <w:t> </w:t>
      </w:r>
      <w:r>
        <w:rPr>
          <w:sz w:val="22"/>
        </w:rPr>
        <w:t>alike.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01" w:after="0"/>
        <w:ind w:left="1296" w:right="377" w:hanging="360"/>
        <w:jc w:val="left"/>
        <w:rPr>
          <w:rFonts w:ascii="Symbol" w:hAnsi="Symbol"/>
          <w:sz w:val="20"/>
        </w:rPr>
      </w:pPr>
      <w:r>
        <w:rPr>
          <w:sz w:val="22"/>
        </w:rPr>
        <w:t>National Disability Insurance Scheme – supporting autonomy and control in the lives</w:t>
      </w:r>
      <w:r>
        <w:rPr>
          <w:spacing w:val="1"/>
          <w:sz w:val="22"/>
        </w:rPr>
        <w:t> </w:t>
      </w:r>
      <w:r>
        <w:rPr>
          <w:sz w:val="22"/>
        </w:rPr>
        <w:t>of vulnerable people with disability is a rights based approach to supports. Participant</w:t>
      </w:r>
      <w:r>
        <w:rPr>
          <w:spacing w:val="-59"/>
          <w:sz w:val="22"/>
        </w:rPr>
        <w:t> </w:t>
      </w:r>
      <w:r>
        <w:rPr>
          <w:sz w:val="22"/>
        </w:rPr>
        <w:t>Goals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82.823997pt;margin-top:12.380366pt;width:144.020pt;height:.35999pt;mso-position-horizontal-relative:page;mso-position-vertical-relative:paragraph;z-index:-15724032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68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3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ABS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Survey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Disability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Ageing and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Carers.</w:t>
      </w:r>
    </w:p>
    <w:p>
      <w:pPr>
        <w:spacing w:before="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4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Australian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Bureau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Statistics.</w:t>
      </w:r>
      <w:r>
        <w:rPr>
          <w:spacing w:val="33"/>
          <w:sz w:val="14"/>
          <w:vertAlign w:val="baseline"/>
        </w:rPr>
        <w:t> </w:t>
      </w:r>
      <w:r>
        <w:rPr>
          <w:sz w:val="14"/>
          <w:vertAlign w:val="baseline"/>
        </w:rPr>
        <w:t>4433.0.55.006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-</w:t>
      </w:r>
      <w:r>
        <w:rPr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Disability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and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Labour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Force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Participation</w:t>
      </w:r>
      <w:r>
        <w:rPr>
          <w:sz w:val="14"/>
          <w:vertAlign w:val="baseline"/>
        </w:rPr>
        <w:t>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2012.</w:t>
      </w:r>
    </w:p>
    <w:p>
      <w:pPr>
        <w:spacing w:before="0"/>
        <w:ind w:left="576" w:right="0" w:firstLine="0"/>
        <w:jc w:val="left"/>
        <w:rPr>
          <w:sz w:val="14"/>
        </w:rPr>
      </w:pPr>
      <w:hyperlink r:id="rId11">
        <w:r>
          <w:rPr>
            <w:sz w:val="14"/>
          </w:rPr>
          <w:t>&lt;http:/</w:t>
        </w:r>
      </w:hyperlink>
      <w:r>
        <w:rPr>
          <w:sz w:val="14"/>
        </w:rPr>
        <w:t>/</w:t>
      </w:r>
      <w:hyperlink r:id="rId11">
        <w:r>
          <w:rPr>
            <w:sz w:val="14"/>
          </w:rPr>
          <w:t>www.abs.gov.au/ausstats/abs@.nsf/mf/4433.0.55.006</w:t>
        </w:r>
      </w:hyperlink>
      <w:r>
        <w:rPr>
          <w:sz w:val="14"/>
        </w:rPr>
        <w:t>&gt;</w:t>
      </w:r>
    </w:p>
    <w:p>
      <w:pPr>
        <w:spacing w:after="0"/>
        <w:jc w:val="left"/>
        <w:rPr>
          <w:sz w:val="14"/>
        </w:rPr>
        <w:sectPr>
          <w:pgSz w:w="11910" w:h="16840"/>
          <w:pgMar w:header="127" w:footer="0" w:top="320" w:bottom="280" w:left="10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94" w:after="0"/>
        <w:ind w:left="1296" w:right="0" w:hanging="361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I</w:t>
      </w:r>
      <w:r>
        <w:rPr/>
        <w:t>ntroduction</w:t>
      </w:r>
    </w:p>
    <w:p>
      <w:pPr>
        <w:pStyle w:val="BodyText"/>
        <w:spacing w:before="42"/>
        <w:ind w:left="576"/>
      </w:pP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reading</w:t>
      </w:r>
      <w:r>
        <w:rPr>
          <w:spacing w:val="1"/>
        </w:rPr>
        <w:t> </w:t>
      </w:r>
      <w:r>
        <w:rPr/>
        <w:t>speech,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Minister said-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296" w:right="601"/>
      </w:pPr>
      <w:r>
        <w:rPr/>
        <w:t>The trials have been completed, an evaluation has been conducted, and it's been</w:t>
      </w:r>
      <w:r>
        <w:rPr>
          <w:spacing w:val="1"/>
        </w:rPr>
        <w:t> </w:t>
      </w:r>
      <w:r>
        <w:rPr/>
        <w:t>shown to work and now there's an opportunity to expand the cashless debit card to</w:t>
      </w:r>
      <w:r>
        <w:rPr>
          <w:spacing w:val="-59"/>
        </w:rPr>
        <w:t> </w:t>
      </w:r>
      <w:r>
        <w:rPr/>
        <w:t>new</w:t>
      </w:r>
      <w:r>
        <w:rPr>
          <w:spacing w:val="-4"/>
        </w:rPr>
        <w:t> </w:t>
      </w:r>
      <w:r>
        <w:rPr/>
        <w:t>locations.</w:t>
      </w:r>
      <w:r>
        <w:rPr>
          <w:vertAlign w:val="superscript"/>
        </w:rPr>
        <w:t>5</w:t>
      </w:r>
    </w:p>
    <w:p>
      <w:pPr>
        <w:pStyle w:val="BodyText"/>
        <w:spacing w:line="276" w:lineRule="auto" w:before="200"/>
        <w:ind w:left="576" w:right="429"/>
      </w:pPr>
      <w:r>
        <w:rPr/>
        <w:t>The Minister’s assertion that ‘it’s been shown to work’ is not consistent with the conclusions</w:t>
      </w:r>
      <w:r>
        <w:rPr>
          <w:spacing w:val="1"/>
        </w:rPr>
        <w:t> </w:t>
      </w:r>
      <w:r>
        <w:rPr>
          <w:spacing w:val="-1"/>
        </w:rPr>
        <w:t>outlined in ORIMA Research’s </w:t>
      </w:r>
      <w:r>
        <w:rPr>
          <w:i/>
          <w:spacing w:val="-1"/>
        </w:rPr>
        <w:t>Final </w:t>
      </w:r>
      <w:r>
        <w:rPr>
          <w:i/>
        </w:rPr>
        <w:t>Evaluation Report of the Ceduna trial </w:t>
      </w:r>
      <w:r>
        <w:rPr>
          <w:vertAlign w:val="superscript"/>
        </w:rPr>
        <w:t>6</w:t>
      </w:r>
      <w:r>
        <w:rPr>
          <w:vertAlign w:val="baseline"/>
        </w:rPr>
        <w:t>, nor with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conclusions drawn in an evaluation of the Northern Territory Intervention.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The NT</w:t>
      </w:r>
      <w:r>
        <w:rPr>
          <w:spacing w:val="1"/>
          <w:vertAlign w:val="baseline"/>
        </w:rPr>
        <w:t> </w:t>
      </w:r>
      <w:r>
        <w:rPr>
          <w:vertAlign w:val="baseline"/>
        </w:rPr>
        <w:t>evaluation results are not equivocal.</w:t>
      </w:r>
      <w:r>
        <w:rPr>
          <w:spacing w:val="1"/>
          <w:vertAlign w:val="baseline"/>
        </w:rPr>
        <w:t> </w:t>
      </w:r>
      <w:r>
        <w:rPr>
          <w:vertAlign w:val="baseline"/>
        </w:rPr>
        <w:t>They indicate that the cashless card did </w:t>
      </w:r>
      <w:r>
        <w:rPr>
          <w:i/>
          <w:vertAlign w:val="baseline"/>
        </w:rPr>
        <w:t>not </w:t>
      </w:r>
      <w:r>
        <w:rPr>
          <w:vertAlign w:val="baseline"/>
        </w:rPr>
        <w:t>work.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59"/>
          <w:vertAlign w:val="baseline"/>
        </w:rPr>
        <w:t> </w:t>
      </w:r>
      <w:r>
        <w:rPr>
          <w:vertAlign w:val="baseline"/>
        </w:rPr>
        <w:t>Card made no</w:t>
      </w:r>
      <w:r>
        <w:rPr>
          <w:spacing w:val="-3"/>
          <w:vertAlign w:val="baseline"/>
        </w:rPr>
        <w:t> </w:t>
      </w:r>
      <w:r>
        <w:rPr>
          <w:vertAlign w:val="baseline"/>
        </w:rPr>
        <w:t>difference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alcohol</w:t>
      </w:r>
      <w:r>
        <w:rPr>
          <w:spacing w:val="-1"/>
          <w:vertAlign w:val="baseline"/>
        </w:rPr>
        <w:t> </w:t>
      </w:r>
      <w:r>
        <w:rPr>
          <w:vertAlign w:val="baseline"/>
        </w:rPr>
        <w:t>consumption,</w:t>
      </w:r>
      <w:r>
        <w:rPr>
          <w:spacing w:val="-4"/>
          <w:vertAlign w:val="baseline"/>
        </w:rPr>
        <w:t> </w:t>
      </w:r>
      <w:r>
        <w:rPr>
          <w:vertAlign w:val="baseline"/>
        </w:rPr>
        <w:t>while</w:t>
      </w:r>
      <w:r>
        <w:rPr>
          <w:spacing w:val="-1"/>
          <w:vertAlign w:val="baseline"/>
        </w:rPr>
        <w:t> </w:t>
      </w:r>
      <w:r>
        <w:rPr>
          <w:vertAlign w:val="baseline"/>
        </w:rPr>
        <w:t>abuse-related</w:t>
      </w:r>
      <w:r>
        <w:rPr>
          <w:spacing w:val="-3"/>
          <w:vertAlign w:val="baseline"/>
        </w:rPr>
        <w:t> </w:t>
      </w:r>
      <w:r>
        <w:rPr>
          <w:vertAlign w:val="baseline"/>
        </w:rPr>
        <w:t>incidents increased.</w:t>
      </w:r>
    </w:p>
    <w:p>
      <w:pPr>
        <w:pStyle w:val="BodyText"/>
        <w:spacing w:line="276" w:lineRule="auto" w:before="202"/>
        <w:ind w:left="1296" w:right="458"/>
      </w:pPr>
      <w:r>
        <w:rPr/>
        <w:t>Despite the per capita levels of alcohol consumption falling steadily since 2005, the</w:t>
      </w:r>
      <w:r>
        <w:rPr>
          <w:spacing w:val="1"/>
        </w:rPr>
        <w:t> </w:t>
      </w:r>
      <w:r>
        <w:rPr/>
        <w:t>Northern Territory is still 30% above the national average. Alcohol restrictions have</w:t>
      </w:r>
      <w:r>
        <w:rPr>
          <w:spacing w:val="1"/>
        </w:rPr>
        <w:t> </w:t>
      </w:r>
      <w:r>
        <w:rPr/>
        <w:t>caused the annual supply of alcohol to drop 2.5% per year, but the bans have been</w:t>
      </w:r>
      <w:r>
        <w:rPr>
          <w:spacing w:val="1"/>
        </w:rPr>
        <w:t> </w:t>
      </w:r>
      <w:r>
        <w:rPr/>
        <w:t>circumvented in Indigenous communities through home brewing, illicit alcohol</w:t>
      </w:r>
      <w:r>
        <w:rPr>
          <w:spacing w:val="1"/>
        </w:rPr>
        <w:t> </w:t>
      </w:r>
      <w:r>
        <w:rPr/>
        <w:t>trafficking and leaving prescribed areas to drink. Substance abuse-related incidents</w:t>
      </w:r>
      <w:r>
        <w:rPr>
          <w:spacing w:val="-59"/>
        </w:rPr>
        <w:t> </w:t>
      </w:r>
      <w:r>
        <w:rPr/>
        <w:t>have increased 37% between 2010-12.</w:t>
      </w:r>
      <w:r>
        <w:rPr>
          <w:spacing w:val="1"/>
        </w:rPr>
        <w:t> </w:t>
      </w:r>
      <w:r>
        <w:rPr/>
        <w:t>Over two-thirds of the increase was caused</w:t>
      </w:r>
      <w:r>
        <w:rPr>
          <w:spacing w:val="-59"/>
        </w:rPr>
        <w:t> </w:t>
      </w:r>
      <w:r>
        <w:rPr/>
        <w:t>by</w:t>
      </w:r>
      <w:r>
        <w:rPr>
          <w:spacing w:val="-3"/>
        </w:rPr>
        <w:t> </w:t>
      </w:r>
      <w:r>
        <w:rPr/>
        <w:t>alcohol-related</w:t>
      </w:r>
      <w:r>
        <w:rPr>
          <w:spacing w:val="-1"/>
        </w:rPr>
        <w:t> </w:t>
      </w:r>
      <w:r>
        <w:rPr/>
        <w:t>incidents.</w:t>
      </w:r>
      <w:r>
        <w:rPr>
          <w:spacing w:val="-1"/>
        </w:rPr>
        <w:t> </w:t>
      </w:r>
      <w:r>
        <w:rPr/>
        <w:t>Drug related</w:t>
      </w:r>
      <w:r>
        <w:rPr>
          <w:spacing w:val="-3"/>
        </w:rPr>
        <w:t> </w:t>
      </w:r>
      <w:r>
        <w:rPr/>
        <w:t>incidents have remained</w:t>
      </w:r>
      <w:r>
        <w:rPr>
          <w:spacing w:val="-1"/>
        </w:rPr>
        <w:t> </w:t>
      </w:r>
      <w:r>
        <w:rPr/>
        <w:t>stable.</w:t>
      </w:r>
      <w:r>
        <w:rPr>
          <w:vertAlign w:val="superscript"/>
        </w:rPr>
        <w:t>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276" w:lineRule="auto"/>
        <w:ind w:left="576" w:right="458"/>
      </w:pPr>
      <w:r>
        <w:rPr/>
        <w:t>With the exception of drug driving offences and apprehensions under the Public Intoxication</w:t>
      </w:r>
      <w:r>
        <w:rPr>
          <w:spacing w:val="-59"/>
        </w:rPr>
        <w:t> </w:t>
      </w:r>
      <w:r>
        <w:rPr/>
        <w:t>Act in Ceduna, crime statistics showed no improvement since the commencement of the</w:t>
      </w:r>
      <w:r>
        <w:rPr>
          <w:spacing w:val="1"/>
        </w:rPr>
        <w:t> </w:t>
      </w:r>
      <w:r>
        <w:rPr/>
        <w:t>trial.</w:t>
      </w:r>
      <w:r>
        <w:rPr>
          <w:vertAlign w:val="superscript"/>
        </w:rPr>
        <w:t>9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177" w:after="0"/>
        <w:ind w:left="1296" w:right="0" w:hanging="361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What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Evaluations did not</w:t>
      </w:r>
      <w:r>
        <w:rPr>
          <w:spacing w:val="-1"/>
        </w:rPr>
        <w:t> </w:t>
      </w:r>
      <w:r>
        <w:rPr/>
        <w:t>Measure</w:t>
      </w:r>
    </w:p>
    <w:p>
      <w:pPr>
        <w:pStyle w:val="BodyText"/>
        <w:spacing w:line="276" w:lineRule="auto" w:before="43"/>
        <w:ind w:left="576" w:right="691"/>
      </w:pPr>
      <w:r>
        <w:rPr/>
        <w:t>Autonomy and individual freedom or the lack of them is hard to measure, but a failure to</w:t>
      </w:r>
      <w:r>
        <w:rPr>
          <w:spacing w:val="1"/>
        </w:rPr>
        <w:t> </w:t>
      </w:r>
      <w:r>
        <w:rPr/>
        <w:t>count or measure them does not mean that they do not exist.</w:t>
      </w:r>
      <w:r>
        <w:rPr>
          <w:spacing w:val="1"/>
        </w:rPr>
        <w:t> </w:t>
      </w:r>
      <w:r>
        <w:rPr/>
        <w:t>The reports on the NT</w:t>
      </w:r>
      <w:r>
        <w:rPr>
          <w:spacing w:val="1"/>
        </w:rPr>
        <w:t> </w:t>
      </w:r>
      <w:r>
        <w:rPr/>
        <w:t>Intervention and the Cashless Card Trial in Ceduna do not discuss the deficits that, in our</w:t>
      </w:r>
      <w:r>
        <w:rPr>
          <w:spacing w:val="-59"/>
        </w:rPr>
        <w:t> </w:t>
      </w:r>
      <w:r>
        <w:rPr/>
        <w:t>view,</w:t>
      </w:r>
      <w:r>
        <w:rPr>
          <w:spacing w:val="1"/>
        </w:rPr>
        <w:t> </w:t>
      </w:r>
      <w:r>
        <w:rPr/>
        <w:t>are the</w:t>
      </w:r>
      <w:r>
        <w:rPr>
          <w:spacing w:val="-2"/>
        </w:rPr>
        <w:t> </w:t>
      </w:r>
      <w:r>
        <w:rPr/>
        <w:t>cashless</w:t>
      </w:r>
      <w:r>
        <w:rPr>
          <w:spacing w:val="-3"/>
        </w:rPr>
        <w:t> </w:t>
      </w:r>
      <w:r>
        <w:rPr/>
        <w:t>card</w:t>
      </w:r>
      <w:r>
        <w:rPr>
          <w:spacing w:val="2"/>
        </w:rPr>
        <w:t> </w:t>
      </w:r>
      <w:r>
        <w:rPr/>
        <w:t>scheme’s</w:t>
      </w:r>
      <w:r>
        <w:rPr>
          <w:spacing w:val="-3"/>
        </w:rPr>
        <w:t> </w:t>
      </w:r>
      <w:r>
        <w:rPr/>
        <w:t>greatest</w:t>
      </w:r>
      <w:r>
        <w:rPr>
          <w:spacing w:val="-1"/>
        </w:rPr>
        <w:t> </w:t>
      </w:r>
      <w:r>
        <w:rPr/>
        <w:t>drawbacks:</w:t>
      </w:r>
      <w:r>
        <w:rPr>
          <w:spacing w:val="1"/>
        </w:rPr>
        <w:t> </w:t>
      </w:r>
      <w:r>
        <w:rPr/>
        <w:t>namely: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199" w:after="0"/>
        <w:ind w:left="129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scheme’s</w:t>
      </w:r>
      <w:r>
        <w:rPr>
          <w:spacing w:val="-1"/>
          <w:sz w:val="22"/>
        </w:rPr>
        <w:t> </w:t>
      </w:r>
      <w:r>
        <w:rPr>
          <w:sz w:val="22"/>
        </w:rPr>
        <w:t>denial</w:t>
      </w:r>
      <w:r>
        <w:rPr>
          <w:spacing w:val="-3"/>
          <w:sz w:val="22"/>
        </w:rPr>
        <w:t> </w:t>
      </w:r>
      <w:r>
        <w:rPr>
          <w:sz w:val="22"/>
        </w:rPr>
        <w:t>of personal</w:t>
      </w:r>
      <w:r>
        <w:rPr>
          <w:spacing w:val="-3"/>
          <w:sz w:val="22"/>
        </w:rPr>
        <w:t> </w:t>
      </w:r>
      <w:r>
        <w:rPr>
          <w:sz w:val="22"/>
        </w:rPr>
        <w:t>autonomy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self-determination, and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community-wide loss</w:t>
      </w:r>
      <w:r>
        <w:rPr>
          <w:spacing w:val="-1"/>
          <w:sz w:val="22"/>
        </w:rPr>
        <w:t> </w:t>
      </w:r>
      <w:r>
        <w:rPr>
          <w:sz w:val="22"/>
        </w:rPr>
        <w:t>of capacity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self-management.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576" w:right="410"/>
      </w:pPr>
      <w:r>
        <w:rPr/>
        <w:t>To deprive a person of income is to deprive them of much more than the means to purchase</w:t>
      </w:r>
      <w:r>
        <w:rPr>
          <w:spacing w:val="-59"/>
        </w:rPr>
        <w:t> </w:t>
      </w:r>
      <w:r>
        <w:rPr/>
        <w:t>goods and services.</w:t>
      </w:r>
      <w:r>
        <w:rPr>
          <w:spacing w:val="1"/>
        </w:rPr>
        <w:t> </w:t>
      </w:r>
      <w:r>
        <w:rPr/>
        <w:t>It denies people the opportunity to determine how they can best meet</w:t>
      </w:r>
      <w:r>
        <w:rPr>
          <w:spacing w:val="1"/>
        </w:rPr>
        <w:t> </w:t>
      </w:r>
      <w:r>
        <w:rPr/>
        <w:t>their own needs in the short and long terms, deprives people of the opportunity to determine</w:t>
      </w:r>
      <w:r>
        <w:rPr>
          <w:spacing w:val="-59"/>
        </w:rPr>
        <w:t> </w:t>
      </w:r>
      <w:r>
        <w:rPr/>
        <w:t>their own future, of the opportunity to build their capacity to budget and save, and of the</w:t>
      </w:r>
      <w:r>
        <w:rPr>
          <w:spacing w:val="1"/>
        </w:rPr>
        <w:t> </w:t>
      </w:r>
      <w:r>
        <w:rPr/>
        <w:t>opportunity to learn money management skills they will need if their circumstances change.</w:t>
      </w:r>
      <w:r>
        <w:rPr>
          <w:spacing w:val="1"/>
        </w:rPr>
        <w:t> </w:t>
      </w:r>
      <w:r>
        <w:rPr/>
        <w:t>Cashless welfare encourages people to be passive recipients, denying them the opportunity</w:t>
      </w:r>
      <w:r>
        <w:rPr>
          <w:spacing w:val="-59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finances</w:t>
      </w:r>
      <w:r>
        <w:rPr>
          <w:spacing w:val="1"/>
        </w:rPr>
        <w:t> </w:t>
      </w:r>
      <w:r>
        <w:rPr/>
        <w:t>and to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own destiny.</w:t>
      </w:r>
    </w:p>
    <w:p>
      <w:pPr>
        <w:pStyle w:val="BodyText"/>
        <w:rPr>
          <w:sz w:val="20"/>
        </w:rPr>
      </w:pPr>
      <w:r>
        <w:rPr/>
        <w:pict>
          <v:rect style="position:absolute;margin-left:82.823997pt;margin-top:12.706656pt;width:144.020pt;height:.35999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7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5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Hon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Mr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Tudge,</w:t>
      </w:r>
      <w:r>
        <w:rPr>
          <w:spacing w:val="38"/>
          <w:sz w:val="14"/>
          <w:vertAlign w:val="baseline"/>
        </w:rPr>
        <w:t> </w:t>
      </w:r>
      <w:r>
        <w:rPr>
          <w:sz w:val="14"/>
          <w:vertAlign w:val="baseline"/>
        </w:rPr>
        <w:t>Minister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for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Human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Services,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Second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Reading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Speech,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17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August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2017</w:t>
      </w:r>
    </w:p>
    <w:p>
      <w:pPr>
        <w:spacing w:before="0"/>
        <w:ind w:left="576" w:right="251" w:firstLine="0"/>
        <w:jc w:val="left"/>
        <w:rPr>
          <w:sz w:val="14"/>
        </w:rPr>
      </w:pPr>
      <w:r>
        <w:rPr>
          <w:sz w:val="14"/>
          <w:vertAlign w:val="superscript"/>
        </w:rPr>
        <w:t>6</w:t>
      </w:r>
      <w:r>
        <w:rPr>
          <w:sz w:val="14"/>
          <w:vertAlign w:val="baseline"/>
        </w:rPr>
        <w:t> ORIMA Research. August 2017. 2017.</w:t>
      </w:r>
      <w:r>
        <w:rPr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Final Evaluation </w:t>
      </w:r>
      <w:r>
        <w:rPr>
          <w:sz w:val="14"/>
          <w:vertAlign w:val="baseline"/>
        </w:rPr>
        <w:t>Report: </w:t>
      </w:r>
      <w:r>
        <w:rPr>
          <w:i/>
          <w:sz w:val="14"/>
          <w:vertAlign w:val="baseline"/>
        </w:rPr>
        <w:t>Cashless Debit Card Trial Evaluation. </w:t>
      </w:r>
      <w:r>
        <w:rPr>
          <w:sz w:val="14"/>
          <w:vertAlign w:val="baseline"/>
        </w:rPr>
        <w:t>Australian Government, Department of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Services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Cashless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Debit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Card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Trial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Evaluation, Final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Evaluation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Report August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2017.</w:t>
      </w:r>
    </w:p>
    <w:p>
      <w:pPr>
        <w:spacing w:line="161" w:lineRule="exact" w:before="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7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Castan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Centre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for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Human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Rights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Law.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2015.</w:t>
      </w:r>
      <w:r>
        <w:rPr>
          <w:spacing w:val="36"/>
          <w:sz w:val="14"/>
          <w:vertAlign w:val="baseline"/>
        </w:rPr>
        <w:t> </w:t>
      </w:r>
      <w:r>
        <w:rPr>
          <w:i/>
          <w:sz w:val="14"/>
          <w:vertAlign w:val="baseline"/>
        </w:rPr>
        <w:t>The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Northern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Territory Intervention:</w:t>
      </w:r>
      <w:r>
        <w:rPr>
          <w:i/>
          <w:spacing w:val="-4"/>
          <w:sz w:val="14"/>
          <w:vertAlign w:val="baseline"/>
        </w:rPr>
        <w:t> </w:t>
      </w:r>
      <w:r>
        <w:rPr>
          <w:i/>
          <w:sz w:val="14"/>
          <w:vertAlign w:val="baseline"/>
        </w:rPr>
        <w:t>An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Evaluation</w:t>
      </w:r>
      <w:r>
        <w:rPr>
          <w:sz w:val="14"/>
          <w:vertAlign w:val="baseline"/>
        </w:rPr>
        <w:t>.</w:t>
      </w:r>
      <w:r>
        <w:rPr>
          <w:spacing w:val="36"/>
          <w:sz w:val="14"/>
          <w:vertAlign w:val="baseline"/>
        </w:rPr>
        <w:t> </w:t>
      </w:r>
      <w:r>
        <w:rPr>
          <w:sz w:val="14"/>
          <w:vertAlign w:val="baseline"/>
        </w:rPr>
        <w:t>Monash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University.</w:t>
      </w:r>
    </w:p>
    <w:p>
      <w:pPr>
        <w:spacing w:line="140" w:lineRule="exact" w:before="0"/>
        <w:ind w:left="576" w:right="0" w:firstLine="0"/>
        <w:jc w:val="left"/>
        <w:rPr>
          <w:sz w:val="14"/>
        </w:rPr>
      </w:pPr>
      <w:r>
        <w:rPr/>
        <w:pict>
          <v:shape style="position:absolute;margin-left:165.460083pt;margin-top:7.389318pt;width:7.75pt;height:.1pt;mso-position-horizontal-relative:page;mso-position-vertical-relative:paragraph;z-index:-15723008;mso-wrap-distance-left:0;mso-wrap-distance-right:0" id="docshape16" coordorigin="3309,148" coordsize="155,0" path="m3309,148l3463,148e" filled="false" stroked="true" strokeweight=".43848pt" strokecolor="#000000">
            <v:path arrowok="t"/>
            <v:stroke dashstyle="solid"/>
            <w10:wrap type="topAndBottom"/>
          </v:shape>
        </w:pict>
      </w:r>
      <w:r>
        <w:rPr>
          <w:sz w:val="14"/>
        </w:rPr>
        <w:t>&lt;https://</w:t>
      </w:r>
      <w:hyperlink r:id="rId13">
        <w:r>
          <w:rPr>
            <w:sz w:val="14"/>
          </w:rPr>
          <w:t>www.monash.edu/</w:t>
        </w:r>
      </w:hyperlink>
      <w:r>
        <w:rPr>
          <w:spacing w:val="51"/>
          <w:sz w:val="14"/>
        </w:rPr>
        <w:t> </w:t>
      </w:r>
      <w:r>
        <w:rPr>
          <w:sz w:val="14"/>
        </w:rPr>
        <w:t>data/assets/pdf_file/0008/406943/Caitlin-edit-of-NT-Intervention-page-1.pdf&gt;</w:t>
      </w:r>
    </w:p>
    <w:p>
      <w:pPr>
        <w:spacing w:before="8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8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Castan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Centre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for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Human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Rights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Law.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2015.</w:t>
      </w:r>
      <w:r>
        <w:rPr>
          <w:spacing w:val="36"/>
          <w:sz w:val="14"/>
          <w:vertAlign w:val="baseline"/>
        </w:rPr>
        <w:t> </w:t>
      </w:r>
      <w:r>
        <w:rPr>
          <w:i/>
          <w:sz w:val="14"/>
          <w:vertAlign w:val="baseline"/>
        </w:rPr>
        <w:t>The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Northern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Territory Intervention:</w:t>
      </w:r>
      <w:r>
        <w:rPr>
          <w:i/>
          <w:spacing w:val="-4"/>
          <w:sz w:val="14"/>
          <w:vertAlign w:val="baseline"/>
        </w:rPr>
        <w:t> </w:t>
      </w:r>
      <w:r>
        <w:rPr>
          <w:i/>
          <w:sz w:val="14"/>
          <w:vertAlign w:val="baseline"/>
        </w:rPr>
        <w:t>An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Evaluation</w:t>
      </w:r>
      <w:r>
        <w:rPr>
          <w:sz w:val="14"/>
          <w:vertAlign w:val="baseline"/>
        </w:rPr>
        <w:t>.</w:t>
      </w:r>
      <w:r>
        <w:rPr>
          <w:spacing w:val="36"/>
          <w:sz w:val="14"/>
          <w:vertAlign w:val="baseline"/>
        </w:rPr>
        <w:t> </w:t>
      </w:r>
      <w:r>
        <w:rPr>
          <w:sz w:val="14"/>
          <w:vertAlign w:val="baseline"/>
        </w:rPr>
        <w:t>Monash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University.</w:t>
      </w:r>
    </w:p>
    <w:p>
      <w:pPr>
        <w:spacing w:before="0"/>
        <w:ind w:left="576" w:right="251" w:firstLine="0"/>
        <w:jc w:val="left"/>
        <w:rPr>
          <w:sz w:val="14"/>
        </w:rPr>
      </w:pPr>
      <w:r>
        <w:rPr>
          <w:sz w:val="14"/>
          <w:vertAlign w:val="superscript"/>
        </w:rPr>
        <w:t>9</w:t>
      </w:r>
      <w:r>
        <w:rPr>
          <w:sz w:val="14"/>
          <w:vertAlign w:val="baseline"/>
        </w:rPr>
        <w:t> ORIMA Research. August 2017. 2017.</w:t>
      </w:r>
      <w:r>
        <w:rPr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Final Evaluation </w:t>
      </w:r>
      <w:r>
        <w:rPr>
          <w:sz w:val="14"/>
          <w:vertAlign w:val="baseline"/>
        </w:rPr>
        <w:t>Report: </w:t>
      </w:r>
      <w:r>
        <w:rPr>
          <w:i/>
          <w:sz w:val="14"/>
          <w:vertAlign w:val="baseline"/>
        </w:rPr>
        <w:t>Cashless Debit Card Trial Evaluation. </w:t>
      </w:r>
      <w:r>
        <w:rPr>
          <w:sz w:val="14"/>
          <w:vertAlign w:val="baseline"/>
        </w:rPr>
        <w:t>Australian Government, Department of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Services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Cashless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Debit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Card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Trial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Evaluation,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Final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Evaluation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Report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August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2017,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page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4.</w:t>
      </w:r>
    </w:p>
    <w:p>
      <w:pPr>
        <w:spacing w:after="0"/>
        <w:jc w:val="left"/>
        <w:rPr>
          <w:sz w:val="14"/>
        </w:rPr>
        <w:sectPr>
          <w:pgSz w:w="11910" w:h="16840"/>
          <w:pgMar w:header="127" w:footer="0" w:top="320" w:bottom="280" w:left="10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4"/>
        <w:ind w:left="576" w:right="328"/>
      </w:pPr>
      <w:r>
        <w:rPr/>
        <w:t>Despite the equivocal trial findings</w:t>
      </w:r>
      <w:r>
        <w:rPr>
          <w:spacing w:val="1"/>
        </w:rPr>
        <w:t> </w:t>
      </w:r>
      <w:r>
        <w:rPr/>
        <w:t>- in Ceduna, for example, drink driving increased during</w:t>
      </w:r>
      <w:r>
        <w:rPr>
          <w:spacing w:val="1"/>
        </w:rPr>
        <w:t> </w:t>
      </w:r>
      <w:r>
        <w:rPr/>
        <w:t>the trial, - the government’s conclusions from the evaluation reports appear to have been</w:t>
      </w:r>
      <w:r>
        <w:rPr>
          <w:spacing w:val="1"/>
        </w:rPr>
        <w:t> </w:t>
      </w:r>
      <w:r>
        <w:rPr/>
        <w:t>‘foregone’.</w:t>
      </w:r>
      <w:r>
        <w:rPr>
          <w:spacing w:val="1"/>
        </w:rPr>
        <w:t> </w:t>
      </w:r>
      <w:r>
        <w:rPr/>
        <w:t>Had the trials been conducted without bias and with robust safeguards, at least it</w:t>
      </w:r>
      <w:r>
        <w:rPr>
          <w:spacing w:val="-59"/>
        </w:rPr>
        <w:t> </w:t>
      </w:r>
      <w:r>
        <w:rPr/>
        <w:t>would have included evaluation of the effects in similar communities receiving additional</w:t>
      </w:r>
      <w:r>
        <w:rPr>
          <w:spacing w:val="1"/>
        </w:rPr>
        <w:t> </w:t>
      </w:r>
      <w:r>
        <w:rPr/>
        <w:t>services only,</w:t>
      </w:r>
      <w:r>
        <w:rPr>
          <w:spacing w:val="2"/>
        </w:rPr>
        <w:t> </w:t>
      </w:r>
      <w:r>
        <w:rPr/>
        <w:t>without</w:t>
      </w:r>
      <w:r>
        <w:rPr>
          <w:spacing w:val="2"/>
        </w:rPr>
        <w:t> </w:t>
      </w:r>
      <w:r>
        <w:rPr/>
        <w:t>the card.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199" w:after="0"/>
        <w:ind w:left="1296" w:right="0" w:hanging="361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T</w:t>
      </w:r>
      <w:r>
        <w:rPr/>
        <w:t>he</w:t>
      </w:r>
      <w:r>
        <w:rPr>
          <w:spacing w:val="-2"/>
        </w:rPr>
        <w:t> </w:t>
      </w:r>
      <w:r>
        <w:rPr/>
        <w:t>Ceduna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East</w:t>
      </w:r>
      <w:r>
        <w:rPr>
          <w:spacing w:val="-2"/>
        </w:rPr>
        <w:t> </w:t>
      </w:r>
      <w:r>
        <w:rPr/>
        <w:t>Kimberley</w:t>
      </w:r>
      <w:r>
        <w:rPr>
          <w:spacing w:val="-6"/>
        </w:rPr>
        <w:t> </w:t>
      </w:r>
      <w:r>
        <w:rPr/>
        <w:t>Evaluation</w:t>
      </w:r>
      <w:r>
        <w:rPr>
          <w:vertAlign w:val="superscript"/>
        </w:rPr>
        <w:t>10</w:t>
      </w:r>
    </w:p>
    <w:p>
      <w:pPr>
        <w:pStyle w:val="BodyText"/>
        <w:spacing w:line="276" w:lineRule="auto" w:before="42"/>
        <w:ind w:left="576" w:right="415"/>
      </w:pPr>
      <w:r>
        <w:rPr/>
        <w:t>The ORIMA report</w:t>
      </w:r>
      <w:r>
        <w:rPr>
          <w:vertAlign w:val="superscript"/>
        </w:rPr>
        <w:t>11</w:t>
      </w:r>
      <w:r>
        <w:rPr>
          <w:vertAlign w:val="baseline"/>
        </w:rPr>
        <w:t> states that the Cashless Debit Card Trial (CDCT) was effective in terms</w:t>
      </w:r>
      <w:r>
        <w:rPr>
          <w:spacing w:val="-59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its</w:t>
      </w:r>
      <w:r>
        <w:rPr>
          <w:spacing w:val="-3"/>
          <w:vertAlign w:val="baseline"/>
        </w:rPr>
        <w:t> </w:t>
      </w:r>
      <w:r>
        <w:rPr>
          <w:vertAlign w:val="baseline"/>
        </w:rPr>
        <w:t>performance</w:t>
      </w:r>
      <w:r>
        <w:rPr>
          <w:spacing w:val="-3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key</w:t>
      </w:r>
      <w:r>
        <w:rPr>
          <w:spacing w:val="-3"/>
          <w:vertAlign w:val="baseline"/>
        </w:rPr>
        <w:t> </w:t>
      </w:r>
      <w:r>
        <w:rPr>
          <w:vertAlign w:val="baseline"/>
        </w:rPr>
        <w:t>indicators established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evaluation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framework.</w:t>
      </w:r>
    </w:p>
    <w:p>
      <w:pPr>
        <w:pStyle w:val="BodyText"/>
        <w:spacing w:line="252" w:lineRule="exact"/>
        <w:ind w:left="576"/>
      </w:pPr>
      <w:r>
        <w:rPr/>
        <w:t>However,</w:t>
      </w:r>
      <w:r>
        <w:rPr>
          <w:spacing w:val="-2"/>
        </w:rPr>
        <w:t> </w:t>
      </w:r>
      <w:r>
        <w:rPr/>
        <w:t>ORIMA’s</w:t>
      </w:r>
      <w:r>
        <w:rPr>
          <w:spacing w:val="-2"/>
        </w:rPr>
        <w:t> </w:t>
      </w:r>
      <w:r>
        <w:rPr/>
        <w:t>conclusions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reflect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mixed</w:t>
      </w:r>
      <w:r>
        <w:rPr>
          <w:spacing w:val="1"/>
        </w:rPr>
        <w:t> </w:t>
      </w:r>
      <w:r>
        <w:rPr/>
        <w:t>data</w:t>
      </w:r>
      <w:r>
        <w:rPr>
          <w:spacing w:val="-5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49%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3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intervention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lives</w:t>
      </w:r>
      <w:r>
        <w:rPr>
          <w:spacing w:val="1"/>
          <w:sz w:val="22"/>
        </w:rPr>
        <w:t> </w:t>
      </w:r>
      <w:r>
        <w:rPr>
          <w:sz w:val="22"/>
        </w:rPr>
        <w:t>worse</w:t>
      </w:r>
      <w:r>
        <w:rPr>
          <w:sz w:val="22"/>
          <w:vertAlign w:val="superscript"/>
        </w:rPr>
        <w:t>12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6" w:lineRule="auto" w:before="237" w:after="0"/>
        <w:ind w:left="1296" w:right="378" w:hanging="360"/>
        <w:jc w:val="left"/>
        <w:rPr>
          <w:rFonts w:ascii="Symbol" w:hAnsi="Symbol"/>
          <w:sz w:val="22"/>
        </w:rPr>
      </w:pPr>
      <w:r>
        <w:rPr>
          <w:sz w:val="22"/>
        </w:rPr>
        <w:t>More than half had not noticed a reduction in the drinking of alcohol.</w:t>
      </w:r>
      <w:r>
        <w:rPr>
          <w:spacing w:val="1"/>
          <w:sz w:val="22"/>
        </w:rPr>
        <w:t> </w:t>
      </w:r>
      <w:r>
        <w:rPr>
          <w:sz w:val="22"/>
        </w:rPr>
        <w:t>41% of non-</w:t>
      </w:r>
      <w:r>
        <w:rPr>
          <w:spacing w:val="1"/>
          <w:sz w:val="22"/>
        </w:rPr>
        <w:t> </w:t>
      </w:r>
      <w:r>
        <w:rPr>
          <w:sz w:val="22"/>
        </w:rPr>
        <w:t>participant community members, 24% of CDCT participants and 28% of CDCT</w:t>
      </w:r>
      <w:r>
        <w:rPr>
          <w:spacing w:val="1"/>
          <w:sz w:val="22"/>
        </w:rPr>
        <w:t> </w:t>
      </w:r>
      <w:r>
        <w:rPr>
          <w:sz w:val="22"/>
        </w:rPr>
        <w:t>participants’ family members had noticed a reduction in the drinking of alcohol in their</w:t>
      </w:r>
      <w:r>
        <w:rPr>
          <w:spacing w:val="-59"/>
          <w:sz w:val="22"/>
        </w:rPr>
        <w:t> </w:t>
      </w:r>
      <w:r>
        <w:rPr>
          <w:sz w:val="22"/>
        </w:rPr>
        <w:t>community since the Trial started. 7%, 16% and 10% respectively, felt that the</w:t>
      </w:r>
      <w:r>
        <w:rPr>
          <w:spacing w:val="1"/>
          <w:sz w:val="22"/>
        </w:rPr>
        <w:t> </w:t>
      </w:r>
      <w:r>
        <w:rPr>
          <w:sz w:val="22"/>
        </w:rPr>
        <w:t>drinking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alcohol</w:t>
      </w:r>
      <w:r>
        <w:rPr>
          <w:spacing w:val="-1"/>
          <w:sz w:val="22"/>
        </w:rPr>
        <w:t> </w:t>
      </w:r>
      <w:r>
        <w:rPr>
          <w:sz w:val="22"/>
        </w:rPr>
        <w:t>had increased.</w:t>
      </w:r>
      <w:r>
        <w:rPr>
          <w:sz w:val="22"/>
          <w:vertAlign w:val="superscript"/>
        </w:rPr>
        <w:t>13</w:t>
      </w:r>
    </w:p>
    <w:p>
      <w:pPr>
        <w:pStyle w:val="BodyText"/>
        <w:spacing w:line="276" w:lineRule="auto" w:before="195"/>
        <w:ind w:left="576" w:right="434"/>
      </w:pPr>
      <w:r>
        <w:rPr/>
        <w:t>The Ceduna trial evaluation results are equivocal.</w:t>
      </w:r>
      <w:r>
        <w:rPr>
          <w:spacing w:val="1"/>
        </w:rPr>
        <w:t> </w:t>
      </w:r>
      <w:r>
        <w:rPr/>
        <w:t>They offer little evidentiary support for</w:t>
      </w:r>
      <w:r>
        <w:rPr>
          <w:spacing w:val="1"/>
        </w:rPr>
        <w:t> </w:t>
      </w:r>
      <w:r>
        <w:rPr/>
        <w:t>further implementation.</w:t>
      </w:r>
      <w:r>
        <w:rPr>
          <w:spacing w:val="1"/>
        </w:rPr>
        <w:t> </w:t>
      </w:r>
      <w:r>
        <w:rPr/>
        <w:t>The Minister justified the trial in his second reading speech for this</w:t>
      </w:r>
      <w:r>
        <w:rPr>
          <w:spacing w:val="1"/>
        </w:rPr>
        <w:t> </w:t>
      </w:r>
      <w:r>
        <w:rPr/>
        <w:t>bill by referring to excess rates of alcohol and drug fuelled crime, but there was no reduction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crime</w:t>
      </w:r>
      <w:r>
        <w:rPr>
          <w:spacing w:val="-2"/>
        </w:rPr>
        <w:t> </w:t>
      </w:r>
      <w:r>
        <w:rPr/>
        <w:t>in Ceduna.  For</w:t>
      </w:r>
      <w:r>
        <w:rPr>
          <w:spacing w:val="-1"/>
        </w:rPr>
        <w:t> </w:t>
      </w:r>
      <w:r>
        <w:rPr/>
        <w:t>example, ORIMA states:</w:t>
      </w:r>
    </w:p>
    <w:p>
      <w:pPr>
        <w:pStyle w:val="BodyText"/>
        <w:spacing w:line="278" w:lineRule="auto" w:before="200"/>
        <w:ind w:left="1296" w:right="559"/>
      </w:pPr>
      <w:r>
        <w:rPr/>
        <w:t>Administrative data available in relation to criminal activity across the two Trial sites</w:t>
      </w:r>
      <w:r>
        <w:rPr>
          <w:spacing w:val="-59"/>
        </w:rPr>
        <w:t> </w:t>
      </w:r>
      <w:r>
        <w:rPr/>
        <w:t>generally</w:t>
      </w:r>
      <w:r>
        <w:rPr>
          <w:spacing w:val="-3"/>
        </w:rPr>
        <w:t> </w:t>
      </w:r>
      <w:r>
        <w:rPr/>
        <w:t>did</w:t>
      </w:r>
      <w:r>
        <w:rPr>
          <w:spacing w:val="-1"/>
        </w:rPr>
        <w:t> </w:t>
      </w:r>
      <w:r>
        <w:rPr/>
        <w:t>not show</w:t>
      </w:r>
      <w:r>
        <w:rPr>
          <w:spacing w:val="-4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 a</w:t>
      </w:r>
      <w:r>
        <w:rPr>
          <w:spacing w:val="-3"/>
        </w:rPr>
        <w:t> </w:t>
      </w:r>
      <w:r>
        <w:rPr/>
        <w:t>reduction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crime</w:t>
      </w:r>
      <w:r>
        <w:rPr>
          <w:spacing w:val="-3"/>
        </w:rPr>
        <w:t> </w:t>
      </w:r>
      <w:r>
        <w:rPr/>
        <w:t>since</w:t>
      </w:r>
      <w:r>
        <w:rPr>
          <w:spacing w:val="-3"/>
        </w:rPr>
        <w:t> </w:t>
      </w:r>
      <w:r>
        <w:rPr/>
        <w:t>Trial</w:t>
      </w:r>
      <w:r>
        <w:rPr>
          <w:spacing w:val="-2"/>
        </w:rPr>
        <w:t> </w:t>
      </w:r>
      <w:r>
        <w:rPr/>
        <w:t>commencement.</w:t>
      </w:r>
    </w:p>
    <w:p>
      <w:pPr>
        <w:pStyle w:val="BodyText"/>
        <w:spacing w:line="276" w:lineRule="auto" w:before="195"/>
        <w:ind w:left="1296" w:right="265"/>
      </w:pPr>
      <w:r>
        <w:rPr/>
        <w:t>At the time of the Wave 1 data collection, there was only limited evidence to suggest</w:t>
      </w:r>
      <w:r>
        <w:rPr>
          <w:spacing w:val="1"/>
        </w:rPr>
        <w:t> </w:t>
      </w:r>
      <w:r>
        <w:rPr/>
        <w:t>that there was a reduction in crime, violence and harm related to alcohol consumption,</w:t>
      </w:r>
      <w:r>
        <w:rPr>
          <w:spacing w:val="-59"/>
        </w:rPr>
        <w:t> </w:t>
      </w:r>
      <w:r>
        <w:rPr/>
        <w:t>illegal drug use and gambling since the Trial commenced. Overall, in Wave 2 there</w:t>
      </w:r>
      <w:r>
        <w:rPr>
          <w:spacing w:val="1"/>
        </w:rPr>
        <w:t> </w:t>
      </w:r>
      <w:r>
        <w:rPr/>
        <w:t>was some additional evidence of positive impacts in these domains. However, it is</w:t>
      </w:r>
      <w:r>
        <w:rPr>
          <w:spacing w:val="1"/>
        </w:rPr>
        <w:t> </w:t>
      </w:r>
      <w:r>
        <w:rPr/>
        <w:t>important to note that, with the exception of drug driving offences and apprehensions</w:t>
      </w:r>
      <w:r>
        <w:rPr>
          <w:spacing w:val="1"/>
        </w:rPr>
        <w:t> </w:t>
      </w:r>
      <w:r>
        <w:rPr/>
        <w:t>under the Public Intoxication Act (PIA) in Ceduna, crime statistics showed no</w:t>
      </w:r>
      <w:r>
        <w:rPr>
          <w:spacing w:val="1"/>
        </w:rPr>
        <w:t> </w:t>
      </w:r>
      <w:r>
        <w:rPr/>
        <w:t>improvement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 commencement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Trial.</w:t>
      </w:r>
      <w:r>
        <w:rPr>
          <w:vertAlign w:val="superscript"/>
        </w:rPr>
        <w:t>14</w:t>
      </w:r>
    </w:p>
    <w:p>
      <w:pPr>
        <w:pStyle w:val="BodyText"/>
        <w:spacing w:line="276" w:lineRule="auto" w:before="201"/>
        <w:ind w:left="576" w:right="275"/>
      </w:pPr>
      <w:r>
        <w:rPr/>
        <w:t>Participants reported not being able to send money to family members or give children pocket</w:t>
      </w:r>
      <w:r>
        <w:rPr>
          <w:spacing w:val="-59"/>
        </w:rPr>
        <w:t> </w:t>
      </w:r>
      <w:r>
        <w:rPr/>
        <w:t>money, and not being able to make second hand purchases in cash-only environments such</w:t>
      </w:r>
      <w:r>
        <w:rPr>
          <w:spacing w:val="1"/>
        </w:rPr>
        <w:t> </w:t>
      </w:r>
      <w:r>
        <w:rPr/>
        <w:t>as markets.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200" w:after="0"/>
        <w:ind w:left="1296" w:right="0" w:hanging="361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T</w:t>
      </w:r>
      <w:r>
        <w:rPr/>
        <w:t>he</w:t>
      </w:r>
      <w:r>
        <w:rPr>
          <w:spacing w:val="-1"/>
        </w:rPr>
        <w:t> </w:t>
      </w:r>
      <w:r>
        <w:rPr/>
        <w:t>Northern Territory</w:t>
      </w:r>
      <w:r>
        <w:rPr>
          <w:spacing w:val="-5"/>
        </w:rPr>
        <w:t> </w:t>
      </w:r>
      <w:r>
        <w:rPr/>
        <w:t>(NT)</w:t>
      </w:r>
      <w:r>
        <w:rPr>
          <w:spacing w:val="1"/>
        </w:rPr>
        <w:t> </w:t>
      </w:r>
      <w:r>
        <w:rPr/>
        <w:t>Evaluation</w:t>
      </w:r>
    </w:p>
    <w:p>
      <w:pPr>
        <w:pStyle w:val="BodyText"/>
        <w:spacing w:line="276" w:lineRule="auto" w:before="43"/>
        <w:ind w:left="576"/>
      </w:pPr>
      <w:r>
        <w:rPr/>
        <w:t>The Northern Territory Intervention (‘NTER’) ran for nearly 10 years.</w:t>
      </w:r>
      <w:r>
        <w:rPr>
          <w:spacing w:val="1"/>
        </w:rPr>
        <w:t> </w:t>
      </w:r>
      <w:r>
        <w:rPr/>
        <w:t>Aboriginal communities</w:t>
      </w:r>
      <w:r>
        <w:rPr>
          <w:spacing w:val="-59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 it</w:t>
      </w:r>
      <w:r>
        <w:rPr>
          <w:spacing w:val="-2"/>
        </w:rPr>
        <w:t> </w:t>
      </w:r>
      <w:r>
        <w:rPr/>
        <w:t>were,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are,</w:t>
      </w:r>
      <w:r>
        <w:rPr>
          <w:spacing w:val="-1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 disproportionate</w:t>
      </w:r>
      <w:r>
        <w:rPr>
          <w:spacing w:val="-2"/>
        </w:rPr>
        <w:t> </w:t>
      </w:r>
      <w:r>
        <w:rPr/>
        <w:t>consumption of</w:t>
      </w:r>
      <w:r>
        <w:rPr>
          <w:spacing w:val="3"/>
        </w:rPr>
        <w:t> </w:t>
      </w:r>
      <w:r>
        <w:rPr/>
        <w:t>petrol,</w:t>
      </w:r>
    </w:p>
    <w:p>
      <w:pPr>
        <w:pStyle w:val="BodyText"/>
        <w:spacing w:before="3"/>
        <w:rPr>
          <w:sz w:val="24"/>
        </w:rPr>
      </w:pPr>
      <w:r>
        <w:rPr/>
        <w:pict>
          <v:rect style="position:absolute;margin-left:82.823997pt;margin-top:15.190948pt;width:144.020pt;height:.35999pt;mso-position-horizontal-relative:page;mso-position-vertical-relative:paragraph;z-index:-15722496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7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10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Orima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Research.</w:t>
      </w:r>
      <w:r>
        <w:rPr>
          <w:spacing w:val="37"/>
          <w:sz w:val="14"/>
          <w:vertAlign w:val="baseline"/>
        </w:rPr>
        <w:t> </w:t>
      </w:r>
      <w:r>
        <w:rPr>
          <w:sz w:val="14"/>
          <w:vertAlign w:val="baseline"/>
        </w:rPr>
        <w:t>2017.</w:t>
      </w:r>
      <w:r>
        <w:rPr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Evaluation-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Wave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1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Interim</w:t>
      </w:r>
      <w:r>
        <w:rPr>
          <w:i/>
          <w:spacing w:val="-5"/>
          <w:sz w:val="14"/>
          <w:vertAlign w:val="baseline"/>
        </w:rPr>
        <w:t> </w:t>
      </w:r>
      <w:r>
        <w:rPr>
          <w:i/>
          <w:sz w:val="14"/>
          <w:vertAlign w:val="baseline"/>
        </w:rPr>
        <w:t>Evaluation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Report</w:t>
      </w:r>
      <w:r>
        <w:rPr>
          <w:i/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-February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2017</w:t>
      </w:r>
    </w:p>
    <w:p>
      <w:pPr>
        <w:spacing w:before="0"/>
        <w:ind w:left="576" w:right="251" w:firstLine="0"/>
        <w:jc w:val="left"/>
        <w:rPr>
          <w:sz w:val="14"/>
        </w:rPr>
      </w:pPr>
      <w:r>
        <w:rPr>
          <w:sz w:val="14"/>
          <w:vertAlign w:val="superscript"/>
        </w:rPr>
        <w:t>11</w:t>
      </w:r>
      <w:r>
        <w:rPr>
          <w:sz w:val="14"/>
          <w:vertAlign w:val="baseline"/>
        </w:rPr>
        <w:t> ORIMA Research. February. 2017. </w:t>
      </w:r>
      <w:r>
        <w:rPr>
          <w:i/>
          <w:sz w:val="14"/>
          <w:vertAlign w:val="baseline"/>
        </w:rPr>
        <w:t>Department of Social Services Cashless Debit Card Trial Evaluation Wave 1 Interim Evaluation Report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February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2017</w:t>
      </w:r>
      <w:r>
        <w:rPr>
          <w:i/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Australian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Government, Department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Services.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.</w:t>
      </w:r>
    </w:p>
    <w:p>
      <w:pPr>
        <w:spacing w:before="0"/>
        <w:ind w:left="576" w:right="251" w:firstLine="0"/>
        <w:jc w:val="left"/>
        <w:rPr>
          <w:sz w:val="14"/>
        </w:rPr>
      </w:pPr>
      <w:r>
        <w:rPr>
          <w:sz w:val="14"/>
          <w:vertAlign w:val="superscript"/>
        </w:rPr>
        <w:t>12</w:t>
      </w:r>
      <w:r>
        <w:rPr>
          <w:sz w:val="14"/>
          <w:vertAlign w:val="baseline"/>
        </w:rPr>
        <w:t> ORIMA Research. February. 2017. </w:t>
      </w:r>
      <w:r>
        <w:rPr>
          <w:i/>
          <w:sz w:val="14"/>
          <w:vertAlign w:val="baseline"/>
        </w:rPr>
        <w:t>Department of Social Services Cashless Debit Card Trial Evaluation Wave 1 Interim Evaluation Report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February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2017</w:t>
      </w:r>
      <w:r>
        <w:rPr>
          <w:i/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Australian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Government, Department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Services.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Page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34.</w:t>
      </w:r>
    </w:p>
    <w:p>
      <w:pPr>
        <w:spacing w:before="0"/>
        <w:ind w:left="576" w:right="251" w:firstLine="0"/>
        <w:jc w:val="left"/>
        <w:rPr>
          <w:sz w:val="14"/>
        </w:rPr>
      </w:pPr>
      <w:r>
        <w:rPr>
          <w:sz w:val="14"/>
          <w:vertAlign w:val="superscript"/>
        </w:rPr>
        <w:t>13</w:t>
      </w:r>
      <w:r>
        <w:rPr>
          <w:sz w:val="14"/>
          <w:vertAlign w:val="baseline"/>
        </w:rPr>
        <w:t> ORIMA Research. February. 2017. </w:t>
      </w:r>
      <w:r>
        <w:rPr>
          <w:i/>
          <w:sz w:val="14"/>
          <w:vertAlign w:val="baseline"/>
        </w:rPr>
        <w:t>Department of Social Services Cashless Debit Card Trial Evaluation Wave 1 Interim Evaluation Report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February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2017</w:t>
      </w:r>
      <w:r>
        <w:rPr>
          <w:i/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Australian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Government, Department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Services.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Page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18.</w:t>
      </w:r>
    </w:p>
    <w:p>
      <w:pPr>
        <w:spacing w:before="0"/>
        <w:ind w:left="576" w:right="251" w:firstLine="0"/>
        <w:jc w:val="left"/>
        <w:rPr>
          <w:sz w:val="14"/>
        </w:rPr>
      </w:pPr>
      <w:r>
        <w:rPr>
          <w:sz w:val="14"/>
          <w:vertAlign w:val="superscript"/>
        </w:rPr>
        <w:t>14</w:t>
      </w:r>
      <w:r>
        <w:rPr>
          <w:sz w:val="14"/>
          <w:vertAlign w:val="baseline"/>
        </w:rPr>
        <w:t> ORIMA Research. August 2017. 2017.</w:t>
      </w:r>
      <w:r>
        <w:rPr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Final Evaluation </w:t>
      </w:r>
      <w:r>
        <w:rPr>
          <w:sz w:val="14"/>
          <w:vertAlign w:val="baseline"/>
        </w:rPr>
        <w:t>Report: </w:t>
      </w:r>
      <w:r>
        <w:rPr>
          <w:i/>
          <w:sz w:val="14"/>
          <w:vertAlign w:val="baseline"/>
        </w:rPr>
        <w:t>Cashless Debit Card Trial Evaluation. </w:t>
      </w:r>
      <w:r>
        <w:rPr>
          <w:sz w:val="14"/>
          <w:vertAlign w:val="baseline"/>
        </w:rPr>
        <w:t>Australian Government, Department of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Services</w:t>
      </w:r>
    </w:p>
    <w:p>
      <w:pPr>
        <w:spacing w:after="0"/>
        <w:jc w:val="left"/>
        <w:rPr>
          <w:sz w:val="14"/>
        </w:rPr>
        <w:sectPr>
          <w:pgSz w:w="11910" w:h="16840"/>
          <w:pgMar w:header="127" w:footer="0" w:top="320" w:bottom="280" w:left="10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4"/>
        <w:ind w:left="576"/>
      </w:pPr>
      <w:r>
        <w:rPr/>
        <w:t>alcohol and other drugs, child sexual abuse, public and domestic violence, unemployment,</w:t>
      </w:r>
      <w:r>
        <w:rPr>
          <w:spacing w:val="1"/>
        </w:rPr>
        <w:t> </w:t>
      </w:r>
      <w:r>
        <w:rPr/>
        <w:t>poverty, homelessness and despair.</w:t>
      </w:r>
      <w:r>
        <w:rPr>
          <w:spacing w:val="1"/>
        </w:rPr>
        <w:t> </w:t>
      </w:r>
      <w:r>
        <w:rPr/>
        <w:t>In these communities, suicide including youth suicide is</w:t>
      </w:r>
      <w:r>
        <w:rPr>
          <w:spacing w:val="-59"/>
        </w:rPr>
        <w:t> </w:t>
      </w:r>
      <w:r>
        <w:rPr/>
        <w:t>endemic and</w:t>
      </w:r>
      <w:r>
        <w:rPr>
          <w:spacing w:val="-2"/>
        </w:rPr>
        <w:t> </w:t>
      </w:r>
      <w:r>
        <w:rPr/>
        <w:t>heart</w:t>
      </w:r>
      <w:r>
        <w:rPr>
          <w:spacing w:val="-1"/>
        </w:rPr>
        <w:t> </w:t>
      </w:r>
      <w:r>
        <w:rPr/>
        <w:t>rending.</w:t>
      </w:r>
    </w:p>
    <w:p>
      <w:pPr>
        <w:pStyle w:val="BodyText"/>
        <w:spacing w:line="276" w:lineRule="auto" w:before="198"/>
        <w:ind w:left="576" w:right="328"/>
      </w:pPr>
      <w:r>
        <w:rPr/>
        <w:t>A ‘world first’,</w:t>
      </w:r>
      <w:r>
        <w:rPr>
          <w:vertAlign w:val="superscript"/>
        </w:rPr>
        <w:t>15</w:t>
      </w:r>
      <w:r>
        <w:rPr>
          <w:vertAlign w:val="baseline"/>
        </w:rPr>
        <w:t> the federal government imposed the unproven cashless card, keystone of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program, as medicinal tough-love.</w:t>
      </w:r>
      <w:r>
        <w:rPr>
          <w:spacing w:val="1"/>
          <w:vertAlign w:val="baseline"/>
        </w:rPr>
        <w:t> </w:t>
      </w:r>
      <w:r>
        <w:rPr>
          <w:vertAlign w:val="baseline"/>
        </w:rPr>
        <w:t>In support of the NTER, the official evaluation report</w:t>
      </w:r>
      <w:r>
        <w:rPr>
          <w:spacing w:val="1"/>
          <w:vertAlign w:val="baseline"/>
        </w:rPr>
        <w:t> </w:t>
      </w:r>
      <w:r>
        <w:rPr>
          <w:vertAlign w:val="baseline"/>
        </w:rPr>
        <w:t>offered little data or other robust evidence.</w:t>
      </w:r>
      <w:r>
        <w:rPr>
          <w:spacing w:val="1"/>
          <w:vertAlign w:val="baseline"/>
        </w:rPr>
        <w:t> </w:t>
      </w:r>
      <w:r>
        <w:rPr>
          <w:vertAlign w:val="baseline"/>
        </w:rPr>
        <w:t>Some of the statistics quoted, for example, were</w:t>
      </w:r>
      <w:r>
        <w:rPr>
          <w:spacing w:val="-59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areas</w:t>
      </w:r>
      <w:r>
        <w:rPr>
          <w:spacing w:val="-2"/>
          <w:vertAlign w:val="baseline"/>
        </w:rPr>
        <w:t> </w:t>
      </w:r>
      <w:r>
        <w:rPr>
          <w:vertAlign w:val="baseline"/>
        </w:rPr>
        <w:t>not co-extensive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that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Trial.</w:t>
      </w:r>
    </w:p>
    <w:p>
      <w:pPr>
        <w:pStyle w:val="BodyText"/>
        <w:spacing w:line="276" w:lineRule="auto" w:before="202"/>
        <w:ind w:left="576" w:right="167"/>
      </w:pPr>
      <w:r>
        <w:rPr/>
        <w:t>Other evaluations elicited no evidence of improvement in people’s lives.</w:t>
      </w:r>
      <w:r>
        <w:rPr>
          <w:spacing w:val="1"/>
        </w:rPr>
        <w:t> </w:t>
      </w:r>
      <w:r>
        <w:rPr/>
        <w:t>The card was yet</w:t>
      </w:r>
      <w:r>
        <w:rPr>
          <w:spacing w:val="-59"/>
        </w:rPr>
        <w:t> </w:t>
      </w:r>
      <w:r>
        <w:rPr/>
        <w:t>another wild speculation, the latest disappointment in almost a century of unsatisfactory</w:t>
      </w:r>
      <w:r>
        <w:rPr>
          <w:spacing w:val="1"/>
        </w:rPr>
        <w:t> </w:t>
      </w:r>
      <w:r>
        <w:rPr/>
        <w:t>Commonwealth</w:t>
      </w:r>
      <w:r>
        <w:rPr>
          <w:spacing w:val="-1"/>
        </w:rPr>
        <w:t> </w:t>
      </w:r>
      <w:r>
        <w:rPr/>
        <w:t>policies.</w:t>
      </w:r>
      <w:r>
        <w:rPr>
          <w:vertAlign w:val="superscript"/>
        </w:rPr>
        <w:t>16</w:t>
      </w:r>
    </w:p>
    <w:p>
      <w:pPr>
        <w:pStyle w:val="BodyText"/>
        <w:spacing w:line="276" w:lineRule="auto" w:before="200"/>
        <w:ind w:left="576" w:right="251"/>
      </w:pPr>
      <w:r>
        <w:rPr/>
        <w:t>The NT evaluation revealed no statistically significant changes in the level of reported</w:t>
      </w:r>
      <w:r>
        <w:rPr>
          <w:spacing w:val="1"/>
        </w:rPr>
        <w:t> </w:t>
      </w:r>
      <w:r>
        <w:rPr/>
        <w:t>problems for those on compulsory or voluntary income management.</w:t>
      </w:r>
      <w:r>
        <w:rPr>
          <w:spacing w:val="1"/>
        </w:rPr>
        <w:t> </w:t>
      </w:r>
      <w:r>
        <w:rPr/>
        <w:t>It showed a relative</w:t>
      </w:r>
      <w:r>
        <w:rPr>
          <w:spacing w:val="-59"/>
        </w:rPr>
        <w:t> </w:t>
      </w:r>
      <w:r>
        <w:rPr>
          <w:i/>
        </w:rPr>
        <w:t>worsening</w:t>
      </w:r>
      <w:r>
        <w:rPr>
          <w:i/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problems</w:t>
      </w:r>
      <w:r>
        <w:rPr>
          <w:spacing w:val="1"/>
        </w:rPr>
        <w:t> </w:t>
      </w:r>
      <w:r>
        <w:rPr/>
        <w:t>due to</w:t>
      </w:r>
      <w:r>
        <w:rPr>
          <w:spacing w:val="-2"/>
        </w:rPr>
        <w:t> </w:t>
      </w:r>
      <w:r>
        <w:rPr/>
        <w:t>drinking.</w:t>
      </w:r>
    </w:p>
    <w:p>
      <w:pPr>
        <w:pStyle w:val="BodyText"/>
        <w:spacing w:line="276" w:lineRule="auto" w:before="200"/>
        <w:ind w:left="1296" w:right="475"/>
      </w:pPr>
      <w:r>
        <w:rPr/>
        <w:t>There has been a substantial decrease in </w:t>
      </w:r>
      <w:r>
        <w:rPr>
          <w:i/>
        </w:rPr>
        <w:t>per capita </w:t>
      </w:r>
      <w:r>
        <w:rPr/>
        <w:t>alcohol consumption from the</w:t>
      </w:r>
      <w:r>
        <w:rPr>
          <w:spacing w:val="1"/>
        </w:rPr>
        <w:t> </w:t>
      </w:r>
      <w:r>
        <w:rPr/>
        <w:t>mid-2000s. However, this decrease started well before the NTER [Northern Territory</w:t>
      </w:r>
      <w:r>
        <w:rPr>
          <w:spacing w:val="-59"/>
        </w:rPr>
        <w:t> </w:t>
      </w:r>
      <w:r>
        <w:rPr/>
        <w:t>Emergency Response] and is almost certainly driven by factors other than income</w:t>
      </w:r>
      <w:r>
        <w:rPr>
          <w:spacing w:val="1"/>
        </w:rPr>
        <w:t> </w:t>
      </w:r>
      <w:r>
        <w:rPr/>
        <w:t>management.</w:t>
      </w:r>
      <w:r>
        <w:rPr>
          <w:vertAlign w:val="superscript"/>
        </w:rPr>
        <w:t>17</w:t>
      </w:r>
    </w:p>
    <w:p>
      <w:pPr>
        <w:pStyle w:val="BodyText"/>
        <w:spacing w:line="276" w:lineRule="auto" w:before="200"/>
        <w:ind w:left="1296" w:right="778"/>
      </w:pPr>
      <w:r>
        <w:rPr/>
        <w:t>The number of alcohol-related presentations to emergency departments and</w:t>
      </w:r>
      <w:r>
        <w:rPr>
          <w:spacing w:val="1"/>
        </w:rPr>
        <w:t> </w:t>
      </w:r>
      <w:r>
        <w:rPr/>
        <w:t>admissions to public hospitals by Indigenous people in the Northern Territory has</w:t>
      </w:r>
      <w:r>
        <w:rPr>
          <w:spacing w:val="-59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dramatically</w:t>
      </w:r>
      <w:r>
        <w:rPr>
          <w:spacing w:val="-2"/>
        </w:rPr>
        <w:t> </w:t>
      </w:r>
      <w:r>
        <w:rPr/>
        <w:t>since the</w:t>
      </w:r>
      <w:r>
        <w:rPr>
          <w:spacing w:val="-2"/>
        </w:rPr>
        <w:t> </w:t>
      </w:r>
      <w:r>
        <w:rPr/>
        <w:t>mid-2000s.</w:t>
      </w:r>
      <w:r>
        <w:rPr>
          <w:vertAlign w:val="superscript"/>
        </w:rPr>
        <w:t>18</w:t>
      </w:r>
    </w:p>
    <w:p>
      <w:pPr>
        <w:pStyle w:val="BodyText"/>
        <w:spacing w:line="276" w:lineRule="auto" w:before="200"/>
        <w:ind w:left="1296" w:right="264"/>
      </w:pPr>
      <w:r>
        <w:rPr/>
        <w:t>Imprisonment rates of the Indigenous population have increased in the Northern</w:t>
      </w:r>
      <w:r>
        <w:rPr>
          <w:spacing w:val="1"/>
        </w:rPr>
        <w:t> </w:t>
      </w:r>
      <w:r>
        <w:rPr/>
        <w:t>Territory since 2002 at a faster rate than amongst the Indigenous population Australia-</w:t>
      </w:r>
      <w:r>
        <w:rPr>
          <w:spacing w:val="-59"/>
        </w:rPr>
        <w:t> </w:t>
      </w:r>
      <w:r>
        <w:rPr/>
        <w:t>wide.</w:t>
      </w:r>
      <w:r>
        <w:rPr>
          <w:vertAlign w:val="superscript"/>
        </w:rPr>
        <w:t>19</w:t>
      </w:r>
    </w:p>
    <w:p>
      <w:pPr>
        <w:pStyle w:val="BodyText"/>
        <w:spacing w:line="276" w:lineRule="auto" w:before="200"/>
        <w:ind w:left="1296" w:right="532"/>
      </w:pPr>
      <w:r>
        <w:rPr/>
        <w:t>There was no evidence of changes in spending patterns, including food and alcohol</w:t>
      </w:r>
      <w:r>
        <w:rPr>
          <w:spacing w:val="-59"/>
        </w:rPr>
        <w:t> </w:t>
      </w:r>
      <w:r>
        <w:rPr/>
        <w:t>sales, other than a slight improvement in the incidence of running out of money for</w:t>
      </w:r>
      <w:r>
        <w:rPr>
          <w:spacing w:val="1"/>
        </w:rPr>
        <w:t> </w:t>
      </w:r>
      <w:r>
        <w:rPr/>
        <w:t>food by those on Voluntary Income Management, but no change for those on</w:t>
      </w:r>
      <w:r>
        <w:rPr>
          <w:spacing w:val="1"/>
        </w:rPr>
        <w:t> </w:t>
      </w:r>
      <w:r>
        <w:rPr/>
        <w:t>Compulsory</w:t>
      </w:r>
      <w:r>
        <w:rPr>
          <w:spacing w:val="-2"/>
        </w:rPr>
        <w:t> </w:t>
      </w:r>
      <w:r>
        <w:rPr/>
        <w:t>Income Management.</w:t>
      </w:r>
      <w:r>
        <w:rPr>
          <w:spacing w:val="1"/>
        </w:rPr>
        <w:t> </w:t>
      </w:r>
      <w:r>
        <w:rPr>
          <w:vertAlign w:val="superscript"/>
        </w:rPr>
        <w:t>20</w:t>
      </w:r>
    </w:p>
    <w:p>
      <w:pPr>
        <w:pStyle w:val="BodyText"/>
        <w:spacing w:line="276" w:lineRule="auto" w:before="200"/>
        <w:ind w:left="1296" w:right="754"/>
      </w:pPr>
      <w:r>
        <w:rPr/>
        <w:t>Measures of wellbeing at the community level show no evidence of improvement,</w:t>
      </w:r>
      <w:r>
        <w:rPr>
          <w:spacing w:val="-59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children.</w:t>
      </w:r>
      <w:r>
        <w:rPr>
          <w:vertAlign w:val="superscript"/>
        </w:rPr>
        <w:t>21</w:t>
      </w:r>
    </w:p>
    <w:p>
      <w:pPr>
        <w:pStyle w:val="BodyText"/>
        <w:spacing w:line="276" w:lineRule="auto" w:before="200"/>
        <w:ind w:left="1296" w:right="251"/>
      </w:pP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less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harassment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level,</w:t>
      </w:r>
      <w:r>
        <w:rPr>
          <w:spacing w:val="-58"/>
        </w:rPr>
        <w:t> </w:t>
      </w:r>
      <w:r>
        <w:rPr/>
        <w:t>they also tended to ask others for money more, and there was no decrease in</w:t>
      </w:r>
      <w:r>
        <w:rPr>
          <w:spacing w:val="1"/>
        </w:rPr>
        <w:t> </w:t>
      </w:r>
      <w:r>
        <w:rPr/>
        <w:t>harassment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level.</w:t>
      </w:r>
    </w:p>
    <w:p>
      <w:pPr>
        <w:pStyle w:val="BodyText"/>
        <w:spacing w:line="276" w:lineRule="auto" w:before="200"/>
        <w:ind w:left="1296"/>
      </w:pPr>
      <w:r>
        <w:rPr/>
        <w:t>More general measures of wellbeing at the community level show no improvement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for children.</w:t>
      </w:r>
      <w:r>
        <w:rPr>
          <w:spacing w:val="-7"/>
        </w:rPr>
        <w:t> </w:t>
      </w:r>
      <w:r>
        <w:rPr/>
        <w:t>While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having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82.823997pt;margin-top:8.647129pt;width:144.020pt;height:.35999pt;mso-position-horizontal-relative:page;mso-position-vertical-relative:paragraph;z-index:-1572198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7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15</w:t>
      </w:r>
      <w:r>
        <w:rPr>
          <w:spacing w:val="34"/>
          <w:sz w:val="14"/>
          <w:vertAlign w:val="baseline"/>
        </w:rPr>
        <w:t> </w:t>
      </w:r>
      <w:r>
        <w:rPr>
          <w:sz w:val="14"/>
          <w:vertAlign w:val="baseline"/>
        </w:rPr>
        <w:t>Hon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Mr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Tudge,</w:t>
      </w:r>
      <w:r>
        <w:rPr>
          <w:spacing w:val="37"/>
          <w:sz w:val="14"/>
          <w:vertAlign w:val="baseline"/>
        </w:rPr>
        <w:t> </w:t>
      </w:r>
      <w:r>
        <w:rPr>
          <w:sz w:val="14"/>
          <w:vertAlign w:val="baseline"/>
        </w:rPr>
        <w:t>Minister for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Human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Services,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Second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Reading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Speech, 17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August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2017.</w:t>
      </w:r>
    </w:p>
    <w:p>
      <w:pPr>
        <w:spacing w:before="0"/>
        <w:ind w:left="576" w:right="589" w:firstLine="0"/>
        <w:jc w:val="left"/>
        <w:rPr>
          <w:sz w:val="14"/>
        </w:rPr>
      </w:pPr>
      <w:r>
        <w:rPr>
          <w:sz w:val="14"/>
          <w:vertAlign w:val="superscript"/>
        </w:rPr>
        <w:t>16</w:t>
      </w:r>
      <w:r>
        <w:rPr>
          <w:sz w:val="14"/>
          <w:vertAlign w:val="baseline"/>
        </w:rPr>
        <w:t> J Rob Bray, Matthew Gray, Kelly Hand and Ilan Katz. 2014. </w:t>
      </w:r>
      <w:r>
        <w:rPr>
          <w:i/>
          <w:sz w:val="14"/>
          <w:vertAlign w:val="baseline"/>
        </w:rPr>
        <w:t>Evaluating New Income Management in the Northern Territory: Final Evaluation</w:t>
      </w:r>
      <w:r>
        <w:rPr>
          <w:i/>
          <w:spacing w:val="-36"/>
          <w:sz w:val="14"/>
          <w:vertAlign w:val="baseline"/>
        </w:rPr>
        <w:t> </w:t>
      </w:r>
      <w:r>
        <w:rPr>
          <w:i/>
          <w:sz w:val="14"/>
          <w:vertAlign w:val="baseline"/>
        </w:rPr>
        <w:t>Report</w:t>
      </w:r>
      <w:r>
        <w:rPr>
          <w:sz w:val="14"/>
          <w:vertAlign w:val="baseline"/>
        </w:rPr>
        <w:t>.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The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Policy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Research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Centre,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Australian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National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University.</w:t>
      </w:r>
    </w:p>
    <w:p>
      <w:pPr>
        <w:spacing w:before="0"/>
        <w:ind w:left="576" w:right="251" w:firstLine="0"/>
        <w:jc w:val="left"/>
        <w:rPr>
          <w:sz w:val="14"/>
        </w:rPr>
      </w:pPr>
      <w:r>
        <w:rPr>
          <w:sz w:val="14"/>
          <w:vertAlign w:val="superscript"/>
        </w:rPr>
        <w:t>17</w:t>
      </w:r>
      <w:r>
        <w:rPr>
          <w:sz w:val="14"/>
          <w:vertAlign w:val="baseline"/>
        </w:rPr>
        <w:t> J Rob Bray, Matthew Gray, Kelly Hand and Ilan Katz.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2014.</w:t>
      </w:r>
      <w:r>
        <w:rPr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Evaluating New Income Management in the Northern Territory: Final Evaluation</w:t>
      </w:r>
      <w:r>
        <w:rPr>
          <w:i/>
          <w:spacing w:val="-36"/>
          <w:sz w:val="14"/>
          <w:vertAlign w:val="baseline"/>
        </w:rPr>
        <w:t> </w:t>
      </w:r>
      <w:r>
        <w:rPr>
          <w:i/>
          <w:sz w:val="14"/>
          <w:vertAlign w:val="baseline"/>
        </w:rPr>
        <w:t>Report and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Summary</w:t>
      </w:r>
      <w:r>
        <w:rPr>
          <w:i/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Report.</w:t>
      </w:r>
      <w:r>
        <w:rPr>
          <w:i/>
          <w:spacing w:val="38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Policy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Research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Centre,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Australian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National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University.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Page 235.</w:t>
      </w:r>
    </w:p>
    <w:p>
      <w:pPr>
        <w:spacing w:line="161" w:lineRule="exact" w:before="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18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Ibid,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235.</w:t>
      </w:r>
    </w:p>
    <w:p>
      <w:pPr>
        <w:spacing w:before="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19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Ibid, p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235.</w:t>
      </w:r>
    </w:p>
    <w:p>
      <w:pPr>
        <w:spacing w:line="161" w:lineRule="exact" w:before="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20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Professor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Gray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Kate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Wild.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2015.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More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income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management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flagged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for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NT,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despite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report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finding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'no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evidence'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it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works’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ABC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News online</w:t>
      </w:r>
    </w:p>
    <w:p>
      <w:pPr>
        <w:spacing w:before="0"/>
        <w:ind w:left="576" w:right="0" w:firstLine="0"/>
        <w:jc w:val="left"/>
        <w:rPr>
          <w:sz w:val="14"/>
        </w:rPr>
      </w:pPr>
      <w:hyperlink r:id="rId14">
        <w:r>
          <w:rPr>
            <w:sz w:val="14"/>
          </w:rPr>
          <w:t>&lt;http:/</w:t>
        </w:r>
      </w:hyperlink>
      <w:r>
        <w:rPr>
          <w:sz w:val="14"/>
        </w:rPr>
        <w:t>/</w:t>
      </w:r>
      <w:hyperlink r:id="rId14">
        <w:r>
          <w:rPr>
            <w:sz w:val="14"/>
          </w:rPr>
          <w:t>www.abc.net.au/news/2014-12-18/govt-flags-more-income-management-despite-report/5975832</w:t>
        </w:r>
      </w:hyperlink>
      <w:r>
        <w:rPr>
          <w:sz w:val="14"/>
        </w:rPr>
        <w:t>&gt;</w:t>
      </w:r>
    </w:p>
    <w:p>
      <w:pPr>
        <w:spacing w:before="0"/>
        <w:ind w:left="576" w:right="512" w:firstLine="0"/>
        <w:jc w:val="left"/>
        <w:rPr>
          <w:sz w:val="14"/>
        </w:rPr>
      </w:pPr>
      <w:r>
        <w:rPr>
          <w:sz w:val="14"/>
          <w:vertAlign w:val="superscript"/>
        </w:rPr>
        <w:t>21</w:t>
      </w:r>
      <w:r>
        <w:rPr>
          <w:sz w:val="14"/>
          <w:vertAlign w:val="baseline"/>
        </w:rPr>
        <w:t> Erwin Chlanda. ‘Income Management Misses Mark: Report. &lt; </w:t>
      </w:r>
      <w:hyperlink r:id="rId15">
        <w:r>
          <w:rPr>
            <w:sz w:val="14"/>
            <w:vertAlign w:val="baseline"/>
          </w:rPr>
          <w:t>http://www.alicespringsnews.com.au/2015/01/07/income-management-misses-</w:t>
        </w:r>
      </w:hyperlink>
      <w:r>
        <w:rPr>
          <w:spacing w:val="-36"/>
          <w:sz w:val="14"/>
          <w:vertAlign w:val="baseline"/>
        </w:rPr>
        <w:t> </w:t>
      </w:r>
      <w:r>
        <w:rPr>
          <w:sz w:val="14"/>
          <w:vertAlign w:val="baseline"/>
        </w:rPr>
        <w:t>mark-report/&gt;</w:t>
      </w:r>
    </w:p>
    <w:p>
      <w:pPr>
        <w:spacing w:after="0"/>
        <w:jc w:val="left"/>
        <w:rPr>
          <w:sz w:val="14"/>
        </w:rPr>
        <w:sectPr>
          <w:pgSz w:w="11910" w:h="16840"/>
          <w:pgMar w:header="127" w:footer="0" w:top="320" w:bottom="280" w:left="10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4"/>
        <w:ind w:left="1296" w:right="251"/>
      </w:pPr>
      <w:r>
        <w:rPr/>
        <w:t>some problems due to alcohol, drugs and gambling, they also reported no</w:t>
      </w:r>
      <w:r>
        <w:rPr>
          <w:spacing w:val="1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– and</w:t>
      </w:r>
      <w:r>
        <w:rPr>
          <w:spacing w:val="-4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worsening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severe problems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causes.</w:t>
      </w:r>
    </w:p>
    <w:p>
      <w:pPr>
        <w:pStyle w:val="BodyText"/>
        <w:spacing w:line="276" w:lineRule="auto" w:before="198"/>
        <w:ind w:left="576" w:right="251"/>
      </w:pPr>
      <w:r>
        <w:rPr/>
        <w:t>There is often no substitute for cash.</w:t>
      </w:r>
      <w:r>
        <w:rPr>
          <w:spacing w:val="1"/>
        </w:rPr>
        <w:t> </w:t>
      </w:r>
      <w:r>
        <w:rPr/>
        <w:t>The payment of rent, for example, was a major problem</w:t>
      </w:r>
      <w:r>
        <w:rPr>
          <w:spacing w:val="-59"/>
        </w:rPr>
        <w:t> </w:t>
      </w:r>
      <w:r>
        <w:rPr/>
        <w:t>for some people in urban areas in a range of situations, including group housing and where</w:t>
      </w:r>
      <w:r>
        <w:rPr>
          <w:spacing w:val="1"/>
        </w:rPr>
        <w:t> </w:t>
      </w:r>
      <w:r>
        <w:rPr/>
        <w:t>landlords sought cash payment.</w:t>
      </w:r>
      <w:r>
        <w:rPr>
          <w:spacing w:val="1"/>
        </w:rPr>
        <w:t> </w:t>
      </w:r>
      <w:r>
        <w:rPr/>
        <w:t>Many people reported income management had made</w:t>
      </w:r>
      <w:r>
        <w:rPr>
          <w:spacing w:val="1"/>
        </w:rPr>
        <w:t> </w:t>
      </w:r>
      <w:r>
        <w:rPr/>
        <w:t>managing money easier and improved outcomes [but] there was no evidence of any overall</w:t>
      </w:r>
      <w:r>
        <w:rPr>
          <w:spacing w:val="1"/>
        </w:rPr>
        <w:t> </w:t>
      </w:r>
      <w:r>
        <w:rPr/>
        <w:t>improvements in financial wellbeing, including reductions in financial harassment or improved</w:t>
      </w:r>
      <w:r>
        <w:rPr>
          <w:spacing w:val="-59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skills.</w:t>
      </w:r>
    </w:p>
    <w:p>
      <w:pPr>
        <w:pStyle w:val="BodyText"/>
        <w:spacing w:before="201"/>
        <w:ind w:left="576"/>
      </w:pPr>
      <w:r>
        <w:rPr/>
        <w:t>The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continues: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296" w:right="279"/>
      </w:pPr>
      <w:r>
        <w:rPr/>
        <w:t>When the data are taken as a whole, not only does it suggest that there has been very</w:t>
      </w:r>
      <w:r>
        <w:rPr>
          <w:spacing w:val="-59"/>
        </w:rPr>
        <w:t> </w:t>
      </w:r>
      <w:r>
        <w:rPr/>
        <w:t>little progress in addressing many of the substantial disadvantages faced by many</w:t>
      </w:r>
      <w:r>
        <w:rPr>
          <w:spacing w:val="1"/>
        </w:rPr>
        <w:t> </w:t>
      </w:r>
      <w:r>
        <w:rPr/>
        <w:t>people in the Northern Territory, but it also suggests that there is no evidence of</w:t>
      </w:r>
      <w:r>
        <w:rPr>
          <w:spacing w:val="1"/>
        </w:rPr>
        <w:t> </w:t>
      </w:r>
      <w:r>
        <w:rPr/>
        <w:t>changes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aggregate</w:t>
      </w:r>
      <w:r>
        <w:rPr>
          <w:spacing w:val="3"/>
        </w:rPr>
        <w:t> </w:t>
      </w:r>
      <w:r>
        <w:rPr/>
        <w:t>outcomes</w:t>
      </w:r>
      <w:r>
        <w:rPr>
          <w:spacing w:val="4"/>
        </w:rPr>
        <w:t> </w:t>
      </w:r>
      <w:r>
        <w:rPr/>
        <w:t>that</w:t>
      </w:r>
      <w:r>
        <w:rPr>
          <w:spacing w:val="6"/>
        </w:rPr>
        <w:t> </w:t>
      </w:r>
      <w:r>
        <w:rPr/>
        <w:t>plausibly</w:t>
      </w:r>
      <w:r>
        <w:rPr>
          <w:spacing w:val="4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linked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/>
        <w:t>income</w:t>
      </w:r>
      <w:r>
        <w:rPr>
          <w:spacing w:val="1"/>
        </w:rPr>
        <w:t> </w:t>
      </w:r>
      <w:r>
        <w:rPr/>
        <w:t>management.</w:t>
      </w:r>
      <w:r>
        <w:rPr>
          <w:vertAlign w:val="superscript"/>
        </w:rPr>
        <w:t>22</w:t>
      </w:r>
    </w:p>
    <w:p>
      <w:pPr>
        <w:pStyle w:val="BodyText"/>
        <w:spacing w:line="276" w:lineRule="auto" w:before="202"/>
        <w:ind w:left="576"/>
      </w:pPr>
      <w:r>
        <w:rPr/>
        <w:t>In the NT, a substantial group of people subject to income management felt that income</w:t>
      </w:r>
      <w:r>
        <w:rPr>
          <w:spacing w:val="1"/>
        </w:rPr>
        <w:t> </w:t>
      </w:r>
      <w:r>
        <w:rPr/>
        <w:t>management is unfair, embarrassing and discriminatory.</w:t>
      </w:r>
      <w:r>
        <w:rPr>
          <w:spacing w:val="1"/>
        </w:rPr>
        <w:t> </w:t>
      </w:r>
      <w:r>
        <w:rPr/>
        <w:t>The evaluation could not find any</w:t>
      </w:r>
      <w:r>
        <w:rPr>
          <w:spacing w:val="-59"/>
        </w:rPr>
        <w:t> </w:t>
      </w:r>
      <w:r>
        <w:rPr/>
        <w:t>substantive evidence of the program having significant changes relative to its key policy</w:t>
      </w:r>
      <w:r>
        <w:rPr>
          <w:spacing w:val="1"/>
        </w:rPr>
        <w:t> </w:t>
      </w:r>
      <w:r>
        <w:rPr/>
        <w:t>objectives, including</w:t>
      </w:r>
      <w:r>
        <w:rPr>
          <w:spacing w:val="1"/>
        </w:rPr>
        <w:t> </w:t>
      </w:r>
      <w:r>
        <w:rPr/>
        <w:t>changing</w:t>
      </w:r>
      <w:r>
        <w:rPr>
          <w:spacing w:val="2"/>
        </w:rPr>
        <w:t> </w:t>
      </w:r>
      <w:r>
        <w:rPr/>
        <w:t>people’s behaviours.</w:t>
      </w:r>
    </w:p>
    <w:p>
      <w:pPr>
        <w:pStyle w:val="BodyText"/>
        <w:spacing w:before="199"/>
        <w:ind w:left="576"/>
      </w:pPr>
      <w:r>
        <w:rPr/>
        <w:t>Other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findings</w:t>
      </w:r>
      <w:r>
        <w:rPr>
          <w:spacing w:val="-5"/>
        </w:rPr>
        <w:t> </w:t>
      </w:r>
      <w:r>
        <w:rPr/>
        <w:t>were: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1" w:lineRule="auto" w:before="0" w:after="0"/>
        <w:ind w:left="1296" w:right="1085" w:hanging="360"/>
        <w:jc w:val="left"/>
        <w:rPr>
          <w:rFonts w:ascii="Symbol" w:hAnsi="Symbol"/>
          <w:sz w:val="22"/>
        </w:rPr>
      </w:pPr>
      <w:r>
        <w:rPr>
          <w:sz w:val="22"/>
        </w:rPr>
        <w:t>No evidence of changed spending patterns or overall improvement in financial</w:t>
      </w:r>
      <w:r>
        <w:rPr>
          <w:spacing w:val="-59"/>
          <w:sz w:val="22"/>
        </w:rPr>
        <w:t> </w:t>
      </w:r>
      <w:r>
        <w:rPr>
          <w:sz w:val="22"/>
        </w:rPr>
        <w:t>wellbeing.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206" w:after="0"/>
        <w:ind w:left="129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Basics</w:t>
      </w:r>
      <w:r>
        <w:rPr>
          <w:spacing w:val="-1"/>
          <w:sz w:val="22"/>
        </w:rPr>
        <w:t> </w:t>
      </w:r>
      <w:r>
        <w:rPr>
          <w:sz w:val="22"/>
        </w:rPr>
        <w:t>Card</w:t>
      </w:r>
      <w:r>
        <w:rPr>
          <w:spacing w:val="-2"/>
          <w:sz w:val="22"/>
        </w:rPr>
        <w:t> </w:t>
      </w:r>
      <w:r>
        <w:rPr>
          <w:sz w:val="22"/>
        </w:rPr>
        <w:t>spending on</w:t>
      </w:r>
      <w:r>
        <w:rPr>
          <w:spacing w:val="-7"/>
          <w:sz w:val="22"/>
        </w:rPr>
        <w:t> </w:t>
      </w:r>
      <w:r>
        <w:rPr>
          <w:sz w:val="22"/>
        </w:rPr>
        <w:t>fruit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vegetables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low.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increase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asking</w:t>
      </w:r>
      <w:r>
        <w:rPr>
          <w:spacing w:val="1"/>
          <w:sz w:val="22"/>
        </w:rPr>
        <w:t> </w:t>
      </w:r>
      <w:r>
        <w:rPr>
          <w:sz w:val="22"/>
        </w:rPr>
        <w:t>others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money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1"/>
          <w:sz w:val="22"/>
        </w:rPr>
        <w:t> </w:t>
      </w:r>
      <w:r>
        <w:rPr>
          <w:sz w:val="22"/>
        </w:rPr>
        <w:t>essentials.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decrease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reported</w:t>
      </w:r>
      <w:r>
        <w:rPr>
          <w:spacing w:val="-5"/>
          <w:sz w:val="22"/>
        </w:rPr>
        <w:t> </w:t>
      </w:r>
      <w:r>
        <w:rPr>
          <w:sz w:val="22"/>
        </w:rPr>
        <w:t>harassment.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Measures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well-being</w:t>
      </w:r>
      <w:r>
        <w:rPr>
          <w:spacing w:val="-1"/>
          <w:sz w:val="22"/>
        </w:rPr>
        <w:t> </w:t>
      </w:r>
      <w:r>
        <w:rPr>
          <w:sz w:val="22"/>
        </w:rPr>
        <w:t>showed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improvement,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children.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1" w:lineRule="auto" w:before="0" w:after="0"/>
        <w:ind w:left="1296" w:right="400" w:hanging="360"/>
        <w:jc w:val="left"/>
        <w:rPr>
          <w:rFonts w:ascii="Symbol" w:hAnsi="Symbol"/>
          <w:sz w:val="22"/>
        </w:rPr>
      </w:pPr>
      <w:r>
        <w:rPr>
          <w:sz w:val="22"/>
        </w:rPr>
        <w:t>Only those on Voluntary Income Management reported a relative reduction in alcohol</w:t>
      </w:r>
      <w:r>
        <w:rPr>
          <w:spacing w:val="-59"/>
          <w:sz w:val="22"/>
        </w:rPr>
        <w:t> </w:t>
      </w:r>
      <w:r>
        <w:rPr>
          <w:sz w:val="22"/>
        </w:rPr>
        <w:t>problems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family,</w:t>
      </w:r>
      <w:r>
        <w:rPr>
          <w:spacing w:val="-2"/>
          <w:sz w:val="22"/>
        </w:rPr>
        <w:t> </w:t>
      </w:r>
      <w:r>
        <w:rPr>
          <w:sz w:val="22"/>
        </w:rPr>
        <w:t>but none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problems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drinking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73" w:lineRule="auto" w:before="204" w:after="0"/>
        <w:ind w:left="1296" w:right="474" w:hanging="360"/>
        <w:jc w:val="left"/>
        <w:rPr>
          <w:rFonts w:ascii="Symbol" w:hAnsi="Symbol"/>
          <w:sz w:val="22"/>
        </w:rPr>
      </w:pPr>
      <w:r>
        <w:rPr>
          <w:sz w:val="22"/>
        </w:rPr>
        <w:t>Rather than building capacity and independence, for many the program has acted to</w:t>
      </w:r>
      <w:r>
        <w:rPr>
          <w:spacing w:val="-59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more dependent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welfare.</w:t>
      </w:r>
      <w:r>
        <w:rPr>
          <w:sz w:val="22"/>
          <w:vertAlign w:val="superscript"/>
        </w:rPr>
        <w:t>23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178" w:after="0"/>
        <w:ind w:left="1296" w:right="0" w:hanging="361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P</w:t>
      </w:r>
      <w:r>
        <w:rPr/>
        <w:t>erception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Fact</w:t>
      </w:r>
    </w:p>
    <w:p>
      <w:pPr>
        <w:pStyle w:val="BodyText"/>
        <w:spacing w:line="276" w:lineRule="auto" w:before="43"/>
        <w:ind w:left="576" w:right="447"/>
      </w:pPr>
      <w:r>
        <w:rPr/>
        <w:t>ORIMA suggests that the trial has boosted public </w:t>
      </w:r>
      <w:r>
        <w:rPr>
          <w:i/>
        </w:rPr>
        <w:t>perceptions </w:t>
      </w:r>
      <w:r>
        <w:rPr/>
        <w:t>of safety, but only in the</w:t>
      </w:r>
      <w:r>
        <w:rPr>
          <w:spacing w:val="1"/>
        </w:rPr>
        <w:t> </w:t>
      </w:r>
      <w:r>
        <w:rPr/>
        <w:t>subjective view of the general community, community leaders, stakeholders and merchants.</w:t>
      </w:r>
      <w:r>
        <w:rPr>
          <w:spacing w:val="-59"/>
        </w:rPr>
        <w:t> </w:t>
      </w:r>
      <w:r>
        <w:rPr/>
        <w:t>This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 so,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public</w:t>
      </w:r>
      <w:r>
        <w:rPr>
          <w:spacing w:val="1"/>
        </w:rPr>
        <w:t> </w:t>
      </w:r>
      <w:r>
        <w:rPr/>
        <w:t>perceptions of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crime</w:t>
      </w:r>
      <w:r>
        <w:rPr>
          <w:spacing w:val="-4"/>
        </w:rPr>
        <w:t> </w:t>
      </w:r>
      <w:r>
        <w:rPr/>
        <w:t>frequently</w:t>
      </w:r>
      <w:r>
        <w:rPr>
          <w:spacing w:val="-3"/>
        </w:rPr>
        <w:t> </w:t>
      </w:r>
      <w:r>
        <w:rPr/>
        <w:t>are</w:t>
      </w:r>
      <w:r>
        <w:rPr>
          <w:spacing w:val="5"/>
        </w:rPr>
        <w:t> </w:t>
      </w:r>
      <w:r>
        <w:rPr/>
        <w:t>inaccurate.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82.823997pt;margin-top:7.427842pt;width:144.020pt;height:.35999pt;mso-position-horizontal-relative:page;mso-position-vertical-relative:paragraph;z-index:-15721472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68"/>
        <w:ind w:left="576" w:right="535" w:firstLine="0"/>
        <w:jc w:val="left"/>
        <w:rPr>
          <w:sz w:val="14"/>
        </w:rPr>
      </w:pPr>
      <w:r>
        <w:rPr>
          <w:sz w:val="14"/>
          <w:vertAlign w:val="superscript"/>
        </w:rPr>
        <w:t>22</w:t>
      </w:r>
      <w:r>
        <w:rPr>
          <w:sz w:val="14"/>
          <w:vertAlign w:val="baseline"/>
        </w:rPr>
        <w:t> J Rob Bray, Matthew Gray, Kelly Hand and Ilan Katz (2014). Evaluating New Income Management in the Northern Territory: Final Evaluation</w:t>
      </w:r>
      <w:r>
        <w:rPr>
          <w:spacing w:val="-36"/>
          <w:sz w:val="14"/>
          <w:vertAlign w:val="baseline"/>
        </w:rPr>
        <w:t> </w:t>
      </w:r>
      <w:r>
        <w:rPr>
          <w:sz w:val="14"/>
          <w:vertAlign w:val="baseline"/>
        </w:rPr>
        <w:t>Report. p.235.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available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at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https://goo.gl/0wdtYi&gt;</w:t>
      </w:r>
    </w:p>
    <w:p>
      <w:pPr>
        <w:spacing w:before="0"/>
        <w:ind w:left="576" w:right="167" w:firstLine="0"/>
        <w:jc w:val="left"/>
        <w:rPr>
          <w:sz w:val="14"/>
        </w:rPr>
      </w:pPr>
      <w:r>
        <w:rPr>
          <w:sz w:val="14"/>
          <w:vertAlign w:val="superscript"/>
        </w:rPr>
        <w:t>23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J Rob Bray, Matthew Gray, Kelly Hand and Ilan Katz.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2014.</w:t>
      </w:r>
      <w:r>
        <w:rPr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Evaluating New Income Management in the Northern Territory: Final Evaluation</w:t>
      </w:r>
      <w:r>
        <w:rPr>
          <w:i/>
          <w:spacing w:val="-36"/>
          <w:sz w:val="14"/>
          <w:vertAlign w:val="baseline"/>
        </w:rPr>
        <w:t> </w:t>
      </w:r>
      <w:r>
        <w:rPr>
          <w:i/>
          <w:sz w:val="14"/>
          <w:vertAlign w:val="baseline"/>
        </w:rPr>
        <w:t>Report</w:t>
      </w:r>
      <w:r>
        <w:rPr>
          <w:sz w:val="14"/>
          <w:vertAlign w:val="baseline"/>
        </w:rPr>
        <w:t>.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Social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Policy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Research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Centre,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Australian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National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University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i.</w:t>
      </w:r>
    </w:p>
    <w:p>
      <w:pPr>
        <w:spacing w:after="0"/>
        <w:jc w:val="left"/>
        <w:rPr>
          <w:sz w:val="14"/>
        </w:rPr>
        <w:sectPr>
          <w:pgSz w:w="11910" w:h="16840"/>
          <w:pgMar w:header="127" w:footer="0" w:top="320" w:bottom="280" w:left="10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4"/>
        <w:ind w:left="576" w:right="251"/>
      </w:pPr>
      <w:r>
        <w:rPr/>
        <w:t>Researchers at the University of Western Australia have demonstrated that public perception</w:t>
      </w:r>
      <w:r>
        <w:rPr>
          <w:spacing w:val="-59"/>
        </w:rPr>
        <w:t> </w:t>
      </w:r>
      <w:r>
        <w:rPr/>
        <w:t>of crime is not reliable and rarely correct.</w:t>
      </w:r>
      <w:r>
        <w:rPr>
          <w:spacing w:val="1"/>
        </w:rPr>
        <w:t> </w:t>
      </w:r>
      <w:r>
        <w:rPr/>
        <w:t>In their survey, two-thirds of respondents believed</w:t>
      </w:r>
      <w:r>
        <w:rPr>
          <w:spacing w:val="1"/>
        </w:rPr>
        <w:t> </w:t>
      </w:r>
      <w:r>
        <w:rPr/>
        <w:t>that crime had increased over two years.</w:t>
      </w:r>
      <w:r>
        <w:rPr>
          <w:spacing w:val="1"/>
        </w:rPr>
        <w:t> </w:t>
      </w:r>
      <w:r>
        <w:rPr/>
        <w:t>More than a third overall responded that crime had</w:t>
      </w:r>
      <w:r>
        <w:rPr>
          <w:spacing w:val="-59"/>
        </w:rPr>
        <w:t> </w:t>
      </w:r>
      <w:r>
        <w:rPr/>
        <w:t>increased ‘a lot’, but actual crime trends showed the opposite.</w:t>
      </w:r>
      <w:r>
        <w:rPr>
          <w:spacing w:val="1"/>
        </w:rPr>
        <w:t> </w:t>
      </w:r>
      <w:r>
        <w:rPr/>
        <w:t>For six of the nine major</w:t>
      </w:r>
      <w:r>
        <w:rPr>
          <w:spacing w:val="1"/>
        </w:rPr>
        <w:t> </w:t>
      </w:r>
      <w:r>
        <w:rPr/>
        <w:t>categories of criminal offences over the same period, police-recorded rates of crime in</w:t>
      </w:r>
      <w:r>
        <w:rPr>
          <w:spacing w:val="1"/>
        </w:rPr>
        <w:t> </w:t>
      </w:r>
      <w:r>
        <w:rPr/>
        <w:t>Australia declined.</w:t>
      </w:r>
      <w:r>
        <w:rPr>
          <w:spacing w:val="1"/>
        </w:rPr>
        <w:t> </w:t>
      </w:r>
      <w:r>
        <w:rPr/>
        <w:t>Recorded rates of crime fell for homicide and related offences,</w:t>
      </w:r>
      <w:r>
        <w:rPr>
          <w:spacing w:val="1"/>
        </w:rPr>
        <w:t> </w:t>
      </w:r>
      <w:r>
        <w:rPr/>
        <w:t>kidnapping/abduction,</w:t>
      </w:r>
      <w:r>
        <w:rPr>
          <w:spacing w:val="-3"/>
        </w:rPr>
        <w:t> </w:t>
      </w:r>
      <w:r>
        <w:rPr/>
        <w:t>robbery, unlawful</w:t>
      </w:r>
      <w:r>
        <w:rPr>
          <w:spacing w:val="-3"/>
        </w:rPr>
        <w:t> </w:t>
      </w:r>
      <w:r>
        <w:rPr/>
        <w:t>entry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intent,</w:t>
      </w:r>
      <w:r>
        <w:rPr>
          <w:spacing w:val="-2"/>
        </w:rPr>
        <w:t> </w:t>
      </w: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theft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theft.</w:t>
      </w:r>
    </w:p>
    <w:p>
      <w:pPr>
        <w:pStyle w:val="BodyText"/>
        <w:spacing w:line="276" w:lineRule="auto" w:before="198"/>
        <w:ind w:left="576" w:right="373"/>
      </w:pPr>
      <w:r>
        <w:rPr/>
        <w:t>Almost all categories recorded declines with significant falls in the high-incidence category of</w:t>
      </w:r>
      <w:r>
        <w:rPr>
          <w:spacing w:val="-59"/>
        </w:rPr>
        <w:t> </w:t>
      </w:r>
      <w:r>
        <w:rPr/>
        <w:t>property crime.</w:t>
      </w:r>
      <w:r>
        <w:rPr>
          <w:spacing w:val="1"/>
        </w:rPr>
        <w:t> </w:t>
      </w:r>
      <w:r>
        <w:rPr/>
        <w:t>The relatively small number of cases of the most serious crime, homicide,</w:t>
      </w:r>
      <w:r>
        <w:rPr>
          <w:spacing w:val="1"/>
        </w:rPr>
        <w:t> </w:t>
      </w:r>
      <w:r>
        <w:rPr/>
        <w:t>also dropped.</w:t>
      </w:r>
      <w:r>
        <w:rPr>
          <w:spacing w:val="1"/>
        </w:rPr>
        <w:t> </w:t>
      </w:r>
      <w:r>
        <w:rPr/>
        <w:t>Only one in twenty respondents had an accurate perception of whether crime</w:t>
      </w:r>
      <w:r>
        <w:rPr>
          <w:spacing w:val="-59"/>
        </w:rPr>
        <w:t> </w:t>
      </w:r>
      <w:r>
        <w:rPr/>
        <w:t>had declined or increased. 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color w:val="FF0000"/>
          <w:vertAlign w:val="baseline"/>
        </w:rPr>
        <w:t>This is indicative of a news media that is more interested in</w:t>
      </w:r>
      <w:r>
        <w:rPr>
          <w:color w:val="FF0000"/>
          <w:spacing w:val="1"/>
          <w:vertAlign w:val="baseline"/>
        </w:rPr>
        <w:t> </w:t>
      </w:r>
      <w:r>
        <w:rPr>
          <w:color w:val="FF0000"/>
          <w:vertAlign w:val="baseline"/>
        </w:rPr>
        <w:t>pandering</w:t>
      </w:r>
      <w:r>
        <w:rPr>
          <w:color w:val="FF0000"/>
          <w:spacing w:val="-1"/>
          <w:vertAlign w:val="baseline"/>
        </w:rPr>
        <w:t> </w:t>
      </w:r>
      <w:r>
        <w:rPr>
          <w:color w:val="FF0000"/>
          <w:vertAlign w:val="baseline"/>
        </w:rPr>
        <w:t>to</w:t>
      </w:r>
      <w:r>
        <w:rPr>
          <w:color w:val="FF0000"/>
          <w:spacing w:val="-2"/>
          <w:vertAlign w:val="baseline"/>
        </w:rPr>
        <w:t> </w:t>
      </w:r>
      <w:r>
        <w:rPr>
          <w:color w:val="FF0000"/>
          <w:vertAlign w:val="baseline"/>
        </w:rPr>
        <w:t>public</w:t>
      </w:r>
      <w:r>
        <w:rPr>
          <w:color w:val="FF0000"/>
          <w:spacing w:val="1"/>
          <w:vertAlign w:val="baseline"/>
        </w:rPr>
        <w:t> </w:t>
      </w:r>
      <w:r>
        <w:rPr>
          <w:color w:val="FF0000"/>
          <w:vertAlign w:val="baseline"/>
        </w:rPr>
        <w:t>anxiety</w:t>
      </w:r>
      <w:r>
        <w:rPr>
          <w:color w:val="FF0000"/>
          <w:spacing w:val="-1"/>
          <w:vertAlign w:val="baseline"/>
        </w:rPr>
        <w:t> </w:t>
      </w:r>
      <w:r>
        <w:rPr>
          <w:color w:val="FF0000"/>
          <w:vertAlign w:val="baseline"/>
        </w:rPr>
        <w:t>about crime</w:t>
      </w:r>
      <w:r>
        <w:rPr>
          <w:color w:val="FF0000"/>
          <w:spacing w:val="-2"/>
          <w:vertAlign w:val="baseline"/>
        </w:rPr>
        <w:t> </w:t>
      </w:r>
      <w:r>
        <w:rPr>
          <w:color w:val="FF0000"/>
          <w:vertAlign w:val="baseline"/>
        </w:rPr>
        <w:t>rather</w:t>
      </w:r>
      <w:r>
        <w:rPr>
          <w:color w:val="FF0000"/>
          <w:spacing w:val="-1"/>
          <w:vertAlign w:val="baseline"/>
        </w:rPr>
        <w:t> </w:t>
      </w:r>
      <w:r>
        <w:rPr>
          <w:color w:val="FF0000"/>
          <w:vertAlign w:val="baseline"/>
        </w:rPr>
        <w:t>than</w:t>
      </w:r>
      <w:r>
        <w:rPr>
          <w:color w:val="FF0000"/>
          <w:spacing w:val="-2"/>
          <w:vertAlign w:val="baseline"/>
        </w:rPr>
        <w:t> </w:t>
      </w:r>
      <w:r>
        <w:rPr>
          <w:color w:val="FF0000"/>
          <w:vertAlign w:val="baseline"/>
        </w:rPr>
        <w:t>fact.</w:t>
      </w:r>
    </w:p>
    <w:p>
      <w:pPr>
        <w:pStyle w:val="BodyText"/>
        <w:spacing w:line="276" w:lineRule="auto" w:before="201"/>
        <w:ind w:left="1296" w:right="302"/>
      </w:pPr>
      <w:r>
        <w:rPr/>
        <w:t>Consistent with previous Australian research and in line with observations in similar</w:t>
      </w:r>
      <w:r>
        <w:rPr>
          <w:spacing w:val="1"/>
        </w:rPr>
        <w:t> </w:t>
      </w:r>
      <w:r>
        <w:rPr/>
        <w:t>western countries, the Australian public hold incorrect perceptions of crime trends, the</w:t>
      </w:r>
      <w:r>
        <w:rPr>
          <w:spacing w:val="-59"/>
        </w:rPr>
        <w:t> </w:t>
      </w:r>
      <w:r>
        <w:rPr/>
        <w:t>proportion of violent crimes, and the number of offenders brought to trial who are</w:t>
      </w:r>
      <w:r>
        <w:rPr>
          <w:spacing w:val="1"/>
        </w:rPr>
        <w:t> </w:t>
      </w:r>
      <w:r>
        <w:rPr/>
        <w:t>convicted</w:t>
      </w:r>
      <w:r>
        <w:rPr>
          <w:spacing w:val="-1"/>
        </w:rPr>
        <w:t> </w:t>
      </w:r>
      <w:r>
        <w:rPr/>
        <w:t>and imprisoned.</w:t>
      </w:r>
      <w:r>
        <w:rPr>
          <w:vertAlign w:val="superscript"/>
        </w:rPr>
        <w:t>25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</w:tabs>
        <w:spacing w:line="240" w:lineRule="auto" w:before="178" w:after="0"/>
        <w:ind w:left="1296" w:right="0" w:hanging="361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A</w:t>
      </w:r>
      <w:r>
        <w:rPr/>
        <w:t>ttack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Australia’s</w:t>
      </w:r>
      <w:r>
        <w:rPr>
          <w:spacing w:val="-4"/>
        </w:rPr>
        <w:t> </w:t>
      </w:r>
      <w:r>
        <w:rPr/>
        <w:t>Income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System</w:t>
      </w:r>
    </w:p>
    <w:p>
      <w:pPr>
        <w:pStyle w:val="BodyText"/>
        <w:spacing w:line="276" w:lineRule="auto" w:before="42"/>
        <w:ind w:left="576" w:right="301"/>
      </w:pPr>
      <w:r>
        <w:rPr/>
        <w:t>The Henry Review of Australia’s Future Tax System examined levels of assistance offered by</w:t>
      </w:r>
      <w:r>
        <w:rPr>
          <w:spacing w:val="-59"/>
        </w:rPr>
        <w:t> </w:t>
      </w:r>
      <w:r>
        <w:rPr/>
        <w:t>the income support system and found that a number of factors need to be considered in</w:t>
      </w:r>
      <w:r>
        <w:rPr>
          <w:spacing w:val="1"/>
        </w:rPr>
        <w:t> </w:t>
      </w:r>
      <w:r>
        <w:rPr/>
        <w:t>setting payment rates, including community standards, expected duration of payment,</w:t>
      </w:r>
      <w:r>
        <w:rPr>
          <w:spacing w:val="1"/>
        </w:rPr>
        <w:t> </w:t>
      </w:r>
      <w:r>
        <w:rPr/>
        <w:t>incentives to work and the overall coherence of the system.</w:t>
      </w:r>
      <w:r>
        <w:rPr>
          <w:spacing w:val="62"/>
        </w:rPr>
        <w:t> </w:t>
      </w:r>
      <w:r>
        <w:rPr/>
        <w:t>When the current allowance</w:t>
      </w:r>
      <w:r>
        <w:rPr>
          <w:spacing w:val="1"/>
        </w:rPr>
        <w:t> </w:t>
      </w:r>
      <w:r>
        <w:rPr/>
        <w:t>rates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accordingly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found</w:t>
      </w:r>
      <w:r>
        <w:rPr>
          <w:spacing w:val="-2"/>
        </w:rPr>
        <w:t> </w:t>
      </w:r>
      <w:r>
        <w:rPr/>
        <w:t>wanting.</w:t>
      </w:r>
    </w:p>
    <w:p>
      <w:pPr>
        <w:pStyle w:val="BodyText"/>
        <w:spacing w:line="276" w:lineRule="auto" w:before="199"/>
        <w:ind w:left="576" w:right="300"/>
      </w:pPr>
      <w:r>
        <w:rPr/>
        <w:t>Payment rates no longer meet community standards, a fact confirmed by the Senate</w:t>
      </w:r>
      <w:r>
        <w:rPr>
          <w:spacing w:val="1"/>
        </w:rPr>
        <w:t> </w:t>
      </w:r>
      <w:r>
        <w:rPr/>
        <w:t>Committee’s findings, a range of poverty and deprivation studies, and concerns expressed by</w:t>
      </w:r>
      <w:r>
        <w:rPr>
          <w:spacing w:val="-59"/>
        </w:rPr>
        <w:t> </w:t>
      </w:r>
      <w:r>
        <w:rPr/>
        <w:t>charities, welfare organisations and business groups.</w:t>
      </w:r>
      <w:r>
        <w:rPr>
          <w:spacing w:val="1"/>
        </w:rPr>
        <w:t> </w:t>
      </w:r>
      <w:r>
        <w:rPr/>
        <w:t>The Card is a retrograde step, further</w:t>
      </w:r>
      <w:r>
        <w:rPr>
          <w:spacing w:val="1"/>
        </w:rPr>
        <w:t> </w:t>
      </w:r>
      <w:r>
        <w:rPr/>
        <w:t>eroding a system that already is frayed at the edges.In our view, a more positive step would</w:t>
      </w:r>
      <w:r>
        <w:rPr>
          <w:spacing w:val="1"/>
        </w:rPr>
        <w:t> </w:t>
      </w:r>
      <w:r>
        <w:rPr/>
        <w:t>be to follow Finland’s example, the first country in Europe to pay its unemployed citizens an</w:t>
      </w:r>
      <w:r>
        <w:rPr>
          <w:spacing w:val="1"/>
        </w:rPr>
        <w:t> </w:t>
      </w:r>
      <w:r>
        <w:rPr/>
        <w:t>unconditional monthly sum.</w:t>
      </w:r>
      <w:r>
        <w:rPr>
          <w:spacing w:val="1"/>
        </w:rPr>
        <w:t> </w:t>
      </w:r>
      <w:r>
        <w:rPr/>
        <w:t>Under the two-year, nationwide pilot scheme, which began in</w:t>
      </w:r>
      <w:r>
        <w:rPr>
          <w:spacing w:val="1"/>
        </w:rPr>
        <w:t> </w:t>
      </w:r>
      <w:r>
        <w:rPr/>
        <w:t>2000 unemployed Finns aged 25 to 58 have received a guaranteed sum of €560 (£475). The</w:t>
      </w:r>
      <w:r>
        <w:rPr>
          <w:spacing w:val="1"/>
        </w:rPr>
        <w:t> </w:t>
      </w:r>
      <w:r>
        <w:rPr/>
        <w:t>income replaced their existing social benefits and is paid even if they find work.</w:t>
      </w:r>
      <w:r>
        <w:rPr>
          <w:spacing w:val="1"/>
        </w:rPr>
        <w:t> </w:t>
      </w:r>
      <w:r>
        <w:rPr/>
        <w:t>The Finland</w:t>
      </w:r>
      <w:r>
        <w:rPr>
          <w:spacing w:val="1"/>
        </w:rPr>
        <w:t> </w:t>
      </w:r>
      <w:r>
        <w:rPr/>
        <w:t>trial has cut bureaucracy, reduced costs and poverty, and has had an indirectly positive effect</w:t>
      </w:r>
      <w:r>
        <w:rPr>
          <w:spacing w:val="-59"/>
        </w:rPr>
        <w:t> </w:t>
      </w:r>
      <w:r>
        <w:rPr/>
        <w:t>on</w:t>
      </w:r>
      <w:r>
        <w:rPr>
          <w:spacing w:val="-1"/>
        </w:rPr>
        <w:t> </w:t>
      </w:r>
      <w:r>
        <w:rPr/>
        <w:t>people's</w:t>
      </w:r>
      <w:r>
        <w:rPr>
          <w:spacing w:val="-3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 by</w:t>
      </w:r>
      <w:r>
        <w:rPr>
          <w:spacing w:val="-3"/>
        </w:rPr>
        <w:t> </w:t>
      </w:r>
      <w:r>
        <w:rPr/>
        <w:t>reducing job-search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stress.</w:t>
      </w:r>
      <w:r>
        <w:rPr>
          <w:spacing w:val="1"/>
        </w:rPr>
        <w:t> </w:t>
      </w:r>
      <w:r>
        <w:rPr/>
        <w:t>Canada's</w:t>
      </w:r>
      <w:r>
        <w:rPr>
          <w:spacing w:val="1"/>
        </w:rPr>
        <w:t> </w:t>
      </w:r>
      <w:r>
        <w:rPr/>
        <w:t>largest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76"/>
      </w:pPr>
      <w:r>
        <w:rPr/>
        <w:t>province,</w:t>
      </w:r>
      <w:r>
        <w:rPr>
          <w:spacing w:val="-1"/>
        </w:rPr>
        <w:t> </w:t>
      </w:r>
      <w:r>
        <w:rPr/>
        <w:t>Ontario,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trialling a</w:t>
      </w:r>
      <w:r>
        <w:rPr>
          <w:spacing w:val="-4"/>
        </w:rPr>
        <w:t> </w:t>
      </w:r>
      <w:r>
        <w:rPr/>
        <w:t>similar</w:t>
      </w:r>
      <w:r>
        <w:rPr>
          <w:spacing w:val="-2"/>
        </w:rPr>
        <w:t> </w:t>
      </w:r>
      <w:r>
        <w:rPr/>
        <w:t>universal</w:t>
      </w:r>
      <w:r>
        <w:rPr>
          <w:spacing w:val="-2"/>
        </w:rPr>
        <w:t> </w:t>
      </w:r>
      <w:r>
        <w:rPr/>
        <w:t>basic</w:t>
      </w:r>
      <w:r>
        <w:rPr>
          <w:spacing w:val="-2"/>
        </w:rPr>
        <w:t> </w:t>
      </w:r>
      <w:r>
        <w:rPr/>
        <w:t>income</w:t>
      </w:r>
      <w:r>
        <w:rPr>
          <w:spacing w:val="-4"/>
        </w:rPr>
        <w:t> </w:t>
      </w:r>
      <w:r>
        <w:rPr/>
        <w:t>scheme.</w:t>
      </w:r>
      <w:r>
        <w:rPr>
          <w:vertAlign w:val="superscript"/>
        </w:rPr>
        <w:t>26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576"/>
      </w:pPr>
      <w:bookmarkStart w:name="_bookmark8" w:id="17"/>
      <w:bookmarkEnd w:id="17"/>
      <w:r>
        <w:rPr/>
      </w:r>
      <w:r>
        <w:rPr/>
        <w:t>Conclusion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82.823997pt;margin-top:9.263667pt;width:144.020pt;height:.35999pt;mso-position-horizontal-relative:page;mso-position-vertical-relative:paragraph;z-index:-15720960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7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24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David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Indermaur and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Lynne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Roberts.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2005.</w:t>
      </w:r>
      <w:r>
        <w:rPr>
          <w:spacing w:val="36"/>
          <w:sz w:val="14"/>
          <w:vertAlign w:val="baseline"/>
        </w:rPr>
        <w:t> </w:t>
      </w:r>
      <w:r>
        <w:rPr>
          <w:i/>
          <w:sz w:val="14"/>
          <w:vertAlign w:val="baseline"/>
        </w:rPr>
        <w:t>Perceptions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Of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Crime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And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Justice.</w:t>
      </w:r>
      <w:r>
        <w:rPr>
          <w:i/>
          <w:spacing w:val="36"/>
          <w:sz w:val="14"/>
          <w:vertAlign w:val="baseline"/>
        </w:rPr>
        <w:t> </w:t>
      </w:r>
      <w:r>
        <w:rPr>
          <w:sz w:val="14"/>
          <w:vertAlign w:val="baseline"/>
        </w:rPr>
        <w:t>&lt;</w:t>
      </w:r>
    </w:p>
    <w:p>
      <w:pPr>
        <w:spacing w:line="140" w:lineRule="exact" w:before="0"/>
        <w:ind w:left="576" w:right="0" w:firstLine="0"/>
        <w:jc w:val="left"/>
        <w:rPr>
          <w:sz w:val="14"/>
        </w:rPr>
      </w:pPr>
      <w:r>
        <w:rPr/>
        <w:pict>
          <v:shape style="position:absolute;margin-left:179.240891pt;margin-top:7.389107pt;width:7.75pt;height:.1pt;mso-position-horizontal-relative:page;mso-position-vertical-relative:paragraph;z-index:-15720448;mso-wrap-distance-left:0;mso-wrap-distance-right:0" id="docshape21" coordorigin="3585,148" coordsize="155,0" path="m3585,148l3739,148e" filled="false" stroked="true" strokeweight=".43848pt" strokecolor="#000000">
            <v:path arrowok="t"/>
            <v:stroke dashstyle="solid"/>
            <w10:wrap type="topAndBottom"/>
          </v:shape>
        </w:pict>
      </w:r>
      <w:hyperlink r:id="rId16">
        <w:r>
          <w:rPr>
            <w:sz w:val="14"/>
          </w:rPr>
          <w:t>http://www.crc.law.uwa.edu.au/</w:t>
        </w:r>
      </w:hyperlink>
      <w:r>
        <w:rPr>
          <w:spacing w:val="52"/>
          <w:sz w:val="14"/>
        </w:rPr>
        <w:t> </w:t>
      </w:r>
      <w:r>
        <w:rPr>
          <w:sz w:val="14"/>
        </w:rPr>
        <w:t>data/page/49993/AUSSA_Indermaur&amp;Roberts.pdf&gt;</w:t>
      </w:r>
    </w:p>
    <w:p>
      <w:pPr>
        <w:spacing w:before="8"/>
        <w:ind w:left="576" w:right="0" w:firstLine="0"/>
        <w:jc w:val="left"/>
        <w:rPr>
          <w:i/>
          <w:sz w:val="14"/>
        </w:rPr>
      </w:pPr>
      <w:r>
        <w:rPr>
          <w:sz w:val="14"/>
          <w:vertAlign w:val="superscript"/>
        </w:rPr>
        <w:t>25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Lynne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Roberts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and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David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Indermaur.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2007.</w:t>
      </w:r>
      <w:r>
        <w:rPr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What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Australians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think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about</w:t>
      </w:r>
      <w:r>
        <w:rPr>
          <w:i/>
          <w:spacing w:val="-1"/>
          <w:sz w:val="14"/>
          <w:vertAlign w:val="baseline"/>
        </w:rPr>
        <w:t> </w:t>
      </w:r>
      <w:r>
        <w:rPr>
          <w:i/>
          <w:sz w:val="14"/>
          <w:vertAlign w:val="baseline"/>
        </w:rPr>
        <w:t>crime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and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justice: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results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from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the</w:t>
      </w:r>
    </w:p>
    <w:p>
      <w:pPr>
        <w:spacing w:before="0"/>
        <w:ind w:left="576" w:right="0" w:firstLine="0"/>
        <w:jc w:val="left"/>
        <w:rPr>
          <w:sz w:val="14"/>
        </w:rPr>
      </w:pPr>
      <w:r>
        <w:rPr>
          <w:i/>
          <w:sz w:val="14"/>
        </w:rPr>
        <w:t>2007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Survey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Social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Attitudes</w:t>
      </w:r>
      <w:r>
        <w:rPr>
          <w:sz w:val="14"/>
        </w:rPr>
        <w:t>.</w:t>
      </w:r>
      <w:r>
        <w:rPr>
          <w:spacing w:val="35"/>
          <w:sz w:val="14"/>
        </w:rPr>
        <w:t> </w:t>
      </w:r>
      <w:r>
        <w:rPr>
          <w:sz w:val="14"/>
        </w:rPr>
        <w:t>Australian Institute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2"/>
          <w:sz w:val="14"/>
        </w:rPr>
        <w:t> </w:t>
      </w:r>
      <w:r>
        <w:rPr>
          <w:sz w:val="14"/>
        </w:rPr>
        <w:t>Criminology</w:t>
      </w:r>
      <w:r>
        <w:rPr>
          <w:spacing w:val="-5"/>
          <w:sz w:val="14"/>
        </w:rPr>
        <w:t> </w:t>
      </w:r>
      <w:r>
        <w:rPr>
          <w:sz w:val="14"/>
        </w:rPr>
        <w:t>(AIC).</w:t>
      </w:r>
      <w:r>
        <w:rPr>
          <w:spacing w:val="37"/>
          <w:sz w:val="14"/>
        </w:rPr>
        <w:t> </w:t>
      </w:r>
      <w:r>
        <w:rPr>
          <w:sz w:val="14"/>
        </w:rPr>
        <w:t>Reports</w:t>
      </w:r>
      <w:r>
        <w:rPr>
          <w:spacing w:val="-2"/>
          <w:sz w:val="14"/>
        </w:rPr>
        <w:t> </w:t>
      </w:r>
      <w:r>
        <w:rPr>
          <w:sz w:val="14"/>
        </w:rPr>
        <w:t>Research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2"/>
          <w:sz w:val="14"/>
        </w:rPr>
        <w:t> </w:t>
      </w:r>
      <w:r>
        <w:rPr>
          <w:sz w:val="14"/>
        </w:rPr>
        <w:t>Public</w:t>
      </w:r>
      <w:r>
        <w:rPr>
          <w:spacing w:val="-3"/>
          <w:sz w:val="14"/>
        </w:rPr>
        <w:t> </w:t>
      </w:r>
      <w:r>
        <w:rPr>
          <w:sz w:val="14"/>
        </w:rPr>
        <w:t>Policy</w:t>
      </w:r>
      <w:r>
        <w:rPr>
          <w:spacing w:val="-4"/>
          <w:sz w:val="14"/>
        </w:rPr>
        <w:t> </w:t>
      </w:r>
      <w:r>
        <w:rPr>
          <w:sz w:val="14"/>
        </w:rPr>
        <w:t>Series</w:t>
      </w:r>
      <w:r>
        <w:rPr>
          <w:spacing w:val="34"/>
          <w:sz w:val="14"/>
        </w:rPr>
        <w:t> </w:t>
      </w:r>
      <w:r>
        <w:rPr>
          <w:sz w:val="14"/>
        </w:rPr>
        <w:t>101.</w:t>
      </w:r>
    </w:p>
    <w:p>
      <w:pPr>
        <w:spacing w:before="0"/>
        <w:ind w:left="576" w:right="0" w:firstLine="0"/>
        <w:jc w:val="left"/>
        <w:rPr>
          <w:sz w:val="14"/>
        </w:rPr>
      </w:pPr>
      <w:r>
        <w:rPr>
          <w:sz w:val="14"/>
          <w:vertAlign w:val="superscript"/>
        </w:rPr>
        <w:t>26</w:t>
      </w:r>
      <w:r>
        <w:rPr>
          <w:spacing w:val="-7"/>
          <w:sz w:val="14"/>
          <w:vertAlign w:val="baseline"/>
        </w:rPr>
        <w:t> </w:t>
      </w:r>
      <w:r>
        <w:rPr>
          <w:i/>
          <w:sz w:val="14"/>
          <w:vertAlign w:val="baseline"/>
        </w:rPr>
        <w:t>The</w:t>
      </w:r>
      <w:r>
        <w:rPr>
          <w:i/>
          <w:spacing w:val="-6"/>
          <w:sz w:val="14"/>
          <w:vertAlign w:val="baseline"/>
        </w:rPr>
        <w:t> </w:t>
      </w:r>
      <w:r>
        <w:rPr>
          <w:i/>
          <w:sz w:val="14"/>
          <w:vertAlign w:val="baseline"/>
        </w:rPr>
        <w:t>Guardian:</w:t>
      </w:r>
      <w:r>
        <w:rPr>
          <w:i/>
          <w:spacing w:val="-6"/>
          <w:sz w:val="14"/>
          <w:vertAlign w:val="baseline"/>
        </w:rPr>
        <w:t> </w:t>
      </w:r>
      <w:r>
        <w:rPr>
          <w:i/>
          <w:sz w:val="14"/>
          <w:vertAlign w:val="baseline"/>
        </w:rPr>
        <w:t>Australia</w:t>
      </w:r>
      <w:r>
        <w:rPr>
          <w:i/>
          <w:spacing w:val="-4"/>
          <w:sz w:val="14"/>
          <w:vertAlign w:val="baseline"/>
        </w:rPr>
        <w:t> </w:t>
      </w:r>
      <w:r>
        <w:rPr>
          <w:i/>
          <w:sz w:val="14"/>
          <w:vertAlign w:val="baseline"/>
        </w:rPr>
        <w:t>Edition</w:t>
      </w:r>
      <w:r>
        <w:rPr>
          <w:sz w:val="14"/>
          <w:vertAlign w:val="baseline"/>
        </w:rPr>
        <w:t>.</w:t>
      </w:r>
      <w:r>
        <w:rPr>
          <w:spacing w:val="29"/>
          <w:sz w:val="14"/>
          <w:vertAlign w:val="baseline"/>
        </w:rPr>
        <w:t> </w:t>
      </w:r>
      <w:r>
        <w:rPr>
          <w:sz w:val="14"/>
          <w:vertAlign w:val="baseline"/>
        </w:rPr>
        <w:t>&lt;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https://</w:t>
      </w:r>
      <w:hyperlink r:id="rId17">
        <w:r>
          <w:rPr>
            <w:sz w:val="14"/>
            <w:vertAlign w:val="baseline"/>
          </w:rPr>
          <w:t>www.theguardian.com/world/2017/jan/03/finland-trials-basic-income-for-unemployed</w:t>
        </w:r>
      </w:hyperlink>
      <w:r>
        <w:rPr>
          <w:sz w:val="14"/>
          <w:vertAlign w:val="baseline"/>
        </w:rPr>
        <w:t>&gt;</w:t>
      </w:r>
    </w:p>
    <w:p>
      <w:pPr>
        <w:spacing w:after="0"/>
        <w:jc w:val="left"/>
        <w:rPr>
          <w:sz w:val="14"/>
        </w:rPr>
        <w:sectPr>
          <w:pgSz w:w="11910" w:h="16840"/>
          <w:pgMar w:header="127" w:footer="0" w:top="320" w:bottom="280" w:left="10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361" w:val="left" w:leader="none"/>
        </w:tabs>
        <w:spacing w:line="276" w:lineRule="auto" w:before="94"/>
        <w:ind w:left="576" w:right="532"/>
      </w:pPr>
      <w:r>
        <w:rPr/>
        <w:t>The card is punitive; driven by an ideological reduction:</w:t>
      </w:r>
      <w:r>
        <w:rPr>
          <w:spacing w:val="1"/>
        </w:rPr>
        <w:t> </w:t>
      </w:r>
      <w:r>
        <w:rPr/>
        <w:t>the ‘deserving’ and ‘non-deserving’</w:t>
      </w:r>
      <w:r>
        <w:rPr>
          <w:spacing w:val="-59"/>
        </w:rPr>
        <w:t> </w:t>
      </w:r>
      <w:r>
        <w:rPr/>
        <w:t>poor.</w:t>
      </w:r>
      <w:r>
        <w:rPr>
          <w:spacing w:val="1"/>
        </w:rPr>
        <w:t> </w:t>
      </w:r>
      <w:r>
        <w:rPr/>
        <w:t>The 'deserving' poor will not be subject to intervention; they are unable to work</w:t>
      </w:r>
      <w:r>
        <w:rPr>
          <w:spacing w:val="1"/>
        </w:rPr>
        <w:t> </w:t>
      </w:r>
      <w:r>
        <w:rPr/>
        <w:t>because they are too old or too sick.</w:t>
      </w:r>
      <w:r>
        <w:rPr>
          <w:spacing w:val="1"/>
        </w:rPr>
        <w:t> </w:t>
      </w:r>
      <w:r>
        <w:rPr/>
        <w:t>They paid their dues and now they deserve the</w:t>
      </w:r>
      <w:r>
        <w:rPr>
          <w:spacing w:val="1"/>
        </w:rPr>
        <w:t> </w:t>
      </w:r>
      <w:r>
        <w:rPr/>
        <w:t>taxpayer’s</w:t>
      </w:r>
      <w:r>
        <w:rPr>
          <w:spacing w:val="-4"/>
        </w:rPr>
        <w:t> </w:t>
      </w:r>
      <w:r>
        <w:rPr/>
        <w:t>help.</w:t>
        <w:tab/>
        <w:t>The ‘non-deserving’ poor live in areas with high unemployment and high</w:t>
      </w:r>
      <w:r>
        <w:rPr>
          <w:spacing w:val="1"/>
        </w:rPr>
        <w:t> </w:t>
      </w:r>
      <w:r>
        <w:rPr/>
        <w:t>rates of alcohol and drug consumption, and are often the brunt of a lack of electoral</w:t>
      </w:r>
      <w:r>
        <w:rPr>
          <w:spacing w:val="1"/>
        </w:rPr>
        <w:t> </w:t>
      </w:r>
      <w:r>
        <w:rPr/>
        <w:t>sympathy,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plenty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blame.</w:t>
      </w:r>
    </w:p>
    <w:p>
      <w:pPr>
        <w:pStyle w:val="BodyText"/>
        <w:tabs>
          <w:tab w:pos="4416" w:val="left" w:leader="none"/>
        </w:tabs>
        <w:spacing w:line="276" w:lineRule="auto" w:before="199"/>
        <w:ind w:left="576" w:right="285"/>
      </w:pPr>
      <w:r>
        <w:rPr/>
        <w:t>The federal government invested more than $1 million in the WA and SA trial sites.</w:t>
      </w:r>
      <w:r>
        <w:rPr>
          <w:spacing w:val="1"/>
        </w:rPr>
        <w:t> </w:t>
      </w:r>
      <w:r>
        <w:rPr/>
        <w:t>Separating the ostensible benefits of the Card from the effects of the services that</w:t>
      </w:r>
      <w:r>
        <w:rPr>
          <w:spacing w:val="1"/>
        </w:rPr>
        <w:t> </w:t>
      </w:r>
      <w:r>
        <w:rPr/>
        <w:t>accompanied</w:t>
      </w:r>
      <w:r>
        <w:rPr>
          <w:spacing w:val="-3"/>
        </w:rPr>
        <w:t> </w:t>
      </w:r>
      <w:r>
        <w:rPr/>
        <w:t>the Card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impossible.</w:t>
        <w:tab/>
        <w:t>It is possible that the Card has had the opposite of the</w:t>
      </w:r>
      <w:r>
        <w:rPr>
          <w:spacing w:val="-58"/>
        </w:rPr>
        <w:t> </w:t>
      </w:r>
      <w:r>
        <w:rPr/>
        <w:t>intended effect; people who feel disrespected and shamed are more likely to seek escape or</w:t>
      </w:r>
      <w:r>
        <w:rPr>
          <w:spacing w:val="1"/>
        </w:rPr>
        <w:t> </w:t>
      </w:r>
      <w:r>
        <w:rPr/>
        <w:t>distraction.</w:t>
      </w:r>
    </w:p>
    <w:p>
      <w:pPr>
        <w:pStyle w:val="BodyText"/>
        <w:tabs>
          <w:tab w:pos="6027" w:val="left" w:leader="none"/>
        </w:tabs>
        <w:spacing w:line="276" w:lineRule="auto" w:before="201"/>
        <w:ind w:left="576" w:right="317"/>
      </w:pPr>
      <w:r>
        <w:rPr/>
        <w:t>The Northern Territory Intervention has been running for more than ten years, yet there is no</w:t>
      </w:r>
      <w:r>
        <w:rPr>
          <w:spacing w:val="1"/>
        </w:rPr>
        <w:t> </w:t>
      </w:r>
      <w:r>
        <w:rPr/>
        <w:t>evidence of improvement in participants’ lives. </w:t>
      </w:r>
      <w:r>
        <w:rPr>
          <w:vertAlign w:val="superscript"/>
        </w:rPr>
        <w:t>27</w:t>
      </w:r>
      <w:r>
        <w:rPr>
          <w:spacing w:val="1"/>
          <w:vertAlign w:val="baseline"/>
        </w:rPr>
        <w:t> </w:t>
      </w:r>
      <w:r>
        <w:rPr>
          <w:vertAlign w:val="baseline"/>
        </w:rPr>
        <w:t>The NT evaluation report relied on hearsay</w:t>
      </w:r>
      <w:r>
        <w:rPr>
          <w:spacing w:val="-59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2"/>
          <w:vertAlign w:val="baseline"/>
        </w:rPr>
        <w:t> </w:t>
      </w:r>
      <w:r>
        <w:rPr>
          <w:vertAlign w:val="baseline"/>
        </w:rPr>
        <w:t>opinion</w:t>
      </w:r>
      <w:r>
        <w:rPr>
          <w:spacing w:val="-3"/>
          <w:vertAlign w:val="baseline"/>
        </w:rPr>
        <w:t> </w:t>
      </w:r>
      <w:r>
        <w:rPr>
          <w:vertAlign w:val="baseline"/>
        </w:rPr>
        <w:t>instead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data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hard</w:t>
      </w:r>
      <w:r>
        <w:rPr>
          <w:spacing w:val="-3"/>
          <w:vertAlign w:val="baseline"/>
        </w:rPr>
        <w:t> </w:t>
      </w:r>
      <w:r>
        <w:rPr>
          <w:vertAlign w:val="baseline"/>
        </w:rPr>
        <w:t>evidence.</w:t>
        <w:tab/>
        <w:t>When someone ‘from a government</w:t>
      </w:r>
      <w:r>
        <w:rPr>
          <w:spacing w:val="1"/>
          <w:vertAlign w:val="baseline"/>
        </w:rPr>
        <w:t> </w:t>
      </w:r>
      <w:r>
        <w:rPr>
          <w:vertAlign w:val="baseline"/>
        </w:rPr>
        <w:t>survey’ asks questions about personal drinking or drug use, it is unlikely that respondents will</w:t>
      </w:r>
      <w:r>
        <w:rPr>
          <w:spacing w:val="-59"/>
          <w:vertAlign w:val="baseline"/>
        </w:rPr>
        <w:t> </w:t>
      </w:r>
      <w:r>
        <w:rPr>
          <w:vertAlign w:val="baseline"/>
        </w:rPr>
        <w:t>answer truthfully.</w:t>
      </w:r>
      <w:r>
        <w:rPr>
          <w:spacing w:val="1"/>
          <w:vertAlign w:val="baseline"/>
        </w:rPr>
        <w:t> </w:t>
      </w:r>
      <w:r>
        <w:rPr>
          <w:vertAlign w:val="baseline"/>
        </w:rPr>
        <w:t>The NT report compares and contrasts data for population groups whose</w:t>
      </w:r>
      <w:r>
        <w:rPr>
          <w:spacing w:val="1"/>
          <w:vertAlign w:val="baseline"/>
        </w:rPr>
        <w:t> </w:t>
      </w:r>
      <w:r>
        <w:rPr>
          <w:vertAlign w:val="baseline"/>
        </w:rPr>
        <w:t>geographical parameters are not contigous with those of the Trial participants.</w:t>
      </w:r>
      <w:r>
        <w:rPr>
          <w:spacing w:val="1"/>
          <w:vertAlign w:val="baseline"/>
        </w:rPr>
        <w:t> </w:t>
      </w:r>
      <w:r>
        <w:rPr>
          <w:vertAlign w:val="baseline"/>
        </w:rPr>
        <w:t>Less than half</w:t>
      </w:r>
      <w:r>
        <w:rPr>
          <w:spacing w:val="-60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on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NT Card</w:t>
      </w:r>
      <w:r>
        <w:rPr>
          <w:spacing w:val="-1"/>
          <w:vertAlign w:val="baseline"/>
        </w:rPr>
        <w:t> </w:t>
      </w:r>
      <w:r>
        <w:rPr>
          <w:vertAlign w:val="baseline"/>
        </w:rPr>
        <w:t>had</w:t>
      </w:r>
      <w:r>
        <w:rPr>
          <w:spacing w:val="-1"/>
          <w:vertAlign w:val="baseline"/>
        </w:rPr>
        <w:t> </w:t>
      </w:r>
      <w:r>
        <w:rPr>
          <w:vertAlign w:val="baseline"/>
        </w:rPr>
        <w:t>drug</w:t>
      </w:r>
      <w:r>
        <w:rPr>
          <w:spacing w:val="1"/>
          <w:vertAlign w:val="baseline"/>
        </w:rPr>
        <w:t> </w:t>
      </w:r>
      <w:r>
        <w:rPr>
          <w:vertAlign w:val="baseline"/>
        </w:rPr>
        <w:t>or alcohol</w:t>
      </w:r>
      <w:r>
        <w:rPr>
          <w:spacing w:val="-3"/>
          <w:vertAlign w:val="baseline"/>
        </w:rPr>
        <w:t> </w:t>
      </w:r>
      <w:r>
        <w:rPr>
          <w:vertAlign w:val="baseline"/>
        </w:rPr>
        <w:t>issues,</w:t>
      </w:r>
      <w:r>
        <w:rPr>
          <w:spacing w:val="1"/>
          <w:vertAlign w:val="baseline"/>
        </w:rPr>
        <w:t> </w:t>
      </w:r>
      <w:r>
        <w:rPr>
          <w:vertAlign w:val="baseline"/>
        </w:rPr>
        <w:t>so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majority</w:t>
      </w:r>
      <w:r>
        <w:rPr>
          <w:spacing w:val="-3"/>
          <w:vertAlign w:val="baseline"/>
        </w:rPr>
        <w:t> </w:t>
      </w:r>
      <w:r>
        <w:rPr>
          <w:vertAlign w:val="baseline"/>
        </w:rPr>
        <w:t>stood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gain</w:t>
      </w:r>
      <w:r>
        <w:rPr>
          <w:spacing w:val="-1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benefit.</w:t>
      </w:r>
    </w:p>
    <w:p>
      <w:pPr>
        <w:pStyle w:val="BodyText"/>
        <w:spacing w:line="276" w:lineRule="auto" w:before="198"/>
        <w:ind w:left="576" w:right="266"/>
      </w:pPr>
      <w:r>
        <w:rPr/>
        <w:t>The notion of ‘participation’ in the Cashless Card is bankrupt.   Participation is accompanied</w:t>
      </w:r>
      <w:r>
        <w:rPr>
          <w:spacing w:val="1"/>
        </w:rPr>
        <w:t> </w:t>
      </w:r>
      <w:r>
        <w:rPr/>
        <w:t>by the threat of financial penalties for non-compliance.</w:t>
      </w:r>
      <w:r>
        <w:rPr>
          <w:spacing w:val="1"/>
        </w:rPr>
        <w:t> </w:t>
      </w:r>
      <w:r>
        <w:rPr/>
        <w:t>People on the disability pension long</w:t>
      </w:r>
      <w:r>
        <w:rPr>
          <w:spacing w:val="1"/>
        </w:rPr>
        <w:t> </w:t>
      </w:r>
      <w:r>
        <w:rPr/>
        <w:t>have been stigmatised as work-shy pretenders, feigning disability to avoid the work test.</w:t>
      </w:r>
      <w:r>
        <w:rPr>
          <w:spacing w:val="1"/>
        </w:rPr>
        <w:t> </w:t>
      </w:r>
      <w:r>
        <w:rPr/>
        <w:t>That</w:t>
      </w:r>
      <w:r>
        <w:rPr>
          <w:spacing w:val="-59"/>
        </w:rPr>
        <w:t> </w:t>
      </w:r>
      <w:r>
        <w:rPr/>
        <w:t>stigma can be soul-destroying, damaging people’s mental health, spiralling them into despair</w:t>
      </w:r>
      <w:r>
        <w:rPr>
          <w:spacing w:val="1"/>
        </w:rPr>
        <w:t> </w:t>
      </w:r>
      <w:r>
        <w:rPr/>
        <w:t>and addiction.</w:t>
      </w:r>
      <w:r>
        <w:rPr>
          <w:spacing w:val="1"/>
        </w:rPr>
        <w:t> </w:t>
      </w:r>
      <w:r>
        <w:rPr/>
        <w:t>For others the effect of the card is practical.</w:t>
      </w:r>
      <w:r>
        <w:rPr>
          <w:spacing w:val="1"/>
        </w:rPr>
        <w:t> </w:t>
      </w:r>
      <w:r>
        <w:rPr/>
        <w:t>Many people with intellectual</w:t>
      </w:r>
      <w:r>
        <w:rPr>
          <w:spacing w:val="1"/>
        </w:rPr>
        <w:t> </w:t>
      </w:r>
      <w:r>
        <w:rPr/>
        <w:t>impairment the use of money is a key life-skill.</w:t>
      </w:r>
      <w:r>
        <w:rPr>
          <w:spacing w:val="1"/>
        </w:rPr>
        <w:t> </w:t>
      </w:r>
      <w:r>
        <w:rPr/>
        <w:t>The cashless card diminishes their</w:t>
      </w:r>
      <w:r>
        <w:rPr>
          <w:spacing w:val="1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 those skills.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4430" w:right="4117" w:firstLine="0"/>
        <w:jc w:val="center"/>
        <w:rPr>
          <w:b/>
          <w:sz w:val="22"/>
        </w:rPr>
      </w:pPr>
      <w:r>
        <w:rPr>
          <w:b/>
          <w:sz w:val="22"/>
        </w:rPr>
        <w:t>……………….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rect style="position:absolute;margin-left:82.823997pt;margin-top:11.503144pt;width:144.020pt;height:.35999pt;mso-position-horizontal-relative:page;mso-position-vertical-relative:paragraph;z-index:-15719936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68"/>
        <w:ind w:left="576" w:right="0" w:firstLine="0"/>
        <w:jc w:val="left"/>
        <w:rPr>
          <w:sz w:val="14"/>
        </w:rPr>
      </w:pPr>
      <w:r>
        <w:rPr>
          <w:spacing w:val="-1"/>
          <w:sz w:val="14"/>
          <w:vertAlign w:val="superscript"/>
        </w:rPr>
        <w:t>27</w:t>
      </w:r>
      <w:r>
        <w:rPr>
          <w:spacing w:val="17"/>
          <w:sz w:val="14"/>
          <w:vertAlign w:val="baseline"/>
        </w:rPr>
        <w:t> </w:t>
      </w:r>
      <w:hyperlink r:id="rId18">
        <w:r>
          <w:rPr>
            <w:spacing w:val="-1"/>
            <w:sz w:val="14"/>
            <w:vertAlign w:val="baseline"/>
          </w:rPr>
          <w:t>http://radioadelaide.org.au/2017/07/05/eva-cox-on-cashless-debit-card/</w:t>
        </w:r>
      </w:hyperlink>
    </w:p>
    <w:sectPr>
      <w:pgSz w:w="11910" w:h="16840"/>
      <w:pgMar w:header="127" w:footer="0" w:top="320" w:bottom="28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539978pt;margin-top:6.361585pt;width:20.8pt;height:11pt;mso-position-horizontal-relative:page;mso-position-vertical-relative:page;z-index:-15954432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96" w:hanging="360"/>
      </w:pPr>
      <w:rPr>
        <w:rFonts w:hint="default" w:ascii="Symbol" w:hAnsi="Symbol" w:eastAsia="Symbol" w:cs="Symbol"/>
        <w:w w:val="99"/>
        <w:lang w:val="en-au" w:eastAsia="en-US" w:bidi="ar-SA"/>
      </w:rPr>
    </w:lvl>
    <w:lvl w:ilvl="1">
      <w:start w:val="0"/>
      <w:numFmt w:val="bullet"/>
      <w:lvlText w:val="o"/>
      <w:lvlJc w:val="left"/>
      <w:pPr>
        <w:ind w:left="201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90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55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3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1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00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34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0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6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9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7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5" w:hanging="44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296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5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1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7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296" w:hanging="361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960"/>
    </w:pPr>
    <w:rPr>
      <w:rFonts w:ascii="Arial" w:hAnsi="Arial" w:eastAsia="Arial" w:cs="Arial"/>
      <w:b/>
      <w:bCs/>
      <w:sz w:val="42"/>
      <w:szCs w:val="4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296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munity.affairs.sen@aph.gov.a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eader" Target="header1.xml"/><Relationship Id="rId11" Type="http://schemas.openxmlformats.org/officeDocument/2006/relationships/hyperlink" Target="http://www.abs.gov.au/ausstats/abs%40.nsf/mf/4433.0.55.006" TargetMode="External"/><Relationship Id="rId12" Type="http://schemas.openxmlformats.org/officeDocument/2006/relationships/hyperlink" Target="http://www.facs.gov.au/sa/indigenous/pubs/nter_reports/Documents/nter_evaluation_report_2011.PD" TargetMode="External"/><Relationship Id="rId13" Type="http://schemas.openxmlformats.org/officeDocument/2006/relationships/hyperlink" Target="http://www.monash.edu/" TargetMode="External"/><Relationship Id="rId14" Type="http://schemas.openxmlformats.org/officeDocument/2006/relationships/hyperlink" Target="http://www.abc.net.au/news/2014-12-18/govt-flags-more-income-management-despite-report/5975832" TargetMode="External"/><Relationship Id="rId15" Type="http://schemas.openxmlformats.org/officeDocument/2006/relationships/hyperlink" Target="http://www.alicespringsnews.com.au/2015/01/07/income-management-misses-" TargetMode="External"/><Relationship Id="rId16" Type="http://schemas.openxmlformats.org/officeDocument/2006/relationships/hyperlink" Target="http://www.crc.law.uwa.edu.au/" TargetMode="External"/><Relationship Id="rId17" Type="http://schemas.openxmlformats.org/officeDocument/2006/relationships/hyperlink" Target="http://www.theguardian.com/world/2017/jan/03/finland-trials-basic-income-for-unemployed" TargetMode="External"/><Relationship Id="rId18" Type="http://schemas.openxmlformats.org/officeDocument/2006/relationships/hyperlink" Target="http://radioadelaide.org.au/2017/07/05/eva-cox-on-cashless-debit-card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2021-12-21T04:31:30Z</dcterms:created>
  <dcterms:modified xsi:type="dcterms:W3CDTF">2021-12-21T04:31:30Z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