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688" from="2.344pt,277.399994pt" to="18.956pt,277.399994pt" stroked="true" strokeweight=".9pt" strokecolor="#c0c0c0">
            <v:stroke dashstyle="solid"/>
            <w10:wrap type="none"/>
          </v:line>
        </w:pict>
      </w: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0"/>
                      <w:ind w:left="1152" w:right="1682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6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before="112"/>
                      <w:ind w:left="1632" w:right="107" w:hanging="2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 mission is to promote, protect and defend, through advocacy, the fundamental 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 and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3"/>
        <w:ind w:left="4667" w:right="0" w:firstLine="0"/>
        <w:jc w:val="left"/>
        <w:rPr>
          <w:b/>
          <w:i/>
          <w:sz w:val="16"/>
        </w:rPr>
      </w:pPr>
      <w:r>
        <w:rPr/>
        <w:pict>
          <v:shape style="position:absolute;margin-left:117.410004pt;margin-top:-54.579113pt;width:342pt;height:22.3pt;mso-position-horizontal-relative:page;mso-position-vertical-relative:paragraph;z-index:-15951872" type="#_x0000_t202" id="docshape6" filled="false" stroked="false">
            <v:textbox inset="0,0,0,0">
              <w:txbxContent>
                <w:p>
                  <w:pPr>
                    <w:spacing w:line="445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3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209999pt;margin-top:-54.579113pt;width:342pt;height:22.3pt;mso-position-horizontal-relative:page;mso-position-vertical-relative:paragraph;z-index:-15951360" type="#_x0000_t202" id="docshape7" filled="false" stroked="false">
            <v:textbox inset="0,0,0,0">
              <w:txbxContent>
                <w:p>
                  <w:pPr>
                    <w:spacing w:line="445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Title"/>
      </w:pPr>
      <w:r>
        <w:rPr>
          <w:color w:val="FF0000"/>
        </w:rPr>
        <w:t>Human</w:t>
      </w:r>
      <w:r>
        <w:rPr>
          <w:color w:val="FF0000"/>
          <w:spacing w:val="-1"/>
        </w:rPr>
        <w:t> </w:t>
      </w:r>
      <w:r>
        <w:rPr>
          <w:color w:val="FF0000"/>
        </w:rPr>
        <w:t>Rights Bill</w:t>
      </w:r>
      <w:r>
        <w:rPr>
          <w:color w:val="FF0000"/>
          <w:spacing w:val="-4"/>
        </w:rPr>
        <w:t> </w:t>
      </w:r>
      <w:r>
        <w:rPr>
          <w:color w:val="FF0000"/>
        </w:rPr>
        <w:t>2018</w:t>
      </w:r>
    </w:p>
    <w:p>
      <w:pPr>
        <w:pStyle w:val="BodyText"/>
        <w:rPr>
          <w:b/>
          <w:sz w:val="54"/>
        </w:rPr>
      </w:pPr>
    </w:p>
    <w:p>
      <w:pPr>
        <w:spacing w:before="328"/>
        <w:ind w:left="805" w:right="505" w:firstLine="0"/>
        <w:jc w:val="center"/>
        <w:rPr>
          <w:b/>
          <w:sz w:val="40"/>
        </w:rPr>
      </w:pPr>
      <w:r>
        <w:rPr>
          <w:b/>
          <w:sz w:val="40"/>
        </w:rPr>
        <w:t>Submission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by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Queensland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Advocacy</w:t>
      </w:r>
      <w:r>
        <w:rPr>
          <w:b/>
          <w:spacing w:val="-108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rPr>
          <w:b/>
          <w:sz w:val="44"/>
        </w:rPr>
      </w:pPr>
    </w:p>
    <w:p>
      <w:pPr>
        <w:spacing w:before="356"/>
        <w:ind w:left="811" w:right="505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Legal</w:t>
      </w:r>
      <w:r>
        <w:rPr>
          <w:b/>
          <w:color w:val="FF0000"/>
          <w:spacing w:val="3"/>
          <w:sz w:val="40"/>
        </w:rPr>
        <w:t> </w:t>
      </w:r>
      <w:r>
        <w:rPr>
          <w:b/>
          <w:color w:val="FF0000"/>
          <w:sz w:val="40"/>
        </w:rPr>
        <w:t>Affairs</w:t>
      </w:r>
      <w:r>
        <w:rPr>
          <w:b/>
          <w:color w:val="FF0000"/>
          <w:spacing w:val="-5"/>
          <w:sz w:val="40"/>
        </w:rPr>
        <w:t> </w:t>
      </w:r>
      <w:r>
        <w:rPr>
          <w:b/>
          <w:color w:val="FF0000"/>
          <w:sz w:val="40"/>
        </w:rPr>
        <w:t>&amp;</w:t>
      </w:r>
      <w:r>
        <w:rPr>
          <w:b/>
          <w:color w:val="FF0000"/>
          <w:spacing w:val="-5"/>
          <w:sz w:val="40"/>
        </w:rPr>
        <w:t> </w:t>
      </w:r>
      <w:r>
        <w:rPr>
          <w:b/>
          <w:color w:val="FF0000"/>
          <w:sz w:val="40"/>
        </w:rPr>
        <w:t>Community</w:t>
      </w:r>
      <w:r>
        <w:rPr>
          <w:b/>
          <w:color w:val="FF0000"/>
          <w:spacing w:val="-6"/>
          <w:sz w:val="40"/>
        </w:rPr>
        <w:t> </w:t>
      </w:r>
      <w:r>
        <w:rPr>
          <w:b/>
          <w:color w:val="FF0000"/>
          <w:sz w:val="40"/>
        </w:rPr>
        <w:t>Safety</w:t>
      </w:r>
      <w:r>
        <w:rPr>
          <w:b/>
          <w:color w:val="FF0000"/>
          <w:spacing w:val="3"/>
          <w:sz w:val="40"/>
        </w:rPr>
        <w:t> </w:t>
      </w:r>
      <w:r>
        <w:rPr>
          <w:b/>
          <w:color w:val="FF0000"/>
          <w:sz w:val="40"/>
        </w:rPr>
        <w:t>Committee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6"/>
        <w:rPr>
          <w:b/>
          <w:sz w:val="43"/>
        </w:rPr>
      </w:pPr>
    </w:p>
    <w:p>
      <w:pPr>
        <w:spacing w:before="0"/>
        <w:ind w:left="811" w:right="501" w:firstLine="0"/>
        <w:jc w:val="center"/>
        <w:rPr>
          <w:b/>
          <w:sz w:val="36"/>
        </w:rPr>
      </w:pPr>
      <w:r>
        <w:rPr>
          <w:b/>
          <w:sz w:val="36"/>
        </w:rPr>
        <w:t>26 November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2018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95"/>
        <w:ind w:left="106" w:right="0" w:firstLine="0"/>
        <w:jc w:val="left"/>
        <w:rPr>
          <w:b/>
          <w:sz w:val="20"/>
        </w:rPr>
      </w:pPr>
      <w:r>
        <w:rPr/>
        <w:pict>
          <v:group style="position:absolute;margin-left:45.25pt;margin-top:17.879885pt;width:510.25pt;height:46.65pt;mso-position-horizontal-relative:page;mso-position-vertical-relative:paragraph;z-index:15731712" id="docshapegroup9" coordorigin="905,358" coordsize="10205,933">
            <v:rect style="position:absolute;left:905;top:357;width:10205;height:933" id="docshape10" filled="true" fillcolor="#ff0000" stroked="false">
              <v:fill type="solid"/>
            </v:rect>
            <v:shape style="position:absolute;left:905;top:357;width:10205;height:933" type="#_x0000_t202" id="docshape11" filled="false" stroked="false">
              <v:textbox inset="0,0,0,0">
                <w:txbxContent>
                  <w:p>
                    <w:pPr>
                      <w:spacing w:before="116"/>
                      <w:ind w:left="568" w:right="57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 Floor,</w:t>
                    </w:r>
                    <w:r>
                      <w:rPr>
                        <w:b/>
                        <w:color w:val="FFFFFF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1"/>
                      <w:ind w:left="568" w:right="576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 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71"/>
                      <w:ind w:left="568" w:right="57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38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Fax: </w:t>
      </w:r>
      <w:r>
        <w:rPr>
          <w:b/>
          <w:sz w:val="20"/>
        </w:rPr>
        <w:t>(07)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4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-4"/>
          <w:sz w:val="20"/>
        </w:rPr>
        <w:t>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05"/>
      </w:pPr>
      <w:r>
        <w:rPr>
          <w:color w:val="365F91"/>
        </w:rPr>
        <w:t>About</w:t>
      </w:r>
      <w:r>
        <w:rPr>
          <w:color w:val="365F91"/>
          <w:spacing w:val="-6"/>
        </w:rPr>
        <w:t> </w:t>
      </w:r>
      <w:r>
        <w:rPr>
          <w:color w:val="365F91"/>
        </w:rPr>
        <w:t>Queensland</w:t>
      </w:r>
      <w:r>
        <w:rPr>
          <w:color w:val="365F91"/>
          <w:spacing w:val="-3"/>
        </w:rPr>
        <w:t> </w:t>
      </w:r>
      <w:r>
        <w:rPr>
          <w:color w:val="365F91"/>
        </w:rPr>
        <w:t>Advocacy</w:t>
      </w:r>
      <w:r>
        <w:rPr>
          <w:color w:val="365F91"/>
          <w:spacing w:val="-10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204"/>
        <w:ind w:left="571" w:right="341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advocacy</w:t>
      </w:r>
      <w:r>
        <w:rPr>
          <w:spacing w:val="-1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 community</w:t>
      </w:r>
      <w:r>
        <w:rPr>
          <w:spacing w:val="-6"/>
        </w:rPr>
        <w:t> </w:t>
      </w:r>
      <w:r>
        <w:rPr/>
        <w:t>legal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disability.</w:t>
      </w:r>
    </w:p>
    <w:p>
      <w:pPr>
        <w:pStyle w:val="BodyText"/>
        <w:spacing w:before="3"/>
        <w:ind w:left="571" w:right="296"/>
      </w:pPr>
      <w:r>
        <w:rPr/>
        <w:t>Our</w:t>
      </w:r>
      <w:r>
        <w:rPr>
          <w:spacing w:val="-4"/>
        </w:rPr>
        <w:t> </w:t>
      </w:r>
      <w:r>
        <w:rPr/>
        <w:t>mission is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promote,</w:t>
      </w:r>
      <w:r>
        <w:rPr>
          <w:spacing w:val="-5"/>
        </w:rPr>
        <w:t> </w:t>
      </w:r>
      <w:r>
        <w:rPr/>
        <w:t>protect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defend, through</w:t>
      </w:r>
      <w:r>
        <w:rPr>
          <w:spacing w:val="-1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and individual</w:t>
      </w:r>
      <w:r>
        <w:rPr>
          <w:spacing w:val="-8"/>
        </w:rPr>
        <w:t> </w:t>
      </w:r>
      <w:r>
        <w:rPr/>
        <w:t>advocacy,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202"/>
        <w:ind w:left="571" w:right="318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advocating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systems</w:t>
      </w:r>
      <w:r>
        <w:rPr>
          <w:spacing w:val="2"/>
        </w:rPr>
        <w:t> </w:t>
      </w:r>
      <w:r>
        <w:rPr/>
        <w:t>change,</w:t>
      </w:r>
      <w:r>
        <w:rPr>
          <w:spacing w:val="4"/>
        </w:rPr>
        <w:t> </w:t>
      </w:r>
      <w:r>
        <w:rPr/>
        <w:t>through</w:t>
      </w:r>
      <w:r>
        <w:rPr>
          <w:spacing w:val="4"/>
        </w:rPr>
        <w:t> </w:t>
      </w:r>
      <w:r>
        <w:rPr/>
        <w:t>campaigns</w:t>
      </w:r>
      <w:r>
        <w:rPr>
          <w:spacing w:val="3"/>
        </w:rPr>
        <w:t> </w:t>
      </w:r>
      <w:r>
        <w:rPr/>
        <w:t>directed</w:t>
      </w:r>
      <w:r>
        <w:rPr>
          <w:spacing w:val="3"/>
        </w:rPr>
        <w:t> </w:t>
      </w:r>
      <w:r>
        <w:rPr/>
        <w:t>to attitudinal,</w:t>
      </w:r>
      <w:r>
        <w:rPr>
          <w:spacing w:val="-1"/>
        </w:rPr>
        <w:t> </w:t>
      </w:r>
      <w:r>
        <w:rPr/>
        <w:t>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59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individual advocacy services – the Human Rights Legal Service, the Mental Health Legal</w:t>
      </w:r>
      <w:r>
        <w:rPr>
          <w:spacing w:val="1"/>
        </w:rPr>
        <w:t> </w:t>
      </w:r>
      <w:r>
        <w:rPr/>
        <w:t>Service and the Justice Support Program and more recently the National Disability Insurance</w:t>
      </w:r>
      <w:r>
        <w:rPr>
          <w:spacing w:val="-59"/>
        </w:rPr>
        <w:t> </w:t>
      </w:r>
      <w:r>
        <w:rPr/>
        <w:t>Scheme</w:t>
      </w:r>
      <w:r>
        <w:rPr>
          <w:spacing w:val="-3"/>
        </w:rPr>
        <w:t> </w:t>
      </w:r>
      <w:r>
        <w:rPr/>
        <w:t>Appeals</w:t>
      </w:r>
      <w:r>
        <w:rPr>
          <w:spacing w:val="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Program.</w:t>
      </w:r>
    </w:p>
    <w:p>
      <w:pPr>
        <w:pStyle w:val="BodyText"/>
        <w:spacing w:before="197"/>
        <w:ind w:left="571" w:right="293"/>
      </w:pPr>
      <w:r>
        <w:rPr/>
        <w:t>QAI has been a long-time campaigner for greater human rights protection in Queensland and</w:t>
      </w:r>
      <w:r>
        <w:rPr>
          <w:spacing w:val="-59"/>
        </w:rPr>
        <w:t> </w:t>
      </w:r>
      <w:r>
        <w:rPr/>
        <w:t>Australia. QAI participated as an NGO in the final session of the Ad Hoc Committee in August</w:t>
      </w:r>
      <w:r>
        <w:rPr>
          <w:spacing w:val="-59"/>
        </w:rPr>
        <w:t> </w:t>
      </w:r>
      <w:r>
        <w:rPr/>
        <w:t>2006 when the draft text of the Convention on the Rights of Persons with Disability (CRPD)</w:t>
      </w:r>
      <w:r>
        <w:rPr>
          <w:spacing w:val="1"/>
        </w:rPr>
        <w:t> </w:t>
      </w:r>
      <w:r>
        <w:rPr/>
        <w:t>was finalised, and was actively engaged in working towards the signing and ratification by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CRPD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2008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Optional</w:t>
      </w:r>
      <w:r>
        <w:rPr>
          <w:spacing w:val="-6"/>
        </w:rPr>
        <w:t> </w:t>
      </w:r>
      <w:r>
        <w:rPr/>
        <w:t>Protocol to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CRPD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line="242" w:lineRule="auto" w:before="195"/>
        <w:ind w:left="571" w:right="563"/>
      </w:pPr>
      <w:r>
        <w:rPr/>
        <w:t>QAI developed and published the </w:t>
      </w:r>
      <w:r>
        <w:rPr>
          <w:i/>
        </w:rPr>
        <w:t>Human Rights Indicators for People with Disability: A</w:t>
      </w:r>
      <w:r>
        <w:rPr>
          <w:i/>
          <w:spacing w:val="1"/>
        </w:rPr>
        <w:t> </w:t>
      </w:r>
      <w:r>
        <w:rPr>
          <w:i/>
        </w:rPr>
        <w:t>Resource for Disability Activists and Policy Makers </w:t>
      </w:r>
      <w:r>
        <w:rPr/>
        <w:t>(Human Rights Indicators). The Human</w:t>
      </w:r>
      <w:r>
        <w:rPr>
          <w:spacing w:val="-59"/>
        </w:rPr>
        <w:t> </w:t>
      </w:r>
      <w:r>
        <w:rPr/>
        <w:t>Rights Indicators are based on the elements of the CRPD and are both a reference that</w:t>
      </w:r>
      <w:r>
        <w:rPr>
          <w:spacing w:val="1"/>
        </w:rPr>
        <w:t> </w:t>
      </w:r>
      <w:r>
        <w:rPr/>
        <w:t>describes the human rights of people with disability and a tool for measuring the extent to</w:t>
      </w:r>
      <w:r>
        <w:rPr>
          <w:spacing w:val="1"/>
        </w:rPr>
        <w:t> </w:t>
      </w:r>
      <w:r>
        <w:rPr/>
        <w:t>which those rights have been met.</w:t>
      </w:r>
      <w:r>
        <w:rPr>
          <w:spacing w:val="1"/>
        </w:rPr>
        <w:t> </w:t>
      </w:r>
      <w:r>
        <w:rPr/>
        <w:t>The Human Rights Indicators have been adopted by</w:t>
      </w:r>
      <w:r>
        <w:rPr>
          <w:spacing w:val="1"/>
        </w:rPr>
        <w:t> </w:t>
      </w:r>
      <w:r>
        <w:rPr/>
        <w:t>numerous entities, including the World Bank, government departments and NGO’s, as the</w:t>
      </w:r>
      <w:r>
        <w:rPr>
          <w:spacing w:val="1"/>
        </w:rPr>
        <w:t> </w:t>
      </w:r>
      <w:r>
        <w:rPr/>
        <w:t>standard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measure</w:t>
      </w:r>
      <w:r>
        <w:rPr>
          <w:spacing w:val="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spacing w:before="189"/>
        <w:ind w:left="571" w:right="341"/>
      </w:pP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9"/>
        </w:rPr>
        <w:t> </w:t>
      </w:r>
      <w:r>
        <w:rPr/>
        <w:t>further</w:t>
      </w:r>
      <w:r>
        <w:rPr>
          <w:spacing w:val="-3"/>
        </w:rPr>
        <w:t> </w:t>
      </w:r>
      <w:r>
        <w:rPr/>
        <w:t>step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encourage</w:t>
      </w:r>
      <w:r>
        <w:rPr>
          <w:spacing w:val="-4"/>
        </w:rPr>
        <w:t> </w:t>
      </w:r>
      <w:r>
        <w:rPr/>
        <w:t>full</w:t>
      </w:r>
      <w:r>
        <w:rPr>
          <w:spacing w:val="-2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 CRPD,</w:t>
      </w:r>
      <w:r>
        <w:rPr>
          <w:spacing w:val="-5"/>
        </w:rPr>
        <w:t> </w:t>
      </w:r>
      <w:r>
        <w:rPr/>
        <w:t>QAI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involved in</w:t>
      </w:r>
      <w:r>
        <w:rPr>
          <w:spacing w:val="-4"/>
        </w:rPr>
        <w:t> </w:t>
      </w:r>
      <w:r>
        <w:rPr/>
        <w:t>building</w:t>
      </w:r>
      <w:r>
        <w:rPr>
          <w:spacing w:val="-58"/>
        </w:rPr>
        <w:t> </w:t>
      </w:r>
      <w:r>
        <w:rPr/>
        <w:t>a coalition to write a ‘shadow report’ to the ‘baseline report’ for the CRPD. Submission of the</w:t>
      </w:r>
      <w:r>
        <w:rPr>
          <w:spacing w:val="-59"/>
        </w:rPr>
        <w:t> </w:t>
      </w:r>
      <w:r>
        <w:rPr/>
        <w:t>‘baseline report’, which outlined Australian compliance with the CRPD, was a requirement of</w:t>
      </w:r>
      <w:r>
        <w:rPr>
          <w:spacing w:val="-59"/>
        </w:rPr>
        <w:t> </w:t>
      </w:r>
      <w:r>
        <w:rPr/>
        <w:t>ratification of the CRPD. The ‘shadow report’ served the same purpose, but was written by</w:t>
      </w:r>
      <w:r>
        <w:rPr>
          <w:spacing w:val="1"/>
        </w:rPr>
        <w:t> </w:t>
      </w:r>
      <w:r>
        <w:rPr/>
        <w:t>NGO’s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2"/>
        </w:rPr>
        <w:t> </w:t>
      </w:r>
      <w:r>
        <w:rPr/>
        <w:t>perspective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advocates.</w:t>
      </w:r>
    </w:p>
    <w:p>
      <w:pPr>
        <w:pStyle w:val="BodyText"/>
        <w:spacing w:before="200"/>
        <w:ind w:left="571" w:right="278"/>
      </w:pPr>
      <w:r>
        <w:rPr/>
        <w:t>In December 2008, the Federal Government launched a national public consultation on how</w:t>
      </w:r>
      <w:r>
        <w:rPr>
          <w:spacing w:val="1"/>
        </w:rPr>
        <w:t> </w:t>
      </w:r>
      <w:r>
        <w:rPr/>
        <w:t>best to protect human rights and responsibilities in Australia (the ‘Brennan Inquiry’). QAI was</w:t>
      </w:r>
      <w:r>
        <w:rPr>
          <w:spacing w:val="1"/>
        </w:rPr>
        <w:t> </w:t>
      </w:r>
      <w:r>
        <w:rPr/>
        <w:t>represented at the Bill of Rights consultations in Brisbane on March 2009. QAI made a</w:t>
      </w:r>
      <w:r>
        <w:rPr>
          <w:spacing w:val="1"/>
        </w:rPr>
        <w:t> </w:t>
      </w:r>
      <w:r>
        <w:rPr/>
        <w:t>detailed written submission to the inquiry, and encouraged individuals, families, and</w:t>
      </w:r>
      <w:r>
        <w:rPr>
          <w:spacing w:val="1"/>
        </w:rPr>
        <w:t> </w:t>
      </w:r>
      <w:r>
        <w:rPr/>
        <w:t>organizations to make submissions.</w:t>
      </w:r>
      <w:r>
        <w:rPr>
          <w:spacing w:val="1"/>
        </w:rPr>
        <w:t> </w:t>
      </w:r>
      <w:r>
        <w:rPr/>
        <w:t>More recently, QAI has collaborated with other</w:t>
      </w:r>
      <w:r>
        <w:rPr>
          <w:spacing w:val="1"/>
        </w:rPr>
        <w:t> </w:t>
      </w:r>
      <w:r>
        <w:rPr/>
        <w:t>organisations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academics</w:t>
      </w:r>
      <w:r>
        <w:rPr>
          <w:spacing w:val="-2"/>
        </w:rPr>
        <w:t> </w:t>
      </w:r>
      <w:r>
        <w:rPr/>
        <w:t>towards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introduction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federal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6"/>
        </w:rPr>
        <w:t> </w:t>
      </w:r>
      <w:r>
        <w:rPr/>
        <w:t>Act,</w:t>
      </w:r>
      <w:r>
        <w:rPr>
          <w:spacing w:val="-6"/>
        </w:rPr>
        <w:t> </w:t>
      </w:r>
      <w:r>
        <w:rPr/>
        <w:t>building</w:t>
      </w:r>
      <w:r>
        <w:rPr>
          <w:spacing w:val="-58"/>
        </w:rPr>
        <w:t> </w:t>
      </w:r>
      <w:r>
        <w:rPr/>
        <w:t>on positive momentum generated by our involvement with the Australian NGO delegation to</w:t>
      </w:r>
      <w:r>
        <w:rPr>
          <w:spacing w:val="1"/>
        </w:rPr>
        <w:t> </w:t>
      </w:r>
      <w:r>
        <w:rPr/>
        <w:t>appear</w:t>
      </w:r>
      <w:r>
        <w:rPr>
          <w:spacing w:val="-5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1"/>
        </w:rPr>
        <w:t> </w:t>
      </w:r>
      <w:r>
        <w:rPr/>
        <w:t>Nations</w:t>
      </w:r>
      <w:r>
        <w:rPr>
          <w:spacing w:val="-3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Torture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Geneva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2014.</w:t>
      </w:r>
    </w:p>
    <w:p>
      <w:pPr>
        <w:pStyle w:val="BodyText"/>
        <w:spacing w:before="204"/>
        <w:ind w:left="571" w:right="341"/>
      </w:pPr>
      <w:r>
        <w:rPr/>
        <w:t>QAI has been actively involved in the present collective of individuals and organisations</w:t>
      </w:r>
      <w:r>
        <w:rPr>
          <w:spacing w:val="1"/>
        </w:rPr>
        <w:t> </w:t>
      </w:r>
      <w:r>
        <w:rPr/>
        <w:t>working together under the ‘Rights 4 Queenslanders Alliance’ banner to push for the</w:t>
      </w:r>
      <w:r>
        <w:rPr>
          <w:spacing w:val="1"/>
        </w:rPr>
        <w:t> </w:t>
      </w:r>
      <w:r>
        <w:rPr/>
        <w:t>introduction of a Human Rights Act in Queensland. Our involvement in this regard has</w:t>
      </w:r>
      <w:r>
        <w:rPr>
          <w:spacing w:val="1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formally</w:t>
      </w:r>
      <w:r>
        <w:rPr>
          <w:spacing w:val="-8"/>
        </w:rPr>
        <w:t> </w:t>
      </w:r>
      <w:r>
        <w:rPr/>
        <w:t>auspicing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campaign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active</w:t>
      </w:r>
      <w:r>
        <w:rPr>
          <w:spacing w:val="-2"/>
        </w:rPr>
        <w:t> </w:t>
      </w:r>
      <w:r>
        <w:rPr/>
        <w:t>involvement</w:t>
      </w:r>
      <w:r>
        <w:rPr>
          <w:spacing w:val="-6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campaign</w:t>
      </w:r>
      <w:r>
        <w:rPr>
          <w:spacing w:val="-2"/>
        </w:rPr>
        <w:t> </w:t>
      </w:r>
      <w:r>
        <w:rPr/>
        <w:t>steering</w:t>
      </w:r>
      <w:r>
        <w:rPr>
          <w:spacing w:val="-58"/>
        </w:rPr>
        <w:t> </w:t>
      </w:r>
      <w:r>
        <w:rPr/>
        <w:t>committee.</w:t>
      </w:r>
    </w:p>
    <w:p>
      <w:pPr>
        <w:spacing w:after="0"/>
        <w:sectPr>
          <w:footerReference w:type="default" r:id="rId8"/>
          <w:pgSz w:w="11910" w:h="16840"/>
          <w:pgMar w:footer="1854" w:header="0" w:top="1580" w:bottom="2040" w:left="1080" w:right="860"/>
          <w:pgNumType w:start="2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90"/>
      </w:pPr>
      <w:r>
        <w:rPr>
          <w:color w:val="365F91"/>
        </w:rPr>
        <w:t>Summary</w:t>
      </w:r>
      <w:r>
        <w:rPr>
          <w:color w:val="365F91"/>
          <w:spacing w:val="-8"/>
        </w:rPr>
        <w:t> </w:t>
      </w:r>
      <w:r>
        <w:rPr>
          <w:color w:val="365F91"/>
        </w:rPr>
        <w:t>of</w:t>
      </w:r>
      <w:r>
        <w:rPr>
          <w:color w:val="365F91"/>
          <w:spacing w:val="-2"/>
        </w:rPr>
        <w:t> </w:t>
      </w:r>
      <w:r>
        <w:rPr>
          <w:color w:val="365F91"/>
        </w:rPr>
        <w:t>QAI’s</w:t>
      </w:r>
      <w:r>
        <w:rPr>
          <w:color w:val="365F91"/>
          <w:spacing w:val="-6"/>
        </w:rPr>
        <w:t> </w:t>
      </w:r>
      <w:r>
        <w:rPr>
          <w:color w:val="365F91"/>
        </w:rPr>
        <w:t>recommendations: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224" w:after="0"/>
        <w:ind w:left="994" w:right="0" w:hanging="361"/>
        <w:jc w:val="left"/>
        <w:rPr>
          <w:sz w:val="22"/>
        </w:rPr>
      </w:pPr>
      <w:r>
        <w:rPr/>
        <w:pict>
          <v:group style="position:absolute;margin-left:76.823997pt;margin-top:10.687883pt;width:468.2pt;height:460pt;mso-position-horizontal-relative:page;mso-position-vertical-relative:paragraph;z-index:-15949312" id="docshapegroup13" coordorigin="1536,214" coordsize="9364,9200">
            <v:rect style="position:absolute;left:1546;top:223;width:9340;height:9181" id="docshape14" filled="true" fillcolor="#bebebe" stroked="false">
              <v:fill type="solid"/>
            </v:rect>
            <v:shape style="position:absolute;left:1536;top:213;width:9364;height:9200" id="docshape15" coordorigin="1536,214" coordsize="9364,9200" path="m1546,224l1536,224,1536,9404,1546,9404,1546,224xm10891,9404l1546,9404,1536,9404,1536,9414,1546,9414,10891,9414,10891,9404xm10891,214l1546,214,1536,214,1536,223,1546,223,10891,223,10891,214xm10900,9404l10891,9404,10891,9414,10900,9414,10900,9404xm10900,224l10891,224,10891,9404,10900,9404,10900,224xm10900,214l10891,214,10891,223,10900,223,10900,21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recommend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5"/>
          <w:sz w:val="22"/>
        </w:rPr>
        <w:t> </w:t>
      </w:r>
      <w:r>
        <w:rPr>
          <w:sz w:val="22"/>
        </w:rPr>
        <w:t>Rights</w:t>
      </w:r>
      <w:r>
        <w:rPr>
          <w:spacing w:val="-7"/>
          <w:sz w:val="22"/>
        </w:rPr>
        <w:t> </w:t>
      </w:r>
      <w:r>
        <w:rPr>
          <w:sz w:val="22"/>
        </w:rPr>
        <w:t>Bill</w:t>
      </w:r>
      <w:r>
        <w:rPr>
          <w:spacing w:val="-3"/>
          <w:sz w:val="22"/>
        </w:rPr>
        <w:t> </w:t>
      </w:r>
      <w:r>
        <w:rPr>
          <w:sz w:val="22"/>
        </w:rPr>
        <w:t>2018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passed.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179" w:after="0"/>
        <w:ind w:left="994" w:right="0" w:hanging="361"/>
        <w:jc w:val="left"/>
        <w:rPr>
          <w:sz w:val="22"/>
        </w:rPr>
      </w:pP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Committee recommend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amendments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2"/>
          <w:sz w:val="22"/>
        </w:rPr>
        <w:t> </w:t>
      </w:r>
      <w:r>
        <w:rPr>
          <w:sz w:val="22"/>
        </w:rPr>
        <w:t>to the</w:t>
      </w:r>
      <w:r>
        <w:rPr>
          <w:spacing w:val="-5"/>
          <w:sz w:val="22"/>
        </w:rPr>
        <w:t> </w:t>
      </w:r>
      <w:r>
        <w:rPr>
          <w:sz w:val="22"/>
        </w:rPr>
        <w:t>Bill: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59" w:lineRule="auto" w:before="179" w:after="0"/>
        <w:ind w:left="1714" w:right="1401" w:hanging="360"/>
        <w:jc w:val="left"/>
        <w:rPr>
          <w:sz w:val="22"/>
        </w:rPr>
      </w:pPr>
      <w:r>
        <w:rPr>
          <w:sz w:val="22"/>
        </w:rPr>
        <w:t>amendment of Clause 15 of the Bill to establish the right to reasonable</w:t>
      </w:r>
      <w:r>
        <w:rPr>
          <w:spacing w:val="-59"/>
          <w:sz w:val="22"/>
        </w:rPr>
        <w:t> </w:t>
      </w:r>
      <w:r>
        <w:rPr>
          <w:sz w:val="22"/>
        </w:rPr>
        <w:t>adjustments 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equitable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justice;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59" w:lineRule="auto" w:before="160" w:after="0"/>
        <w:ind w:left="1714" w:right="667" w:hanging="360"/>
        <w:jc w:val="left"/>
        <w:rPr>
          <w:sz w:val="22"/>
        </w:rPr>
      </w:pPr>
      <w:r>
        <w:rPr>
          <w:sz w:val="22"/>
        </w:rPr>
        <w:t>amendment of Clause 33 to require that all children who are detained must be</w:t>
      </w:r>
      <w:r>
        <w:rPr>
          <w:spacing w:val="-59"/>
          <w:sz w:val="22"/>
        </w:rPr>
        <w:t> </w:t>
      </w:r>
      <w:r>
        <w:rPr>
          <w:sz w:val="22"/>
        </w:rPr>
        <w:t>segregated from all detained adults, irrespective of whether the child is an</w:t>
      </w:r>
      <w:r>
        <w:rPr>
          <w:spacing w:val="1"/>
          <w:sz w:val="22"/>
        </w:rPr>
        <w:t> </w:t>
      </w:r>
      <w:r>
        <w:rPr>
          <w:sz w:val="22"/>
        </w:rPr>
        <w:t>accused</w:t>
      </w:r>
      <w:r>
        <w:rPr>
          <w:spacing w:val="-3"/>
          <w:sz w:val="22"/>
        </w:rPr>
        <w:t> </w:t>
      </w:r>
      <w:r>
        <w:rPr>
          <w:sz w:val="22"/>
        </w:rPr>
        <w:t>child,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detained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charge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convicted</w:t>
      </w:r>
      <w:r>
        <w:rPr>
          <w:spacing w:val="-3"/>
          <w:sz w:val="22"/>
        </w:rPr>
        <w:t> </w:t>
      </w:r>
      <w:r>
        <w:rPr>
          <w:sz w:val="22"/>
        </w:rPr>
        <w:t>offender;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40" w:lineRule="auto" w:before="164" w:after="0"/>
        <w:ind w:left="1714" w:right="0" w:hanging="361"/>
        <w:jc w:val="left"/>
        <w:rPr>
          <w:sz w:val="22"/>
        </w:rPr>
      </w:pPr>
      <w:r>
        <w:rPr>
          <w:sz w:val="22"/>
        </w:rPr>
        <w:t>amendment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36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Bill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2"/>
          <w:numId w:val="1"/>
        </w:numPr>
        <w:tabs>
          <w:tab w:pos="2434" w:val="left" w:leader="none"/>
          <w:tab w:pos="2435" w:val="left" w:leader="none"/>
        </w:tabs>
        <w:spacing w:line="264" w:lineRule="auto" w:before="175" w:after="0"/>
        <w:ind w:left="2435" w:right="782" w:hanging="471"/>
        <w:jc w:val="left"/>
        <w:rPr>
          <w:sz w:val="22"/>
        </w:rPr>
      </w:pPr>
      <w:r>
        <w:rPr>
          <w:sz w:val="22"/>
        </w:rPr>
        <w:t>reflect the human right to inclusive, quality and free education without</w:t>
      </w:r>
      <w:r>
        <w:rPr>
          <w:spacing w:val="-59"/>
          <w:sz w:val="22"/>
        </w:rPr>
        <w:t> </w:t>
      </w:r>
      <w:r>
        <w:rPr>
          <w:sz w:val="22"/>
        </w:rPr>
        <w:t>discrimination;</w:t>
      </w:r>
    </w:p>
    <w:p>
      <w:pPr>
        <w:pStyle w:val="ListParagraph"/>
        <w:numPr>
          <w:ilvl w:val="2"/>
          <w:numId w:val="1"/>
        </w:numPr>
        <w:tabs>
          <w:tab w:pos="2434" w:val="left" w:leader="none"/>
          <w:tab w:pos="2435" w:val="left" w:leader="none"/>
        </w:tabs>
        <w:spacing w:line="240" w:lineRule="auto" w:before="154" w:after="0"/>
        <w:ind w:left="2435" w:right="0" w:hanging="524"/>
        <w:jc w:val="left"/>
        <w:rPr>
          <w:sz w:val="22"/>
        </w:rPr>
      </w:pP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support required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facilitate</w:t>
      </w:r>
      <w:r>
        <w:rPr>
          <w:spacing w:val="-5"/>
          <w:sz w:val="22"/>
        </w:rPr>
        <w:t> </w:t>
      </w:r>
      <w:r>
        <w:rPr>
          <w:sz w:val="22"/>
        </w:rPr>
        <w:t>this;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"/>
        </w:numPr>
        <w:tabs>
          <w:tab w:pos="2434" w:val="left" w:leader="none"/>
          <w:tab w:pos="2435" w:val="left" w:leader="none"/>
        </w:tabs>
        <w:spacing w:line="264" w:lineRule="auto" w:before="174" w:after="0"/>
        <w:ind w:left="2435" w:right="399" w:hanging="572"/>
        <w:jc w:val="left"/>
        <w:rPr>
          <w:sz w:val="22"/>
        </w:rPr>
      </w:pPr>
      <w:r>
        <w:rPr>
          <w:sz w:val="22"/>
        </w:rPr>
        <w:t>require that school discipline be administered in a manner consistent with</w:t>
      </w:r>
      <w:r>
        <w:rPr>
          <w:spacing w:val="-59"/>
          <w:sz w:val="22"/>
        </w:rPr>
        <w:t> </w:t>
      </w:r>
      <w:r>
        <w:rPr>
          <w:sz w:val="22"/>
        </w:rPr>
        <w:t>every child's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dignity;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40" w:lineRule="auto" w:before="154" w:after="0"/>
        <w:ind w:left="1714" w:right="0" w:hanging="361"/>
        <w:jc w:val="left"/>
        <w:rPr>
          <w:sz w:val="22"/>
        </w:rPr>
      </w:pPr>
      <w:r>
        <w:rPr>
          <w:sz w:val="22"/>
        </w:rPr>
        <w:t>inclusion 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‘standalone’</w:t>
      </w:r>
      <w:r>
        <w:rPr>
          <w:spacing w:val="-6"/>
          <w:sz w:val="22"/>
        </w:rPr>
        <w:t> </w:t>
      </w:r>
      <w:r>
        <w:rPr>
          <w:sz w:val="22"/>
        </w:rPr>
        <w:t>cause</w:t>
      </w:r>
      <w:r>
        <w:rPr>
          <w:spacing w:val="-4"/>
          <w:sz w:val="22"/>
        </w:rPr>
        <w:t> </w:t>
      </w:r>
      <w:r>
        <w:rPr>
          <w:sz w:val="22"/>
        </w:rPr>
        <w:t>of action;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61" w:lineRule="auto" w:before="175" w:after="0"/>
        <w:ind w:left="1714" w:right="452" w:hanging="360"/>
        <w:jc w:val="left"/>
        <w:rPr>
          <w:sz w:val="22"/>
        </w:rPr>
      </w:pPr>
      <w:r>
        <w:rPr>
          <w:sz w:val="22"/>
        </w:rPr>
        <w:t>inclusion of the right to commence proceedings in a court or tribunal in cases</w:t>
      </w:r>
      <w:r>
        <w:rPr>
          <w:spacing w:val="1"/>
          <w:sz w:val="22"/>
        </w:rPr>
        <w:t> </w:t>
      </w:r>
      <w:r>
        <w:rPr>
          <w:sz w:val="22"/>
        </w:rPr>
        <w:t>where the complaint is not adequately resolved during conciliation at the Human</w:t>
      </w:r>
      <w:r>
        <w:rPr>
          <w:spacing w:val="-59"/>
          <w:sz w:val="22"/>
        </w:rPr>
        <w:t> </w:t>
      </w:r>
      <w:r>
        <w:rPr>
          <w:sz w:val="22"/>
        </w:rPr>
        <w:t>Rights Commission;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64" w:lineRule="auto" w:before="152" w:after="0"/>
        <w:ind w:left="1714" w:right="833" w:hanging="360"/>
        <w:jc w:val="left"/>
        <w:rPr>
          <w:sz w:val="22"/>
        </w:rPr>
      </w:pPr>
      <w:r>
        <w:rPr>
          <w:sz w:val="22"/>
        </w:rPr>
        <w:t>judicial</w:t>
      </w:r>
      <w:r>
        <w:rPr>
          <w:spacing w:val="-5"/>
          <w:sz w:val="22"/>
        </w:rPr>
        <w:t> </w:t>
      </w:r>
      <w:r>
        <w:rPr>
          <w:sz w:val="22"/>
        </w:rPr>
        <w:t>remedies,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declarations,</w:t>
      </w:r>
      <w:r>
        <w:rPr>
          <w:spacing w:val="-4"/>
          <w:sz w:val="22"/>
        </w:rPr>
        <w:t> </w:t>
      </w:r>
      <w:r>
        <w:rPr>
          <w:sz w:val="22"/>
        </w:rPr>
        <w:t>injunctions,</w:t>
      </w:r>
      <w:r>
        <w:rPr>
          <w:spacing w:val="-7"/>
          <w:sz w:val="22"/>
        </w:rPr>
        <w:t> </w:t>
      </w:r>
      <w:r>
        <w:rPr>
          <w:sz w:val="22"/>
        </w:rPr>
        <w:t>damages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orders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cease the</w:t>
      </w:r>
      <w:r>
        <w:rPr>
          <w:spacing w:val="-3"/>
          <w:sz w:val="22"/>
        </w:rPr>
        <w:t> </w:t>
      </w:r>
      <w:r>
        <w:rPr>
          <w:sz w:val="22"/>
        </w:rPr>
        <w:t>offending</w:t>
      </w:r>
      <w:r>
        <w:rPr>
          <w:spacing w:val="1"/>
          <w:sz w:val="22"/>
        </w:rPr>
        <w:t> </w:t>
      </w:r>
      <w:r>
        <w:rPr>
          <w:sz w:val="22"/>
        </w:rPr>
        <w:t>conduct</w:t>
      </w:r>
      <w:r>
        <w:rPr>
          <w:spacing w:val="1"/>
          <w:sz w:val="22"/>
        </w:rPr>
        <w:t> </w:t>
      </w:r>
      <w:r>
        <w:rPr>
          <w:sz w:val="22"/>
        </w:rPr>
        <w:t>must be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Act;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59" w:lineRule="auto" w:before="154" w:after="0"/>
        <w:ind w:left="1714" w:right="378" w:hanging="360"/>
        <w:jc w:val="left"/>
        <w:rPr>
          <w:sz w:val="22"/>
        </w:rPr>
      </w:pPr>
      <w:r>
        <w:rPr>
          <w:sz w:val="22"/>
        </w:rPr>
        <w:t>omission of Clause 126 of the Bill, as it is not appropriate (nor necessary in light</w:t>
      </w:r>
      <w:r>
        <w:rPr>
          <w:spacing w:val="1"/>
          <w:sz w:val="22"/>
        </w:rPr>
        <w:t> </w:t>
      </w:r>
      <w:r>
        <w:rPr>
          <w:sz w:val="22"/>
        </w:rPr>
        <w:t>of Clause 13 of the Bill) to sanction a breach of the human rights of a prisoner</w:t>
      </w:r>
      <w:r>
        <w:rPr>
          <w:spacing w:val="1"/>
          <w:sz w:val="22"/>
        </w:rPr>
        <w:t> </w:t>
      </w:r>
      <w:r>
        <w:rPr>
          <w:sz w:val="22"/>
        </w:rPr>
        <w:t>detained on remand or without charge in circumstances where this is justified on</w:t>
      </w:r>
      <w:r>
        <w:rPr>
          <w:spacing w:val="1"/>
          <w:sz w:val="22"/>
        </w:rPr>
        <w:t> </w:t>
      </w:r>
      <w:r>
        <w:rPr>
          <w:sz w:val="22"/>
        </w:rPr>
        <w:t>the basis of consideration of the security and good management of the corrective</w:t>
      </w:r>
      <w:r>
        <w:rPr>
          <w:spacing w:val="-60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facility.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64" w:lineRule="auto" w:before="156" w:after="0"/>
        <w:ind w:left="994" w:right="416" w:hanging="361"/>
        <w:jc w:val="left"/>
        <w:rPr>
          <w:sz w:val="22"/>
        </w:rPr>
      </w:pP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  <w:r>
        <w:rPr>
          <w:spacing w:val="-6"/>
          <w:sz w:val="22"/>
        </w:rPr>
        <w:t> </w:t>
      </w:r>
      <w:r>
        <w:rPr>
          <w:sz w:val="22"/>
        </w:rPr>
        <w:t>Government</w:t>
      </w:r>
      <w:r>
        <w:rPr>
          <w:spacing w:val="-3"/>
          <w:sz w:val="22"/>
        </w:rPr>
        <w:t> </w:t>
      </w:r>
      <w:r>
        <w:rPr>
          <w:sz w:val="22"/>
        </w:rPr>
        <w:t>commit</w:t>
      </w:r>
      <w:r>
        <w:rPr>
          <w:spacing w:val="-2"/>
          <w:sz w:val="22"/>
        </w:rPr>
        <w:t> </w:t>
      </w:r>
      <w:r>
        <w:rPr>
          <w:sz w:val="22"/>
        </w:rPr>
        <w:t>adequate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realise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4"/>
      </w:pPr>
      <w:r>
        <w:rPr>
          <w:color w:val="365F91"/>
        </w:rPr>
        <w:t>QAI’s</w:t>
      </w:r>
      <w:r>
        <w:rPr>
          <w:color w:val="365F91"/>
          <w:spacing w:val="-1"/>
        </w:rPr>
        <w:t> </w:t>
      </w:r>
      <w:r>
        <w:rPr>
          <w:color w:val="365F91"/>
        </w:rPr>
        <w:t>response</w:t>
      </w:r>
      <w:r>
        <w:rPr>
          <w:color w:val="365F91"/>
          <w:spacing w:val="-5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key</w:t>
      </w:r>
      <w:r>
        <w:rPr>
          <w:color w:val="365F91"/>
          <w:spacing w:val="-10"/>
        </w:rPr>
        <w:t> </w:t>
      </w:r>
      <w:r>
        <w:rPr>
          <w:color w:val="365F91"/>
        </w:rPr>
        <w:t>issues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4"/>
        </w:rPr>
        <w:t> </w:t>
      </w:r>
      <w:r>
        <w:rPr>
          <w:color w:val="365F91"/>
        </w:rPr>
        <w:t>inquiry:</w:t>
      </w:r>
    </w:p>
    <w:p>
      <w:pPr>
        <w:pStyle w:val="Heading2"/>
        <w:spacing w:before="201"/>
      </w:pPr>
      <w:r>
        <w:rPr>
          <w:color w:val="4F81BC"/>
        </w:rPr>
        <w:t>QAI</w:t>
      </w:r>
      <w:r>
        <w:rPr>
          <w:color w:val="4F81BC"/>
          <w:spacing w:val="-3"/>
        </w:rPr>
        <w:t> </w:t>
      </w:r>
      <w:r>
        <w:rPr>
          <w:color w:val="4F81BC"/>
        </w:rPr>
        <w:t>supports</w:t>
      </w:r>
      <w:r>
        <w:rPr>
          <w:color w:val="4F81BC"/>
          <w:spacing w:val="-3"/>
        </w:rPr>
        <w:t> </w:t>
      </w:r>
      <w:r>
        <w:rPr>
          <w:color w:val="4F81BC"/>
        </w:rPr>
        <w:t>the</w:t>
      </w:r>
      <w:r>
        <w:rPr>
          <w:color w:val="4F81BC"/>
          <w:spacing w:val="-3"/>
        </w:rPr>
        <w:t> </w:t>
      </w:r>
      <w:r>
        <w:rPr>
          <w:color w:val="4F81BC"/>
        </w:rPr>
        <w:t>introduction</w:t>
      </w:r>
      <w:r>
        <w:rPr>
          <w:color w:val="4F81BC"/>
          <w:spacing w:val="-3"/>
        </w:rPr>
        <w:t> </w:t>
      </w:r>
      <w:r>
        <w:rPr>
          <w:color w:val="4F81BC"/>
        </w:rPr>
        <w:t>of</w:t>
      </w:r>
      <w:r>
        <w:rPr>
          <w:color w:val="4F81BC"/>
          <w:spacing w:val="2"/>
        </w:rPr>
        <w:t> </w:t>
      </w:r>
      <w:r>
        <w:rPr>
          <w:color w:val="4F81BC"/>
        </w:rPr>
        <w:t>a</w:t>
      </w:r>
      <w:r>
        <w:rPr>
          <w:color w:val="4F81BC"/>
          <w:spacing w:val="-3"/>
        </w:rPr>
        <w:t> </w:t>
      </w:r>
      <w:r>
        <w:rPr>
          <w:color w:val="4F81BC"/>
        </w:rPr>
        <w:t>Human</w:t>
      </w:r>
      <w:r>
        <w:rPr>
          <w:color w:val="4F81BC"/>
          <w:spacing w:val="-3"/>
        </w:rPr>
        <w:t> </w:t>
      </w:r>
      <w:r>
        <w:rPr>
          <w:color w:val="4F81BC"/>
        </w:rPr>
        <w:t>Rights</w:t>
      </w:r>
      <w:r>
        <w:rPr>
          <w:color w:val="4F81BC"/>
          <w:spacing w:val="2"/>
        </w:rPr>
        <w:t> </w:t>
      </w:r>
      <w:r>
        <w:rPr>
          <w:color w:val="4F81BC"/>
        </w:rPr>
        <w:t>Act</w:t>
      </w:r>
    </w:p>
    <w:p>
      <w:pPr>
        <w:pStyle w:val="BodyText"/>
        <w:spacing w:before="209"/>
        <w:ind w:left="571" w:right="296"/>
      </w:pPr>
      <w:r>
        <w:rPr/>
        <w:t>QAI strongly supports the introduction of a Human Rights Act in Queensland.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introduction of this legislation will provide important protection for the fundamental human</w:t>
      </w:r>
      <w:r>
        <w:rPr>
          <w:spacing w:val="1"/>
        </w:rPr>
        <w:t> </w:t>
      </w:r>
      <w:r>
        <w:rPr/>
        <w:t>rights of Queenslanders.</w:t>
      </w:r>
      <w:r>
        <w:rPr>
          <w:spacing w:val="1"/>
        </w:rPr>
        <w:t> </w:t>
      </w:r>
      <w:r>
        <w:rPr/>
        <w:t>It will assist in building a human rights culture in Queensland.</w:t>
      </w:r>
      <w:r>
        <w:rPr>
          <w:spacing w:val="1"/>
        </w:rPr>
        <w:t> </w:t>
      </w:r>
      <w:r>
        <w:rPr/>
        <w:t>It will</w:t>
      </w:r>
      <w:r>
        <w:rPr>
          <w:spacing w:val="-59"/>
        </w:rPr>
        <w:t> </w:t>
      </w:r>
      <w:r>
        <w:rPr/>
        <w:t>develop accountability in law-making, which is particularly important in Queensland given our</w:t>
      </w:r>
      <w:r>
        <w:rPr>
          <w:spacing w:val="-59"/>
        </w:rPr>
        <w:t> </w:t>
      </w:r>
      <w:r>
        <w:rPr/>
        <w:t>unicameral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parliament.</w:t>
      </w:r>
    </w:p>
    <w:p>
      <w:pPr>
        <w:spacing w:after="0"/>
        <w:sectPr>
          <w:pgSz w:w="11910" w:h="16840"/>
          <w:pgMar w:header="0" w:footer="1854" w:top="1580" w:bottom="2120" w:left="1080" w:right="86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2"/>
        <w:spacing w:before="91"/>
      </w:pPr>
      <w:r>
        <w:rPr>
          <w:color w:val="4F81BC"/>
        </w:rPr>
        <w:t>QAI</w:t>
      </w:r>
      <w:r>
        <w:rPr>
          <w:color w:val="4F81BC"/>
          <w:spacing w:val="-3"/>
        </w:rPr>
        <w:t> </w:t>
      </w:r>
      <w:r>
        <w:rPr>
          <w:color w:val="4F81BC"/>
        </w:rPr>
        <w:t>supports</w:t>
      </w:r>
      <w:r>
        <w:rPr>
          <w:color w:val="4F81BC"/>
          <w:spacing w:val="-2"/>
        </w:rPr>
        <w:t> </w:t>
      </w:r>
      <w:r>
        <w:rPr>
          <w:color w:val="4F81BC"/>
        </w:rPr>
        <w:t>the</w:t>
      </w:r>
      <w:r>
        <w:rPr>
          <w:color w:val="4F81BC"/>
          <w:spacing w:val="2"/>
        </w:rPr>
        <w:t> </w:t>
      </w:r>
      <w:r>
        <w:rPr>
          <w:color w:val="4F81BC"/>
        </w:rPr>
        <w:t>model</w:t>
      </w:r>
      <w:r>
        <w:rPr>
          <w:color w:val="4F81BC"/>
          <w:spacing w:val="-2"/>
        </w:rPr>
        <w:t> </w:t>
      </w:r>
      <w:r>
        <w:rPr>
          <w:color w:val="4F81BC"/>
        </w:rPr>
        <w:t>of</w:t>
      </w:r>
      <w:r>
        <w:rPr>
          <w:color w:val="4F81BC"/>
          <w:spacing w:val="-3"/>
        </w:rPr>
        <w:t> </w:t>
      </w:r>
      <w:r>
        <w:rPr>
          <w:color w:val="4F81BC"/>
        </w:rPr>
        <w:t>human</w:t>
      </w:r>
      <w:r>
        <w:rPr>
          <w:color w:val="4F81BC"/>
          <w:spacing w:val="-2"/>
        </w:rPr>
        <w:t> </w:t>
      </w:r>
      <w:r>
        <w:rPr>
          <w:color w:val="4F81BC"/>
        </w:rPr>
        <w:t>rights</w:t>
      </w:r>
      <w:r>
        <w:rPr>
          <w:color w:val="4F81BC"/>
          <w:spacing w:val="1"/>
        </w:rPr>
        <w:t> </w:t>
      </w:r>
      <w:r>
        <w:rPr>
          <w:color w:val="4F81BC"/>
        </w:rPr>
        <w:t>protection</w:t>
      </w:r>
      <w:r>
        <w:rPr>
          <w:color w:val="4F81BC"/>
          <w:spacing w:val="-2"/>
        </w:rPr>
        <w:t> </w:t>
      </w:r>
      <w:r>
        <w:rPr>
          <w:color w:val="4F81BC"/>
        </w:rPr>
        <w:t>proposed</w:t>
      </w:r>
    </w:p>
    <w:p>
      <w:pPr>
        <w:pStyle w:val="BodyText"/>
        <w:spacing w:before="210"/>
        <w:ind w:left="571" w:right="623"/>
      </w:pPr>
      <w:r>
        <w:rPr/>
        <w:t>QAI thanks the Government for introducing a Bill that constitutes the strongest model of</w:t>
      </w:r>
      <w:r>
        <w:rPr>
          <w:spacing w:val="1"/>
        </w:rPr>
        <w:t> </w:t>
      </w:r>
      <w:r>
        <w:rPr/>
        <w:t>human rights protection in Australia to date.</w:t>
      </w:r>
      <w:r>
        <w:rPr>
          <w:spacing w:val="1"/>
        </w:rPr>
        <w:t> </w:t>
      </w:r>
      <w:r>
        <w:rPr/>
        <w:t>The Human Rights Bill 2018 (Qld) (‘</w:t>
      </w:r>
      <w:r>
        <w:rPr>
          <w:b/>
        </w:rPr>
        <w:t>the Bill’</w:t>
      </w:r>
      <w:r>
        <w:rPr/>
        <w:t>)</w:t>
      </w:r>
      <w:r>
        <w:rPr>
          <w:spacing w:val="-59"/>
        </w:rPr>
        <w:t> </w:t>
      </w:r>
      <w:r>
        <w:rPr/>
        <w:t>surpasses the Government commitment to introduce a Human Rights Act modelled on the</w:t>
      </w:r>
      <w:r>
        <w:rPr>
          <w:spacing w:val="-59"/>
        </w:rPr>
        <w:t> </w:t>
      </w:r>
      <w:r>
        <w:rPr>
          <w:i/>
        </w:rPr>
        <w:t>Victorian Charter of Human Rights and Responsibilities 2006 </w:t>
      </w:r>
      <w:r>
        <w:rPr/>
        <w:t>(Vic) and will be the most</w:t>
      </w:r>
      <w:r>
        <w:rPr>
          <w:spacing w:val="1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 legislation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Australia.</w:t>
      </w:r>
    </w:p>
    <w:p>
      <w:pPr>
        <w:pStyle w:val="BodyText"/>
        <w:spacing w:line="273" w:lineRule="auto" w:before="204"/>
        <w:ind w:left="571" w:right="733"/>
      </w:pPr>
      <w:r>
        <w:rPr/>
        <w:t>We particularly commend the Government for including the following features in this draft</w:t>
      </w:r>
      <w:r>
        <w:rPr>
          <w:spacing w:val="-59"/>
        </w:rPr>
        <w:t> </w:t>
      </w:r>
      <w:r>
        <w:rPr/>
        <w:t>legislation: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76" w:lineRule="auto" w:before="201" w:after="0"/>
        <w:ind w:left="932" w:right="437" w:hanging="361"/>
        <w:jc w:val="left"/>
        <w:rPr>
          <w:sz w:val="22"/>
        </w:rPr>
      </w:pPr>
      <w:r>
        <w:rPr>
          <w:sz w:val="22"/>
        </w:rPr>
        <w:t>recognition and protection of the cultural rights of Aboriginal and Torres Strait Islander</w:t>
      </w:r>
      <w:r>
        <w:rPr>
          <w:spacing w:val="1"/>
          <w:sz w:val="22"/>
        </w:rPr>
        <w:t> </w:t>
      </w:r>
      <w:r>
        <w:rPr>
          <w:sz w:val="22"/>
        </w:rPr>
        <w:t>peoples that include not only the right to maintain, but to also enjoy, control, protect and</w:t>
      </w:r>
      <w:r>
        <w:rPr>
          <w:spacing w:val="1"/>
          <w:sz w:val="22"/>
        </w:rPr>
        <w:t> </w:t>
      </w:r>
      <w:r>
        <w:rPr>
          <w:sz w:val="22"/>
        </w:rPr>
        <w:t>develop identity and culture, language, and kinship ties. The inclusion of the right to self-</w:t>
      </w:r>
      <w:r>
        <w:rPr>
          <w:spacing w:val="-59"/>
          <w:sz w:val="22"/>
        </w:rPr>
        <w:t> </w:t>
      </w:r>
      <w:r>
        <w:rPr>
          <w:sz w:val="22"/>
        </w:rPr>
        <w:t>determination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significant;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73" w:lineRule="auto" w:before="200" w:after="0"/>
        <w:ind w:left="932" w:right="315" w:hanging="361"/>
        <w:jc w:val="left"/>
        <w:rPr>
          <w:sz w:val="22"/>
        </w:rPr>
      </w:pPr>
      <w:r>
        <w:rPr>
          <w:sz w:val="22"/>
        </w:rPr>
        <w:t>recognition and protection of the economic, social and cultural rights to education and</w:t>
      </w:r>
      <w:r>
        <w:rPr>
          <w:spacing w:val="1"/>
          <w:sz w:val="22"/>
        </w:rPr>
        <w:t> </w:t>
      </w:r>
      <w:r>
        <w:rPr>
          <w:sz w:val="22"/>
        </w:rPr>
        <w:t>health services, which are treated in the same way as the civil and political rights included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Bill;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73" w:lineRule="auto" w:before="201" w:after="0"/>
        <w:ind w:left="932" w:right="259" w:hanging="361"/>
        <w:jc w:val="left"/>
        <w:rPr>
          <w:sz w:val="22"/>
        </w:rPr>
      </w:pPr>
      <w:r>
        <w:rPr>
          <w:sz w:val="22"/>
        </w:rPr>
        <w:t>the inclusion of an accessible complaints mechanism, which provides people with an</w:t>
      </w:r>
      <w:r>
        <w:rPr>
          <w:spacing w:val="1"/>
          <w:sz w:val="22"/>
        </w:rPr>
        <w:t> </w:t>
      </w:r>
      <w:r>
        <w:rPr>
          <w:sz w:val="22"/>
        </w:rPr>
        <w:t>accessible</w:t>
      </w:r>
      <w:r>
        <w:rPr>
          <w:spacing w:val="-5"/>
          <w:sz w:val="22"/>
        </w:rPr>
        <w:t> </w:t>
      </w:r>
      <w:r>
        <w:rPr>
          <w:sz w:val="22"/>
        </w:rPr>
        <w:t>and inexpensive way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have their</w:t>
      </w:r>
      <w:r>
        <w:rPr>
          <w:spacing w:val="-9"/>
          <w:sz w:val="22"/>
        </w:rPr>
        <w:t> </w:t>
      </w:r>
      <w:r>
        <w:rPr>
          <w:sz w:val="22"/>
        </w:rPr>
        <w:t>human rights</w:t>
      </w:r>
      <w:r>
        <w:rPr>
          <w:spacing w:val="-6"/>
          <w:sz w:val="22"/>
        </w:rPr>
        <w:t> </w:t>
      </w:r>
      <w:r>
        <w:rPr>
          <w:sz w:val="22"/>
        </w:rPr>
        <w:t>issue heard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responded</w:t>
      </w:r>
      <w:r>
        <w:rPr>
          <w:spacing w:val="-4"/>
          <w:sz w:val="22"/>
        </w:rPr>
        <w:t> </w:t>
      </w:r>
      <w:r>
        <w:rPr>
          <w:sz w:val="22"/>
        </w:rPr>
        <w:t>to;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201" w:after="0"/>
        <w:ind w:left="932" w:right="0" w:hanging="36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representation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conciliation</w:t>
      </w:r>
      <w:r>
        <w:rPr>
          <w:spacing w:val="-1"/>
          <w:sz w:val="22"/>
        </w:rPr>
        <w:t> </w:t>
      </w:r>
      <w:r>
        <w:rPr>
          <w:sz w:val="22"/>
        </w:rPr>
        <w:t>conferences;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32" w:val="left" w:leader="none"/>
          <w:tab w:pos="933" w:val="left" w:leader="none"/>
        </w:tabs>
        <w:spacing w:line="240" w:lineRule="auto" w:before="1" w:after="0"/>
        <w:ind w:left="932" w:right="359" w:hanging="361"/>
        <w:jc w:val="left"/>
        <w:rPr>
          <w:sz w:val="22"/>
        </w:rPr>
      </w:pPr>
      <w:r>
        <w:rPr>
          <w:sz w:val="22"/>
        </w:rPr>
        <w:t>vesting the Human Rights Commissioner with strong powers, including to investigate,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conciliate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complaints;</w:t>
      </w:r>
      <w:r>
        <w:rPr>
          <w:spacing w:val="-7"/>
          <w:sz w:val="22"/>
        </w:rPr>
        <w:t> </w:t>
      </w:r>
      <w:r>
        <w:rPr>
          <w:sz w:val="22"/>
        </w:rPr>
        <w:t>intervene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z w:val="22"/>
        </w:rPr>
        <w:t>legal</w:t>
      </w:r>
      <w:r>
        <w:rPr>
          <w:spacing w:val="-9"/>
          <w:sz w:val="22"/>
        </w:rPr>
        <w:t> </w:t>
      </w:r>
      <w:r>
        <w:rPr>
          <w:sz w:val="22"/>
        </w:rPr>
        <w:t>proceedings;</w:t>
      </w:r>
      <w:r>
        <w:rPr>
          <w:spacing w:val="-58"/>
          <w:sz w:val="22"/>
        </w:rPr>
        <w:t> </w:t>
      </w:r>
      <w:r>
        <w:rPr>
          <w:sz w:val="22"/>
        </w:rPr>
        <w:t>conduct conciliation (and direct a person to take part in a conciliation); and research and</w:t>
      </w:r>
      <w:r>
        <w:rPr>
          <w:spacing w:val="1"/>
          <w:sz w:val="22"/>
        </w:rPr>
        <w:t> </w:t>
      </w:r>
      <w:r>
        <w:rPr>
          <w:sz w:val="22"/>
        </w:rPr>
        <w:t>report on compliance and reform.</w:t>
      </w:r>
      <w:r>
        <w:rPr>
          <w:spacing w:val="1"/>
          <w:sz w:val="22"/>
        </w:rPr>
        <w:t> </w:t>
      </w:r>
      <w:r>
        <w:rPr>
          <w:sz w:val="22"/>
        </w:rPr>
        <w:t>These powers, coupled with the educative functions of</w:t>
      </w:r>
      <w:r>
        <w:rPr>
          <w:spacing w:val="-59"/>
          <w:sz w:val="22"/>
        </w:rPr>
        <w:t> </w:t>
      </w:r>
      <w:r>
        <w:rPr>
          <w:sz w:val="22"/>
        </w:rPr>
        <w:t>the Commissioner, will be instrumental in the creation of a human rights culture in</w:t>
      </w:r>
      <w:r>
        <w:rPr>
          <w:spacing w:val="1"/>
          <w:sz w:val="22"/>
        </w:rPr>
        <w:t> </w:t>
      </w:r>
      <w:r>
        <w:rPr>
          <w:sz w:val="22"/>
        </w:rPr>
        <w:t>Queensland.</w:t>
      </w:r>
    </w:p>
    <w:p>
      <w:pPr>
        <w:pStyle w:val="Heading2"/>
        <w:spacing w:before="185"/>
      </w:pPr>
      <w:r>
        <w:rPr>
          <w:color w:val="4F81BC"/>
        </w:rPr>
        <w:t>Proposed</w:t>
      </w:r>
      <w:r>
        <w:rPr>
          <w:color w:val="4F81BC"/>
          <w:spacing w:val="-6"/>
        </w:rPr>
        <w:t> </w:t>
      </w:r>
      <w:r>
        <w:rPr>
          <w:color w:val="4F81BC"/>
        </w:rPr>
        <w:t>amendments</w:t>
      </w:r>
      <w:r>
        <w:rPr>
          <w:color w:val="4F81BC"/>
          <w:spacing w:val="-5"/>
        </w:rPr>
        <w:t> </w:t>
      </w:r>
      <w:r>
        <w:rPr>
          <w:color w:val="4F81BC"/>
        </w:rPr>
        <w:t>to</w:t>
      </w:r>
      <w:r>
        <w:rPr>
          <w:color w:val="4F81BC"/>
          <w:spacing w:val="-6"/>
        </w:rPr>
        <w:t> </w:t>
      </w:r>
      <w:r>
        <w:rPr>
          <w:color w:val="4F81BC"/>
        </w:rPr>
        <w:t>the</w:t>
      </w:r>
      <w:r>
        <w:rPr>
          <w:color w:val="4F81BC"/>
          <w:spacing w:val="-5"/>
        </w:rPr>
        <w:t> </w:t>
      </w:r>
      <w:r>
        <w:rPr>
          <w:color w:val="4F81BC"/>
        </w:rPr>
        <w:t>Bill</w:t>
      </w:r>
    </w:p>
    <w:p>
      <w:pPr>
        <w:spacing w:before="205"/>
        <w:ind w:left="571" w:right="0" w:firstLine="0"/>
        <w:jc w:val="left"/>
        <w:rPr>
          <w:i/>
          <w:sz w:val="22"/>
        </w:rPr>
      </w:pPr>
      <w:r>
        <w:rPr>
          <w:i/>
          <w:sz w:val="22"/>
        </w:rPr>
        <w:t>Table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Summary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proposed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amendments</w:t>
      </w:r>
    </w:p>
    <w:p>
      <w:pPr>
        <w:pStyle w:val="BodyText"/>
        <w:spacing w:before="5" w:after="1"/>
        <w:rPr>
          <w:i/>
          <w:sz w:val="18"/>
        </w:rPr>
      </w:pP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232"/>
      </w:tblGrid>
      <w:tr>
        <w:trPr>
          <w:trHeight w:val="398" w:hRule="atLeast"/>
        </w:trPr>
        <w:tc>
          <w:tcPr>
            <w:tcW w:w="1955" w:type="dxa"/>
            <w:shd w:val="clear" w:color="auto" w:fill="BEBEBE"/>
          </w:tcPr>
          <w:p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Clause</w:t>
            </w:r>
          </w:p>
        </w:tc>
        <w:tc>
          <w:tcPr>
            <w:tcW w:w="7232" w:type="dxa"/>
            <w:shd w:val="clear" w:color="auto" w:fill="BEBEBE"/>
          </w:tcPr>
          <w:p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amendment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rationale</w:t>
            </w:r>
          </w:p>
        </w:tc>
      </w:tr>
      <w:tr>
        <w:trPr>
          <w:trHeight w:val="3182" w:hRule="atLeast"/>
        </w:trPr>
        <w:tc>
          <w:tcPr>
            <w:tcW w:w="1955" w:type="dxa"/>
          </w:tcPr>
          <w:p>
            <w:pPr>
              <w:pStyle w:val="TableParagraph"/>
              <w:ind w:left="110" w:right="200"/>
              <w:rPr>
                <w:i/>
                <w:sz w:val="22"/>
              </w:rPr>
            </w:pPr>
            <w:r>
              <w:rPr>
                <w:i/>
                <w:sz w:val="22"/>
              </w:rPr>
              <w:t>Clause 15 – The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right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recognition 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equality before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law</w:t>
            </w:r>
          </w:p>
        </w:tc>
        <w:tc>
          <w:tcPr>
            <w:tcW w:w="7232" w:type="dxa"/>
          </w:tcPr>
          <w:p>
            <w:pPr>
              <w:pStyle w:val="TableParagraph"/>
              <w:ind w:right="396"/>
              <w:rPr>
                <w:sz w:val="22"/>
              </w:rPr>
            </w:pPr>
            <w:r>
              <w:rPr>
                <w:sz w:val="22"/>
              </w:rPr>
              <w:t>QAI supports the inclusion of the civil and political right to recognition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equality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law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 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Bill.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 propose that this right should be expanded, to include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following sub-clause (which could be placed between current sub-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clauses (4)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(5)):</w:t>
            </w:r>
          </w:p>
          <w:p>
            <w:pPr>
              <w:pStyle w:val="TableParagraph"/>
              <w:spacing w:before="189"/>
              <w:ind w:right="127"/>
              <w:rPr>
                <w:i/>
                <w:sz w:val="22"/>
              </w:rPr>
            </w:pPr>
            <w:r>
              <w:rPr>
                <w:i/>
                <w:sz w:val="22"/>
              </w:rPr>
              <w:t>Every person has the right to equal and effective access to justice,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including through the provision of reasonable adjustments, in order 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facilitate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their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effective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role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as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direct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indirect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participants,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including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as witnesses, in all legal proceedings, including at investigative 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preliminary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stages.</w:t>
            </w:r>
          </w:p>
          <w:p>
            <w:pPr>
              <w:pStyle w:val="TableParagraph"/>
              <w:spacing w:line="239" w:lineRule="exact" w:before="20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limb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consistent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 Article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10" w:h="16840"/>
          <w:pgMar w:header="0" w:footer="1854" w:top="1580" w:bottom="2120" w:left="1080" w:right="860"/>
        </w:sectPr>
      </w:pPr>
    </w:p>
    <w:p>
      <w:pPr>
        <w:pStyle w:val="BodyText"/>
        <w:spacing w:before="2"/>
        <w:rPr>
          <w:i/>
          <w:sz w:val="19"/>
        </w:rPr>
      </w:pP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232"/>
      </w:tblGrid>
      <w:tr>
        <w:trPr>
          <w:trHeight w:val="2679" w:hRule="atLeast"/>
        </w:trPr>
        <w:tc>
          <w:tcPr>
            <w:tcW w:w="19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CRPD,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 prescribes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disabilities.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right is prescribed in addition to the right to equal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recognition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law.</w:t>
            </w:r>
          </w:p>
          <w:p>
            <w:pPr>
              <w:pStyle w:val="TableParagraph"/>
              <w:spacing w:line="242" w:lineRule="auto" w:before="184"/>
              <w:ind w:right="127"/>
              <w:rPr>
                <w:sz w:val="22"/>
              </w:rPr>
            </w:pPr>
            <w:r>
              <w:rPr>
                <w:sz w:val="22"/>
              </w:rPr>
              <w:t>Section 45 of the </w:t>
            </w:r>
            <w:r>
              <w:rPr>
                <w:i/>
                <w:sz w:val="22"/>
              </w:rPr>
              <w:t>Equal Opportunity Act 2010 </w:t>
            </w:r>
            <w:r>
              <w:rPr>
                <w:sz w:val="22"/>
              </w:rPr>
              <w:t>(Vic) requires a 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 to make reasonable adjustments for a person with 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provides an independent basis for a finding of unlawful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discrimination.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is no equivalent provision in the </w:t>
            </w:r>
            <w:r>
              <w:rPr>
                <w:i/>
                <w:sz w:val="22"/>
              </w:rPr>
              <w:t>Anti-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Discrimination Act 1991 </w:t>
            </w:r>
            <w:r>
              <w:rPr>
                <w:sz w:val="22"/>
              </w:rPr>
              <w:t>(Qld) and the defence of ‘unjustifiable hardship’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 often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reasonable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adjustments.</w:t>
            </w:r>
          </w:p>
        </w:tc>
      </w:tr>
      <w:tr>
        <w:trPr>
          <w:trHeight w:val="2933" w:hRule="atLeast"/>
        </w:trPr>
        <w:tc>
          <w:tcPr>
            <w:tcW w:w="1955" w:type="dxa"/>
          </w:tcPr>
          <w:p>
            <w:pPr>
              <w:pStyle w:val="TableParagraph"/>
              <w:spacing w:line="242" w:lineRule="auto"/>
              <w:ind w:left="110" w:right="237"/>
              <w:rPr>
                <w:i/>
                <w:sz w:val="22"/>
              </w:rPr>
            </w:pPr>
            <w:r>
              <w:rPr>
                <w:i/>
                <w:sz w:val="22"/>
              </w:rPr>
              <w:t>Clause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33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Children in the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criminal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process</w:t>
            </w:r>
          </w:p>
        </w:tc>
        <w:tc>
          <w:tcPr>
            <w:tcW w:w="7232" w:type="dxa"/>
          </w:tcPr>
          <w:p>
            <w:pPr>
              <w:pStyle w:val="TableParagraph"/>
              <w:ind w:right="175"/>
              <w:rPr>
                <w:sz w:val="22"/>
              </w:rPr>
            </w:pPr>
            <w:r>
              <w:rPr>
                <w:sz w:val="22"/>
              </w:rPr>
              <w:t>QAI submits that clause 33 should be amended to require that 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 who are detained must be segregated from all detained adults,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irrespective of whether the child is an accused child, a child detained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without charge or a convicted offender.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While this clause in its 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 requires segregation of accused children or a child detained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without charge, it only requires that a child convicted of an offence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‘appropriate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child’s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age’.</w:t>
            </w:r>
          </w:p>
          <w:p>
            <w:pPr>
              <w:pStyle w:val="TableParagraph"/>
              <w:spacing w:before="197"/>
              <w:ind w:right="115"/>
              <w:rPr>
                <w:sz w:val="22"/>
              </w:rPr>
            </w:pPr>
            <w:r>
              <w:rPr>
                <w:sz w:val="22"/>
              </w:rPr>
              <w:t>QAI considers that permitting detention of children alongside adults is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breach of Australia’s obligations under the Convention on the Rights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(CRC)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</w:tr>
      <w:tr>
        <w:trPr>
          <w:trHeight w:val="6966" w:hRule="atLeast"/>
        </w:trPr>
        <w:tc>
          <w:tcPr>
            <w:tcW w:w="1955" w:type="dxa"/>
          </w:tcPr>
          <w:p>
            <w:pPr>
              <w:pStyle w:val="TableParagraph"/>
              <w:spacing w:line="237" w:lineRule="auto"/>
              <w:ind w:left="110" w:right="133"/>
              <w:rPr>
                <w:i/>
                <w:sz w:val="22"/>
              </w:rPr>
            </w:pPr>
            <w:r>
              <w:rPr>
                <w:i/>
                <w:sz w:val="22"/>
              </w:rPr>
              <w:t>Clause 36 – The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right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</w:p>
        </w:tc>
        <w:tc>
          <w:tcPr>
            <w:tcW w:w="72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QAI strongly supports the inclusion of the right to education in the Bill.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 is a fundamental human right, with access to education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recognised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offering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vulnerabilities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violations.</w:t>
            </w:r>
          </w:p>
          <w:p>
            <w:pPr>
              <w:pStyle w:val="TableParagraph"/>
              <w:spacing w:before="193"/>
              <w:ind w:right="262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 limb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provides:</w:t>
            </w:r>
          </w:p>
          <w:p>
            <w:pPr>
              <w:pStyle w:val="TableParagraph"/>
              <w:spacing w:before="19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Right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to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education</w:t>
            </w:r>
          </w:p>
          <w:p>
            <w:pPr>
              <w:pStyle w:val="TableParagraph"/>
              <w:spacing w:line="237" w:lineRule="auto" w:before="201"/>
              <w:ind w:left="464" w:hanging="360"/>
              <w:rPr>
                <w:i/>
                <w:sz w:val="22"/>
              </w:rPr>
            </w:pPr>
            <w:r>
              <w:rPr>
                <w:i/>
                <w:sz w:val="22"/>
              </w:rPr>
              <w:t>(1)</w:t>
            </w:r>
            <w:r>
              <w:rPr>
                <w:i/>
                <w:spacing w:val="24"/>
                <w:sz w:val="22"/>
              </w:rPr>
              <w:t> </w:t>
            </w:r>
            <w:r>
              <w:rPr>
                <w:i/>
                <w:sz w:val="22"/>
              </w:rPr>
              <w:t>Every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child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has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right to have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 primary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and secondary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appropriate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child’s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needs.</w:t>
            </w:r>
          </w:p>
          <w:p>
            <w:pPr>
              <w:pStyle w:val="TableParagraph"/>
              <w:spacing w:before="203"/>
              <w:ind w:left="16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…</w:t>
            </w:r>
          </w:p>
          <w:p>
            <w:pPr>
              <w:pStyle w:val="TableParagraph"/>
              <w:spacing w:before="203"/>
              <w:ind w:right="142"/>
              <w:rPr>
                <w:sz w:val="22"/>
              </w:rPr>
            </w:pPr>
            <w:r>
              <w:rPr>
                <w:sz w:val="22"/>
              </w:rPr>
              <w:t>The Explanatory Notes to the Bill note that this clause is modelled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Article 13 of the </w:t>
            </w:r>
            <w:r>
              <w:rPr>
                <w:i/>
                <w:sz w:val="22"/>
              </w:rPr>
              <w:t>International Covenant on Economic, Social 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Cultural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Rights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(ICESCR).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QAI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submits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Article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 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basis for this Clause, but note that a key element of Article 13 is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secondary education is to be made generally available and accessible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 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means.</w:t>
            </w:r>
          </w:p>
          <w:p>
            <w:pPr>
              <w:pStyle w:val="TableParagraph"/>
              <w:spacing w:line="242" w:lineRule="auto" w:before="196"/>
              <w:ind w:right="518"/>
              <w:rPr>
                <w:sz w:val="22"/>
              </w:rPr>
            </w:pPr>
            <w:r>
              <w:rPr>
                <w:sz w:val="22"/>
              </w:rPr>
              <w:t>Article 28 of the </w:t>
            </w:r>
            <w:r>
              <w:rPr>
                <w:i/>
                <w:sz w:val="22"/>
              </w:rPr>
              <w:t>Convention on the Rights of the Child </w:t>
            </w:r>
            <w:r>
              <w:rPr>
                <w:sz w:val="22"/>
              </w:rPr>
              <w:t>is couched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similar terms, referring to the right of every child to available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education.</w:t>
            </w:r>
          </w:p>
          <w:p>
            <w:pPr>
              <w:pStyle w:val="TableParagraph"/>
              <w:spacing w:line="237" w:lineRule="auto" w:before="196"/>
              <w:ind w:right="102"/>
              <w:rPr>
                <w:i/>
                <w:sz w:val="22"/>
              </w:rPr>
            </w:pPr>
            <w:r>
              <w:rPr>
                <w:sz w:val="22"/>
              </w:rPr>
              <w:t>We submit that education being </w:t>
            </w:r>
            <w:r>
              <w:rPr>
                <w:i/>
                <w:sz w:val="22"/>
              </w:rPr>
              <w:t>available </w:t>
            </w:r>
            <w:r>
              <w:rPr>
                <w:sz w:val="22"/>
              </w:rPr>
              <w:t>and </w:t>
            </w:r>
            <w:r>
              <w:rPr>
                <w:i/>
                <w:sz w:val="22"/>
              </w:rPr>
              <w:t>accessible </w:t>
            </w:r>
            <w:r>
              <w:rPr>
                <w:sz w:val="22"/>
              </w:rPr>
              <w:t>by </w:t>
            </w:r>
            <w:r>
              <w:rPr>
                <w:i/>
                <w:sz w:val="22"/>
              </w:rPr>
              <w:t>appropriate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means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sz w:val="22"/>
              </w:rPr>
              <w:t>is distinct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access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appropriate 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</w:p>
          <w:p>
            <w:pPr>
              <w:pStyle w:val="TableParagraph"/>
              <w:spacing w:line="244" w:lineRule="exact" w:before="1"/>
              <w:rPr>
                <w:sz w:val="22"/>
              </w:rPr>
            </w:pPr>
            <w:r>
              <w:rPr>
                <w:i/>
                <w:sz w:val="22"/>
              </w:rPr>
              <w:t>child’s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needs.</w:t>
            </w:r>
            <w:r>
              <w:rPr>
                <w:i/>
                <w:spacing w:val="50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concerned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phrasing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36(1)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10" w:h="16840"/>
          <w:pgMar w:header="0" w:footer="1854" w:top="1580" w:bottom="2040" w:left="1080" w:right="860"/>
        </w:sectPr>
      </w:pPr>
    </w:p>
    <w:p>
      <w:pPr>
        <w:pStyle w:val="BodyText"/>
        <w:spacing w:before="2"/>
        <w:rPr>
          <w:i/>
          <w:sz w:val="19"/>
        </w:rPr>
      </w:pP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232"/>
      </w:tblGrid>
      <w:tr>
        <w:trPr>
          <w:trHeight w:val="10663" w:hRule="atLeast"/>
        </w:trPr>
        <w:tc>
          <w:tcPr>
            <w:tcW w:w="19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44" w:lineRule="auto"/>
              <w:ind w:right="188"/>
              <w:rPr>
                <w:sz w:val="22"/>
              </w:rPr>
            </w:pPr>
            <w:r>
              <w:rPr>
                <w:sz w:val="22"/>
              </w:rPr>
              <w:t>the Bill is not consistent with the goal of ensuring </w:t>
            </w:r>
            <w:r>
              <w:rPr>
                <w:i/>
                <w:sz w:val="22"/>
              </w:rPr>
              <w:t>inclusive education </w:t>
            </w:r>
            <w:r>
              <w:rPr>
                <w:sz w:val="22"/>
              </w:rPr>
              <w:t>at</w:t>
            </w:r>
            <w:r>
              <w:rPr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all </w:t>
            </w:r>
            <w:r>
              <w:rPr>
                <w:sz w:val="22"/>
              </w:rPr>
              <w:t>levels that and note that an inclusive approach to is taken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laws,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treaties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47" w:lineRule="auto" w:before="176" w:after="0"/>
              <w:ind w:left="460" w:right="775" w:hanging="356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Convention on the Rights of Persons with Disabilities </w:t>
            </w:r>
            <w:r>
              <w:rPr>
                <w:sz w:val="22"/>
              </w:rPr>
              <w:t>(CRPD)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(Article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44" w:lineRule="auto" w:before="23" w:after="0"/>
              <w:ind w:left="460" w:right="518" w:hanging="356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Disability Discrimination Act 1992 </w:t>
            </w:r>
            <w:r>
              <w:rPr>
                <w:sz w:val="22"/>
              </w:rPr>
              <w:t>(Cth) (s 22) (and the </w:t>
            </w:r>
            <w:r>
              <w:rPr>
                <w:i/>
                <w:sz w:val="22"/>
              </w:rPr>
              <w:t>Disability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Standards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(2005)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40" w:lineRule="auto" w:before="34" w:after="0"/>
              <w:ind w:left="460" w:right="0" w:hanging="357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World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Declaration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All;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44" w:lineRule="auto" w:before="33" w:after="0"/>
              <w:ind w:left="460" w:right="502" w:hanging="356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Standard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Rules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Equalization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Opportunities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Persons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Disabilities;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40" w:lineRule="auto" w:before="34" w:after="0"/>
              <w:ind w:left="460" w:right="0" w:hanging="357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Salamanca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Declaration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Framework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Action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40" w:lineRule="auto" w:before="32" w:after="0"/>
              <w:ind w:left="460" w:right="0" w:hanging="357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Australian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Government’s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National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Disability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Strategy</w:t>
            </w:r>
          </w:p>
          <w:p>
            <w:pPr>
              <w:pStyle w:val="TableParagraph"/>
              <w:spacing w:before="10"/>
              <w:ind w:left="460"/>
              <w:rPr>
                <w:sz w:val="22"/>
              </w:rPr>
            </w:pPr>
            <w:r>
              <w:rPr>
                <w:sz w:val="22"/>
              </w:rPr>
              <w:t>(2011);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40" w:lineRule="auto" w:before="35" w:after="0"/>
              <w:ind w:left="460" w:right="0" w:hanging="357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Australian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Curriculum;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69" w:lineRule="exact" w:before="33" w:after="0"/>
              <w:ind w:left="460" w:right="0" w:hanging="357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Australian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Professional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Standards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Teachers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0" w:val="left" w:leader="none"/>
                <w:tab w:pos="461" w:val="left" w:leader="none"/>
              </w:tabs>
              <w:spacing w:line="269" w:lineRule="exact" w:before="0" w:after="0"/>
              <w:ind w:left="460" w:right="0" w:hanging="357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National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Quality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Framework;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66" w:lineRule="exact" w:before="0" w:after="0"/>
              <w:ind w:left="464" w:right="0" w:hanging="36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Early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Years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Learning Framework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Australia;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40" w:lineRule="auto" w:before="0" w:after="0"/>
              <w:ind w:left="464" w:right="468" w:hanging="36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Queensland Department of Education </w:t>
            </w:r>
            <w:r>
              <w:rPr>
                <w:i/>
                <w:sz w:val="22"/>
              </w:rPr>
              <w:t>Inclusive Education Policy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2018.</w:t>
            </w:r>
          </w:p>
          <w:p>
            <w:pPr>
              <w:pStyle w:val="TableParagraph"/>
              <w:spacing w:line="242" w:lineRule="auto" w:before="195"/>
              <w:ind w:right="103"/>
              <w:rPr>
                <w:sz w:val="22"/>
              </w:rPr>
            </w:pPr>
            <w:r>
              <w:rPr>
                <w:sz w:val="22"/>
              </w:rPr>
              <w:t>We note that the right to education in the </w:t>
            </w:r>
            <w:r>
              <w:rPr>
                <w:i/>
                <w:sz w:val="22"/>
              </w:rPr>
              <w:t>Human Rights Act 2004 </w:t>
            </w:r>
            <w:r>
              <w:rPr>
                <w:sz w:val="22"/>
              </w:rPr>
              <w:t>(ACT)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provides that every person is entitled to enjoy the right to education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‘without discrimination’.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 General Comment No.13 issued by the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Committee on Economic, Social and Cultural Rights, the Committee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stated that education should be available, accessible, acceptable, and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adaptable,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> which was noted to encompass the non-discriminatory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provision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accessibility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education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all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students.</w:t>
            </w:r>
          </w:p>
          <w:p>
            <w:pPr>
              <w:pStyle w:val="TableParagraph"/>
              <w:spacing w:before="190"/>
              <w:ind w:right="117"/>
              <w:rPr>
                <w:sz w:val="22"/>
              </w:rPr>
            </w:pPr>
            <w:r>
              <w:rPr>
                <w:sz w:val="22"/>
              </w:rPr>
              <w:t>Many vulnerable Queenslanders, including children with disability,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denied access to an appropriate, inclusive education, which has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fundamental, negative effect on their life trajectory.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2016,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 for the Rights of People with Disabilities commented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‘many millions of persons with disabilities continue to be denied a right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education, and for many more, education is available only in settings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isolated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 their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peers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inferior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provision.’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vertAlign w:val="baseline"/>
              </w:rPr>
              <w:t> QAI notes that the definition of inclusive education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adopted by the Committee requires provision of modifications to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overcome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barriers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provide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equitable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participatory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learning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environment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for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children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with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disabilities.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pacing w:val="5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Placing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children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with</w:t>
            </w:r>
          </w:p>
          <w:p>
            <w:pPr>
              <w:pStyle w:val="TableParagraph"/>
              <w:spacing w:line="239" w:lineRule="exact" w:before="2"/>
              <w:rPr>
                <w:sz w:val="22"/>
              </w:rPr>
            </w:pPr>
            <w:r>
              <w:rPr>
                <w:sz w:val="22"/>
              </w:rPr>
              <w:t>disabilities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mainstream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classrooms without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accompanying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systemic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  <w:r>
        <w:rPr/>
        <w:pict>
          <v:rect style="position:absolute;margin-left:82.584pt;margin-top:13.5229pt;width:144.07pt;height:.72003pt;mso-position-horizontal-relative:page;mso-position-vertical-relative:paragraph;z-index:-1572454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7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Section</w:t>
      </w:r>
      <w:r>
        <w:rPr>
          <w:spacing w:val="-2"/>
          <w:sz w:val="18"/>
        </w:rPr>
        <w:t> </w:t>
      </w:r>
      <w:r>
        <w:rPr>
          <w:sz w:val="18"/>
        </w:rPr>
        <w:t>29A(3)(a).</w:t>
      </w:r>
    </w:p>
    <w:p>
      <w:pPr>
        <w:spacing w:line="241" w:lineRule="exact" w:before="1"/>
        <w:ind w:left="571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Para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6.</w:t>
      </w:r>
    </w:p>
    <w:p>
      <w:pPr>
        <w:spacing w:line="206" w:lineRule="exact" w:before="0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8"/>
          <w:position w:val="6"/>
          <w:sz w:val="12"/>
        </w:rPr>
        <w:t> </w:t>
      </w:r>
      <w:r>
        <w:rPr>
          <w:sz w:val="18"/>
        </w:rPr>
        <w:t>Committee</w:t>
      </w:r>
      <w:r>
        <w:rPr>
          <w:spacing w:val="-5"/>
          <w:sz w:val="18"/>
        </w:rPr>
        <w:t> </w:t>
      </w:r>
      <w:r>
        <w:rPr>
          <w:sz w:val="18"/>
        </w:rPr>
        <w:t>on the</w:t>
      </w:r>
      <w:r>
        <w:rPr>
          <w:spacing w:val="-4"/>
          <w:sz w:val="18"/>
        </w:rPr>
        <w:t> </w:t>
      </w:r>
      <w:r>
        <w:rPr>
          <w:sz w:val="18"/>
        </w:rPr>
        <w:t>Rights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Persons</w:t>
      </w:r>
      <w:r>
        <w:rPr>
          <w:spacing w:val="-5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Disabilities</w:t>
      </w:r>
      <w:r>
        <w:rPr>
          <w:spacing w:val="-4"/>
          <w:sz w:val="18"/>
        </w:rPr>
        <w:t> </w:t>
      </w:r>
      <w:r>
        <w:rPr>
          <w:sz w:val="18"/>
        </w:rPr>
        <w:t>General</w:t>
      </w:r>
      <w:r>
        <w:rPr>
          <w:spacing w:val="-1"/>
          <w:sz w:val="18"/>
        </w:rPr>
        <w:t> </w:t>
      </w:r>
      <w:r>
        <w:rPr>
          <w:sz w:val="18"/>
        </w:rPr>
        <w:t>Comment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3"/>
          <w:sz w:val="18"/>
        </w:rPr>
        <w:t> </w:t>
      </w:r>
      <w:r>
        <w:rPr>
          <w:sz w:val="18"/>
        </w:rPr>
        <w:t>4</w:t>
      </w:r>
      <w:r>
        <w:rPr>
          <w:spacing w:val="-4"/>
          <w:sz w:val="18"/>
        </w:rPr>
        <w:t> </w:t>
      </w:r>
      <w:r>
        <w:rPr>
          <w:sz w:val="18"/>
        </w:rPr>
        <w:t>(2016)</w:t>
      </w:r>
      <w:r>
        <w:rPr>
          <w:spacing w:val="-2"/>
          <w:sz w:val="18"/>
        </w:rPr>
        <w:t> </w:t>
      </w:r>
      <w:r>
        <w:rPr>
          <w:sz w:val="18"/>
        </w:rPr>
        <w:t>CRPD/C/GC/4.</w:t>
      </w:r>
    </w:p>
    <w:p>
      <w:pPr>
        <w:spacing w:line="240" w:lineRule="auto" w:before="0"/>
        <w:ind w:left="571" w:right="341" w:firstLine="0"/>
        <w:jc w:val="left"/>
        <w:rPr>
          <w:sz w:val="18"/>
        </w:rPr>
      </w:pPr>
      <w:r>
        <w:rPr>
          <w:position w:val="6"/>
          <w:sz w:val="12"/>
        </w:rPr>
        <w:t>4 </w:t>
      </w:r>
      <w:r>
        <w:rPr>
          <w:sz w:val="18"/>
        </w:rPr>
        <w:t>UN Committee on the Rights of Persons with Disabilities. General Comment No. 4 (2016) on the right too</w:t>
      </w:r>
      <w:r>
        <w:rPr>
          <w:spacing w:val="-47"/>
          <w:sz w:val="18"/>
        </w:rPr>
        <w:t> </w:t>
      </w:r>
      <w:r>
        <w:rPr>
          <w:sz w:val="18"/>
        </w:rPr>
        <w:t>inclusive</w:t>
      </w:r>
      <w:r>
        <w:rPr>
          <w:spacing w:val="-4"/>
          <w:sz w:val="18"/>
        </w:rPr>
        <w:t> </w:t>
      </w:r>
      <w:r>
        <w:rPr>
          <w:sz w:val="18"/>
        </w:rPr>
        <w:t>education.</w:t>
      </w:r>
      <w:r>
        <w:rPr>
          <w:spacing w:val="4"/>
          <w:sz w:val="18"/>
        </w:rPr>
        <w:t> </w:t>
      </w:r>
      <w:r>
        <w:rPr>
          <w:sz w:val="18"/>
        </w:rPr>
        <w:t>UN</w:t>
      </w:r>
      <w:r>
        <w:rPr>
          <w:spacing w:val="-5"/>
          <w:sz w:val="18"/>
        </w:rPr>
        <w:t> </w:t>
      </w:r>
      <w:r>
        <w:rPr>
          <w:sz w:val="18"/>
        </w:rPr>
        <w:t>Doc</w:t>
      </w:r>
      <w:r>
        <w:rPr>
          <w:spacing w:val="-4"/>
          <w:sz w:val="18"/>
        </w:rPr>
        <w:t> </w:t>
      </w:r>
      <w:r>
        <w:rPr>
          <w:sz w:val="18"/>
        </w:rPr>
        <w:t>CRPD/C/GC/4.</w:t>
      </w:r>
      <w:r>
        <w:rPr>
          <w:spacing w:val="4"/>
          <w:sz w:val="18"/>
        </w:rPr>
        <w:t> </w:t>
      </w:r>
      <w:r>
        <w:rPr>
          <w:sz w:val="18"/>
        </w:rPr>
        <w:t>25</w:t>
      </w:r>
      <w:r>
        <w:rPr>
          <w:spacing w:val="-3"/>
          <w:sz w:val="18"/>
        </w:rPr>
        <w:t> </w:t>
      </w:r>
      <w:r>
        <w:rPr>
          <w:sz w:val="18"/>
        </w:rPr>
        <w:t>November</w:t>
      </w:r>
      <w:r>
        <w:rPr>
          <w:spacing w:val="-1"/>
          <w:sz w:val="18"/>
        </w:rPr>
        <w:t> </w:t>
      </w:r>
      <w:r>
        <w:rPr>
          <w:sz w:val="18"/>
        </w:rPr>
        <w:t>2016,</w:t>
      </w:r>
      <w:r>
        <w:rPr>
          <w:spacing w:val="-2"/>
          <w:sz w:val="18"/>
        </w:rPr>
        <w:t> </w:t>
      </w:r>
      <w:r>
        <w:rPr>
          <w:sz w:val="18"/>
        </w:rPr>
        <w:t>[11].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1854" w:top="1580" w:bottom="2040" w:left="1080" w:right="860"/>
        </w:sect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232"/>
      </w:tblGrid>
      <w:tr>
        <w:trPr>
          <w:trHeight w:val="7370" w:hRule="atLeast"/>
        </w:trPr>
        <w:tc>
          <w:tcPr>
            <w:tcW w:w="19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42" w:lineRule="auto"/>
              <w:ind w:right="396"/>
              <w:rPr>
                <w:sz w:val="22"/>
              </w:rPr>
            </w:pPr>
            <w:r>
              <w:rPr>
                <w:sz w:val="22"/>
              </w:rPr>
              <w:t>reform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 constitute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inclusion,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integration.</w:t>
            </w:r>
            <w:r>
              <w:rPr>
                <w:sz w:val="22"/>
                <w:vertAlign w:val="superscript"/>
              </w:rPr>
              <w:t>5</w:t>
            </w:r>
          </w:p>
          <w:p>
            <w:pPr>
              <w:pStyle w:val="TableParagraph"/>
              <w:spacing w:before="195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36(1)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provide:</w:t>
            </w:r>
          </w:p>
          <w:p>
            <w:pPr>
              <w:pStyle w:val="TableParagraph"/>
              <w:spacing w:before="193"/>
              <w:ind w:right="139"/>
              <w:rPr>
                <w:i/>
                <w:sz w:val="22"/>
              </w:rPr>
            </w:pPr>
            <w:r>
              <w:rPr>
                <w:i/>
                <w:sz w:val="22"/>
              </w:rPr>
              <w:t>Every child has the right to have access to an inclusive, quality and free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primary education and secondary education on an equitable basis with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others 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communities in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which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they live.</w:t>
            </w:r>
          </w:p>
          <w:p>
            <w:pPr>
              <w:pStyle w:val="TableParagraph"/>
              <w:spacing w:before="206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36(2)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provide:</w:t>
            </w:r>
          </w:p>
          <w:p>
            <w:pPr>
              <w:pStyle w:val="TableParagraph"/>
              <w:spacing w:before="194"/>
              <w:rPr>
                <w:i/>
                <w:sz w:val="22"/>
              </w:rPr>
            </w:pPr>
            <w:r>
              <w:rPr>
                <w:i/>
                <w:sz w:val="22"/>
              </w:rPr>
              <w:t>Every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person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has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right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have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access to further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training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is equally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accessible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all.</w:t>
            </w:r>
          </w:p>
          <w:p>
            <w:pPr>
              <w:pStyle w:val="TableParagraph"/>
              <w:spacing w:before="204"/>
              <w:ind w:right="175"/>
              <w:rPr>
                <w:sz w:val="22"/>
              </w:rPr>
            </w:pPr>
            <w:r>
              <w:rPr>
                <w:sz w:val="22"/>
              </w:rPr>
              <w:t>We note that the current drafting of the second limb of this right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consistent with the ‘ability equality’ disability human rights paradigm.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However, we do not consider it appropriate to make a person’s ability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requisite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for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access to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further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education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training as this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would</w:t>
            </w:r>
            <w:r>
              <w:rPr>
                <w:spacing w:val="-5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have the effect of excluding many people and limiting their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opportunities.</w:t>
            </w:r>
          </w:p>
          <w:p>
            <w:pPr>
              <w:pStyle w:val="TableParagraph"/>
              <w:spacing w:before="201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inclusion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limbs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follows: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96" w:after="0"/>
              <w:ind w:left="464" w:right="315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Every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child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has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right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receive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support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required,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within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general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education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system,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facilitate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their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effective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education.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99" w:after="0"/>
              <w:ind w:left="464" w:right="308" w:hanging="36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Every child has the right to only be subjected to school discipline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administered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manner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consistent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child's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human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dignity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provides reasonable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educational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consequences.</w:t>
            </w:r>
            <w:r>
              <w:rPr>
                <w:i/>
                <w:sz w:val="22"/>
                <w:vertAlign w:val="superscript"/>
              </w:rPr>
              <w:t>7</w:t>
            </w:r>
          </w:p>
        </w:tc>
      </w:tr>
      <w:tr>
        <w:trPr>
          <w:trHeight w:val="2875" w:hRule="atLeast"/>
        </w:trPr>
        <w:tc>
          <w:tcPr>
            <w:tcW w:w="1955" w:type="dxa"/>
          </w:tcPr>
          <w:p>
            <w:pPr>
              <w:pStyle w:val="TableParagraph"/>
              <w:ind w:left="110" w:right="616"/>
              <w:rPr>
                <w:i/>
                <w:sz w:val="22"/>
              </w:rPr>
            </w:pPr>
            <w:r>
              <w:rPr>
                <w:i/>
                <w:sz w:val="22"/>
              </w:rPr>
              <w:t>Clause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59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Legal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proceedings</w:t>
            </w:r>
          </w:p>
        </w:tc>
        <w:tc>
          <w:tcPr>
            <w:tcW w:w="7232" w:type="dxa"/>
          </w:tcPr>
          <w:p>
            <w:pPr>
              <w:pStyle w:val="TableParagraph"/>
              <w:ind w:right="262"/>
              <w:rPr>
                <w:sz w:val="22"/>
              </w:rPr>
            </w:pPr>
            <w:r>
              <w:rPr>
                <w:sz w:val="22"/>
              </w:rPr>
              <w:t>The Bill should allow a person whose human rights have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breached to lodge a complaint directly with QCAT and/or the Supreme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Queensland.</w:t>
            </w:r>
          </w:p>
          <w:p>
            <w:pPr>
              <w:pStyle w:val="TableParagraph"/>
              <w:spacing w:line="242" w:lineRule="auto" w:before="196"/>
              <w:ind w:right="567"/>
              <w:rPr>
                <w:sz w:val="22"/>
              </w:rPr>
            </w:pPr>
            <w:r>
              <w:rPr>
                <w:sz w:val="22"/>
              </w:rPr>
              <w:t>The Bill should provide remedies for breach of Clause 58, including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declarations,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injunctions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damages.</w:t>
            </w:r>
          </w:p>
          <w:p>
            <w:pPr>
              <w:pStyle w:val="TableParagraph"/>
              <w:spacing w:before="195"/>
              <w:ind w:right="115"/>
              <w:rPr>
                <w:sz w:val="22"/>
              </w:rPr>
            </w:pPr>
            <w:r>
              <w:rPr>
                <w:sz w:val="22"/>
              </w:rPr>
              <w:t>QAI acknowledges that neither the Victorian or ACT models of human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rights legislation provide an independent cause of action.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 note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Victorian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recommended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standalone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action.</w:t>
            </w:r>
            <w:r>
              <w:rPr>
                <w:sz w:val="22"/>
                <w:vertAlign w:val="superscript"/>
              </w:rPr>
              <w:t>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82.584pt;margin-top:7.000947pt;width:144.07pt;height:.72003pt;mso-position-horizontal-relative:page;mso-position-vertical-relative:paragraph;z-index:-15724032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6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5 </w:t>
      </w:r>
      <w:r>
        <w:rPr>
          <w:sz w:val="18"/>
        </w:rPr>
        <w:t>UN Committee on the Rights of Persons with Disabilities. General Comment No. 4 (2016) on the right to inclusive</w:t>
      </w:r>
      <w:r>
        <w:rPr>
          <w:spacing w:val="-47"/>
          <w:sz w:val="18"/>
        </w:rPr>
        <w:t> </w:t>
      </w:r>
      <w:r>
        <w:rPr>
          <w:sz w:val="18"/>
        </w:rPr>
        <w:t>education.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1"/>
          <w:sz w:val="18"/>
        </w:rPr>
        <w:t> </w:t>
      </w:r>
      <w:r>
        <w:rPr>
          <w:sz w:val="18"/>
        </w:rPr>
        <w:t>Doc</w:t>
      </w:r>
      <w:r>
        <w:rPr>
          <w:spacing w:val="-4"/>
          <w:sz w:val="18"/>
        </w:rPr>
        <w:t> </w:t>
      </w:r>
      <w:r>
        <w:rPr>
          <w:sz w:val="18"/>
        </w:rPr>
        <w:t>CRPD/C/GC/4.</w:t>
      </w:r>
      <w:r>
        <w:rPr>
          <w:spacing w:val="-2"/>
          <w:sz w:val="18"/>
        </w:rPr>
        <w:t> </w:t>
      </w:r>
      <w:r>
        <w:rPr>
          <w:sz w:val="18"/>
        </w:rPr>
        <w:t>25 November</w:t>
      </w:r>
      <w:r>
        <w:rPr>
          <w:spacing w:val="2"/>
          <w:sz w:val="18"/>
        </w:rPr>
        <w:t> </w:t>
      </w:r>
      <w:r>
        <w:rPr>
          <w:sz w:val="18"/>
        </w:rPr>
        <w:t>2016,</w:t>
      </w:r>
      <w:r>
        <w:rPr>
          <w:spacing w:val="-2"/>
          <w:sz w:val="18"/>
        </w:rPr>
        <w:t> </w:t>
      </w:r>
      <w:r>
        <w:rPr>
          <w:sz w:val="18"/>
        </w:rPr>
        <w:t>[11];</w:t>
      </w:r>
      <w:r>
        <w:rPr>
          <w:spacing w:val="-2"/>
          <w:sz w:val="18"/>
        </w:rPr>
        <w:t> </w:t>
      </w:r>
      <w:r>
        <w:rPr>
          <w:sz w:val="18"/>
        </w:rPr>
        <w:t>see</w:t>
      </w:r>
      <w:r>
        <w:rPr>
          <w:spacing w:val="-4"/>
          <w:sz w:val="18"/>
        </w:rPr>
        <w:t> </w:t>
      </w:r>
      <w:r>
        <w:rPr>
          <w:sz w:val="18"/>
        </w:rPr>
        <w:t>also Australian</w:t>
      </w:r>
      <w:r>
        <w:rPr>
          <w:spacing w:val="-4"/>
          <w:sz w:val="18"/>
        </w:rPr>
        <w:t> </w:t>
      </w:r>
      <w:r>
        <w:rPr>
          <w:sz w:val="18"/>
        </w:rPr>
        <w:t>Lawyers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Human Rights.</w:t>
      </w:r>
    </w:p>
    <w:p>
      <w:pPr>
        <w:spacing w:line="205" w:lineRule="exact" w:before="4"/>
        <w:ind w:left="571" w:right="0" w:firstLine="0"/>
        <w:jc w:val="left"/>
        <w:rPr>
          <w:sz w:val="18"/>
        </w:rPr>
      </w:pPr>
      <w:r>
        <w:rPr>
          <w:i/>
          <w:sz w:val="18"/>
        </w:rPr>
        <w:t>Inclusive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Education: ALHR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Position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Statement 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Disability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Rights</w:t>
      </w:r>
      <w:r>
        <w:rPr>
          <w:sz w:val="18"/>
        </w:rPr>
        <w:t>. November 2018.</w:t>
      </w:r>
    </w:p>
    <w:p>
      <w:pPr>
        <w:spacing w:line="240" w:lineRule="auto" w:before="0"/>
        <w:ind w:left="571" w:right="359" w:firstLine="0"/>
        <w:jc w:val="left"/>
        <w:rPr>
          <w:sz w:val="18"/>
        </w:rPr>
      </w:pPr>
      <w:r>
        <w:rPr>
          <w:position w:val="6"/>
          <w:sz w:val="12"/>
        </w:rPr>
        <w:t>6 </w:t>
      </w:r>
      <w:r>
        <w:rPr>
          <w:sz w:val="18"/>
        </w:rPr>
        <w:t>Paul Harpur. (2012). From disability to ability: Changing the phrasing of the debate. </w:t>
      </w:r>
      <w:r>
        <w:rPr>
          <w:i/>
          <w:sz w:val="18"/>
        </w:rPr>
        <w:t>Disability and Society </w:t>
      </w:r>
      <w:r>
        <w:rPr>
          <w:sz w:val="18"/>
        </w:rPr>
        <w:t>27(3)</w:t>
      </w:r>
      <w:r>
        <w:rPr>
          <w:spacing w:val="1"/>
          <w:sz w:val="18"/>
        </w:rPr>
        <w:t> </w:t>
      </w:r>
      <w:r>
        <w:rPr>
          <w:sz w:val="18"/>
        </w:rPr>
        <w:t>325-337. </w:t>
      </w:r>
      <w:hyperlink r:id="rId9">
        <w:r>
          <w:rPr>
            <w:sz w:val="18"/>
          </w:rPr>
          <w:t>https://doi.org/10.1080/09687599.2012.654985</w:t>
        </w:r>
      </w:hyperlink>
      <w:r>
        <w:rPr>
          <w:sz w:val="18"/>
        </w:rPr>
        <w:t>; Harpur, Paul (2009). Sexism and racism, why not</w:t>
      </w:r>
      <w:r>
        <w:rPr>
          <w:spacing w:val="1"/>
          <w:sz w:val="18"/>
        </w:rPr>
        <w:t> </w:t>
      </w:r>
      <w:r>
        <w:rPr>
          <w:sz w:val="18"/>
        </w:rPr>
        <w:t>ableism?: Calling for a cultural shift in the approach to disability discrimination. </w:t>
      </w:r>
      <w:r>
        <w:rPr>
          <w:i/>
          <w:sz w:val="18"/>
        </w:rPr>
        <w:t>Alternative Law Journal </w:t>
      </w:r>
      <w:r>
        <w:rPr>
          <w:sz w:val="18"/>
        </w:rPr>
        <w:t>34(3) 163-</w:t>
      </w:r>
      <w:r>
        <w:rPr>
          <w:spacing w:val="-47"/>
          <w:sz w:val="18"/>
        </w:rPr>
        <w:t> </w:t>
      </w:r>
      <w:r>
        <w:rPr>
          <w:sz w:val="18"/>
        </w:rPr>
        <w:t>167.</w:t>
      </w:r>
    </w:p>
    <w:p>
      <w:pPr>
        <w:spacing w:line="203" w:lineRule="exact" w:before="0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8"/>
          <w:position w:val="6"/>
          <w:sz w:val="12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sub-clause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modelled on Article</w:t>
      </w:r>
      <w:r>
        <w:rPr>
          <w:spacing w:val="-3"/>
          <w:sz w:val="18"/>
        </w:rPr>
        <w:t> </w:t>
      </w:r>
      <w:r>
        <w:rPr>
          <w:sz w:val="18"/>
        </w:rPr>
        <w:t>28(2)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CRC.</w:t>
      </w:r>
    </w:p>
    <w:p>
      <w:pPr>
        <w:spacing w:line="240" w:lineRule="auto" w:before="0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8 </w:t>
      </w:r>
      <w:r>
        <w:rPr>
          <w:sz w:val="18"/>
        </w:rPr>
        <w:t>Brett Michael Young (2015). </w:t>
      </w:r>
      <w:r>
        <w:rPr>
          <w:i/>
          <w:sz w:val="18"/>
        </w:rPr>
        <w:t>From Commitment to Culture: The 2015 Review of the Charter of Human Rights and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Responsibilities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Act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2006, </w:t>
      </w:r>
      <w:r>
        <w:rPr>
          <w:sz w:val="18"/>
        </w:rPr>
        <w:t>recommendations</w:t>
      </w:r>
      <w:r>
        <w:rPr>
          <w:spacing w:val="-3"/>
          <w:sz w:val="18"/>
        </w:rPr>
        <w:t> </w:t>
      </w:r>
      <w:r>
        <w:rPr>
          <w:sz w:val="18"/>
        </w:rPr>
        <w:t>23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27.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1854" w:top="1580" w:bottom="2100" w:left="1080" w:right="860"/>
        </w:sect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232"/>
      </w:tblGrid>
      <w:tr>
        <w:trPr>
          <w:trHeight w:val="2227" w:hRule="atLeast"/>
        </w:trPr>
        <w:tc>
          <w:tcPr>
            <w:tcW w:w="19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spacing w:line="242" w:lineRule="auto"/>
              <w:ind w:right="177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standalone cause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 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Act strength that is appropriate having regard to the important content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Act and also to the equivalent rights to initiate legal action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contravention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legislation</w:t>
            </w:r>
          </w:p>
          <w:p>
            <w:pPr>
              <w:pStyle w:val="TableParagraph"/>
              <w:spacing w:before="188"/>
              <w:rPr>
                <w:sz w:val="22"/>
              </w:rPr>
            </w:pPr>
            <w:r>
              <w:rPr>
                <w:sz w:val="22"/>
              </w:rPr>
              <w:t>Professor George Williams has noted that community consultation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demonstrates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consequences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entities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breach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 rights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legislation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‘legal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force’.</w:t>
            </w:r>
            <w:r>
              <w:rPr>
                <w:sz w:val="22"/>
                <w:vertAlign w:val="superscript"/>
              </w:rPr>
              <w:t>9</w:t>
            </w:r>
          </w:p>
        </w:tc>
      </w:tr>
      <w:tr>
        <w:trPr>
          <w:trHeight w:val="1334" w:hRule="atLeast"/>
        </w:trPr>
        <w:tc>
          <w:tcPr>
            <w:tcW w:w="1955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Part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4,</w:t>
            </w:r>
          </w:p>
          <w:p>
            <w:pPr>
              <w:pStyle w:val="TableParagraph"/>
              <w:spacing w:before="1"/>
              <w:ind w:left="110" w:right="322"/>
              <w:rPr>
                <w:i/>
                <w:sz w:val="22"/>
              </w:rPr>
            </w:pPr>
            <w:r>
              <w:rPr>
                <w:i/>
                <w:sz w:val="22"/>
              </w:rPr>
              <w:t>Subdivision 3 –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Dealing with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human rights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complaints</w:t>
            </w:r>
          </w:p>
        </w:tc>
        <w:tc>
          <w:tcPr>
            <w:tcW w:w="723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empowered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to:</w:t>
            </w:r>
          </w:p>
          <w:p>
            <w:pPr>
              <w:pStyle w:val="TableParagraph"/>
              <w:spacing w:line="244" w:lineRule="auto" w:before="193"/>
              <w:ind w:left="464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 any complaint made under the </w:t>
            </w:r>
            <w:r>
              <w:rPr>
                <w:i/>
                <w:sz w:val="22"/>
              </w:rPr>
              <w:t>Human Rights Act 2018 </w:t>
            </w:r>
            <w:r>
              <w:rPr>
                <w:sz w:val="22"/>
              </w:rPr>
              <w:t>(Qld) to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 Queensland Civil and Administrative Tribunal (QCAT)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Commissioner’s discretion;</w:t>
            </w:r>
          </w:p>
        </w:tc>
      </w:tr>
      <w:tr>
        <w:trPr>
          <w:trHeight w:val="427" w:hRule="atLeast"/>
        </w:trPr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Upon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referral, QCAT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empowered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to:</w:t>
            </w:r>
          </w:p>
        </w:tc>
      </w:tr>
      <w:tr>
        <w:trPr>
          <w:trHeight w:val="453" w:hRule="atLeast"/>
        </w:trPr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hear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complaints;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</w:tr>
      <w:tr>
        <w:trPr>
          <w:trHeight w:val="960" w:hRule="atLeast"/>
        </w:trPr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464" w:right="396" w:hanging="36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remedy,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declaration,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injunction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damages, to address harms caused by a breach of human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rights.</w:t>
            </w:r>
          </w:p>
        </w:tc>
      </w:tr>
      <w:tr>
        <w:trPr>
          <w:trHeight w:val="1716" w:hRule="atLeast"/>
        </w:trPr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right="237"/>
              <w:rPr>
                <w:sz w:val="22"/>
              </w:rPr>
            </w:pPr>
            <w:r>
              <w:rPr>
                <w:sz w:val="22"/>
              </w:rPr>
              <w:t>QAI submits that to give legal force to a complainant’s right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commence proceedings in a court or tribunal and to encourage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compliance with the Act and deter contraventions, judicial remedies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 declarations, injunctions, damages and orders to cease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offending conduct must be available in circumstances where a court 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</w:tr>
      <w:tr>
        <w:trPr>
          <w:trHeight w:val="1973" w:hRule="atLeast"/>
        </w:trPr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64"/>
              <w:rPr>
                <w:sz w:val="22"/>
              </w:rPr>
            </w:pPr>
            <w:r>
              <w:rPr>
                <w:sz w:val="22"/>
              </w:rPr>
              <w:t>Damages may be awarded in the anti-discrimination jurisdiction and we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submit there is no basis on which to differentiate discrimination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 rights complaints in this regard.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 note that the anti-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discrimination jurisdiction provides helpful precedent which establishes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damages are not routinely awarded and even where they are,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 awarded is usually quite low, and is often eroded by the legal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costs incurred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point.</w:t>
            </w:r>
          </w:p>
        </w:tc>
      </w:tr>
      <w:tr>
        <w:trPr>
          <w:trHeight w:val="1564" w:hRule="atLeast"/>
        </w:trPr>
        <w:tc>
          <w:tcPr>
            <w:tcW w:w="195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32" w:type="dxa"/>
            <w:tcBorders>
              <w:top w:val="nil"/>
            </w:tcBorders>
          </w:tcPr>
          <w:p>
            <w:pPr>
              <w:pStyle w:val="TableParagraph"/>
              <w:spacing w:before="95"/>
              <w:rPr>
                <w:sz w:val="22"/>
              </w:rPr>
            </w:pPr>
            <w:r>
              <w:rPr>
                <w:sz w:val="22"/>
              </w:rPr>
              <w:t>In 2006, it was noted in a dissenting judgment by former High Court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Justice the Hon Michael Kirby AC CMG that the High Court has been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increasingly reluctant to provide relief to claimants in the anti-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discrimination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jurisdiction,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claims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preceding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decade.</w:t>
            </w:r>
            <w:r>
              <w:rPr>
                <w:sz w:val="22"/>
                <w:vertAlign w:val="superscript"/>
              </w:rPr>
              <w:t>10</w:t>
            </w:r>
          </w:p>
        </w:tc>
      </w:tr>
      <w:tr>
        <w:trPr>
          <w:trHeight w:val="249" w:hRule="atLeast"/>
        </w:trPr>
        <w:tc>
          <w:tcPr>
            <w:tcW w:w="195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Clause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126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</w:p>
        </w:tc>
        <w:tc>
          <w:tcPr>
            <w:tcW w:w="723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QAI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 support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consequential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amendments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  <w:tr>
        <w:trPr>
          <w:trHeight w:val="251" w:hRule="atLeast"/>
        </w:trPr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Consequential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i/>
                <w:sz w:val="22"/>
              </w:rPr>
              <w:t>Corrective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Services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Act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2006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sz w:val="22"/>
              </w:rPr>
              <w:t>(Qld)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clause 126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Bill.</w:t>
            </w:r>
          </w:p>
        </w:tc>
      </w:tr>
      <w:tr>
        <w:trPr>
          <w:trHeight w:val="254" w:hRule="atLeast"/>
        </w:trPr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amendment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sanctions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human rights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 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prisoner</w:t>
            </w:r>
          </w:p>
        </w:tc>
      </w:tr>
      <w:tr>
        <w:trPr>
          <w:trHeight w:val="256" w:hRule="atLeast"/>
        </w:trPr>
        <w:tc>
          <w:tcPr>
            <w:tcW w:w="1955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sz w:val="22"/>
              </w:rPr>
              <w:t>Corrective</w:t>
            </w:r>
          </w:p>
        </w:tc>
        <w:tc>
          <w:tcPr>
            <w:tcW w:w="7232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detained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circumstances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</w:p>
        </w:tc>
      </w:tr>
    </w:tbl>
    <w:p>
      <w:pPr>
        <w:pStyle w:val="BodyText"/>
        <w:spacing w:before="11"/>
        <w:rPr>
          <w:sz w:val="13"/>
        </w:rPr>
      </w:pPr>
      <w:r>
        <w:rPr/>
        <w:pict>
          <v:rect style="position:absolute;margin-left:82.584pt;margin-top:9.240030pt;width:144.07pt;height:.71997pt;mso-position-horizontal-relative:page;mso-position-vertical-relative:paragraph;z-index:-15723520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6"/>
        <w:ind w:left="571" w:right="0" w:firstLine="0"/>
        <w:jc w:val="left"/>
        <w:rPr>
          <w:sz w:val="18"/>
        </w:rPr>
      </w:pPr>
      <w:r>
        <w:rPr>
          <w:spacing w:val="-1"/>
          <w:position w:val="6"/>
          <w:sz w:val="12"/>
        </w:rPr>
        <w:t>9</w:t>
      </w:r>
      <w:r>
        <w:rPr>
          <w:position w:val="6"/>
          <w:sz w:val="12"/>
        </w:rPr>
        <w:t> </w:t>
      </w:r>
      <w:r>
        <w:rPr>
          <w:spacing w:val="-1"/>
          <w:sz w:val="18"/>
        </w:rPr>
        <w:t>George Williams and Daniel Reynolds, “A Human </w:t>
      </w:r>
      <w:r>
        <w:rPr>
          <w:sz w:val="18"/>
        </w:rPr>
        <w:t>Rights Act for Queensland? Lessons from recent Australian</w:t>
      </w:r>
      <w:r>
        <w:rPr>
          <w:spacing w:val="-47"/>
          <w:sz w:val="18"/>
        </w:rPr>
        <w:t> </w:t>
      </w:r>
      <w:r>
        <w:rPr>
          <w:sz w:val="18"/>
        </w:rPr>
        <w:t>experience”</w:t>
      </w:r>
      <w:r>
        <w:rPr>
          <w:spacing w:val="2"/>
          <w:sz w:val="18"/>
        </w:rPr>
        <w:t> </w:t>
      </w:r>
      <w:r>
        <w:rPr>
          <w:sz w:val="18"/>
        </w:rPr>
        <w:t>(2016)</w:t>
      </w:r>
      <w:r>
        <w:rPr>
          <w:spacing w:val="1"/>
          <w:sz w:val="18"/>
        </w:rPr>
        <w:t> </w:t>
      </w:r>
      <w:r>
        <w:rPr>
          <w:i/>
          <w:sz w:val="18"/>
        </w:rPr>
        <w:t>Alternative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Law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Journal</w:t>
      </w:r>
      <w:r>
        <w:rPr>
          <w:i/>
          <w:spacing w:val="-3"/>
          <w:sz w:val="18"/>
        </w:rPr>
        <w:t> </w:t>
      </w:r>
      <w:r>
        <w:rPr>
          <w:sz w:val="18"/>
        </w:rPr>
        <w:t>41(2)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4"/>
          <w:sz w:val="18"/>
        </w:rPr>
        <w:t> </w:t>
      </w:r>
      <w:r>
        <w:rPr>
          <w:sz w:val="18"/>
        </w:rPr>
        <w:t>at:</w:t>
      </w:r>
      <w:r>
        <w:rPr>
          <w:spacing w:val="1"/>
          <w:sz w:val="18"/>
        </w:rPr>
        <w:t> </w:t>
      </w:r>
      <w:hyperlink r:id="rId10">
        <w:r>
          <w:rPr>
            <w:sz w:val="18"/>
            <w:u w:val="single"/>
          </w:rPr>
          <w:t>https://www.austlii.edu.au/au/journals/UNSWLRS/2016/42.pdf</w:t>
        </w:r>
      </w:hyperlink>
    </w:p>
    <w:p>
      <w:pPr>
        <w:spacing w:line="205" w:lineRule="exact" w:before="0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20"/>
          <w:position w:val="6"/>
          <w:sz w:val="12"/>
        </w:rPr>
        <w:t> </w:t>
      </w:r>
      <w:r>
        <w:rPr>
          <w:i/>
          <w:sz w:val="18"/>
        </w:rPr>
        <w:t>New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South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Wales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v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Amery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[2006]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HCA 14;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(2006)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226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ALR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196;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(2006)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80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ALJR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753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[86]</w:t>
      </w:r>
      <w:r>
        <w:rPr>
          <w:spacing w:val="5"/>
          <w:sz w:val="18"/>
        </w:rPr>
        <w:t> </w:t>
      </w:r>
      <w:r>
        <w:rPr>
          <w:sz w:val="18"/>
        </w:rPr>
        <w:t>–</w:t>
      </w:r>
      <w:r>
        <w:rPr>
          <w:spacing w:val="-9"/>
          <w:sz w:val="18"/>
        </w:rPr>
        <w:t> </w:t>
      </w:r>
      <w:r>
        <w:rPr>
          <w:sz w:val="18"/>
        </w:rPr>
        <w:t>[88].</w:t>
      </w:r>
    </w:p>
    <w:p>
      <w:pPr>
        <w:spacing w:after="0" w:line="205" w:lineRule="exact"/>
        <w:jc w:val="left"/>
        <w:rPr>
          <w:sz w:val="18"/>
        </w:rPr>
        <w:sectPr>
          <w:pgSz w:w="11910" w:h="16840"/>
          <w:pgMar w:header="0" w:footer="1854" w:top="1580" w:bottom="2100" w:left="1080" w:right="860"/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7232"/>
      </w:tblGrid>
      <w:tr>
        <w:trPr>
          <w:trHeight w:val="4306" w:hRule="atLeast"/>
        </w:trPr>
        <w:tc>
          <w:tcPr>
            <w:tcW w:w="1955" w:type="dxa"/>
          </w:tcPr>
          <w:p>
            <w:pPr>
              <w:pStyle w:val="TableParagraph"/>
              <w:spacing w:line="237" w:lineRule="auto"/>
              <w:ind w:left="110" w:right="592"/>
              <w:rPr>
                <w:i/>
                <w:sz w:val="22"/>
              </w:rPr>
            </w:pPr>
            <w:r>
              <w:rPr>
                <w:sz w:val="22"/>
              </w:rPr>
              <w:t>Services Act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2006</w:t>
            </w:r>
            <w:r>
              <w:rPr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(Qld)</w:t>
            </w:r>
          </w:p>
        </w:tc>
        <w:tc>
          <w:tcPr>
            <w:tcW w:w="7232" w:type="dxa"/>
          </w:tcPr>
          <w:p>
            <w:pPr>
              <w:pStyle w:val="TableParagraph"/>
              <w:ind w:right="127"/>
              <w:rPr>
                <w:sz w:val="22"/>
              </w:rPr>
            </w:pPr>
            <w:r>
              <w:rPr>
                <w:sz w:val="22"/>
              </w:rPr>
              <w:t>justified on the basis of consideration of the security and good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 of the corrective services facility. We do not consider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consequential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amendment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 necessary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of the recognition, in Clause 13 of the Bill, that human rights can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reasonably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limited.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ind w:right="176"/>
              <w:rPr>
                <w:sz w:val="22"/>
              </w:rPr>
            </w:pPr>
            <w:r>
              <w:rPr>
                <w:sz w:val="22"/>
              </w:rPr>
              <w:t>We note the significant over-representation of people with disability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 the Queensland criminal justice system, with research indicating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approximately 10% of Queensland prisoners have intellectual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disability.</w:t>
            </w:r>
            <w:r>
              <w:rPr>
                <w:sz w:val="22"/>
                <w:vertAlign w:val="superscript"/>
              </w:rPr>
              <w:t>11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We also note the extreme vulnerability of people with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disability in this environment, given the current inadequate measures in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place to ensure that prisons are a safe, accessible and appropriate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environment for people with disability.</w:t>
            </w:r>
            <w:r>
              <w:rPr>
                <w:sz w:val="22"/>
                <w:vertAlign w:val="superscript"/>
              </w:rPr>
              <w:t>12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 particular concern, people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with intellectual can be subjected to solitary confinement within prisons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protect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them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from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harm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from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other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prisoners.</w:t>
            </w: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QAI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submits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omitted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Bill.</w:t>
            </w:r>
          </w:p>
        </w:tc>
      </w:tr>
    </w:tbl>
    <w:p>
      <w:pPr>
        <w:pStyle w:val="Heading1"/>
        <w:spacing w:line="312" w:lineRule="exact"/>
      </w:pPr>
      <w:r>
        <w:rPr>
          <w:color w:val="365F91"/>
        </w:rPr>
        <w:t>Case</w:t>
      </w:r>
      <w:r>
        <w:rPr>
          <w:color w:val="365F91"/>
          <w:spacing w:val="-3"/>
        </w:rPr>
        <w:t> </w:t>
      </w:r>
      <w:r>
        <w:rPr>
          <w:color w:val="365F91"/>
        </w:rPr>
        <w:t>studies</w:t>
      </w:r>
    </w:p>
    <w:p>
      <w:pPr>
        <w:pStyle w:val="BodyText"/>
        <w:spacing w:before="204"/>
        <w:ind w:left="571" w:right="769"/>
      </w:pPr>
      <w:r>
        <w:rPr/>
        <w:t>We provide the following case studies to demonstrate the potential benefits of the Act for</w:t>
      </w:r>
      <w:r>
        <w:rPr>
          <w:spacing w:val="-59"/>
        </w:rPr>
        <w:t> </w:t>
      </w:r>
      <w:r>
        <w:rPr/>
        <w:t>clients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QAI:</w:t>
      </w:r>
    </w:p>
    <w:p>
      <w:pPr>
        <w:pStyle w:val="Heading3"/>
        <w:spacing w:line="242" w:lineRule="auto" w:before="196"/>
      </w:pPr>
      <w:r>
        <w:rPr>
          <w:color w:val="4F81BC"/>
        </w:rPr>
        <w:t>Case</w:t>
      </w:r>
      <w:r>
        <w:rPr>
          <w:color w:val="4F81BC"/>
          <w:spacing w:val="-3"/>
        </w:rPr>
        <w:t> </w:t>
      </w:r>
      <w:r>
        <w:rPr>
          <w:color w:val="4F81BC"/>
        </w:rPr>
        <w:t>study</w:t>
      </w:r>
      <w:r>
        <w:rPr>
          <w:color w:val="4F81BC"/>
          <w:spacing w:val="-6"/>
        </w:rPr>
        <w:t> </w:t>
      </w:r>
      <w:r>
        <w:rPr>
          <w:color w:val="4F81BC"/>
        </w:rPr>
        <w:t>#1:</w:t>
      </w:r>
      <w:r>
        <w:rPr>
          <w:color w:val="4F81BC"/>
          <w:spacing w:val="2"/>
        </w:rPr>
        <w:t> </w:t>
      </w:r>
      <w:r>
        <w:rPr>
          <w:color w:val="4F81BC"/>
        </w:rPr>
        <w:t>rights</w:t>
      </w:r>
      <w:r>
        <w:rPr>
          <w:color w:val="4F81BC"/>
          <w:spacing w:val="-6"/>
        </w:rPr>
        <w:t> </w:t>
      </w:r>
      <w:r>
        <w:rPr>
          <w:color w:val="4F81BC"/>
        </w:rPr>
        <w:t>to</w:t>
      </w:r>
      <w:r>
        <w:rPr>
          <w:color w:val="4F81BC"/>
          <w:spacing w:val="-5"/>
        </w:rPr>
        <w:t> </w:t>
      </w:r>
      <w:r>
        <w:rPr>
          <w:color w:val="4F81BC"/>
        </w:rPr>
        <w:t>education</w:t>
      </w:r>
      <w:r>
        <w:rPr>
          <w:color w:val="4F81BC"/>
          <w:spacing w:val="-5"/>
        </w:rPr>
        <w:t> </w:t>
      </w:r>
      <w:r>
        <w:rPr>
          <w:color w:val="4F81BC"/>
        </w:rPr>
        <w:t>and</w:t>
      </w:r>
      <w:r>
        <w:rPr>
          <w:color w:val="4F81BC"/>
          <w:spacing w:val="-1"/>
        </w:rPr>
        <w:t> </w:t>
      </w:r>
      <w:r>
        <w:rPr>
          <w:color w:val="4F81BC"/>
        </w:rPr>
        <w:t>to</w:t>
      </w:r>
      <w:r>
        <w:rPr>
          <w:color w:val="4F81BC"/>
          <w:spacing w:val="-9"/>
        </w:rPr>
        <w:t> </w:t>
      </w:r>
      <w:r>
        <w:rPr>
          <w:color w:val="4F81BC"/>
        </w:rPr>
        <w:t>protection</w:t>
      </w:r>
      <w:r>
        <w:rPr>
          <w:color w:val="4F81BC"/>
          <w:spacing w:val="-5"/>
        </w:rPr>
        <w:t> </w:t>
      </w:r>
      <w:r>
        <w:rPr>
          <w:color w:val="4F81BC"/>
        </w:rPr>
        <w:t>from</w:t>
      </w:r>
      <w:r>
        <w:rPr>
          <w:color w:val="4F81BC"/>
          <w:spacing w:val="-5"/>
        </w:rPr>
        <w:t> </w:t>
      </w:r>
      <w:r>
        <w:rPr>
          <w:color w:val="4F81BC"/>
        </w:rPr>
        <w:t>torture</w:t>
      </w:r>
      <w:r>
        <w:rPr>
          <w:color w:val="4F81BC"/>
          <w:spacing w:val="-2"/>
        </w:rPr>
        <w:t> </w:t>
      </w:r>
      <w:r>
        <w:rPr>
          <w:color w:val="4F81BC"/>
        </w:rPr>
        <w:t>and</w:t>
      </w:r>
      <w:r>
        <w:rPr>
          <w:color w:val="4F81BC"/>
          <w:spacing w:val="-1"/>
        </w:rPr>
        <w:t> </w:t>
      </w:r>
      <w:r>
        <w:rPr>
          <w:color w:val="4F81BC"/>
        </w:rPr>
        <w:t>cruel,</w:t>
      </w:r>
      <w:r>
        <w:rPr>
          <w:color w:val="4F81BC"/>
          <w:spacing w:val="-64"/>
        </w:rPr>
        <w:t> </w:t>
      </w:r>
      <w:r>
        <w:rPr>
          <w:color w:val="4F81BC"/>
        </w:rPr>
        <w:t>inhuman</w:t>
      </w:r>
      <w:r>
        <w:rPr>
          <w:color w:val="4F81BC"/>
          <w:spacing w:val="-4"/>
        </w:rPr>
        <w:t> </w:t>
      </w:r>
      <w:r>
        <w:rPr>
          <w:color w:val="4F81BC"/>
        </w:rPr>
        <w:t>or</w:t>
      </w:r>
      <w:r>
        <w:rPr>
          <w:color w:val="4F81BC"/>
          <w:spacing w:val="-3"/>
        </w:rPr>
        <w:t> </w:t>
      </w:r>
      <w:r>
        <w:rPr>
          <w:color w:val="4F81BC"/>
        </w:rPr>
        <w:t>degrading</w:t>
      </w:r>
      <w:r>
        <w:rPr>
          <w:color w:val="4F81BC"/>
          <w:spacing w:val="1"/>
        </w:rPr>
        <w:t> </w:t>
      </w:r>
      <w:r>
        <w:rPr>
          <w:color w:val="4F81BC"/>
        </w:rPr>
        <w:t>treatment</w:t>
      </w:r>
    </w:p>
    <w:p>
      <w:pPr>
        <w:pStyle w:val="BodyText"/>
        <w:spacing w:before="201"/>
        <w:ind w:left="571" w:right="353"/>
      </w:pPr>
      <w:r>
        <w:rPr/>
        <w:t>QAI and another community organisation supporting people with disability supported a family</w:t>
      </w:r>
      <w:r>
        <w:rPr>
          <w:spacing w:val="-59"/>
        </w:rPr>
        <w:t> </w:t>
      </w:r>
      <w:r>
        <w:rPr/>
        <w:t>in which Susan*, then eight years old and attending a state primary school in Queensland,</w:t>
      </w:r>
      <w:r>
        <w:rPr>
          <w:spacing w:val="1"/>
        </w:rPr>
        <w:t> </w:t>
      </w:r>
      <w:r>
        <w:rPr/>
        <w:t>was on numerous occasions put into a withdrawal room (Susan called this ‘the dark room’).</w:t>
      </w:r>
      <w:r>
        <w:rPr>
          <w:spacing w:val="1"/>
        </w:rPr>
        <w:t> </w:t>
      </w:r>
      <w:r>
        <w:rPr/>
        <w:t>Susan was not provided with any form of education or support during the lengthy periods in</w:t>
      </w:r>
      <w:r>
        <w:rPr>
          <w:spacing w:val="1"/>
        </w:rPr>
        <w:t> </w:t>
      </w:r>
      <w:r>
        <w:rPr/>
        <w:t>which she was contained in the withdrawal room and suffered significant, adverse effects</w:t>
      </w:r>
      <w:r>
        <w:rPr>
          <w:spacing w:val="1"/>
        </w:rPr>
        <w:t> </w:t>
      </w:r>
      <w:r>
        <w:rPr/>
        <w:t>from this, including experiencing feelings of fear while left alone in the room, stigma and</w:t>
      </w:r>
      <w:r>
        <w:rPr>
          <w:spacing w:val="1"/>
        </w:rPr>
        <w:t> </w:t>
      </w:r>
      <w:r>
        <w:rPr/>
        <w:t>denial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ordinary</w:t>
      </w:r>
      <w:r>
        <w:rPr>
          <w:spacing w:val="1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opportunities.</w:t>
      </w:r>
    </w:p>
    <w:p>
      <w:pPr>
        <w:pStyle w:val="BodyText"/>
        <w:spacing w:before="120"/>
        <w:ind w:left="571" w:right="296"/>
      </w:pPr>
      <w:r>
        <w:rPr/>
        <w:t>Susan’s mother spoke of her belief that such ‘behaviour management’ may constitute</w:t>
      </w:r>
      <w:r>
        <w:rPr>
          <w:spacing w:val="1"/>
        </w:rPr>
        <w:t> </w:t>
      </w:r>
      <w:r>
        <w:rPr/>
        <w:t>psychological abuse, deprivation of liberty, physical abuse and assault.   The state school,</w:t>
      </w:r>
      <w:r>
        <w:rPr>
          <w:spacing w:val="1"/>
        </w:rPr>
        <w:t> </w:t>
      </w:r>
      <w:r>
        <w:rPr/>
        <w:t>she</w:t>
      </w:r>
      <w:r>
        <w:rPr>
          <w:spacing w:val="-3"/>
        </w:rPr>
        <w:t> </w:t>
      </w:r>
      <w:r>
        <w:rPr/>
        <w:t>said,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quality</w:t>
      </w:r>
      <w:r>
        <w:rPr>
          <w:spacing w:val="-3"/>
        </w:rPr>
        <w:t> </w:t>
      </w:r>
      <w:r>
        <w:rPr/>
        <w:t>inclusive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reasonable</w:t>
      </w:r>
      <w:r>
        <w:rPr>
          <w:spacing w:val="-6"/>
        </w:rPr>
        <w:t> </w:t>
      </w:r>
      <w:r>
        <w:rPr/>
        <w:t>accommodation</w:t>
      </w:r>
      <w:r>
        <w:rPr>
          <w:spacing w:val="-58"/>
        </w:rPr>
        <w:t> </w:t>
      </w:r>
      <w:r>
        <w:rPr/>
        <w:t>for</w:t>
      </w:r>
      <w:r>
        <w:rPr>
          <w:spacing w:val="-2"/>
        </w:rPr>
        <w:t> </w:t>
      </w:r>
      <w:r>
        <w:rPr/>
        <w:t>her</w:t>
      </w:r>
      <w:r>
        <w:rPr>
          <w:spacing w:val="1"/>
        </w:rPr>
        <w:t> </w:t>
      </w:r>
      <w:r>
        <w:rPr/>
        <w:t>daughter’s</w:t>
      </w:r>
      <w:r>
        <w:rPr>
          <w:spacing w:val="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requirements.</w:t>
      </w:r>
    </w:p>
    <w:p>
      <w:pPr>
        <w:pStyle w:val="BodyText"/>
        <w:spacing w:line="237" w:lineRule="auto" w:before="124"/>
        <w:ind w:left="571" w:right="500"/>
      </w:pPr>
      <w:r>
        <w:rPr/>
        <w:t>Susan went on to thrive without any such restrictions in an inclusive and supported learning</w:t>
      </w:r>
      <w:r>
        <w:rPr>
          <w:spacing w:val="-59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school in</w:t>
      </w:r>
      <w:r>
        <w:rPr>
          <w:spacing w:val="2"/>
        </w:rPr>
        <w:t> </w:t>
      </w:r>
      <w:r>
        <w:rPr/>
        <w:t>Queensland.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82.584pt;margin-top:14.58359pt;width:144.07pt;height:.71997pt;mso-position-horizontal-relative:page;mso-position-vertical-relative:paragraph;z-index:-15723008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6"/>
        <w:ind w:left="571" w:right="278" w:firstLine="0"/>
        <w:jc w:val="left"/>
        <w:rPr>
          <w:sz w:val="18"/>
        </w:rPr>
      </w:pPr>
      <w:r>
        <w:rPr>
          <w:position w:val="6"/>
          <w:sz w:val="12"/>
        </w:rPr>
        <w:t>11 </w:t>
      </w:r>
      <w:r>
        <w:rPr>
          <w:sz w:val="18"/>
        </w:rPr>
        <w:t>Queensland Department of Corrective Services. 2002. </w:t>
      </w:r>
      <w:r>
        <w:rPr>
          <w:i/>
          <w:sz w:val="18"/>
        </w:rPr>
        <w:t>Intellectual Disability Survey</w:t>
      </w:r>
      <w:r>
        <w:rPr>
          <w:sz w:val="18"/>
        </w:rPr>
        <w:t>. This is consistent with more</w:t>
      </w:r>
      <w:r>
        <w:rPr>
          <w:spacing w:val="-47"/>
          <w:sz w:val="18"/>
        </w:rPr>
        <w:t> </w:t>
      </w:r>
      <w:r>
        <w:rPr>
          <w:sz w:val="18"/>
        </w:rPr>
        <w:t>recent Australia-wide research, which established that 9 – 10% of prisoners approaching release had an</w:t>
      </w:r>
      <w:r>
        <w:rPr>
          <w:spacing w:val="1"/>
          <w:sz w:val="18"/>
        </w:rPr>
        <w:t> </w:t>
      </w:r>
      <w:r>
        <w:rPr>
          <w:sz w:val="18"/>
        </w:rPr>
        <w:t>intellectual disability in the context of the representation of people with intellectual disability within the general</w:t>
      </w:r>
      <w:r>
        <w:rPr>
          <w:spacing w:val="1"/>
          <w:sz w:val="18"/>
        </w:rPr>
        <w:t> </w:t>
      </w:r>
      <w:r>
        <w:rPr>
          <w:sz w:val="18"/>
        </w:rPr>
        <w:t>Australian</w:t>
      </w:r>
      <w:r>
        <w:rPr>
          <w:spacing w:val="-4"/>
          <w:sz w:val="18"/>
        </w:rPr>
        <w:t> </w:t>
      </w:r>
      <w:r>
        <w:rPr>
          <w:sz w:val="18"/>
        </w:rPr>
        <w:t>population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2%:</w:t>
      </w:r>
      <w:r>
        <w:rPr>
          <w:spacing w:val="4"/>
          <w:sz w:val="18"/>
        </w:rPr>
        <w:t> </w:t>
      </w:r>
      <w:r>
        <w:rPr>
          <w:sz w:val="18"/>
        </w:rPr>
        <w:t>Australian</w:t>
      </w:r>
      <w:r>
        <w:rPr>
          <w:spacing w:val="-8"/>
          <w:sz w:val="18"/>
        </w:rPr>
        <w:t> </w:t>
      </w:r>
      <w:r>
        <w:rPr>
          <w:sz w:val="18"/>
        </w:rPr>
        <w:t>Institute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Criminology.</w:t>
      </w:r>
      <w:r>
        <w:rPr>
          <w:spacing w:val="-1"/>
          <w:sz w:val="18"/>
        </w:rPr>
        <w:t> </w:t>
      </w:r>
      <w:r>
        <w:rPr>
          <w:sz w:val="18"/>
        </w:rPr>
        <w:t>(2016).</w:t>
      </w:r>
      <w:r>
        <w:rPr>
          <w:spacing w:val="4"/>
          <w:sz w:val="18"/>
        </w:rPr>
        <w:t> </w:t>
      </w:r>
      <w:r>
        <w:rPr>
          <w:sz w:val="18"/>
        </w:rPr>
        <w:t>‘Transition</w:t>
      </w:r>
      <w:r>
        <w:rPr>
          <w:spacing w:val="-8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prison</w:t>
      </w:r>
      <w:r>
        <w:rPr>
          <w:spacing w:val="-8"/>
          <w:sz w:val="18"/>
        </w:rPr>
        <w:t> </w:t>
      </w:r>
      <w:r>
        <w:rPr>
          <w:sz w:val="18"/>
        </w:rPr>
        <w:t>for</w:t>
      </w:r>
    </w:p>
    <w:p>
      <w:pPr>
        <w:spacing w:line="203" w:lineRule="exact" w:before="0"/>
        <w:ind w:left="571" w:right="0" w:firstLine="0"/>
        <w:jc w:val="left"/>
        <w:rPr>
          <w:sz w:val="18"/>
        </w:rPr>
      </w:pPr>
      <w:r>
        <w:rPr>
          <w:sz w:val="18"/>
        </w:rPr>
        <w:t>people</w:t>
      </w:r>
      <w:r>
        <w:rPr>
          <w:spacing w:val="-5"/>
          <w:sz w:val="18"/>
        </w:rPr>
        <w:t> </w:t>
      </w:r>
      <w:r>
        <w:rPr>
          <w:sz w:val="18"/>
        </w:rPr>
        <w:t>with</w:t>
      </w:r>
      <w:r>
        <w:rPr>
          <w:spacing w:val="-9"/>
          <w:sz w:val="18"/>
        </w:rPr>
        <w:t> </w:t>
      </w:r>
      <w:r>
        <w:rPr>
          <w:sz w:val="18"/>
        </w:rPr>
        <w:t>intellectual</w:t>
      </w:r>
      <w:r>
        <w:rPr>
          <w:spacing w:val="3"/>
          <w:sz w:val="18"/>
        </w:rPr>
        <w:t> </w:t>
      </w:r>
      <w:r>
        <w:rPr>
          <w:sz w:val="18"/>
        </w:rPr>
        <w:t>disability: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qualitative</w:t>
      </w:r>
      <w:r>
        <w:rPr>
          <w:spacing w:val="-4"/>
          <w:sz w:val="18"/>
        </w:rPr>
        <w:t> </w:t>
      </w:r>
      <w:r>
        <w:rPr>
          <w:sz w:val="18"/>
        </w:rPr>
        <w:t>study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service</w:t>
      </w:r>
      <w:r>
        <w:rPr>
          <w:spacing w:val="-4"/>
          <w:sz w:val="18"/>
        </w:rPr>
        <w:t> </w:t>
      </w:r>
      <w:r>
        <w:rPr>
          <w:sz w:val="18"/>
        </w:rPr>
        <w:t>professionals’,</w:t>
      </w:r>
      <w:r>
        <w:rPr>
          <w:spacing w:val="-3"/>
          <w:sz w:val="18"/>
        </w:rPr>
        <w:t> </w:t>
      </w:r>
      <w:r>
        <w:rPr>
          <w:sz w:val="18"/>
        </w:rPr>
        <w:t>2.</w:t>
      </w:r>
    </w:p>
    <w:p>
      <w:pPr>
        <w:spacing w:line="240" w:lineRule="auto" w:before="0"/>
        <w:ind w:left="571" w:right="0" w:firstLine="0"/>
        <w:jc w:val="left"/>
        <w:rPr>
          <w:i/>
          <w:sz w:val="18"/>
        </w:rPr>
      </w:pPr>
      <w:r>
        <w:rPr>
          <w:position w:val="6"/>
          <w:sz w:val="12"/>
        </w:rPr>
        <w:t>12 </w:t>
      </w:r>
      <w:r>
        <w:rPr>
          <w:sz w:val="18"/>
        </w:rPr>
        <w:t>Human Rights Watch. (2017). </w:t>
      </w:r>
      <w:r>
        <w:rPr>
          <w:i/>
          <w:sz w:val="18"/>
        </w:rPr>
        <w:t>“I Needed Help, Instead I Was Punished”: Abuse and Neglect of Prisoners with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Disabilities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Australia.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1854" w:top="1580" w:bottom="2100" w:left="1080" w:right="860"/>
        </w:sectPr>
      </w:pPr>
    </w:p>
    <w:p>
      <w:pPr>
        <w:pStyle w:val="BodyText"/>
        <w:spacing w:before="4"/>
        <w:rPr>
          <w:i/>
          <w:sz w:val="10"/>
        </w:rPr>
      </w:pPr>
    </w:p>
    <w:p>
      <w:pPr>
        <w:pStyle w:val="Heading3"/>
        <w:spacing w:line="242" w:lineRule="auto"/>
        <w:ind w:right="341"/>
      </w:pPr>
      <w:r>
        <w:rPr>
          <w:color w:val="4F81BC"/>
        </w:rPr>
        <w:t>Case</w:t>
      </w:r>
      <w:r>
        <w:rPr>
          <w:color w:val="4F81BC"/>
          <w:spacing w:val="-4"/>
        </w:rPr>
        <w:t> </w:t>
      </w:r>
      <w:r>
        <w:rPr>
          <w:color w:val="4F81BC"/>
        </w:rPr>
        <w:t>study</w:t>
      </w:r>
      <w:r>
        <w:rPr>
          <w:color w:val="4F81BC"/>
          <w:spacing w:val="-7"/>
        </w:rPr>
        <w:t> </w:t>
      </w:r>
      <w:r>
        <w:rPr>
          <w:color w:val="4F81BC"/>
        </w:rPr>
        <w:t>#2:</w:t>
      </w:r>
      <w:r>
        <w:rPr>
          <w:color w:val="4F81BC"/>
          <w:spacing w:val="1"/>
        </w:rPr>
        <w:t> </w:t>
      </w:r>
      <w:r>
        <w:rPr>
          <w:color w:val="4F81BC"/>
        </w:rPr>
        <w:t>rights</w:t>
      </w:r>
      <w:r>
        <w:rPr>
          <w:color w:val="4F81BC"/>
          <w:spacing w:val="-7"/>
        </w:rPr>
        <w:t> </w:t>
      </w:r>
      <w:r>
        <w:rPr>
          <w:color w:val="4F81BC"/>
        </w:rPr>
        <w:t>to</w:t>
      </w:r>
      <w:r>
        <w:rPr>
          <w:color w:val="4F81BC"/>
          <w:spacing w:val="-6"/>
        </w:rPr>
        <w:t> </w:t>
      </w:r>
      <w:r>
        <w:rPr>
          <w:color w:val="4F81BC"/>
        </w:rPr>
        <w:t>privacy,</w:t>
      </w:r>
      <w:r>
        <w:rPr>
          <w:color w:val="4F81BC"/>
          <w:spacing w:val="-3"/>
        </w:rPr>
        <w:t> </w:t>
      </w:r>
      <w:r>
        <w:rPr>
          <w:color w:val="4F81BC"/>
        </w:rPr>
        <w:t>to</w:t>
      </w:r>
      <w:r>
        <w:rPr>
          <w:color w:val="4F81BC"/>
          <w:spacing w:val="-2"/>
        </w:rPr>
        <w:t> </w:t>
      </w:r>
      <w:r>
        <w:rPr>
          <w:color w:val="4F81BC"/>
        </w:rPr>
        <w:t>humane</w:t>
      </w:r>
      <w:r>
        <w:rPr>
          <w:color w:val="4F81BC"/>
          <w:spacing w:val="-4"/>
        </w:rPr>
        <w:t> </w:t>
      </w:r>
      <w:r>
        <w:rPr>
          <w:color w:val="4F81BC"/>
        </w:rPr>
        <w:t>treatment</w:t>
      </w:r>
      <w:r>
        <w:rPr>
          <w:color w:val="4F81BC"/>
          <w:spacing w:val="-2"/>
        </w:rPr>
        <w:t> </w:t>
      </w:r>
      <w:r>
        <w:rPr>
          <w:color w:val="4F81BC"/>
        </w:rPr>
        <w:t>when</w:t>
      </w:r>
      <w:r>
        <w:rPr>
          <w:color w:val="4F81BC"/>
          <w:spacing w:val="-6"/>
        </w:rPr>
        <w:t> </w:t>
      </w:r>
      <w:r>
        <w:rPr>
          <w:color w:val="4F81BC"/>
        </w:rPr>
        <w:t>deprived</w:t>
      </w:r>
      <w:r>
        <w:rPr>
          <w:color w:val="4F81BC"/>
          <w:spacing w:val="-2"/>
        </w:rPr>
        <w:t> </w:t>
      </w:r>
      <w:r>
        <w:rPr>
          <w:color w:val="4F81BC"/>
        </w:rPr>
        <w:t>of</w:t>
      </w:r>
      <w:r>
        <w:rPr>
          <w:color w:val="4F81BC"/>
          <w:spacing w:val="-2"/>
        </w:rPr>
        <w:t> </w:t>
      </w:r>
      <w:r>
        <w:rPr>
          <w:color w:val="4F81BC"/>
        </w:rPr>
        <w:t>liberty</w:t>
      </w:r>
      <w:r>
        <w:rPr>
          <w:color w:val="4F81BC"/>
          <w:spacing w:val="-64"/>
        </w:rPr>
        <w:t> </w:t>
      </w:r>
      <w:r>
        <w:rPr>
          <w:color w:val="4F81BC"/>
        </w:rPr>
        <w:t>and</w:t>
      </w:r>
      <w:r>
        <w:rPr>
          <w:color w:val="4F81BC"/>
          <w:spacing w:val="-1"/>
        </w:rPr>
        <w:t> </w:t>
      </w:r>
      <w:r>
        <w:rPr>
          <w:color w:val="4F81BC"/>
        </w:rPr>
        <w:t>to</w:t>
      </w:r>
      <w:r>
        <w:rPr>
          <w:color w:val="4F81BC"/>
          <w:spacing w:val="-5"/>
        </w:rPr>
        <w:t> </w:t>
      </w:r>
      <w:r>
        <w:rPr>
          <w:color w:val="4F81BC"/>
        </w:rPr>
        <w:t>protection</w:t>
      </w:r>
      <w:r>
        <w:rPr>
          <w:color w:val="4F81BC"/>
          <w:spacing w:val="-4"/>
        </w:rPr>
        <w:t> </w:t>
      </w:r>
      <w:r>
        <w:rPr>
          <w:color w:val="4F81BC"/>
        </w:rPr>
        <w:t>from</w:t>
      </w:r>
      <w:r>
        <w:rPr>
          <w:color w:val="4F81BC"/>
          <w:spacing w:val="-5"/>
        </w:rPr>
        <w:t> </w:t>
      </w:r>
      <w:r>
        <w:rPr>
          <w:color w:val="4F81BC"/>
        </w:rPr>
        <w:t>torture</w:t>
      </w:r>
      <w:r>
        <w:rPr>
          <w:color w:val="4F81BC"/>
          <w:spacing w:val="-2"/>
        </w:rPr>
        <w:t> </w:t>
      </w:r>
      <w:r>
        <w:rPr>
          <w:color w:val="4F81BC"/>
        </w:rPr>
        <w:t>and cruel,</w:t>
      </w:r>
      <w:r>
        <w:rPr>
          <w:color w:val="4F81BC"/>
          <w:spacing w:val="-2"/>
        </w:rPr>
        <w:t> </w:t>
      </w:r>
      <w:r>
        <w:rPr>
          <w:color w:val="4F81BC"/>
        </w:rPr>
        <w:t>inhuman</w:t>
      </w:r>
      <w:r>
        <w:rPr>
          <w:color w:val="4F81BC"/>
          <w:spacing w:val="-5"/>
        </w:rPr>
        <w:t> </w:t>
      </w:r>
      <w:r>
        <w:rPr>
          <w:color w:val="4F81BC"/>
        </w:rPr>
        <w:t>or</w:t>
      </w:r>
      <w:r>
        <w:rPr>
          <w:color w:val="4F81BC"/>
          <w:spacing w:val="-4"/>
        </w:rPr>
        <w:t> </w:t>
      </w:r>
      <w:r>
        <w:rPr>
          <w:color w:val="4F81BC"/>
        </w:rPr>
        <w:t>degrading</w:t>
      </w:r>
      <w:r>
        <w:rPr>
          <w:color w:val="4F81BC"/>
          <w:spacing w:val="-1"/>
        </w:rPr>
        <w:t> </w:t>
      </w:r>
      <w:r>
        <w:rPr>
          <w:color w:val="4F81BC"/>
        </w:rPr>
        <w:t>treatment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571" w:right="377"/>
      </w:pPr>
      <w:r>
        <w:rPr/>
        <w:t>Mark* was diagnosed with an intellectual disability at a young age and placed under the care</w:t>
      </w:r>
      <w:r>
        <w:rPr>
          <w:spacing w:val="-59"/>
        </w:rPr>
        <w:t> </w:t>
      </w:r>
      <w:r>
        <w:rPr/>
        <w:t>of Disability Services Queensland (DSQ) at 11 years of age for public safety with the aim of</w:t>
      </w:r>
      <w:r>
        <w:rPr>
          <w:spacing w:val="1"/>
        </w:rPr>
        <w:t> </w:t>
      </w:r>
      <w:r>
        <w:rPr/>
        <w:t>helping</w:t>
      </w:r>
      <w:r>
        <w:rPr>
          <w:spacing w:val="-5"/>
        </w:rPr>
        <w:t> </w:t>
      </w:r>
      <w:r>
        <w:rPr/>
        <w:t>him</w:t>
      </w:r>
      <w:r>
        <w:rPr>
          <w:spacing w:val="-3"/>
        </w:rPr>
        <w:t> </w:t>
      </w:r>
      <w:r>
        <w:rPr/>
        <w:t>to develop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socially</w:t>
      </w:r>
      <w:r>
        <w:rPr>
          <w:spacing w:val="-2"/>
        </w:rPr>
        <w:t> </w:t>
      </w:r>
      <w:r>
        <w:rPr/>
        <w:t>acceptable</w:t>
      </w:r>
      <w:r>
        <w:rPr>
          <w:spacing w:val="-4"/>
        </w:rPr>
        <w:t> </w:t>
      </w:r>
      <w:r>
        <w:rPr/>
        <w:t>and less</w:t>
      </w:r>
      <w:r>
        <w:rPr>
          <w:spacing w:val="-6"/>
        </w:rPr>
        <w:t> </w:t>
      </w:r>
      <w:r>
        <w:rPr/>
        <w:t>dangerous</w:t>
      </w:r>
      <w:r>
        <w:rPr>
          <w:spacing w:val="-6"/>
        </w:rPr>
        <w:t> </w:t>
      </w:r>
      <w:r>
        <w:rPr/>
        <w:t>patterns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behaviour.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71" w:right="296"/>
      </w:pPr>
      <w:r>
        <w:rPr/>
        <w:t>Mark was placed on two consecutive Forensic Disability Orders and ultimately found</w:t>
      </w:r>
      <w:r>
        <w:rPr>
          <w:spacing w:val="1"/>
        </w:rPr>
        <w:t> </w:t>
      </w:r>
      <w:r>
        <w:rPr/>
        <w:t>permanently unfit for trial.</w:t>
      </w:r>
      <w:r>
        <w:rPr>
          <w:spacing w:val="1"/>
        </w:rPr>
        <w:t> </w:t>
      </w:r>
      <w:r>
        <w:rPr/>
        <w:t>Mark was placed in the Forensic Disability Service in Queensland</w:t>
      </w:r>
      <w:r>
        <w:rPr>
          <w:spacing w:val="-59"/>
        </w:rPr>
        <w:t> </w:t>
      </w:r>
      <w:r>
        <w:rPr/>
        <w:t>following its opening in 2011.</w:t>
      </w:r>
      <w:r>
        <w:rPr>
          <w:spacing w:val="1"/>
        </w:rPr>
        <w:t> </w:t>
      </w:r>
      <w:r>
        <w:rPr/>
        <w:t>The current living conditions consist of a dual occupancy</w:t>
      </w:r>
      <w:r>
        <w:rPr>
          <w:spacing w:val="1"/>
        </w:rPr>
        <w:t> </w:t>
      </w:r>
      <w:r>
        <w:rPr/>
        <w:t>reinforced unit with a secure perimeter fence. Mark is the only resident in this unit and is</w:t>
      </w:r>
      <w:r>
        <w:rPr>
          <w:spacing w:val="1"/>
        </w:rPr>
        <w:t> </w:t>
      </w:r>
      <w:r>
        <w:rPr/>
        <w:t>subject to 24 hour periods of seclusion. Mark’s interactions are limited to clinicians and staff</w:t>
      </w:r>
      <w:r>
        <w:rPr>
          <w:spacing w:val="1"/>
        </w:rPr>
        <w:t> </w:t>
      </w:r>
      <w:r>
        <w:rPr/>
        <w:t>working with him. The majority of these interactions occur through a servery window. Within</w:t>
      </w:r>
      <w:r>
        <w:rPr>
          <w:spacing w:val="1"/>
        </w:rPr>
        <w:t> </w:t>
      </w:r>
      <w:r>
        <w:rPr/>
        <w:t>the living area of the unit there are seven CCTV cameras that monitor Mark.</w:t>
      </w:r>
      <w:r>
        <w:rPr>
          <w:spacing w:val="1"/>
        </w:rPr>
        <w:t> </w:t>
      </w:r>
      <w:r>
        <w:rPr/>
        <w:t>This includes a</w:t>
      </w:r>
      <w:r>
        <w:rPr>
          <w:spacing w:val="-59"/>
        </w:rPr>
        <w:t> </w:t>
      </w:r>
      <w:r>
        <w:rPr/>
        <w:t>camera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toilet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shower.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571" w:right="439"/>
      </w:pPr>
      <w:r>
        <w:rPr/>
        <w:t>The rights to privacy and to protection against cruel, inhuman or degrading treatment in the</w:t>
      </w:r>
      <w:r>
        <w:rPr>
          <w:spacing w:val="1"/>
        </w:rPr>
        <w:t> </w:t>
      </w:r>
      <w:r>
        <w:rPr/>
        <w:t>Act can be used to argue for better conditions for Mark, including provision of privacy aids in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bathroom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changes to</w:t>
      </w:r>
      <w:r>
        <w:rPr>
          <w:spacing w:val="-3"/>
        </w:rPr>
        <w:t> </w:t>
      </w:r>
      <w:r>
        <w:rPr/>
        <w:t>address current</w:t>
      </w:r>
      <w:r>
        <w:rPr>
          <w:spacing w:val="1"/>
        </w:rPr>
        <w:t> </w:t>
      </w:r>
      <w:r>
        <w:rPr/>
        <w:t>solitary confinement</w:t>
      </w:r>
      <w:r>
        <w:rPr>
          <w:spacing w:val="-4"/>
        </w:rPr>
        <w:t> </w:t>
      </w:r>
      <w:r>
        <w:rPr/>
        <w:t>practices.</w:t>
      </w:r>
    </w:p>
    <w:p>
      <w:pPr>
        <w:pStyle w:val="Heading3"/>
        <w:spacing w:line="242" w:lineRule="auto" w:before="115"/>
        <w:ind w:right="631"/>
      </w:pPr>
      <w:r>
        <w:rPr>
          <w:color w:val="4F81BC"/>
        </w:rPr>
        <w:t>Case study #3: rights to protection of families and cultural rights, freedom of</w:t>
      </w:r>
      <w:r>
        <w:rPr>
          <w:color w:val="4F81BC"/>
          <w:spacing w:val="-64"/>
        </w:rPr>
        <w:t> </w:t>
      </w:r>
      <w:r>
        <w:rPr>
          <w:color w:val="4F81BC"/>
        </w:rPr>
        <w:t>movement and</w:t>
      </w:r>
      <w:r>
        <w:rPr>
          <w:color w:val="4F81BC"/>
          <w:spacing w:val="1"/>
        </w:rPr>
        <w:t> </w:t>
      </w:r>
      <w:r>
        <w:rPr>
          <w:color w:val="4F81BC"/>
        </w:rPr>
        <w:t>right to</w:t>
      </w:r>
      <w:r>
        <w:rPr>
          <w:color w:val="4F81BC"/>
          <w:spacing w:val="1"/>
        </w:rPr>
        <w:t> </w:t>
      </w:r>
      <w:r>
        <w:rPr>
          <w:color w:val="4F81BC"/>
        </w:rPr>
        <w:t>health</w:t>
      </w:r>
      <w:r>
        <w:rPr>
          <w:color w:val="4F81BC"/>
          <w:spacing w:val="-3"/>
        </w:rPr>
        <w:t> </w:t>
      </w:r>
      <w:r>
        <w:rPr>
          <w:color w:val="4F81BC"/>
        </w:rPr>
        <w:t>services</w:t>
      </w:r>
    </w:p>
    <w:p>
      <w:pPr>
        <w:pStyle w:val="BodyText"/>
        <w:spacing w:before="201"/>
        <w:ind w:left="571" w:right="300"/>
      </w:pPr>
      <w:r>
        <w:rPr/>
        <w:t>Wally*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an Aboriginal</w:t>
      </w:r>
      <w:r>
        <w:rPr>
          <w:spacing w:val="-1"/>
        </w:rPr>
        <w:t> </w:t>
      </w:r>
      <w:r>
        <w:rPr/>
        <w:t>man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1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area</w:t>
      </w:r>
      <w:r>
        <w:rPr>
          <w:spacing w:val="-8"/>
        </w:rPr>
        <w:t> </w:t>
      </w:r>
      <w:r>
        <w:rPr/>
        <w:t>who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transferred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a regional</w:t>
      </w:r>
      <w:r>
        <w:rPr>
          <w:spacing w:val="-6"/>
        </w:rPr>
        <w:t> </w:t>
      </w:r>
      <w:r>
        <w:rPr/>
        <w:t>hospital</w:t>
      </w:r>
      <w:r>
        <w:rPr>
          <w:spacing w:val="-58"/>
        </w:rPr>
        <w:t> </w:t>
      </w:r>
      <w:r>
        <w:rPr/>
        <w:t>to a secure health facility in South-East Queensland. Wally was diagnosed with an acquired</w:t>
      </w:r>
      <w:r>
        <w:rPr>
          <w:spacing w:val="1"/>
        </w:rPr>
        <w:t> </w:t>
      </w:r>
      <w:r>
        <w:rPr/>
        <w:t>brain injury and was admitted to hospital due to a lack of supports and an inadequate NDIS</w:t>
      </w:r>
      <w:r>
        <w:rPr>
          <w:spacing w:val="1"/>
        </w:rPr>
        <w:t> </w:t>
      </w:r>
      <w:r>
        <w:rPr/>
        <w:t>package. Rather than consider local support services and admission to a community care</w:t>
      </w:r>
      <w:r>
        <w:rPr>
          <w:spacing w:val="1"/>
        </w:rPr>
        <w:t> </w:t>
      </w:r>
      <w:r>
        <w:rPr/>
        <w:t>unit, and advocate for an increase to his NDIS package, the health service sought a transfer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facility,</w:t>
      </w:r>
      <w:r>
        <w:rPr>
          <w:spacing w:val="-3"/>
        </w:rPr>
        <w:t> </w:t>
      </w:r>
      <w:r>
        <w:rPr/>
        <w:t>away</w:t>
      </w:r>
      <w:r>
        <w:rPr>
          <w:spacing w:val="-4"/>
        </w:rPr>
        <w:t> </w:t>
      </w:r>
      <w:r>
        <w:rPr/>
        <w:t>from</w:t>
      </w:r>
      <w:r>
        <w:rPr>
          <w:spacing w:val="-10"/>
        </w:rPr>
        <w:t> </w:t>
      </w:r>
      <w:r>
        <w:rPr/>
        <w:t>Wally’s</w:t>
      </w:r>
      <w:r>
        <w:rPr>
          <w:spacing w:val="-5"/>
        </w:rPr>
        <w:t> </w:t>
      </w:r>
      <w:r>
        <w:rPr/>
        <w:t>family,</w:t>
      </w:r>
      <w:r>
        <w:rPr>
          <w:spacing w:val="2"/>
        </w:rPr>
        <w:t> </w:t>
      </w:r>
      <w:r>
        <w:rPr/>
        <w:t>supports</w:t>
      </w:r>
      <w:r>
        <w:rPr>
          <w:spacing w:val="5"/>
        </w:rPr>
        <w:t> </w:t>
      </w:r>
      <w:r>
        <w:rPr/>
        <w:t>and</w:t>
      </w:r>
      <w:r>
        <w:rPr>
          <w:spacing w:val="-2"/>
        </w:rPr>
        <w:t> </w:t>
      </w:r>
      <w:r>
        <w:rPr/>
        <w:t>his children.</w:t>
      </w:r>
    </w:p>
    <w:p>
      <w:pPr>
        <w:pStyle w:val="BodyText"/>
      </w:pPr>
    </w:p>
    <w:p>
      <w:pPr>
        <w:pStyle w:val="BodyText"/>
        <w:ind w:left="571" w:right="341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public</w:t>
      </w:r>
      <w:r>
        <w:rPr>
          <w:spacing w:val="-6"/>
        </w:rPr>
        <w:t> </w:t>
      </w:r>
      <w:r>
        <w:rPr/>
        <w:t>entities</w:t>
      </w:r>
      <w:r>
        <w:rPr>
          <w:spacing w:val="-7"/>
        </w:rPr>
        <w:t> </w:t>
      </w:r>
      <w:r>
        <w:rPr/>
        <w:t>are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under</w:t>
      </w:r>
      <w:r>
        <w:rPr>
          <w:spacing w:val="-9"/>
        </w:rPr>
        <w:t> </w:t>
      </w:r>
      <w:r>
        <w:rPr/>
        <w:t>forensic</w:t>
      </w:r>
      <w:r>
        <w:rPr>
          <w:spacing w:val="-6"/>
        </w:rPr>
        <w:t> </w:t>
      </w:r>
      <w:r>
        <w:rPr/>
        <w:t>orders</w:t>
      </w:r>
      <w:r>
        <w:rPr>
          <w:spacing w:val="-58"/>
        </w:rPr>
        <w:t> </w:t>
      </w:r>
      <w:r>
        <w:rPr/>
        <w:t>and treatment authorities between health services and districts. The rights to cultural rights,</w:t>
      </w:r>
      <w:r>
        <w:rPr>
          <w:spacing w:val="1"/>
        </w:rPr>
        <w:t> </w:t>
      </w:r>
      <w:r>
        <w:rPr/>
        <w:t>family, freedom of movement and access to health services could be used to ensure proper</w:t>
      </w:r>
      <w:r>
        <w:rPr>
          <w:spacing w:val="1"/>
        </w:rPr>
        <w:t> </w:t>
      </w:r>
      <w:r>
        <w:rPr/>
        <w:t>consideration by entities involved in these transfer decisions. Wally, and the many other</w:t>
      </w:r>
      <w:r>
        <w:rPr>
          <w:spacing w:val="1"/>
        </w:rPr>
        <w:t> </w:t>
      </w:r>
      <w:r>
        <w:rPr/>
        <w:t>Aboriginal and Torres Strait Islander people detained to hospitals and health services away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communities, could</w:t>
      </w:r>
      <w:r>
        <w:rPr>
          <w:spacing w:val="-1"/>
        </w:rPr>
        <w:t> </w:t>
      </w:r>
      <w:r>
        <w:rPr/>
        <w:t>use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/>
        <w:t>Act to advocate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supported</w:t>
      </w:r>
      <w:r>
        <w:rPr>
          <w:spacing w:val="-4"/>
        </w:rPr>
        <w:t> </w:t>
      </w:r>
      <w:r>
        <w:rPr/>
        <w:t>transition</w:t>
      </w:r>
      <w:r>
        <w:rPr>
          <w:spacing w:val="-4"/>
        </w:rPr>
        <w:t> </w:t>
      </w:r>
      <w:r>
        <w:rPr/>
        <w:t>back</w:t>
      </w:r>
      <w:r>
        <w:rPr>
          <w:spacing w:val="-6"/>
        </w:rPr>
        <w:t> </w:t>
      </w:r>
      <w:r>
        <w:rPr/>
        <w:t>home.</w:t>
      </w:r>
    </w:p>
    <w:p>
      <w:pPr>
        <w:pStyle w:val="BodyText"/>
        <w:spacing w:before="8"/>
      </w:pPr>
    </w:p>
    <w:p>
      <w:pPr>
        <w:pStyle w:val="BodyText"/>
        <w:ind w:left="571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3"/>
        </w:rPr>
        <w:t> </w:t>
      </w:r>
      <w:r>
        <w:rPr>
          <w:rFonts w:ascii="Calibri"/>
        </w:rPr>
        <w:t>names</w:t>
      </w:r>
      <w:r>
        <w:rPr>
          <w:rFonts w:ascii="Calibri"/>
          <w:spacing w:val="-1"/>
        </w:rPr>
        <w:t> </w:t>
      </w:r>
      <w:r>
        <w:rPr>
          <w:rFonts w:ascii="Calibri"/>
        </w:rPr>
        <w:t>have</w:t>
      </w:r>
      <w:r>
        <w:rPr>
          <w:rFonts w:ascii="Calibri"/>
          <w:spacing w:val="-2"/>
        </w:rPr>
        <w:t> </w:t>
      </w:r>
      <w:r>
        <w:rPr>
          <w:rFonts w:ascii="Calibri"/>
        </w:rPr>
        <w:t>been</w:t>
      </w:r>
      <w:r>
        <w:rPr>
          <w:rFonts w:ascii="Calibri"/>
          <w:spacing w:val="-3"/>
        </w:rPr>
        <w:t> </w:t>
      </w:r>
      <w:r>
        <w:rPr>
          <w:rFonts w:ascii="Calibri"/>
        </w:rPr>
        <w:t>changed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protect identity</w:t>
      </w:r>
    </w:p>
    <w:p>
      <w:pPr>
        <w:pStyle w:val="BodyText"/>
        <w:spacing w:before="5"/>
        <w:rPr>
          <w:rFonts w:ascii="Calibri"/>
          <w:sz w:val="18"/>
        </w:rPr>
      </w:pPr>
    </w:p>
    <w:p>
      <w:pPr>
        <w:pStyle w:val="Heading2"/>
      </w:pPr>
      <w:r>
        <w:rPr>
          <w:color w:val="4F81BC"/>
        </w:rPr>
        <w:t>Resourcing</w:t>
      </w:r>
      <w:r>
        <w:rPr>
          <w:color w:val="4F81BC"/>
          <w:spacing w:val="-4"/>
        </w:rPr>
        <w:t> </w:t>
      </w:r>
      <w:r>
        <w:rPr>
          <w:color w:val="4F81BC"/>
        </w:rPr>
        <w:t>is vital</w:t>
      </w:r>
    </w:p>
    <w:p>
      <w:pPr>
        <w:pStyle w:val="BodyText"/>
        <w:spacing w:before="209"/>
        <w:ind w:left="571" w:right="296"/>
      </w:pPr>
      <w:r>
        <w:rPr/>
        <w:t>QAI acknowledges and thanks the Government for committing funding to support the</w:t>
      </w:r>
      <w:r>
        <w:rPr>
          <w:spacing w:val="1"/>
        </w:rPr>
        <w:t> </w:t>
      </w:r>
      <w:r>
        <w:rPr/>
        <w:t>operation and administration of the Act.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we submit that this funding should be</w:t>
      </w:r>
      <w:r>
        <w:rPr>
          <w:spacing w:val="-59"/>
          <w:vertAlign w:val="baseline"/>
        </w:rPr>
        <w:t> </w:t>
      </w:r>
      <w:r>
        <w:rPr>
          <w:vertAlign w:val="baseline"/>
        </w:rPr>
        <w:t>increased.</w:t>
      </w:r>
    </w:p>
    <w:p>
      <w:pPr>
        <w:pStyle w:val="BodyText"/>
        <w:spacing w:line="278" w:lineRule="auto" w:before="197"/>
        <w:ind w:left="571" w:right="341"/>
      </w:pPr>
      <w:r>
        <w:rPr/>
        <w:t>The resourcing allocated to the Anti-Discrimination Commission in the 2018/2019 state</w:t>
      </w:r>
      <w:r>
        <w:rPr>
          <w:spacing w:val="1"/>
        </w:rPr>
        <w:t> </w:t>
      </w:r>
      <w:r>
        <w:rPr/>
        <w:t>budget, while an important starting point, will require supplementation to ensure proper</w:t>
      </w:r>
      <w:r>
        <w:rPr>
          <w:spacing w:val="1"/>
        </w:rPr>
        <w:t> </w:t>
      </w:r>
      <w:r>
        <w:rPr/>
        <w:t>dissemination</w:t>
      </w:r>
      <w:r>
        <w:rPr>
          <w:spacing w:val="-7"/>
        </w:rPr>
        <w:t> </w:t>
      </w:r>
      <w:r>
        <w:rPr/>
        <w:t>of information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5"/>
        </w:rPr>
        <w:t> </w:t>
      </w:r>
      <w:r>
        <w:rPr/>
        <w:t>Act.</w:t>
      </w:r>
      <w:r>
        <w:rPr>
          <w:spacing w:val="-7"/>
        </w:rPr>
        <w:t> </w:t>
      </w:r>
      <w:r>
        <w:rPr/>
        <w:t>Similarly,</w:t>
      </w: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82.584pt;margin-top:11.448526pt;width:144.07pt;height:.71997pt;mso-position-horizontal-relative:page;mso-position-vertical-relative:paragraph;z-index:-15722496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96"/>
        <w:ind w:left="571" w:right="1720" w:firstLine="0"/>
        <w:jc w:val="left"/>
        <w:rPr>
          <w:sz w:val="18"/>
        </w:rPr>
      </w:pPr>
      <w:r>
        <w:rPr>
          <w:position w:val="6"/>
          <w:sz w:val="12"/>
        </w:rPr>
        <w:t>13 </w:t>
      </w:r>
      <w:r>
        <w:rPr>
          <w:sz w:val="18"/>
        </w:rPr>
        <w:t>$2.298 million was committed across a four year period in the 2018/2019 Queensland Budget:</w:t>
      </w:r>
      <w:r>
        <w:rPr>
          <w:spacing w:val="-47"/>
          <w:sz w:val="18"/>
        </w:rPr>
        <w:t> </w:t>
      </w:r>
      <w:r>
        <w:rPr>
          <w:sz w:val="18"/>
        </w:rPr>
        <w:t>https://budget.qld.gov.au/files/BP4-2018-19.pdf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854" w:top="1580" w:bottom="2100" w:left="1080" w:right="8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8" w:lineRule="auto" w:before="94"/>
        <w:ind w:left="571" w:right="341"/>
      </w:pPr>
      <w:r>
        <w:rPr/>
        <w:t>we submit that it is vital that each Government Department is adequately resourced to</w:t>
      </w:r>
      <w:r>
        <w:rPr>
          <w:spacing w:val="1"/>
        </w:rPr>
        <w:t> </w:t>
      </w:r>
      <w:r>
        <w:rPr/>
        <w:t>conduct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comprehensive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legislation,</w:t>
      </w:r>
      <w:r>
        <w:rPr>
          <w:spacing w:val="-7"/>
        </w:rPr>
        <w:t> </w:t>
      </w:r>
      <w:r>
        <w:rPr/>
        <w:t>policy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compliance</w:t>
      </w:r>
      <w:r>
        <w:rPr>
          <w:spacing w:val="-58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legislation.</w:t>
      </w:r>
    </w:p>
    <w:p>
      <w:pPr>
        <w:pStyle w:val="BodyText"/>
        <w:spacing w:line="276" w:lineRule="auto" w:before="196"/>
        <w:ind w:left="571" w:right="354"/>
      </w:pPr>
      <w:r>
        <w:rPr/>
        <w:t>Appropriate resourcing is vital to ensuring opportunities, facilities, training and support levels.</w:t>
      </w:r>
      <w:r>
        <w:rPr>
          <w:spacing w:val="-60"/>
        </w:rPr>
        <w:t> </w:t>
      </w:r>
      <w:r>
        <w:rPr/>
        <w:t>QAI submits that a lack of resourcing can be indicative of a lack of commitment from</w:t>
      </w:r>
      <w:r>
        <w:rPr>
          <w:spacing w:val="1"/>
        </w:rPr>
        <w:t> </w:t>
      </w:r>
      <w:r>
        <w:rPr/>
        <w:t>government treasury and the relevant departments and, in a resource-rich country such as</w:t>
      </w:r>
      <w:r>
        <w:rPr>
          <w:spacing w:val="1"/>
        </w:rPr>
        <w:t> </w:t>
      </w:r>
      <w:r>
        <w:rPr/>
        <w:t>Australia,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justification.</w:t>
      </w:r>
    </w:p>
    <w:p>
      <w:pPr>
        <w:pStyle w:val="Heading1"/>
        <w:spacing w:before="191"/>
      </w:pPr>
      <w:r>
        <w:rPr>
          <w:color w:val="365F91"/>
        </w:rPr>
        <w:t>Conclusion</w:t>
      </w:r>
    </w:p>
    <w:p>
      <w:pPr>
        <w:pStyle w:val="BodyText"/>
        <w:spacing w:line="268" w:lineRule="auto" w:before="210"/>
        <w:ind w:left="571" w:right="341"/>
      </w:pPr>
      <w:r>
        <w:rPr/>
        <w:t>QAI thanks the Committee for the opportunity to make a submission to this inquiry.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passage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>
          <w:i/>
        </w:rPr>
        <w:t>Human</w:t>
      </w:r>
      <w:r>
        <w:rPr>
          <w:i/>
          <w:spacing w:val="-1"/>
        </w:rPr>
        <w:t> </w:t>
      </w:r>
      <w:r>
        <w:rPr>
          <w:i/>
        </w:rPr>
        <w:t>Rights</w:t>
      </w:r>
      <w:r>
        <w:rPr>
          <w:i/>
          <w:spacing w:val="-7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2018</w:t>
      </w:r>
      <w:r>
        <w:rPr>
          <w:i/>
          <w:spacing w:val="-1"/>
        </w:rPr>
        <w:t> </w:t>
      </w:r>
      <w:r>
        <w:rPr/>
        <w:t>(Qld)</w:t>
      </w:r>
      <w:r>
        <w:rPr>
          <w:spacing w:val="-9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earliest</w:t>
      </w:r>
      <w:r>
        <w:rPr>
          <w:spacing w:val="-6"/>
        </w:rPr>
        <w:t> </w:t>
      </w:r>
      <w:r>
        <w:rPr/>
        <w:t>opportunity.</w:t>
      </w:r>
    </w:p>
    <w:sectPr>
      <w:pgSz w:w="11910" w:h="16840"/>
      <w:pgMar w:header="0" w:footer="1854" w:top="1580" w:bottom="2120" w:left="10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302.399994pt;margin-top:734.216003pt;width:18.05pt;height:13.05pt;mso-position-horizontal-relative:page;mso-position-vertical-relative:page;z-index:-15952896" type="#_x0000_t202" id="docshape1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(%1)"/>
      <w:lvlJc w:val="left"/>
      <w:pPr>
        <w:ind w:left="464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3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1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8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16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84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51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19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869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0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36" w:hanging="356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12" w:hanging="35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488" w:hanging="35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164" w:hanging="35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841" w:hanging="35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517" w:hanging="35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193" w:hanging="35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869" w:hanging="356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3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42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44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647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49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52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54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56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59" w:hanging="361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%2)"/>
      <w:lvlJc w:val="left"/>
      <w:pPr>
        <w:ind w:left="171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1"/>
      <w:numFmt w:val="lowerRoman"/>
      <w:lvlText w:val="%3."/>
      <w:lvlJc w:val="left"/>
      <w:pPr>
        <w:ind w:left="2435" w:hanging="471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80" w:hanging="47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21" w:hanging="47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61" w:hanging="47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02" w:hanging="47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42" w:hanging="47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83" w:hanging="471"/>
      </w:pPr>
      <w:rPr>
        <w:rFonts w:hint="default"/>
        <w:lang w:val="en-a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571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571"/>
      <w:outlineLvl w:val="2"/>
    </w:pPr>
    <w:rPr>
      <w:rFonts w:ascii="Arial" w:hAnsi="Arial" w:eastAsia="Arial" w:cs="Arial"/>
      <w:b/>
      <w:bCs/>
      <w:sz w:val="26"/>
      <w:szCs w:val="26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571"/>
      <w:outlineLvl w:val="3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811" w:right="505"/>
      <w:jc w:val="center"/>
    </w:pPr>
    <w:rPr>
      <w:rFonts w:ascii="Arial" w:hAnsi="Arial" w:eastAsia="Arial" w:cs="Arial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54"/>
      <w:ind w:left="1714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hyperlink" Target="https://doi.org/10.1080/09687599.2012.654985" TargetMode="External"/><Relationship Id="rId10" Type="http://schemas.openxmlformats.org/officeDocument/2006/relationships/hyperlink" Target="https://www.austlii.edu.au/au/journals/UNSWLRS/2016/42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2021-10-18T02:40:17Z</dcterms:created>
  <dcterms:modified xsi:type="dcterms:W3CDTF">2021-10-18T02:40:17Z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