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47" w:right="446"/>
        <w:jc w:val="center"/>
      </w:pPr>
      <w:r>
        <w:rPr/>
        <w:t>Tuesday</w:t>
      </w:r>
      <w:r>
        <w:rPr>
          <w:spacing w:val="-4"/>
        </w:rPr>
        <w:t> </w:t>
      </w:r>
      <w:r>
        <w:rPr/>
        <w:t>25</w:t>
      </w:r>
      <w:r>
        <w:rPr>
          <w:spacing w:val="-2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4"/>
        <w:ind w:left="447" w:right="446" w:firstLine="0"/>
        <w:jc w:val="center"/>
        <w:rPr>
          <w:b/>
          <w:sz w:val="28"/>
        </w:rPr>
      </w:pPr>
      <w:r>
        <w:rPr>
          <w:b/>
          <w:sz w:val="28"/>
        </w:rPr>
        <w:t>OPEN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LETTER</w:t>
      </w:r>
    </w:p>
    <w:p>
      <w:pPr>
        <w:pStyle w:val="Title"/>
        <w:spacing w:line="259" w:lineRule="auto"/>
      </w:pPr>
      <w:r>
        <w:rPr/>
        <w:t>Commonwealth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State</w:t>
      </w:r>
      <w:r>
        <w:rPr>
          <w:spacing w:val="-4"/>
        </w:rPr>
        <w:t> </w:t>
      </w:r>
      <w:r>
        <w:rPr/>
        <w:t>governments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immediate</w:t>
      </w:r>
      <w:r>
        <w:rPr>
          <w:spacing w:val="-70"/>
        </w:rPr>
        <w:t> </w:t>
      </w:r>
      <w:r>
        <w:rPr/>
        <w:t>actions required to prioritise COVID-19 safety measures for</w:t>
      </w:r>
      <w:r>
        <w:rPr>
          <w:spacing w:val="1"/>
        </w:rPr>
        <w:t> </w:t>
      </w:r>
      <w:r>
        <w:rPr/>
        <w:t>Queenslanders with</w:t>
      </w:r>
      <w:r>
        <w:rPr>
          <w:spacing w:val="-2"/>
        </w:rPr>
        <w:t> </w:t>
      </w:r>
      <w:r>
        <w:rPr/>
        <w:t>disability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spacing w:line="256" w:lineRule="auto"/>
        <w:ind w:left="200" w:right="204"/>
      </w:pPr>
      <w:r>
        <w:rPr/>
        <w:t>Queenslanders with disability, their families, carers, health, community and disability organisations</w:t>
      </w:r>
      <w:r>
        <w:rPr>
          <w:spacing w:val="1"/>
        </w:rPr>
        <w:t> </w:t>
      </w:r>
      <w:r>
        <w:rPr/>
        <w:t>and peak bodies are calling for immediate and urgent action to prioritise access for Queenslanders</w:t>
      </w:r>
      <w:r>
        <w:rPr>
          <w:spacing w:val="1"/>
        </w:rPr>
        <w:t> </w:t>
      </w:r>
      <w:r>
        <w:rPr/>
        <w:t>with disability to vital health and COVID-19 safety measures during this critical time. This current</w:t>
      </w:r>
      <w:r>
        <w:rPr>
          <w:spacing w:val="1"/>
        </w:rPr>
        <w:t> </w:t>
      </w:r>
      <w:r>
        <w:rPr/>
        <w:t>environment is having a significant impact on Queenslanders with disability and pose significant risks</w:t>
      </w:r>
      <w:r>
        <w:rPr>
          <w:spacing w:val="-47"/>
        </w:rPr>
        <w:t> </w:t>
      </w:r>
      <w:r>
        <w:rPr/>
        <w:t>to people’s 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basic</w:t>
      </w:r>
      <w:r>
        <w:rPr>
          <w:spacing w:val="-2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supports</w:t>
      </w:r>
    </w:p>
    <w:p>
      <w:pPr>
        <w:pStyle w:val="BodyText"/>
        <w:spacing w:line="256" w:lineRule="auto" w:before="121"/>
        <w:ind w:left="200" w:right="204"/>
      </w:pPr>
      <w:r>
        <w:rPr/>
        <w:t>We come together as a diverse group of organisations representing consumers, community</w:t>
      </w:r>
      <w:r>
        <w:rPr>
          <w:spacing w:val="1"/>
        </w:rPr>
        <w:t> </w:t>
      </w:r>
      <w:r>
        <w:rPr/>
        <w:t>organisations, unions, and professional organisations in the disability, health, community, and aged</w:t>
      </w:r>
      <w:r>
        <w:rPr>
          <w:spacing w:val="-47"/>
        </w:rPr>
        <w:t> </w:t>
      </w:r>
      <w:r>
        <w:rPr/>
        <w:t>care sectors. Collectively we are working together to identify crucial issues and options to resolve,</w:t>
      </w:r>
      <w:r>
        <w:rPr>
          <w:spacing w:val="1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vulnerable communities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fast approach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peak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Omicron</w:t>
      </w:r>
      <w:r>
        <w:rPr>
          <w:spacing w:val="-2"/>
        </w:rPr>
        <w:t> </w:t>
      </w:r>
      <w:r>
        <w:rPr/>
        <w:t>surge.</w:t>
      </w:r>
    </w:p>
    <w:p>
      <w:pPr>
        <w:pStyle w:val="BodyText"/>
        <w:spacing w:line="256" w:lineRule="auto" w:before="121"/>
        <w:ind w:left="200" w:right="204"/>
      </w:pPr>
      <w:r>
        <w:rPr/>
        <w:t>Despite the previous work that has been undertaken in Queensland, the current Omicron situation is</w:t>
      </w:r>
      <w:r>
        <w:rPr>
          <w:spacing w:val="-47"/>
        </w:rPr>
        <w:t> </w:t>
      </w:r>
      <w:r>
        <w:rPr/>
        <w:t>presenting unique challenges and there is a clear need for leadership, coordinated planning and</w:t>
      </w:r>
      <w:r>
        <w:rPr>
          <w:spacing w:val="1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protection, health,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well-being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Queenslanders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</w:p>
    <w:p>
      <w:pPr>
        <w:pStyle w:val="Heading1"/>
        <w:spacing w:line="256" w:lineRule="auto" w:before="122"/>
        <w:ind w:right="416"/>
      </w:pPr>
      <w:r>
        <w:rPr/>
        <w:t>We are calling for people with disability and their families to be formally recognised as a priority</w:t>
      </w:r>
      <w:r>
        <w:rPr>
          <w:spacing w:val="-48"/>
        </w:rPr>
        <w:t> </w:t>
      </w:r>
      <w:r>
        <w:rPr/>
        <w:t>cohort to access vitally needed supplies, services, and supports in the same way as the</w:t>
      </w:r>
      <w:r>
        <w:rPr>
          <w:spacing w:val="1"/>
        </w:rPr>
        <w:t> </w:t>
      </w:r>
      <w:r>
        <w:rPr/>
        <w:t>Commonwealth</w:t>
      </w:r>
      <w:r>
        <w:rPr>
          <w:spacing w:val="-2"/>
        </w:rPr>
        <w:t> </w:t>
      </w:r>
      <w:r>
        <w:rPr/>
        <w:t>residential aged</w:t>
      </w:r>
      <w:r>
        <w:rPr>
          <w:spacing w:val="-4"/>
        </w:rPr>
        <w:t> </w:t>
      </w:r>
      <w:r>
        <w:rPr/>
        <w:t>care</w:t>
      </w:r>
      <w:r>
        <w:rPr>
          <w:spacing w:val="-1"/>
        </w:rPr>
        <w:t> </w:t>
      </w:r>
      <w:r>
        <w:rPr/>
        <w:t>sector.</w:t>
      </w:r>
    </w:p>
    <w:p>
      <w:pPr>
        <w:spacing w:line="256" w:lineRule="auto" w:before="120"/>
        <w:ind w:left="200" w:right="195" w:firstLine="0"/>
        <w:jc w:val="left"/>
        <w:rPr>
          <w:b/>
          <w:sz w:val="22"/>
        </w:rPr>
      </w:pPr>
      <w:r>
        <w:rPr>
          <w:b/>
          <w:sz w:val="22"/>
        </w:rPr>
        <w:t>We are calling for priority access to testing, vaccinations, boosters, and protective equipment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people with disability, including people with mental health, and chronic conditions, supported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through the National Disability Insurance Scheme (NDIS), Queensland Community Support Scheme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(QCSS)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mental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organisations, 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carers.</w:t>
      </w:r>
    </w:p>
    <w:p>
      <w:pPr>
        <w:pStyle w:val="BodyText"/>
        <w:spacing w:before="122"/>
        <w:ind w:left="200"/>
      </w:pPr>
      <w:r>
        <w:rPr/>
        <w:t>We</w:t>
      </w:r>
      <w:r>
        <w:rPr>
          <w:spacing w:val="-1"/>
        </w:rPr>
        <w:t> </w:t>
      </w:r>
      <w:r>
        <w:rPr/>
        <w:t>seek</w:t>
      </w:r>
      <w:r>
        <w:rPr>
          <w:spacing w:val="-2"/>
        </w:rPr>
        <w:t> </w:t>
      </w:r>
      <w:r>
        <w:rPr/>
        <w:t>urgent</w:t>
      </w:r>
      <w:r>
        <w:rPr>
          <w:spacing w:val="-1"/>
        </w:rPr>
        <w:t> </w:t>
      </w:r>
      <w:r>
        <w:rPr/>
        <w:t>action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9" w:lineRule="auto" w:before="137" w:after="0"/>
        <w:ind w:left="920" w:right="322" w:hanging="360"/>
        <w:jc w:val="left"/>
        <w:rPr>
          <w:sz w:val="22"/>
        </w:rPr>
      </w:pPr>
      <w:r>
        <w:rPr>
          <w:sz w:val="22"/>
        </w:rPr>
        <w:t>In the absence of supply of Rapid Antigen Tests (RATs), immediately prioritise access to PCR</w:t>
      </w:r>
      <w:r>
        <w:rPr>
          <w:spacing w:val="-47"/>
          <w:sz w:val="22"/>
        </w:rPr>
        <w:t> </w:t>
      </w:r>
      <w:r>
        <w:rPr>
          <w:sz w:val="22"/>
        </w:rPr>
        <w:t>testing and processing of results for people with disability, family, carers, and workers who</w:t>
      </w:r>
      <w:r>
        <w:rPr>
          <w:spacing w:val="1"/>
          <w:sz w:val="22"/>
        </w:rPr>
        <w:t> </w:t>
      </w:r>
      <w:r>
        <w:rPr>
          <w:sz w:val="22"/>
        </w:rPr>
        <w:t>receive NDIS or community care support, community mental health, or palliative care. This</w:t>
      </w:r>
      <w:r>
        <w:rPr>
          <w:spacing w:val="1"/>
          <w:sz w:val="22"/>
        </w:rPr>
        <w:t> </w:t>
      </w:r>
      <w:r>
        <w:rPr>
          <w:sz w:val="22"/>
        </w:rPr>
        <w:t>to include priority bookings and accessibility measures at testing sites that give people with</w:t>
      </w:r>
      <w:r>
        <w:rPr>
          <w:spacing w:val="-47"/>
          <w:sz w:val="22"/>
        </w:rPr>
        <w:t> </w:t>
      </w:r>
      <w:r>
        <w:rPr>
          <w:sz w:val="22"/>
        </w:rPr>
        <w:t>disability direct access to tests without having to wait in long lines and meet accessibility</w:t>
      </w:r>
      <w:r>
        <w:rPr>
          <w:spacing w:val="1"/>
          <w:sz w:val="22"/>
        </w:rPr>
        <w:t> </w:t>
      </w:r>
      <w:r>
        <w:rPr>
          <w:sz w:val="22"/>
        </w:rPr>
        <w:t>needs.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9" w:lineRule="auto" w:before="1" w:after="0"/>
        <w:ind w:left="920" w:right="201" w:hanging="360"/>
        <w:jc w:val="left"/>
        <w:rPr>
          <w:sz w:val="22"/>
        </w:rPr>
      </w:pPr>
      <w:r>
        <w:rPr>
          <w:sz w:val="22"/>
        </w:rPr>
        <w:t>Advocate to the Commonwealth Government for priority access of PPE and distribution for</w:t>
      </w:r>
      <w:r>
        <w:rPr>
          <w:spacing w:val="1"/>
          <w:sz w:val="22"/>
        </w:rPr>
        <w:t> </w:t>
      </w:r>
      <w:r>
        <w:rPr>
          <w:sz w:val="22"/>
        </w:rPr>
        <w:t>NDIS participants and people with disability and mental health conditions supported through</w:t>
      </w:r>
      <w:r>
        <w:rPr>
          <w:spacing w:val="-47"/>
          <w:sz w:val="22"/>
        </w:rPr>
        <w:t> </w:t>
      </w:r>
      <w:r>
        <w:rPr>
          <w:sz w:val="22"/>
        </w:rPr>
        <w:t>community managed organisations or palliative care programs and their workers as well as</w:t>
      </w:r>
      <w:r>
        <w:rPr>
          <w:spacing w:val="1"/>
          <w:sz w:val="22"/>
        </w:rPr>
        <w:t> </w:t>
      </w:r>
      <w:r>
        <w:rPr>
          <w:sz w:val="22"/>
        </w:rPr>
        <w:t>clear</w:t>
      </w:r>
      <w:r>
        <w:rPr>
          <w:spacing w:val="-1"/>
          <w:sz w:val="22"/>
        </w:rPr>
        <w:t> </w:t>
      </w:r>
      <w:r>
        <w:rPr>
          <w:sz w:val="22"/>
        </w:rPr>
        <w:t>pathways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supply.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9" w:lineRule="auto" w:before="0" w:after="0"/>
        <w:ind w:left="920" w:right="585" w:hanging="360"/>
        <w:jc w:val="left"/>
        <w:rPr>
          <w:sz w:val="22"/>
        </w:rPr>
      </w:pPr>
      <w:r>
        <w:rPr>
          <w:sz w:val="22"/>
        </w:rPr>
        <w:t>Priority access and distribution channels for stocks of giving kits, formula and continence</w:t>
      </w:r>
      <w:r>
        <w:rPr>
          <w:spacing w:val="-47"/>
          <w:sz w:val="22"/>
        </w:rPr>
        <w:t> </w:t>
      </w:r>
      <w:r>
        <w:rPr>
          <w:sz w:val="22"/>
        </w:rPr>
        <w:t>aids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supported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community.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1910" w:h="16840"/>
          <w:pgMar w:top="1380" w:bottom="280" w:left="1240" w:right="1240"/>
        </w:sect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9" w:lineRule="auto" w:before="41" w:after="0"/>
        <w:ind w:left="920" w:right="301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2416810</wp:posOffset>
            </wp:positionH>
            <wp:positionV relativeFrom="page">
              <wp:posOffset>8871711</wp:posOffset>
            </wp:positionV>
            <wp:extent cx="599779" cy="376047"/>
            <wp:effectExtent l="0" t="0" r="0" b="0"/>
            <wp:wrapNone/>
            <wp:docPr id="1" name="image1.png" descr="The image displays the red QA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79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Provide transparent information about the overarching National plan for the requisition of</w:t>
      </w:r>
      <w:r>
        <w:rPr>
          <w:spacing w:val="1"/>
          <w:sz w:val="22"/>
        </w:rPr>
        <w:t> </w:t>
      </w:r>
      <w:r>
        <w:rPr>
          <w:sz w:val="22"/>
        </w:rPr>
        <w:t>PPE, RATs, giving sets, and formula for people with disability who receive disability supports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9" w:lineRule="auto" w:before="0" w:after="0"/>
        <w:ind w:left="920" w:right="270" w:hanging="360"/>
        <w:jc w:val="left"/>
        <w:rPr>
          <w:sz w:val="22"/>
        </w:rPr>
      </w:pPr>
      <w:r>
        <w:rPr>
          <w:sz w:val="22"/>
        </w:rPr>
        <w:t>As supply of RATs increases provide priority access and establish distribution pathways for</w:t>
      </w:r>
      <w:r>
        <w:rPr>
          <w:spacing w:val="1"/>
          <w:sz w:val="22"/>
        </w:rPr>
        <w:t> </w:t>
      </w:r>
      <w:r>
        <w:rPr>
          <w:sz w:val="22"/>
        </w:rPr>
        <w:t>NDIS participants, those receiving support through a community managed organisation, and</w:t>
      </w:r>
      <w:r>
        <w:rPr>
          <w:spacing w:val="-47"/>
          <w:sz w:val="22"/>
        </w:rPr>
        <w:t> </w:t>
      </w:r>
      <w:r>
        <w:rPr>
          <w:sz w:val="22"/>
        </w:rPr>
        <w:t>palliative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1"/>
          <w:sz w:val="22"/>
        </w:rPr>
        <w:t> </w:t>
      </w:r>
      <w:r>
        <w:rPr>
          <w:sz w:val="22"/>
        </w:rPr>
        <w:t>as their</w:t>
      </w:r>
      <w:r>
        <w:rPr>
          <w:spacing w:val="-2"/>
          <w:sz w:val="22"/>
        </w:rPr>
        <w:t> </w:t>
      </w:r>
      <w:r>
        <w:rPr>
          <w:sz w:val="22"/>
        </w:rPr>
        <w:t>workers.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9" w:lineRule="auto" w:before="0" w:after="0"/>
        <w:ind w:left="920" w:right="401" w:hanging="360"/>
        <w:jc w:val="left"/>
        <w:rPr>
          <w:sz w:val="22"/>
        </w:rPr>
      </w:pPr>
      <w:r>
        <w:rPr>
          <w:sz w:val="22"/>
        </w:rPr>
        <w:t>Deliver accessibility measures for Queenslanders with disability who need support to read</w:t>
      </w:r>
      <w:r>
        <w:rPr>
          <w:spacing w:val="1"/>
          <w:sz w:val="22"/>
        </w:rPr>
        <w:t> </w:t>
      </w:r>
      <w:r>
        <w:rPr>
          <w:sz w:val="22"/>
        </w:rPr>
        <w:t>RAT instructions and results for people who are vision impaired, blind and colour blind and</w:t>
      </w:r>
      <w:r>
        <w:rPr>
          <w:spacing w:val="-47"/>
          <w:sz w:val="22"/>
        </w:rPr>
        <w:t> </w:t>
      </w:r>
      <w:r>
        <w:rPr>
          <w:sz w:val="22"/>
        </w:rPr>
        <w:t>people who are deaf and hard of hearing and for people with disability who may not be</w:t>
      </w:r>
      <w:r>
        <w:rPr>
          <w:spacing w:val="1"/>
          <w:sz w:val="22"/>
        </w:rPr>
        <w:t> </w:t>
      </w:r>
      <w:r>
        <w:rPr>
          <w:sz w:val="22"/>
        </w:rPr>
        <w:t>proficient</w:t>
      </w:r>
      <w:r>
        <w:rPr>
          <w:spacing w:val="-3"/>
          <w:sz w:val="22"/>
        </w:rPr>
        <w:t> </w:t>
      </w:r>
      <w:r>
        <w:rPr>
          <w:sz w:val="22"/>
        </w:rPr>
        <w:t>in English.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56" w:lineRule="auto" w:before="0" w:after="0"/>
        <w:ind w:left="920" w:right="402" w:hanging="360"/>
        <w:jc w:val="left"/>
        <w:rPr>
          <w:sz w:val="22"/>
        </w:rPr>
      </w:pPr>
      <w:r>
        <w:rPr>
          <w:sz w:val="22"/>
        </w:rPr>
        <w:t>Continued and accelerated prioritisation of people with disability for vaccination shots and</w:t>
      </w:r>
      <w:r>
        <w:rPr>
          <w:spacing w:val="-47"/>
          <w:sz w:val="22"/>
        </w:rPr>
        <w:t> </w:t>
      </w:r>
      <w:r>
        <w:rPr>
          <w:sz w:val="22"/>
        </w:rPr>
        <w:t>boosters,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disability accommodation</w:t>
      </w:r>
      <w:r>
        <w:rPr>
          <w:spacing w:val="-1"/>
          <w:sz w:val="22"/>
        </w:rPr>
        <w:t> </w:t>
      </w:r>
      <w:r>
        <w:rPr>
          <w:sz w:val="22"/>
        </w:rPr>
        <w:t>sites.</w:t>
      </w:r>
    </w:p>
    <w:p>
      <w:pPr>
        <w:pStyle w:val="BodyText"/>
        <w:spacing w:line="256" w:lineRule="auto" w:before="123"/>
        <w:ind w:left="200" w:right="251"/>
      </w:pPr>
      <w:r>
        <w:rPr/>
        <w:t>We acknowledge that this needs to be underpinned by General Practice, pharmacists, nursing, allied</w:t>
      </w:r>
      <w:r>
        <w:rPr>
          <w:spacing w:val="-47"/>
        </w:rPr>
        <w:t> </w:t>
      </w:r>
      <w:r>
        <w:rPr/>
        <w:t>health professionals, and support staff access to PPE to ensure primary health care services can</w:t>
      </w:r>
      <w:r>
        <w:rPr>
          <w:spacing w:val="1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 delivered.</w:t>
      </w:r>
    </w:p>
    <w:p>
      <w:pPr>
        <w:pStyle w:val="BodyText"/>
        <w:spacing w:line="254" w:lineRule="auto" w:before="122"/>
        <w:ind w:left="200" w:right="484"/>
      </w:pPr>
      <w:r>
        <w:rPr/>
        <w:t>This is a vitally important time for Queenslanders with disability, families, and providers as well as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who deliver</w:t>
      </w:r>
      <w:r>
        <w:rPr>
          <w:spacing w:val="-2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primary, allied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acute services.</w:t>
      </w:r>
    </w:p>
    <w:p>
      <w:pPr>
        <w:pStyle w:val="BodyText"/>
        <w:spacing w:before="124"/>
        <w:ind w:left="200"/>
      </w:pPr>
      <w:r>
        <w:rPr/>
        <w:t>We</w:t>
      </w:r>
      <w:r>
        <w:rPr>
          <w:spacing w:val="-2"/>
        </w:rPr>
        <w:t> </w:t>
      </w:r>
      <w:r>
        <w:rPr/>
        <w:t>ask for</w:t>
      </w:r>
      <w:r>
        <w:rPr>
          <w:spacing w:val="-1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prioritise</w:t>
      </w:r>
      <w:r>
        <w:rPr>
          <w:spacing w:val="-4"/>
        </w:rPr>
        <w:t> </w:t>
      </w:r>
      <w:r>
        <w:rPr/>
        <w:t>Queenslanders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7"/>
        <w:gridCol w:w="3134"/>
      </w:tblGrid>
      <w:tr>
        <w:trPr>
          <w:trHeight w:val="1082" w:hRule="atLeast"/>
        </w:trPr>
        <w:tc>
          <w:tcPr>
            <w:tcW w:w="3857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Paige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Armstrong</w:t>
            </w:r>
          </w:p>
          <w:p>
            <w:pPr>
              <w:pStyle w:val="TableParagraph"/>
              <w:spacing w:before="17"/>
              <w:ind w:left="200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  <w:p>
            <w:pPr>
              <w:pStyle w:val="TableParagraph"/>
              <w:spacing w:line="280" w:lineRule="atLeast"/>
              <w:ind w:left="200" w:right="154"/>
              <w:rPr>
                <w:sz w:val="22"/>
              </w:rPr>
            </w:pPr>
            <w:r>
              <w:rPr>
                <w:sz w:val="22"/>
              </w:rPr>
              <w:t>Queenslanders with Disability Network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0408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099</w:t>
            </w:r>
          </w:p>
        </w:tc>
        <w:tc>
          <w:tcPr>
            <w:tcW w:w="3134" w:type="dxa"/>
          </w:tcPr>
          <w:p>
            <w:pPr>
              <w:pStyle w:val="TableParagraph"/>
              <w:spacing w:line="225" w:lineRule="exact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>Melissa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Fox</w:t>
            </w:r>
          </w:p>
          <w:p>
            <w:pPr>
              <w:pStyle w:val="TableParagraph"/>
              <w:spacing w:before="17"/>
              <w:ind w:left="171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  <w:p>
            <w:pPr>
              <w:pStyle w:val="TableParagraph"/>
              <w:spacing w:line="280" w:lineRule="atLeast"/>
              <w:ind w:left="171" w:right="182"/>
              <w:rPr>
                <w:sz w:val="22"/>
              </w:rPr>
            </w:pPr>
            <w:r>
              <w:rPr>
                <w:sz w:val="22"/>
              </w:rPr>
              <w:t>Health Consumers Queensland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0404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716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2247"/>
        <w:gridCol w:w="2313"/>
        <w:gridCol w:w="2295"/>
      </w:tblGrid>
      <w:tr>
        <w:trPr>
          <w:trHeight w:val="1590" w:hRule="atLeast"/>
        </w:trPr>
        <w:tc>
          <w:tcPr>
            <w:tcW w:w="234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9246" cy="653605"/>
                  <wp:effectExtent l="0" t="0" r="0" b="0"/>
                  <wp:docPr id="3" name="image2.jpeg" descr="QDN Logo - Queenslanders with Disability Network, Nothing about us without u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46" cy="65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47" w:type="dxa"/>
          </w:tcPr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3935" cy="97155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TableParagraph"/>
              <w:spacing w:before="10" w:after="1"/>
              <w:rPr>
                <w:sz w:val="8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7992" cy="470535"/>
                  <wp:effectExtent l="0" t="0" r="0" b="0"/>
                  <wp:docPr id="7" name="image4.png" descr="COTA Logo - Cota Queensland, there is an abstract graphic that has red, orange yellow and green lines coming out of a white circle.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92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95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04182" cy="565785"/>
                  <wp:effectExtent l="0" t="0" r="0" b="0"/>
                  <wp:docPr id="9" name="image5.jpeg" descr="QAMH logo - QAMH in aqua blu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82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271" w:hRule="atLeast"/>
        </w:trPr>
        <w:tc>
          <w:tcPr>
            <w:tcW w:w="234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4320" cy="349757"/>
                  <wp:effectExtent l="0" t="0" r="0" b="0"/>
                  <wp:docPr id="11" name="image6.jpeg" descr="Palliative Care Logo - Palliative Care Queensland, there is a graphic of 5 people with their arms around each other making a circle in maroon colour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20" cy="34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4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0331" cy="319468"/>
                  <wp:effectExtent l="0" t="0" r="0" b="0"/>
                  <wp:docPr id="13" name="image7.png" descr="ADA Australia Logo - Your aged and disability advocates.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331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5086" cy="725043"/>
                  <wp:effectExtent l="0" t="0" r="0" b="0"/>
                  <wp:docPr id="15" name="image8.jpeg" descr="Blind Citizens Australia logo with an abstract image of a person with a green line over the top to look like an eye.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86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95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45357" cy="477774"/>
                  <wp:effectExtent l="0" t="0" r="0" b="0"/>
                  <wp:docPr id="17" name="image9.jpeg" descr="AMA Queensland logo - there is a blue circle with a white cross and a blue line down the middle with a white swirling ribbon down it.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57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169" w:hRule="atLeast"/>
        </w:trPr>
        <w:tc>
          <w:tcPr>
            <w:tcW w:w="234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0653" cy="466915"/>
                  <wp:effectExtent l="0" t="0" r="0" b="0"/>
                  <wp:docPr id="19" name="image10.jpeg" descr="RDAQ logo - Rural Doctors Association of Queensland. There is an image of Queensland in the centre of the Q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53" cy="46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47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5037" cy="737616"/>
                  <wp:effectExtent l="0" t="0" r="0" b="0"/>
                  <wp:docPr id="21" name="image11.jpeg" descr="QNMU logo - Queensland Nurses and Midwives Union. There is a blue and purple square with a white cross in it at the top.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037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3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0526" cy="221170"/>
                  <wp:effectExtent l="0" t="0" r="0" b="0"/>
                  <wp:docPr id="23" name="image12.png" descr="Pharmaceutical Society of Australi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26" cy="22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9247" cy="578357"/>
                  <wp:effectExtent l="0" t="0" r="0" b="0"/>
                  <wp:docPr id="25" name="image13.jpeg" descr="Refugee Health Network Queensland in dark and lighter green. There is a map of Queensland with abstract artwork in different green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47" cy="57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954" w:hRule="atLeast"/>
        </w:trPr>
        <w:tc>
          <w:tcPr>
            <w:tcW w:w="234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08954" cy="414909"/>
                  <wp:effectExtent l="0" t="0" r="0" b="0"/>
                  <wp:docPr id="27" name="image14.jpeg" descr="AMPARO Advocacy Inc logo. Wording in dark blue and oran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954" cy="41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47" w:type="dxa"/>
          </w:tcPr>
          <w:p>
            <w:pPr>
              <w:pStyle w:val="TableParagraph"/>
              <w:spacing w:line="261" w:lineRule="auto" w:before="3"/>
              <w:ind w:left="1071" w:right="137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Q</w:t>
            </w:r>
            <w:r>
              <w:rPr>
                <w:b/>
                <w:color w:val="585858"/>
                <w:sz w:val="19"/>
              </w:rPr>
              <w:t>ueensland</w:t>
            </w:r>
            <w:r>
              <w:rPr>
                <w:b/>
                <w:color w:val="585858"/>
                <w:spacing w:val="1"/>
                <w:sz w:val="19"/>
              </w:rPr>
              <w:t> </w:t>
            </w:r>
            <w:r>
              <w:rPr>
                <w:b/>
                <w:color w:val="FF0000"/>
                <w:sz w:val="19"/>
              </w:rPr>
              <w:t>A</w:t>
            </w:r>
            <w:r>
              <w:rPr>
                <w:b/>
                <w:color w:val="585858"/>
                <w:sz w:val="19"/>
              </w:rPr>
              <w:t>dvocacy</w:t>
            </w:r>
            <w:r>
              <w:rPr>
                <w:b/>
                <w:color w:val="585858"/>
                <w:spacing w:val="1"/>
                <w:sz w:val="19"/>
              </w:rPr>
              <w:t> </w:t>
            </w:r>
            <w:r>
              <w:rPr>
                <w:b/>
                <w:color w:val="FF0000"/>
                <w:spacing w:val="-1"/>
                <w:sz w:val="19"/>
              </w:rPr>
              <w:t>I</w:t>
            </w:r>
            <w:r>
              <w:rPr>
                <w:b/>
                <w:color w:val="585858"/>
                <w:spacing w:val="-1"/>
                <w:sz w:val="19"/>
              </w:rPr>
              <w:t>ncorporated</w:t>
            </w:r>
          </w:p>
          <w:p>
            <w:pPr>
              <w:pStyle w:val="TableParagraph"/>
              <w:spacing w:line="149" w:lineRule="exact"/>
              <w:ind w:left="140"/>
              <w:rPr>
                <w:i/>
                <w:sz w:val="14"/>
              </w:rPr>
            </w:pPr>
            <w:r>
              <w:rPr>
                <w:i/>
                <w:color w:val="585858"/>
                <w:sz w:val="14"/>
              </w:rPr>
              <w:t>Advocacy</w:t>
            </w:r>
            <w:r>
              <w:rPr>
                <w:i/>
                <w:color w:val="585858"/>
                <w:spacing w:val="-5"/>
                <w:sz w:val="14"/>
              </w:rPr>
              <w:t> </w:t>
            </w:r>
            <w:r>
              <w:rPr>
                <w:i/>
                <w:color w:val="585858"/>
                <w:sz w:val="14"/>
              </w:rPr>
              <w:t>for</w:t>
            </w:r>
            <w:r>
              <w:rPr>
                <w:i/>
                <w:color w:val="585858"/>
                <w:spacing w:val="-5"/>
                <w:sz w:val="14"/>
              </w:rPr>
              <w:t> </w:t>
            </w:r>
            <w:r>
              <w:rPr>
                <w:i/>
                <w:color w:val="585858"/>
                <w:sz w:val="14"/>
              </w:rPr>
              <w:t>people</w:t>
            </w:r>
            <w:r>
              <w:rPr>
                <w:i/>
                <w:color w:val="585858"/>
                <w:spacing w:val="-3"/>
                <w:sz w:val="14"/>
              </w:rPr>
              <w:t> </w:t>
            </w:r>
            <w:r>
              <w:rPr>
                <w:i/>
                <w:color w:val="585858"/>
                <w:sz w:val="14"/>
              </w:rPr>
              <w:t>with</w:t>
            </w:r>
            <w:r>
              <w:rPr>
                <w:i/>
                <w:color w:val="585858"/>
                <w:spacing w:val="-4"/>
                <w:sz w:val="14"/>
              </w:rPr>
              <w:t> </w:t>
            </w:r>
            <w:r>
              <w:rPr>
                <w:i/>
                <w:color w:val="585858"/>
                <w:sz w:val="14"/>
              </w:rPr>
              <w:t>disability</w:t>
            </w:r>
          </w:p>
        </w:tc>
        <w:tc>
          <w:tcPr>
            <w:tcW w:w="2313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42240" cy="365759"/>
                  <wp:effectExtent l="0" t="0" r="0" b="0"/>
                  <wp:docPr id="29" name="image15.jpeg" descr="NDS National Disability Services logo in blue and green writ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4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95" w:type="dxa"/>
          </w:tcPr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2550" cy="592074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50" cy="59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pgSz w:w="11910" w:h="16840"/>
      <w:pgMar w:top="138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2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2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7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25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200" w:right="195"/>
      <w:outlineLvl w:val="1"/>
    </w:pPr>
    <w:rPr>
      <w:rFonts w:ascii="Calibri" w:hAnsi="Calibri" w:eastAsia="Calibri" w:cs="Calibri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447" w:right="453"/>
      <w:jc w:val="center"/>
    </w:pPr>
    <w:rPr>
      <w:rFonts w:ascii="Calibri" w:hAnsi="Calibri" w:eastAsia="Calibri" w:cs="Calibri"/>
      <w:b/>
      <w:bCs/>
      <w:sz w:val="32"/>
      <w:szCs w:val="3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20" w:right="201" w:hanging="360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Smethurst</dc:creator>
  <dcterms:created xsi:type="dcterms:W3CDTF">2022-01-27T22:25:08Z</dcterms:created>
  <dcterms:modified xsi:type="dcterms:W3CDTF">2022-01-27T22:25:08Z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