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FEDB9" w14:textId="77777777" w:rsidR="004820B6" w:rsidRDefault="00000000">
      <w:pPr>
        <w:pStyle w:val="Title"/>
        <w:tabs>
          <w:tab w:val="left" w:pos="8227"/>
        </w:tabs>
        <w:spacing w:before="168" w:line="182" w:lineRule="auto"/>
        <w:ind w:right="107"/>
      </w:pPr>
      <w:r>
        <w:pict w14:anchorId="3B2F1A78">
          <v:rect id="docshape2" o:spid="_x0000_s2052" alt="Decorative red line." style="position:absolute;left:0;text-align:left;margin-left:0;margin-top:24pt;width:595.3pt;height:3pt;z-index:15729152;mso-position-horizontal-relative:page;mso-position-vertical-relative:page" fillcolor="#d51f26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29664" behindDoc="0" locked="0" layoutInCell="1" allowOverlap="1" wp14:anchorId="19173E25" wp14:editId="4E7121E3">
            <wp:simplePos x="0" y="0"/>
            <wp:positionH relativeFrom="page">
              <wp:posOffset>4907572</wp:posOffset>
            </wp:positionH>
            <wp:positionV relativeFrom="page">
              <wp:posOffset>1011999</wp:posOffset>
            </wp:positionV>
            <wp:extent cx="2652420" cy="3117456"/>
            <wp:effectExtent l="0" t="0" r="0" b="0"/>
            <wp:wrapNone/>
            <wp:docPr id="1" name="image1.png" descr="Two women at a meeting table in a well lit office building. One woman is explaining paperwork to the ot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Two women at a meeting table in a well lit office building. One woman is explaining paperwork to the other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420" cy="311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Support Coordinators</w:t>
      </w:r>
      <w:r>
        <w:rPr>
          <w:color w:val="333333"/>
        </w:rPr>
        <w:tab/>
      </w:r>
      <w:r>
        <w:rPr>
          <w:noProof/>
          <w:color w:val="333333"/>
          <w:position w:val="-28"/>
        </w:rPr>
        <w:drawing>
          <wp:inline distT="0" distB="0" distL="0" distR="0" wp14:anchorId="458E4B95" wp14:editId="63498C80">
            <wp:extent cx="1733088" cy="472264"/>
            <wp:effectExtent l="0" t="0" r="0" b="0"/>
            <wp:docPr id="3" name="image2.png" descr="Queensland Advocacy for Inclu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Queensland Advocacy for Inclusion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088" cy="4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color w:val="333333"/>
          <w:position w:val="-28"/>
        </w:rPr>
        <w:t xml:space="preserve"> </w:t>
      </w:r>
      <w:r>
        <w:rPr>
          <w:color w:val="333333"/>
        </w:rPr>
        <w:t>and the Administrative</w:t>
      </w:r>
    </w:p>
    <w:p w14:paraId="00BF9892" w14:textId="77777777" w:rsidR="004820B6" w:rsidRDefault="00000000">
      <w:pPr>
        <w:pStyle w:val="Title"/>
        <w:spacing w:line="798" w:lineRule="exact"/>
      </w:pPr>
      <w:r>
        <w:rPr>
          <w:color w:val="333333"/>
        </w:rPr>
        <w:t xml:space="preserve">Appeals Tribunal </w:t>
      </w:r>
      <w:r>
        <w:rPr>
          <w:color w:val="333333"/>
          <w:spacing w:val="-2"/>
        </w:rPr>
        <w:t>(AAT)</w:t>
      </w:r>
    </w:p>
    <w:p w14:paraId="514CBBA8" w14:textId="77777777" w:rsidR="004820B6" w:rsidRDefault="004820B6">
      <w:pPr>
        <w:pStyle w:val="BodyText"/>
        <w:spacing w:before="15"/>
        <w:rPr>
          <w:rFonts w:ascii="Poppins"/>
          <w:b/>
          <w:sz w:val="7"/>
        </w:rPr>
      </w:pPr>
    </w:p>
    <w:p w14:paraId="07C7F2BA" w14:textId="77777777" w:rsidR="004820B6" w:rsidRDefault="00000000">
      <w:pPr>
        <w:pStyle w:val="BodyText"/>
        <w:spacing w:before="52" w:line="287" w:lineRule="exact"/>
        <w:ind w:left="105"/>
      </w:pP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recent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decision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4"/>
        </w:rPr>
        <w:t>AAT,</w:t>
      </w:r>
    </w:p>
    <w:p w14:paraId="1CB78E95" w14:textId="77777777" w:rsidR="004820B6" w:rsidRDefault="00000000">
      <w:pPr>
        <w:pStyle w:val="BodyText"/>
        <w:spacing w:before="3" w:line="230" w:lineRule="auto"/>
        <w:ind w:left="105" w:right="4316" w:hanging="1"/>
      </w:pPr>
      <w:r>
        <w:rPr>
          <w:color w:val="333333"/>
        </w:rPr>
        <w:t>‘</w:t>
      </w:r>
      <w:r>
        <w:rPr>
          <w:color w:val="205E9E"/>
          <w:u w:val="single" w:color="205E9E"/>
        </w:rPr>
        <w:t xml:space="preserve">Al </w:t>
      </w:r>
      <w:proofErr w:type="spellStart"/>
      <w:r>
        <w:rPr>
          <w:color w:val="205E9E"/>
          <w:u w:val="single" w:color="205E9E"/>
        </w:rPr>
        <w:t>Saed</w:t>
      </w:r>
      <w:proofErr w:type="spellEnd"/>
      <w:r>
        <w:rPr>
          <w:color w:val="205E9E"/>
          <w:u w:val="single" w:color="205E9E"/>
        </w:rPr>
        <w:t xml:space="preserve"> and National Disability Insurance Agency’</w:t>
      </w:r>
      <w:r>
        <w:rPr>
          <w:color w:val="205E9E"/>
        </w:rPr>
        <w:t xml:space="preserve"> </w:t>
      </w:r>
      <w:r>
        <w:rPr>
          <w:color w:val="333333"/>
        </w:rPr>
        <w:t>demonstrates that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NDIS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participant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use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coordinator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either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 support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advocate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AAT.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However,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caution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5"/>
        </w:rPr>
        <w:t>is</w:t>
      </w:r>
    </w:p>
    <w:p w14:paraId="48E5A8C5" w14:textId="77777777" w:rsidR="004820B6" w:rsidRDefault="00000000">
      <w:pPr>
        <w:pStyle w:val="BodyText"/>
        <w:spacing w:line="230" w:lineRule="auto"/>
        <w:ind w:left="105" w:right="3978"/>
      </w:pPr>
      <w:r>
        <w:rPr>
          <w:color w:val="333333"/>
        </w:rPr>
        <w:t>still required where there is a potential conflict between the interests 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coordinator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interest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participant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NDIA.</w:t>
      </w:r>
    </w:p>
    <w:p w14:paraId="2D8861B6" w14:textId="77777777" w:rsidR="004820B6" w:rsidRDefault="00000000">
      <w:pPr>
        <w:pStyle w:val="BodyText"/>
        <w:spacing w:line="230" w:lineRule="auto"/>
        <w:ind w:left="105" w:right="3520"/>
      </w:pPr>
      <w:r>
        <w:rPr>
          <w:color w:val="333333"/>
        </w:rPr>
        <w:t>The NDIA is also clear that funds in a participant’s plan cannot be used to pay a support coordinator for their services advocating for a participant at the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AAT.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does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prevent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coordinator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providing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 bono or for a private fee.</w:t>
      </w:r>
    </w:p>
    <w:p w14:paraId="64195C48" w14:textId="77777777" w:rsidR="004820B6" w:rsidRDefault="004820B6">
      <w:pPr>
        <w:pStyle w:val="BodyText"/>
        <w:spacing w:before="8"/>
        <w:rPr>
          <w:sz w:val="21"/>
        </w:rPr>
      </w:pPr>
    </w:p>
    <w:p w14:paraId="3BF615D7" w14:textId="77777777" w:rsidR="004820B6" w:rsidRDefault="00000000">
      <w:pPr>
        <w:pStyle w:val="BodyText"/>
        <w:spacing w:line="235" w:lineRule="auto"/>
        <w:ind w:left="105" w:right="2641"/>
      </w:pP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addition,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acting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advocate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participant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needs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sure they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engaging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‘legal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practice’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holding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themselves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lawyer.</w:t>
      </w:r>
    </w:p>
    <w:p w14:paraId="6AB0B138" w14:textId="77777777" w:rsidR="004820B6" w:rsidRDefault="004820B6">
      <w:pPr>
        <w:pStyle w:val="BodyText"/>
      </w:pPr>
    </w:p>
    <w:p w14:paraId="178BA290" w14:textId="77777777" w:rsidR="004820B6" w:rsidRDefault="004820B6">
      <w:pPr>
        <w:pStyle w:val="BodyText"/>
        <w:spacing w:before="9"/>
        <w:rPr>
          <w:sz w:val="19"/>
        </w:rPr>
      </w:pPr>
    </w:p>
    <w:p w14:paraId="62E83365" w14:textId="77777777" w:rsidR="004820B6" w:rsidRDefault="00000000">
      <w:pPr>
        <w:pStyle w:val="Heading1"/>
        <w:ind w:left="105"/>
        <w:rPr>
          <w:b/>
        </w:rPr>
      </w:pPr>
      <w:r>
        <w:rPr>
          <w:b/>
          <w:color w:val="333333"/>
        </w:rPr>
        <w:t xml:space="preserve">Quick facts of the </w:t>
      </w:r>
      <w:r>
        <w:rPr>
          <w:b/>
          <w:color w:val="333333"/>
          <w:spacing w:val="-4"/>
        </w:rPr>
        <w:t>case</w:t>
      </w:r>
    </w:p>
    <w:p w14:paraId="010895AB" w14:textId="77777777" w:rsidR="004820B6" w:rsidRDefault="00000000">
      <w:pPr>
        <w:pStyle w:val="ListParagraph"/>
        <w:numPr>
          <w:ilvl w:val="0"/>
          <w:numId w:val="3"/>
        </w:numPr>
        <w:tabs>
          <w:tab w:val="left" w:pos="616"/>
        </w:tabs>
        <w:spacing w:before="148" w:line="230" w:lineRule="auto"/>
        <w:ind w:right="795"/>
        <w:rPr>
          <w:b/>
          <w:sz w:val="24"/>
        </w:rPr>
      </w:pPr>
      <w:r>
        <w:rPr>
          <w:color w:val="333333"/>
          <w:sz w:val="24"/>
        </w:rPr>
        <w:t>Does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NDIS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participant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have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right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appoint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Support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Coordinator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their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representative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 xml:space="preserve">the Tribunal? </w:t>
      </w:r>
      <w:r>
        <w:rPr>
          <w:b/>
          <w:color w:val="333333"/>
          <w:sz w:val="24"/>
        </w:rPr>
        <w:t>Yes</w:t>
      </w:r>
    </w:p>
    <w:p w14:paraId="41626AC8" w14:textId="77777777" w:rsidR="004820B6" w:rsidRDefault="00000000">
      <w:pPr>
        <w:pStyle w:val="ListParagraph"/>
        <w:numPr>
          <w:ilvl w:val="0"/>
          <w:numId w:val="3"/>
        </w:numPr>
        <w:tabs>
          <w:tab w:val="left" w:pos="616"/>
        </w:tabs>
        <w:spacing w:line="230" w:lineRule="auto"/>
        <w:ind w:right="709"/>
        <w:rPr>
          <w:b/>
          <w:sz w:val="24"/>
        </w:rPr>
      </w:pPr>
      <w:r>
        <w:rPr>
          <w:color w:val="333333"/>
          <w:sz w:val="24"/>
        </w:rPr>
        <w:t>Does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Tribunal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have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power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disallow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representative,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including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support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coordinator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from appearing if there is a conflict or some other factor? </w:t>
      </w:r>
      <w:r>
        <w:rPr>
          <w:b/>
          <w:color w:val="333333"/>
          <w:sz w:val="24"/>
        </w:rPr>
        <w:t>Yes</w:t>
      </w:r>
    </w:p>
    <w:p w14:paraId="77A75432" w14:textId="77777777" w:rsidR="004820B6" w:rsidRDefault="00000000">
      <w:pPr>
        <w:pStyle w:val="ListParagraph"/>
        <w:numPr>
          <w:ilvl w:val="0"/>
          <w:numId w:val="3"/>
        </w:numPr>
        <w:tabs>
          <w:tab w:val="left" w:pos="616"/>
        </w:tabs>
        <w:spacing w:line="230" w:lineRule="auto"/>
        <w:ind w:right="956"/>
        <w:rPr>
          <w:b/>
          <w:sz w:val="24"/>
        </w:rPr>
      </w:pPr>
      <w:r>
        <w:rPr>
          <w:color w:val="333333"/>
          <w:sz w:val="24"/>
        </w:rPr>
        <w:t>Should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Tribunal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exercise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its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power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prohibit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Support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Coordinator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appearing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 xml:space="preserve">NDIS participant? </w:t>
      </w:r>
      <w:r>
        <w:rPr>
          <w:b/>
          <w:color w:val="333333"/>
          <w:sz w:val="24"/>
        </w:rPr>
        <w:t>Not in this case</w:t>
      </w:r>
    </w:p>
    <w:p w14:paraId="6955E9CA" w14:textId="77777777" w:rsidR="004820B6" w:rsidRDefault="004820B6">
      <w:pPr>
        <w:pStyle w:val="BodyText"/>
        <w:spacing w:before="4"/>
        <w:rPr>
          <w:b/>
          <w:sz w:val="22"/>
        </w:rPr>
      </w:pPr>
    </w:p>
    <w:p w14:paraId="1FF6CC51" w14:textId="77777777" w:rsidR="004820B6" w:rsidRDefault="00000000">
      <w:pPr>
        <w:pStyle w:val="BodyText"/>
        <w:spacing w:line="230" w:lineRule="auto"/>
        <w:ind w:left="105" w:right="451"/>
      </w:pPr>
      <w:r>
        <w:rPr>
          <w:color w:val="333333"/>
        </w:rPr>
        <w:t xml:space="preserve">In ‘Al </w:t>
      </w:r>
      <w:proofErr w:type="spellStart"/>
      <w:r>
        <w:rPr>
          <w:color w:val="333333"/>
        </w:rPr>
        <w:t>Saed</w:t>
      </w:r>
      <w:proofErr w:type="spellEnd"/>
      <w:r>
        <w:rPr>
          <w:color w:val="333333"/>
        </w:rPr>
        <w:t xml:space="preserve"> and National Disability Insurance Agency’, the NDIS participant wanted to be represented at the AAT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coordinator,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neither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Aid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disability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advocacy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had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capacity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provide the level of assistance she needed.</w:t>
      </w:r>
    </w:p>
    <w:p w14:paraId="5A090269" w14:textId="77777777" w:rsidR="004820B6" w:rsidRDefault="004820B6">
      <w:pPr>
        <w:pStyle w:val="BodyText"/>
        <w:spacing w:before="7"/>
        <w:rPr>
          <w:sz w:val="22"/>
        </w:rPr>
      </w:pPr>
    </w:p>
    <w:p w14:paraId="26AE5ED2" w14:textId="77777777" w:rsidR="004820B6" w:rsidRDefault="00000000">
      <w:pPr>
        <w:pStyle w:val="BodyText"/>
        <w:spacing w:before="1" w:line="230" w:lineRule="auto"/>
        <w:ind w:left="105" w:right="689"/>
      </w:pPr>
      <w:r>
        <w:rPr>
          <w:color w:val="333333"/>
        </w:rPr>
        <w:t xml:space="preserve">Al </w:t>
      </w:r>
      <w:proofErr w:type="spellStart"/>
      <w:r>
        <w:rPr>
          <w:color w:val="333333"/>
        </w:rPr>
        <w:t>Saed’s</w:t>
      </w:r>
      <w:proofErr w:type="spellEnd"/>
      <w:r>
        <w:rPr>
          <w:color w:val="333333"/>
        </w:rPr>
        <w:t xml:space="preserve"> matter was listed for a case conference. The Conference Registrar identified that </w:t>
      </w:r>
      <w:proofErr w:type="spellStart"/>
      <w:r>
        <w:rPr>
          <w:color w:val="333333"/>
        </w:rPr>
        <w:t>Ms</w:t>
      </w:r>
      <w:proofErr w:type="spellEnd"/>
      <w:r>
        <w:rPr>
          <w:color w:val="333333"/>
        </w:rPr>
        <w:t xml:space="preserve"> Al </w:t>
      </w:r>
      <w:proofErr w:type="spellStart"/>
      <w:r>
        <w:rPr>
          <w:color w:val="333333"/>
        </w:rPr>
        <w:t>Saed</w:t>
      </w:r>
      <w:proofErr w:type="spellEnd"/>
      <w:r>
        <w:rPr>
          <w:color w:val="333333"/>
        </w:rPr>
        <w:t xml:space="preserve"> was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represented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coordinator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contacted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coordinator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prior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first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case conference to discuss their concern that a conflict of interest existed. The Conference Registrar told the</w:t>
      </w:r>
    </w:p>
    <w:p w14:paraId="0A786E9E" w14:textId="77777777" w:rsidR="004820B6" w:rsidRDefault="00000000">
      <w:pPr>
        <w:pStyle w:val="BodyText"/>
        <w:spacing w:line="230" w:lineRule="auto"/>
        <w:ind w:left="105" w:right="451"/>
      </w:pPr>
      <w:r>
        <w:rPr>
          <w:color w:val="333333"/>
        </w:rPr>
        <w:t>support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coordinator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attend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conference.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coordinator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disputed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his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exclusion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from the case conference. The Conference Registrar vacated the case conference and referred the matter for an interlocutory hearing, for the matter to be considered by a Member of the Tribunal.</w:t>
      </w:r>
    </w:p>
    <w:p w14:paraId="49384C16" w14:textId="77777777" w:rsidR="004820B6" w:rsidRDefault="004820B6">
      <w:pPr>
        <w:pStyle w:val="BodyText"/>
        <w:spacing w:before="4"/>
        <w:rPr>
          <w:sz w:val="22"/>
        </w:rPr>
      </w:pPr>
    </w:p>
    <w:p w14:paraId="0FCBB3AC" w14:textId="77777777" w:rsidR="004820B6" w:rsidRDefault="00000000">
      <w:pPr>
        <w:pStyle w:val="BodyText"/>
        <w:spacing w:line="230" w:lineRule="auto"/>
        <w:ind w:left="105" w:right="471"/>
      </w:pPr>
      <w:r>
        <w:rPr>
          <w:color w:val="333333"/>
        </w:rPr>
        <w:t>The NDIA argued that it was not acceptable for a support coordinator to appear in the Tribunal where the support coordinator had a conflict or the potential for financial gain.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An application for review of a plan may include a request for more support coordination funding or more funding generally, either of which could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result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coordinator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receiving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financial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benefit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decision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reviewed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the </w:t>
      </w:r>
      <w:r>
        <w:rPr>
          <w:color w:val="333333"/>
          <w:spacing w:val="-2"/>
        </w:rPr>
        <w:t>Tribunal.</w:t>
      </w:r>
    </w:p>
    <w:p w14:paraId="14B8927F" w14:textId="77777777" w:rsidR="004820B6" w:rsidRDefault="004820B6">
      <w:pPr>
        <w:pStyle w:val="BodyText"/>
        <w:spacing w:before="7"/>
        <w:rPr>
          <w:sz w:val="22"/>
        </w:rPr>
      </w:pPr>
    </w:p>
    <w:p w14:paraId="07D8D0C8" w14:textId="77777777" w:rsidR="004820B6" w:rsidRDefault="00000000">
      <w:pPr>
        <w:pStyle w:val="BodyText"/>
        <w:spacing w:before="1" w:line="228" w:lineRule="auto"/>
        <w:ind w:left="105" w:right="451"/>
      </w:pPr>
      <w:r>
        <w:rPr>
          <w:color w:val="333333"/>
        </w:rPr>
        <w:t>The Tribunal agreed that they do have the power to prevent a specific person from being a party’s representative,</w:t>
      </w:r>
      <w:r>
        <w:rPr>
          <w:color w:val="333333"/>
          <w:vertAlign w:val="superscript"/>
        </w:rPr>
        <w:t>1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whether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exercise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power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depend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facts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proofErr w:type="gramStart"/>
      <w:r>
        <w:rPr>
          <w:color w:val="333333"/>
        </w:rPr>
        <w:t xml:space="preserve">particular </w:t>
      </w:r>
      <w:r>
        <w:rPr>
          <w:color w:val="333333"/>
          <w:spacing w:val="-2"/>
        </w:rPr>
        <w:t>case</w:t>
      </w:r>
      <w:proofErr w:type="gramEnd"/>
      <w:r>
        <w:rPr>
          <w:color w:val="333333"/>
          <w:spacing w:val="-2"/>
        </w:rPr>
        <w:t>.</w:t>
      </w:r>
      <w:r>
        <w:rPr>
          <w:color w:val="333333"/>
          <w:spacing w:val="-2"/>
          <w:vertAlign w:val="superscript"/>
        </w:rPr>
        <w:t>2</w:t>
      </w:r>
    </w:p>
    <w:p w14:paraId="23CE3671" w14:textId="77777777" w:rsidR="004820B6" w:rsidRDefault="00000000">
      <w:pPr>
        <w:pStyle w:val="BodyText"/>
        <w:spacing w:before="11"/>
        <w:rPr>
          <w:sz w:val="15"/>
        </w:rPr>
      </w:pPr>
      <w:r>
        <w:pict w14:anchorId="518AF790">
          <v:shape id="docshape3" o:spid="_x0000_s2051" style="position:absolute;margin-left:28.3pt;margin-top:10.95pt;width:1in;height:.1pt;z-index:-15728640;mso-wrap-distance-left:0;mso-wrap-distance-right:0;mso-position-horizontal-relative:page" coordorigin="566,219" coordsize="1440,0" path="m566,219r1440,e" filled="f" strokecolor="#231f20" strokeweight="1pt">
            <v:path arrowok="t"/>
            <w10:wrap type="topAndBottom" anchorx="page"/>
          </v:shape>
        </w:pict>
      </w:r>
    </w:p>
    <w:p w14:paraId="390B3FDA" w14:textId="77777777" w:rsidR="004820B6" w:rsidRDefault="00000000">
      <w:pPr>
        <w:pStyle w:val="ListParagraph"/>
        <w:numPr>
          <w:ilvl w:val="0"/>
          <w:numId w:val="2"/>
        </w:numPr>
        <w:tabs>
          <w:tab w:val="left" w:pos="253"/>
        </w:tabs>
        <w:spacing w:before="39" w:line="242" w:lineRule="exact"/>
        <w:ind w:hanging="148"/>
        <w:rPr>
          <w:sz w:val="20"/>
        </w:rPr>
      </w:pPr>
      <w:r>
        <w:rPr>
          <w:color w:val="333333"/>
          <w:sz w:val="20"/>
        </w:rPr>
        <w:t>Al</w:t>
      </w:r>
      <w:r>
        <w:rPr>
          <w:color w:val="333333"/>
          <w:spacing w:val="-6"/>
          <w:sz w:val="20"/>
        </w:rPr>
        <w:t xml:space="preserve"> </w:t>
      </w:r>
      <w:proofErr w:type="spellStart"/>
      <w:r>
        <w:rPr>
          <w:color w:val="333333"/>
          <w:sz w:val="20"/>
        </w:rPr>
        <w:t>Saed</w:t>
      </w:r>
      <w:proofErr w:type="spellEnd"/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and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National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Disability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Insurance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Agency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[2022]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AATA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271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(18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February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2022)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at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pacing w:val="-2"/>
          <w:sz w:val="20"/>
        </w:rPr>
        <w:t>[32].</w:t>
      </w:r>
    </w:p>
    <w:p w14:paraId="7F9D6DE0" w14:textId="77777777" w:rsidR="004820B6" w:rsidRDefault="00000000">
      <w:pPr>
        <w:pStyle w:val="ListParagraph"/>
        <w:numPr>
          <w:ilvl w:val="0"/>
          <w:numId w:val="2"/>
        </w:numPr>
        <w:tabs>
          <w:tab w:val="left" w:pos="253"/>
        </w:tabs>
        <w:spacing w:line="242" w:lineRule="exact"/>
        <w:ind w:hanging="148"/>
        <w:rPr>
          <w:sz w:val="20"/>
        </w:rPr>
      </w:pPr>
      <w:r>
        <w:rPr>
          <w:color w:val="333333"/>
          <w:sz w:val="20"/>
        </w:rPr>
        <w:t>Al</w:t>
      </w:r>
      <w:r>
        <w:rPr>
          <w:color w:val="333333"/>
          <w:spacing w:val="-6"/>
          <w:sz w:val="20"/>
        </w:rPr>
        <w:t xml:space="preserve"> </w:t>
      </w:r>
      <w:proofErr w:type="spellStart"/>
      <w:r>
        <w:rPr>
          <w:color w:val="333333"/>
          <w:sz w:val="20"/>
        </w:rPr>
        <w:t>Saed</w:t>
      </w:r>
      <w:proofErr w:type="spellEnd"/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and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National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Disability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Insurance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Agency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[2022]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AATA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271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(18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February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2022)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at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pacing w:val="-2"/>
          <w:sz w:val="20"/>
        </w:rPr>
        <w:t>[33].</w:t>
      </w:r>
    </w:p>
    <w:p w14:paraId="558D28DA" w14:textId="77777777" w:rsidR="004820B6" w:rsidRDefault="004820B6">
      <w:pPr>
        <w:spacing w:line="242" w:lineRule="exact"/>
        <w:rPr>
          <w:sz w:val="20"/>
        </w:rPr>
        <w:sectPr w:rsidR="004820B6">
          <w:footerReference w:type="default" r:id="rId9"/>
          <w:type w:val="continuous"/>
          <w:pgSz w:w="11910" w:h="16840"/>
          <w:pgMar w:top="460" w:right="380" w:bottom="420" w:left="460" w:header="0" w:footer="237" w:gutter="0"/>
          <w:pgNumType w:start="1"/>
          <w:cols w:space="720"/>
        </w:sectPr>
      </w:pPr>
    </w:p>
    <w:p w14:paraId="2365246A" w14:textId="77777777" w:rsidR="004820B6" w:rsidRDefault="00000000">
      <w:pPr>
        <w:pStyle w:val="BodyText"/>
        <w:spacing w:before="41"/>
        <w:ind w:left="203"/>
      </w:pPr>
      <w:r>
        <w:rPr>
          <w:color w:val="333333"/>
        </w:rPr>
        <w:lastRenderedPageBreak/>
        <w:t>In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case,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considered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facts,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-4"/>
        </w:rPr>
        <w:t xml:space="preserve"> as:</w:t>
      </w:r>
      <w:r>
        <w:rPr>
          <w:color w:val="333333"/>
          <w:spacing w:val="-4"/>
          <w:vertAlign w:val="superscript"/>
        </w:rPr>
        <w:t>1</w:t>
      </w:r>
    </w:p>
    <w:p w14:paraId="7A32BB97" w14:textId="77777777" w:rsidR="004820B6" w:rsidRDefault="004820B6">
      <w:pPr>
        <w:pStyle w:val="BodyText"/>
        <w:spacing w:before="7"/>
        <w:rPr>
          <w:sz w:val="22"/>
        </w:rPr>
      </w:pPr>
    </w:p>
    <w:p w14:paraId="07537BD5" w14:textId="77777777" w:rsidR="004820B6" w:rsidRDefault="00000000">
      <w:pPr>
        <w:pStyle w:val="ListParagraph"/>
        <w:numPr>
          <w:ilvl w:val="1"/>
          <w:numId w:val="2"/>
        </w:numPr>
        <w:tabs>
          <w:tab w:val="left" w:pos="714"/>
        </w:tabs>
        <w:spacing w:line="230" w:lineRule="auto"/>
        <w:ind w:right="1132"/>
        <w:rPr>
          <w:sz w:val="24"/>
        </w:rPr>
      </w:pPr>
      <w:r>
        <w:rPr>
          <w:color w:val="333333"/>
          <w:sz w:val="24"/>
        </w:rPr>
        <w:t>the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additional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funding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requested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support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coordination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was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small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comparison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total value of supports the NDIS participant was seeking</w:t>
      </w:r>
    </w:p>
    <w:p w14:paraId="28C2441E" w14:textId="77777777" w:rsidR="004820B6" w:rsidRDefault="00000000">
      <w:pPr>
        <w:pStyle w:val="ListParagraph"/>
        <w:numPr>
          <w:ilvl w:val="1"/>
          <w:numId w:val="2"/>
        </w:numPr>
        <w:tabs>
          <w:tab w:val="left" w:pos="714"/>
        </w:tabs>
        <w:spacing w:line="275" w:lineRule="exact"/>
        <w:rPr>
          <w:sz w:val="24"/>
        </w:rPr>
      </w:pPr>
      <w:r>
        <w:rPr>
          <w:color w:val="333333"/>
          <w:sz w:val="24"/>
        </w:rPr>
        <w:t>it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was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unlikely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support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coordinator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would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be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required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pacing w:val="-2"/>
          <w:sz w:val="24"/>
        </w:rPr>
        <w:t>witness</w:t>
      </w:r>
    </w:p>
    <w:p w14:paraId="3FBBED0B" w14:textId="77777777" w:rsidR="004820B6" w:rsidRDefault="00000000">
      <w:pPr>
        <w:pStyle w:val="ListParagraph"/>
        <w:numPr>
          <w:ilvl w:val="1"/>
          <w:numId w:val="2"/>
        </w:numPr>
        <w:tabs>
          <w:tab w:val="left" w:pos="714"/>
        </w:tabs>
        <w:spacing w:before="3" w:line="230" w:lineRule="auto"/>
        <w:ind w:right="781"/>
        <w:rPr>
          <w:sz w:val="24"/>
        </w:rPr>
      </w:pPr>
      <w:r>
        <w:rPr>
          <w:color w:val="333333"/>
          <w:sz w:val="24"/>
        </w:rPr>
        <w:t>even if the additional support coordination funding was approved, there was no guarantee that the</w:t>
      </w:r>
      <w:r>
        <w:rPr>
          <w:color w:val="333333"/>
          <w:spacing w:val="-6"/>
          <w:sz w:val="24"/>
        </w:rPr>
        <w:t xml:space="preserve"> </w:t>
      </w:r>
      <w:proofErr w:type="gramStart"/>
      <w:r>
        <w:rPr>
          <w:color w:val="333333"/>
          <w:sz w:val="24"/>
        </w:rPr>
        <w:t>particular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support</w:t>
      </w:r>
      <w:proofErr w:type="gramEnd"/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coordinator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assisting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NDIS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participant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at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Tribunal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would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receive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 xml:space="preserve">that </w:t>
      </w:r>
      <w:r>
        <w:rPr>
          <w:color w:val="333333"/>
          <w:spacing w:val="-2"/>
          <w:sz w:val="24"/>
        </w:rPr>
        <w:t>funding</w:t>
      </w:r>
    </w:p>
    <w:p w14:paraId="2781970A" w14:textId="77777777" w:rsidR="004820B6" w:rsidRDefault="004820B6">
      <w:pPr>
        <w:pStyle w:val="BodyText"/>
        <w:spacing w:before="8"/>
        <w:rPr>
          <w:sz w:val="22"/>
        </w:rPr>
      </w:pPr>
    </w:p>
    <w:p w14:paraId="318C1E85" w14:textId="77777777" w:rsidR="004820B6" w:rsidRDefault="00000000">
      <w:pPr>
        <w:pStyle w:val="BodyText"/>
        <w:spacing w:line="230" w:lineRule="auto"/>
        <w:ind w:left="203" w:right="451"/>
      </w:pPr>
      <w:r>
        <w:rPr>
          <w:color w:val="333333"/>
        </w:rPr>
        <w:t>The Tribunal stated that it is for the Tribunal to judge whether they believe the support coordinator is acting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self-interest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best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interests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NDIS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participant,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evidence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 representative’s misbehavior for the Tribunal to disqualify them.</w:t>
      </w:r>
    </w:p>
    <w:p w14:paraId="677B9D85" w14:textId="77777777" w:rsidR="004820B6" w:rsidRDefault="004820B6">
      <w:pPr>
        <w:pStyle w:val="BodyText"/>
        <w:spacing w:before="7"/>
        <w:rPr>
          <w:sz w:val="22"/>
        </w:rPr>
      </w:pPr>
    </w:p>
    <w:p w14:paraId="0C56E2EB" w14:textId="77777777" w:rsidR="004820B6" w:rsidRDefault="00000000">
      <w:pPr>
        <w:pStyle w:val="BodyText"/>
        <w:spacing w:before="1" w:line="230" w:lineRule="auto"/>
        <w:ind w:left="203" w:right="451"/>
      </w:pP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case,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Tribunal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concluded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appropriate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NDIS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participant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represented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by her support coordinator.</w:t>
      </w:r>
    </w:p>
    <w:p w14:paraId="7C4BFE8D" w14:textId="77777777" w:rsidR="004820B6" w:rsidRDefault="004820B6">
      <w:pPr>
        <w:pStyle w:val="BodyText"/>
        <w:spacing w:before="10"/>
        <w:rPr>
          <w:sz w:val="33"/>
        </w:rPr>
      </w:pPr>
    </w:p>
    <w:p w14:paraId="0A71555F" w14:textId="77777777" w:rsidR="004820B6" w:rsidRDefault="00000000">
      <w:pPr>
        <w:pStyle w:val="Heading1"/>
        <w:rPr>
          <w:b/>
        </w:rPr>
      </w:pPr>
      <w:r>
        <w:rPr>
          <w:b/>
          <w:color w:val="333333"/>
        </w:rPr>
        <w:t xml:space="preserve">Funding of Support </w:t>
      </w:r>
      <w:r>
        <w:rPr>
          <w:b/>
          <w:color w:val="333333"/>
          <w:spacing w:val="-2"/>
        </w:rPr>
        <w:t>Coordination</w:t>
      </w:r>
    </w:p>
    <w:p w14:paraId="38E4D196" w14:textId="77777777" w:rsidR="004820B6" w:rsidRDefault="00000000">
      <w:pPr>
        <w:pStyle w:val="BodyText"/>
        <w:spacing w:before="131"/>
        <w:ind w:left="203"/>
      </w:pP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NDIA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referred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section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200A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NDIS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Act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2013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states:</w:t>
      </w:r>
    </w:p>
    <w:p w14:paraId="3D494A8C" w14:textId="77777777" w:rsidR="004820B6" w:rsidRDefault="004820B6">
      <w:pPr>
        <w:pStyle w:val="BodyText"/>
        <w:spacing w:before="8"/>
        <w:rPr>
          <w:sz w:val="22"/>
        </w:rPr>
      </w:pPr>
    </w:p>
    <w:p w14:paraId="3FBDBBA5" w14:textId="77777777" w:rsidR="004820B6" w:rsidRDefault="00000000">
      <w:pPr>
        <w:pStyle w:val="BodyText"/>
        <w:spacing w:line="230" w:lineRule="auto"/>
        <w:ind w:left="1031" w:right="451" w:hanging="109"/>
      </w:pPr>
      <w:r>
        <w:rPr>
          <w:color w:val="333333"/>
        </w:rPr>
        <w:t>“Nothing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Act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permits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requires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Agency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fund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legal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assistance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prospective participants or participants in relation to review of decisions made under this Act”.</w:t>
      </w:r>
    </w:p>
    <w:p w14:paraId="6CD47A29" w14:textId="77777777" w:rsidR="004820B6" w:rsidRDefault="004820B6">
      <w:pPr>
        <w:pStyle w:val="BodyText"/>
        <w:spacing w:before="12"/>
        <w:rPr>
          <w:sz w:val="21"/>
        </w:rPr>
      </w:pPr>
    </w:p>
    <w:p w14:paraId="2E5F7334" w14:textId="77777777" w:rsidR="004820B6" w:rsidRDefault="00000000">
      <w:pPr>
        <w:pStyle w:val="BodyText"/>
        <w:ind w:left="203"/>
      </w:pPr>
      <w:r>
        <w:rPr>
          <w:color w:val="333333"/>
        </w:rPr>
        <w:t>They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referred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page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15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Operational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Guideline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titled</w:t>
      </w:r>
      <w:r>
        <w:rPr>
          <w:color w:val="333333"/>
          <w:spacing w:val="-6"/>
        </w:rPr>
        <w:t xml:space="preserve"> </w:t>
      </w:r>
      <w:hyperlink r:id="rId10">
        <w:r>
          <w:rPr>
            <w:color w:val="205E9E"/>
            <w:u w:val="single" w:color="205E9E"/>
          </w:rPr>
          <w:t>Reviewing</w:t>
        </w:r>
        <w:r>
          <w:rPr>
            <w:color w:val="205E9E"/>
            <w:spacing w:val="-5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Our</w:t>
        </w:r>
        <w:r>
          <w:rPr>
            <w:color w:val="205E9E"/>
            <w:spacing w:val="-7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Decisions</w:t>
        </w:r>
      </w:hyperlink>
      <w:r>
        <w:rPr>
          <w:color w:val="205E9E"/>
          <w:spacing w:val="-5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states:</w:t>
      </w:r>
    </w:p>
    <w:p w14:paraId="1ED3528E" w14:textId="77777777" w:rsidR="004820B6" w:rsidRDefault="004820B6">
      <w:pPr>
        <w:pStyle w:val="BodyText"/>
        <w:spacing w:before="7"/>
        <w:rPr>
          <w:sz w:val="22"/>
        </w:rPr>
      </w:pPr>
    </w:p>
    <w:p w14:paraId="2C12E20F" w14:textId="77777777" w:rsidR="004820B6" w:rsidRDefault="00000000">
      <w:pPr>
        <w:pStyle w:val="BodyText"/>
        <w:spacing w:line="230" w:lineRule="auto"/>
        <w:ind w:left="1031" w:right="439" w:hanging="109"/>
      </w:pPr>
      <w:r>
        <w:rPr>
          <w:color w:val="333333"/>
        </w:rPr>
        <w:t>“You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can’t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NDIS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funding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someone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represent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Tribunal.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example,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 can’t use your NDIS funding for a lawyer, support coordinator or other provider. We also can’t fund any legal advice or legal support when you go to the Tribunal.”</w:t>
      </w:r>
    </w:p>
    <w:p w14:paraId="6B77366F" w14:textId="77777777" w:rsidR="004820B6" w:rsidRDefault="004820B6">
      <w:pPr>
        <w:pStyle w:val="BodyText"/>
        <w:spacing w:before="8"/>
        <w:rPr>
          <w:sz w:val="22"/>
        </w:rPr>
      </w:pPr>
    </w:p>
    <w:p w14:paraId="57702A1F" w14:textId="77777777" w:rsidR="004820B6" w:rsidRDefault="00000000">
      <w:pPr>
        <w:pStyle w:val="BodyText"/>
        <w:spacing w:line="230" w:lineRule="auto"/>
        <w:ind w:left="203" w:right="592"/>
        <w:jc w:val="both"/>
      </w:pPr>
      <w:r>
        <w:rPr>
          <w:color w:val="333333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Tribunal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stated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“Those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matters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relate,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however,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questions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funding.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prevent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 mere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appearance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Applicant’s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coordinator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circumstances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Coordinator acts pro bono or is otherwise privately paid without drawing on NDIS funding.”</w:t>
      </w:r>
      <w:r>
        <w:rPr>
          <w:color w:val="333333"/>
          <w:vertAlign w:val="superscript"/>
        </w:rPr>
        <w:t>2</w:t>
      </w:r>
    </w:p>
    <w:p w14:paraId="050CD363" w14:textId="77777777" w:rsidR="004820B6" w:rsidRDefault="004820B6">
      <w:pPr>
        <w:pStyle w:val="BodyText"/>
        <w:spacing w:before="8"/>
        <w:rPr>
          <w:sz w:val="22"/>
        </w:rPr>
      </w:pPr>
    </w:p>
    <w:p w14:paraId="5816348F" w14:textId="77777777" w:rsidR="004820B6" w:rsidRDefault="00000000">
      <w:pPr>
        <w:pStyle w:val="BodyText"/>
        <w:spacing w:line="230" w:lineRule="auto"/>
        <w:ind w:left="203" w:right="689"/>
      </w:pPr>
      <w:r>
        <w:rPr>
          <w:color w:val="333333"/>
        </w:rPr>
        <w:t xml:space="preserve">The </w:t>
      </w:r>
      <w:r>
        <w:rPr>
          <w:color w:val="205E9E"/>
          <w:u w:val="single" w:color="205E9E"/>
        </w:rPr>
        <w:t>AAT Guideline</w:t>
      </w:r>
      <w:r>
        <w:rPr>
          <w:color w:val="205E9E"/>
        </w:rPr>
        <w:t xml:space="preserve"> </w:t>
      </w:r>
      <w:r>
        <w:rPr>
          <w:color w:val="333333"/>
        </w:rPr>
        <w:t>notes that where a person ‘is party to any unusual remuneration arrangements, including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whether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person’s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remuneration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dependent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outcome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matter’,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must notify the NDIA and the AAT so the situation can be addressed.</w:t>
      </w:r>
      <w:r>
        <w:rPr>
          <w:color w:val="333333"/>
          <w:vertAlign w:val="superscript"/>
        </w:rPr>
        <w:t>3</w:t>
      </w:r>
    </w:p>
    <w:p w14:paraId="66EB499C" w14:textId="77777777" w:rsidR="004820B6" w:rsidRDefault="004820B6">
      <w:pPr>
        <w:pStyle w:val="BodyText"/>
      </w:pPr>
    </w:p>
    <w:p w14:paraId="6B73C295" w14:textId="77777777" w:rsidR="004820B6" w:rsidRDefault="004820B6">
      <w:pPr>
        <w:pStyle w:val="BodyText"/>
        <w:spacing w:before="3"/>
        <w:rPr>
          <w:sz w:val="18"/>
        </w:rPr>
      </w:pPr>
    </w:p>
    <w:p w14:paraId="52FCB0F5" w14:textId="77777777" w:rsidR="004820B6" w:rsidRDefault="00000000">
      <w:pPr>
        <w:pStyle w:val="Heading1"/>
        <w:spacing w:before="1"/>
        <w:jc w:val="both"/>
        <w:rPr>
          <w:b/>
        </w:rPr>
      </w:pPr>
      <w:r>
        <w:rPr>
          <w:b/>
          <w:color w:val="333333"/>
        </w:rPr>
        <w:t xml:space="preserve">Our </w:t>
      </w:r>
      <w:r>
        <w:rPr>
          <w:b/>
          <w:color w:val="333333"/>
          <w:spacing w:val="-4"/>
        </w:rPr>
        <w:t>tips</w:t>
      </w:r>
    </w:p>
    <w:p w14:paraId="431D9752" w14:textId="77777777" w:rsidR="004820B6" w:rsidRDefault="00000000">
      <w:pPr>
        <w:pStyle w:val="ListParagraph"/>
        <w:numPr>
          <w:ilvl w:val="1"/>
          <w:numId w:val="2"/>
        </w:numPr>
        <w:tabs>
          <w:tab w:val="left" w:pos="714"/>
        </w:tabs>
        <w:spacing w:before="123" w:line="230" w:lineRule="auto"/>
        <w:ind w:right="954"/>
        <w:rPr>
          <w:sz w:val="24"/>
        </w:rPr>
      </w:pPr>
      <w:r>
        <w:rPr>
          <w:color w:val="333333"/>
          <w:sz w:val="24"/>
        </w:rPr>
        <w:t>Declare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any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potential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conflict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interest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at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beginning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case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conference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any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 xml:space="preserve">written </w:t>
      </w:r>
      <w:r>
        <w:rPr>
          <w:color w:val="333333"/>
          <w:spacing w:val="-2"/>
          <w:sz w:val="24"/>
        </w:rPr>
        <w:t>reports</w:t>
      </w:r>
    </w:p>
    <w:p w14:paraId="61430957" w14:textId="77777777" w:rsidR="004820B6" w:rsidRDefault="00000000">
      <w:pPr>
        <w:pStyle w:val="ListParagraph"/>
        <w:numPr>
          <w:ilvl w:val="1"/>
          <w:numId w:val="2"/>
        </w:numPr>
        <w:tabs>
          <w:tab w:val="left" w:pos="714"/>
        </w:tabs>
        <w:spacing w:line="275" w:lineRule="exact"/>
        <w:rPr>
          <w:sz w:val="24"/>
        </w:rPr>
      </w:pPr>
      <w:r>
        <w:rPr>
          <w:color w:val="333333"/>
          <w:sz w:val="24"/>
        </w:rPr>
        <w:t>Excuse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yourself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from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discussion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on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item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where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there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potential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2"/>
          <w:sz w:val="24"/>
        </w:rPr>
        <w:t>conflict</w:t>
      </w:r>
    </w:p>
    <w:p w14:paraId="63CA45AA" w14:textId="77777777" w:rsidR="004820B6" w:rsidRDefault="00000000">
      <w:pPr>
        <w:pStyle w:val="ListParagraph"/>
        <w:numPr>
          <w:ilvl w:val="1"/>
          <w:numId w:val="2"/>
        </w:numPr>
        <w:tabs>
          <w:tab w:val="left" w:pos="714"/>
        </w:tabs>
        <w:spacing w:before="3" w:line="230" w:lineRule="auto"/>
        <w:ind w:right="804"/>
        <w:rPr>
          <w:sz w:val="24"/>
        </w:rPr>
      </w:pPr>
      <w:r>
        <w:rPr>
          <w:color w:val="333333"/>
          <w:sz w:val="24"/>
        </w:rPr>
        <w:t>Ensure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that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NDIA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funds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are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not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used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attendance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at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Tribunal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by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any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person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explain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that to the NDIA and the Tribunal either prior to or at the beginning of a case conference</w:t>
      </w:r>
    </w:p>
    <w:p w14:paraId="61DF7CA6" w14:textId="77777777" w:rsidR="004820B6" w:rsidRDefault="00000000">
      <w:pPr>
        <w:pStyle w:val="ListParagraph"/>
        <w:numPr>
          <w:ilvl w:val="1"/>
          <w:numId w:val="2"/>
        </w:numPr>
        <w:tabs>
          <w:tab w:val="left" w:pos="714"/>
        </w:tabs>
        <w:spacing w:line="230" w:lineRule="auto"/>
        <w:ind w:right="591"/>
        <w:rPr>
          <w:sz w:val="24"/>
        </w:rPr>
      </w:pPr>
      <w:r>
        <w:rPr>
          <w:color w:val="333333"/>
          <w:sz w:val="24"/>
        </w:rPr>
        <w:t>If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there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no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other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person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who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can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support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participant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at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Tribunal,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tell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Tribunal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ask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for suggestions as to how to manage any potential conflict</w:t>
      </w:r>
    </w:p>
    <w:p w14:paraId="55BDC9BD" w14:textId="77777777" w:rsidR="004820B6" w:rsidRDefault="004820B6">
      <w:pPr>
        <w:pStyle w:val="BodyText"/>
        <w:rPr>
          <w:sz w:val="20"/>
        </w:rPr>
      </w:pPr>
    </w:p>
    <w:p w14:paraId="6CF144E7" w14:textId="77777777" w:rsidR="004820B6" w:rsidRDefault="004820B6">
      <w:pPr>
        <w:pStyle w:val="BodyText"/>
        <w:rPr>
          <w:sz w:val="20"/>
        </w:rPr>
      </w:pPr>
    </w:p>
    <w:p w14:paraId="7EED4BAC" w14:textId="77777777" w:rsidR="004820B6" w:rsidRDefault="004820B6">
      <w:pPr>
        <w:pStyle w:val="BodyText"/>
        <w:rPr>
          <w:sz w:val="20"/>
        </w:rPr>
      </w:pPr>
    </w:p>
    <w:p w14:paraId="707D0C21" w14:textId="77777777" w:rsidR="004820B6" w:rsidRDefault="004820B6">
      <w:pPr>
        <w:pStyle w:val="BodyText"/>
        <w:rPr>
          <w:sz w:val="20"/>
        </w:rPr>
      </w:pPr>
    </w:p>
    <w:p w14:paraId="08473791" w14:textId="77777777" w:rsidR="004820B6" w:rsidRDefault="00000000">
      <w:pPr>
        <w:pStyle w:val="BodyText"/>
        <w:spacing w:before="4"/>
        <w:rPr>
          <w:sz w:val="25"/>
        </w:rPr>
      </w:pPr>
      <w:r>
        <w:pict w14:anchorId="5B483271">
          <v:shape id="docshape4" o:spid="_x0000_s2050" style="position:absolute;margin-left:33.15pt;margin-top:16.7pt;width:1in;height:.1pt;z-index:-15727104;mso-wrap-distance-left:0;mso-wrap-distance-right:0;mso-position-horizontal-relative:page" coordorigin="663,334" coordsize="1440,0" path="m663,334r1440,e" filled="f" strokecolor="#231f20" strokeweight="1pt">
            <v:path arrowok="t"/>
            <w10:wrap type="topAndBottom" anchorx="page"/>
          </v:shape>
        </w:pict>
      </w:r>
    </w:p>
    <w:p w14:paraId="2F2B669B" w14:textId="77777777" w:rsidR="004820B6" w:rsidRDefault="00000000">
      <w:pPr>
        <w:pStyle w:val="ListParagraph"/>
        <w:numPr>
          <w:ilvl w:val="0"/>
          <w:numId w:val="1"/>
        </w:numPr>
        <w:tabs>
          <w:tab w:val="left" w:pos="350"/>
        </w:tabs>
        <w:spacing w:before="39" w:line="242" w:lineRule="exact"/>
        <w:rPr>
          <w:sz w:val="20"/>
        </w:rPr>
      </w:pPr>
      <w:r>
        <w:rPr>
          <w:color w:val="333333"/>
          <w:sz w:val="20"/>
        </w:rPr>
        <w:t>Al</w:t>
      </w:r>
      <w:r>
        <w:rPr>
          <w:color w:val="333333"/>
          <w:spacing w:val="-6"/>
          <w:sz w:val="20"/>
        </w:rPr>
        <w:t xml:space="preserve"> </w:t>
      </w:r>
      <w:proofErr w:type="spellStart"/>
      <w:r>
        <w:rPr>
          <w:color w:val="333333"/>
          <w:sz w:val="20"/>
        </w:rPr>
        <w:t>Saed</w:t>
      </w:r>
      <w:proofErr w:type="spellEnd"/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and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National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Disability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Insurance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Agency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[2022]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AATA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271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(18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February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2022)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at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pacing w:val="-2"/>
          <w:sz w:val="20"/>
        </w:rPr>
        <w:t>[34].</w:t>
      </w:r>
    </w:p>
    <w:p w14:paraId="2F0C133D" w14:textId="77777777" w:rsidR="004820B6" w:rsidRDefault="00000000">
      <w:pPr>
        <w:pStyle w:val="ListParagraph"/>
        <w:numPr>
          <w:ilvl w:val="0"/>
          <w:numId w:val="1"/>
        </w:numPr>
        <w:tabs>
          <w:tab w:val="left" w:pos="350"/>
        </w:tabs>
        <w:spacing w:line="240" w:lineRule="exact"/>
        <w:rPr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BC3FECD" wp14:editId="6F6BC838">
            <wp:simplePos x="0" y="0"/>
            <wp:positionH relativeFrom="page">
              <wp:posOffset>6259520</wp:posOffset>
            </wp:positionH>
            <wp:positionV relativeFrom="paragraph">
              <wp:posOffset>-178871</wp:posOffset>
            </wp:positionV>
            <wp:extent cx="748145" cy="469775"/>
            <wp:effectExtent l="0" t="0" r="0" b="0"/>
            <wp:wrapNone/>
            <wp:docPr id="5" name="image3.png" descr="Queensland Advocacy for Inclu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Queensland Advocacy for Inclusion logo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45" cy="46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0"/>
        </w:rPr>
        <w:t>Al</w:t>
      </w:r>
      <w:r>
        <w:rPr>
          <w:color w:val="333333"/>
          <w:spacing w:val="-6"/>
          <w:sz w:val="20"/>
        </w:rPr>
        <w:t xml:space="preserve"> </w:t>
      </w:r>
      <w:proofErr w:type="spellStart"/>
      <w:r>
        <w:rPr>
          <w:color w:val="333333"/>
          <w:sz w:val="20"/>
        </w:rPr>
        <w:t>Saed</w:t>
      </w:r>
      <w:proofErr w:type="spellEnd"/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and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National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Disability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Insurance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Agency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[2022]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AATA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271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(18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February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2022)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at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pacing w:val="-2"/>
          <w:sz w:val="20"/>
        </w:rPr>
        <w:t>[27].</w:t>
      </w:r>
    </w:p>
    <w:p w14:paraId="7D4AD735" w14:textId="77777777" w:rsidR="004820B6" w:rsidRDefault="00000000">
      <w:pPr>
        <w:pStyle w:val="ListParagraph"/>
        <w:numPr>
          <w:ilvl w:val="0"/>
          <w:numId w:val="1"/>
        </w:numPr>
        <w:tabs>
          <w:tab w:val="left" w:pos="350"/>
        </w:tabs>
        <w:spacing w:line="242" w:lineRule="exact"/>
        <w:rPr>
          <w:sz w:val="20"/>
        </w:rPr>
      </w:pPr>
      <w:r>
        <w:rPr>
          <w:color w:val="333333"/>
          <w:sz w:val="20"/>
        </w:rPr>
        <w:t>Administrative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Appeals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sz w:val="20"/>
        </w:rPr>
        <w:t>Tribunal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sz w:val="20"/>
        </w:rPr>
        <w:t>Guideline: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sz w:val="20"/>
        </w:rPr>
        <w:t>Persons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Giving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sz w:val="20"/>
        </w:rPr>
        <w:t>Expert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and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Opinion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Evidence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(30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June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sz w:val="20"/>
        </w:rPr>
        <w:t>2015)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sz w:val="20"/>
        </w:rPr>
        <w:t>at</w:t>
      </w:r>
      <w:r>
        <w:rPr>
          <w:color w:val="333333"/>
          <w:spacing w:val="-5"/>
          <w:sz w:val="20"/>
        </w:rPr>
        <w:t xml:space="preserve"> 5.2</w:t>
      </w:r>
    </w:p>
    <w:sectPr w:rsidR="004820B6">
      <w:pgSz w:w="11910" w:h="16840"/>
      <w:pgMar w:top="640" w:right="380" w:bottom="420" w:left="460" w:header="0" w:footer="2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8E042" w14:textId="77777777" w:rsidR="008F3CCF" w:rsidRDefault="008F3CCF">
      <w:r>
        <w:separator/>
      </w:r>
    </w:p>
  </w:endnote>
  <w:endnote w:type="continuationSeparator" w:id="0">
    <w:p w14:paraId="6BEBD712" w14:textId="77777777" w:rsidR="008F3CCF" w:rsidRDefault="008F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SemiBold">
    <w:panose1 w:val="000007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8420" w14:textId="77777777" w:rsidR="004820B6" w:rsidRDefault="00000000">
    <w:pPr>
      <w:pStyle w:val="BodyText"/>
      <w:spacing w:line="14" w:lineRule="auto"/>
      <w:rPr>
        <w:sz w:val="18"/>
      </w:rPr>
    </w:pPr>
    <w:r>
      <w:pict w14:anchorId="10E862C5">
        <v:rect id="docshape1" o:spid="_x0000_s1025" alt="Decorative red line." style="position:absolute;margin-left:0;margin-top:819.05pt;width:595.3pt;height:3pt;z-index:-251658752;mso-position-horizontal-relative:page;mso-position-vertical-relative:page" fillcolor="#d51f26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FC7DD" w14:textId="77777777" w:rsidR="008F3CCF" w:rsidRDefault="008F3CCF">
      <w:r>
        <w:separator/>
      </w:r>
    </w:p>
  </w:footnote>
  <w:footnote w:type="continuationSeparator" w:id="0">
    <w:p w14:paraId="6854A57F" w14:textId="77777777" w:rsidR="008F3CCF" w:rsidRDefault="008F3C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D66A3"/>
    <w:multiLevelType w:val="hybridMultilevel"/>
    <w:tmpl w:val="8E2828A0"/>
    <w:lvl w:ilvl="0" w:tplc="F85A2870">
      <w:start w:val="1"/>
      <w:numFmt w:val="decimal"/>
      <w:lvlText w:val="%1"/>
      <w:lvlJc w:val="left"/>
      <w:pPr>
        <w:ind w:left="252" w:hanging="1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333333"/>
        <w:w w:val="100"/>
        <w:sz w:val="20"/>
        <w:szCs w:val="20"/>
        <w:lang w:val="en-US" w:eastAsia="en-US" w:bidi="ar-SA"/>
      </w:rPr>
    </w:lvl>
    <w:lvl w:ilvl="1" w:tplc="B98EFAE4">
      <w:numFmt w:val="bullet"/>
      <w:lvlText w:val="•"/>
      <w:lvlJc w:val="left"/>
      <w:pPr>
        <w:ind w:left="713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333333"/>
        <w:w w:val="100"/>
        <w:sz w:val="24"/>
        <w:szCs w:val="24"/>
        <w:lang w:val="en-US" w:eastAsia="en-US" w:bidi="ar-SA"/>
      </w:rPr>
    </w:lvl>
    <w:lvl w:ilvl="2" w:tplc="9098ABD6">
      <w:numFmt w:val="bullet"/>
      <w:lvlText w:val="•"/>
      <w:lvlJc w:val="left"/>
      <w:pPr>
        <w:ind w:left="1869" w:hanging="284"/>
      </w:pPr>
      <w:rPr>
        <w:rFonts w:hint="default"/>
        <w:lang w:val="en-US" w:eastAsia="en-US" w:bidi="ar-SA"/>
      </w:rPr>
    </w:lvl>
    <w:lvl w:ilvl="3" w:tplc="B5CA75AE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  <w:lvl w:ilvl="4" w:tplc="0546866E">
      <w:numFmt w:val="bullet"/>
      <w:lvlText w:val="•"/>
      <w:lvlJc w:val="left"/>
      <w:pPr>
        <w:ind w:left="4168" w:hanging="284"/>
      </w:pPr>
      <w:rPr>
        <w:rFonts w:hint="default"/>
        <w:lang w:val="en-US" w:eastAsia="en-US" w:bidi="ar-SA"/>
      </w:rPr>
    </w:lvl>
    <w:lvl w:ilvl="5" w:tplc="A1EA214A">
      <w:numFmt w:val="bullet"/>
      <w:lvlText w:val="•"/>
      <w:lvlJc w:val="left"/>
      <w:pPr>
        <w:ind w:left="5318" w:hanging="284"/>
      </w:pPr>
      <w:rPr>
        <w:rFonts w:hint="default"/>
        <w:lang w:val="en-US" w:eastAsia="en-US" w:bidi="ar-SA"/>
      </w:rPr>
    </w:lvl>
    <w:lvl w:ilvl="6" w:tplc="624ECCBC">
      <w:numFmt w:val="bullet"/>
      <w:lvlText w:val="•"/>
      <w:lvlJc w:val="left"/>
      <w:pPr>
        <w:ind w:left="6467" w:hanging="284"/>
      </w:pPr>
      <w:rPr>
        <w:rFonts w:hint="default"/>
        <w:lang w:val="en-US" w:eastAsia="en-US" w:bidi="ar-SA"/>
      </w:rPr>
    </w:lvl>
    <w:lvl w:ilvl="7" w:tplc="C15EE8AC">
      <w:numFmt w:val="bullet"/>
      <w:lvlText w:val="•"/>
      <w:lvlJc w:val="left"/>
      <w:pPr>
        <w:ind w:left="7617" w:hanging="284"/>
      </w:pPr>
      <w:rPr>
        <w:rFonts w:hint="default"/>
        <w:lang w:val="en-US" w:eastAsia="en-US" w:bidi="ar-SA"/>
      </w:rPr>
    </w:lvl>
    <w:lvl w:ilvl="8" w:tplc="A5982D60">
      <w:numFmt w:val="bullet"/>
      <w:lvlText w:val="•"/>
      <w:lvlJc w:val="left"/>
      <w:pPr>
        <w:ind w:left="876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5DA371DF"/>
    <w:multiLevelType w:val="hybridMultilevel"/>
    <w:tmpl w:val="6C72B93A"/>
    <w:lvl w:ilvl="0" w:tplc="6400AF98">
      <w:numFmt w:val="bullet"/>
      <w:lvlText w:val="•"/>
      <w:lvlJc w:val="left"/>
      <w:pPr>
        <w:ind w:left="615" w:hanging="227"/>
      </w:pPr>
      <w:rPr>
        <w:rFonts w:ascii="Calibri" w:eastAsia="Calibri" w:hAnsi="Calibri" w:cs="Calibri" w:hint="default"/>
        <w:b w:val="0"/>
        <w:bCs w:val="0"/>
        <w:i w:val="0"/>
        <w:iCs w:val="0"/>
        <w:color w:val="333333"/>
        <w:w w:val="100"/>
        <w:sz w:val="24"/>
        <w:szCs w:val="24"/>
        <w:lang w:val="en-US" w:eastAsia="en-US" w:bidi="ar-SA"/>
      </w:rPr>
    </w:lvl>
    <w:lvl w:ilvl="1" w:tplc="0A90977A">
      <w:numFmt w:val="bullet"/>
      <w:lvlText w:val="•"/>
      <w:lvlJc w:val="left"/>
      <w:pPr>
        <w:ind w:left="1664" w:hanging="227"/>
      </w:pPr>
      <w:rPr>
        <w:rFonts w:hint="default"/>
        <w:lang w:val="en-US" w:eastAsia="en-US" w:bidi="ar-SA"/>
      </w:rPr>
    </w:lvl>
    <w:lvl w:ilvl="2" w:tplc="C28CFC68">
      <w:numFmt w:val="bullet"/>
      <w:lvlText w:val="•"/>
      <w:lvlJc w:val="left"/>
      <w:pPr>
        <w:ind w:left="2709" w:hanging="227"/>
      </w:pPr>
      <w:rPr>
        <w:rFonts w:hint="default"/>
        <w:lang w:val="en-US" w:eastAsia="en-US" w:bidi="ar-SA"/>
      </w:rPr>
    </w:lvl>
    <w:lvl w:ilvl="3" w:tplc="EA9CEA28">
      <w:numFmt w:val="bullet"/>
      <w:lvlText w:val="•"/>
      <w:lvlJc w:val="left"/>
      <w:pPr>
        <w:ind w:left="3753" w:hanging="227"/>
      </w:pPr>
      <w:rPr>
        <w:rFonts w:hint="default"/>
        <w:lang w:val="en-US" w:eastAsia="en-US" w:bidi="ar-SA"/>
      </w:rPr>
    </w:lvl>
    <w:lvl w:ilvl="4" w:tplc="BC0A483A">
      <w:numFmt w:val="bullet"/>
      <w:lvlText w:val="•"/>
      <w:lvlJc w:val="left"/>
      <w:pPr>
        <w:ind w:left="4798" w:hanging="227"/>
      </w:pPr>
      <w:rPr>
        <w:rFonts w:hint="default"/>
        <w:lang w:val="en-US" w:eastAsia="en-US" w:bidi="ar-SA"/>
      </w:rPr>
    </w:lvl>
    <w:lvl w:ilvl="5" w:tplc="3044E71C">
      <w:numFmt w:val="bullet"/>
      <w:lvlText w:val="•"/>
      <w:lvlJc w:val="left"/>
      <w:pPr>
        <w:ind w:left="5842" w:hanging="227"/>
      </w:pPr>
      <w:rPr>
        <w:rFonts w:hint="default"/>
        <w:lang w:val="en-US" w:eastAsia="en-US" w:bidi="ar-SA"/>
      </w:rPr>
    </w:lvl>
    <w:lvl w:ilvl="6" w:tplc="CA8C0824">
      <w:numFmt w:val="bullet"/>
      <w:lvlText w:val="•"/>
      <w:lvlJc w:val="left"/>
      <w:pPr>
        <w:ind w:left="6887" w:hanging="227"/>
      </w:pPr>
      <w:rPr>
        <w:rFonts w:hint="default"/>
        <w:lang w:val="en-US" w:eastAsia="en-US" w:bidi="ar-SA"/>
      </w:rPr>
    </w:lvl>
    <w:lvl w:ilvl="7" w:tplc="AFC6BA86">
      <w:numFmt w:val="bullet"/>
      <w:lvlText w:val="•"/>
      <w:lvlJc w:val="left"/>
      <w:pPr>
        <w:ind w:left="7931" w:hanging="227"/>
      </w:pPr>
      <w:rPr>
        <w:rFonts w:hint="default"/>
        <w:lang w:val="en-US" w:eastAsia="en-US" w:bidi="ar-SA"/>
      </w:rPr>
    </w:lvl>
    <w:lvl w:ilvl="8" w:tplc="38522A60">
      <w:numFmt w:val="bullet"/>
      <w:lvlText w:val="•"/>
      <w:lvlJc w:val="left"/>
      <w:pPr>
        <w:ind w:left="8976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69C16682"/>
    <w:multiLevelType w:val="hybridMultilevel"/>
    <w:tmpl w:val="BE4882CC"/>
    <w:lvl w:ilvl="0" w:tplc="51D49690">
      <w:start w:val="1"/>
      <w:numFmt w:val="decimal"/>
      <w:lvlText w:val="%1"/>
      <w:lvlJc w:val="left"/>
      <w:pPr>
        <w:ind w:left="349" w:hanging="1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333333"/>
        <w:w w:val="100"/>
        <w:sz w:val="20"/>
        <w:szCs w:val="20"/>
        <w:lang w:val="en-US" w:eastAsia="en-US" w:bidi="ar-SA"/>
      </w:rPr>
    </w:lvl>
    <w:lvl w:ilvl="1" w:tplc="91448B3C">
      <w:numFmt w:val="bullet"/>
      <w:lvlText w:val="•"/>
      <w:lvlJc w:val="left"/>
      <w:pPr>
        <w:ind w:left="1412" w:hanging="147"/>
      </w:pPr>
      <w:rPr>
        <w:rFonts w:hint="default"/>
        <w:lang w:val="en-US" w:eastAsia="en-US" w:bidi="ar-SA"/>
      </w:rPr>
    </w:lvl>
    <w:lvl w:ilvl="2" w:tplc="EDF448C2">
      <w:numFmt w:val="bullet"/>
      <w:lvlText w:val="•"/>
      <w:lvlJc w:val="left"/>
      <w:pPr>
        <w:ind w:left="2485" w:hanging="147"/>
      </w:pPr>
      <w:rPr>
        <w:rFonts w:hint="default"/>
        <w:lang w:val="en-US" w:eastAsia="en-US" w:bidi="ar-SA"/>
      </w:rPr>
    </w:lvl>
    <w:lvl w:ilvl="3" w:tplc="B9989380">
      <w:numFmt w:val="bullet"/>
      <w:lvlText w:val="•"/>
      <w:lvlJc w:val="left"/>
      <w:pPr>
        <w:ind w:left="3557" w:hanging="147"/>
      </w:pPr>
      <w:rPr>
        <w:rFonts w:hint="default"/>
        <w:lang w:val="en-US" w:eastAsia="en-US" w:bidi="ar-SA"/>
      </w:rPr>
    </w:lvl>
    <w:lvl w:ilvl="4" w:tplc="2D600F54">
      <w:numFmt w:val="bullet"/>
      <w:lvlText w:val="•"/>
      <w:lvlJc w:val="left"/>
      <w:pPr>
        <w:ind w:left="4630" w:hanging="147"/>
      </w:pPr>
      <w:rPr>
        <w:rFonts w:hint="default"/>
        <w:lang w:val="en-US" w:eastAsia="en-US" w:bidi="ar-SA"/>
      </w:rPr>
    </w:lvl>
    <w:lvl w:ilvl="5" w:tplc="8272CC18">
      <w:numFmt w:val="bullet"/>
      <w:lvlText w:val="•"/>
      <w:lvlJc w:val="left"/>
      <w:pPr>
        <w:ind w:left="5702" w:hanging="147"/>
      </w:pPr>
      <w:rPr>
        <w:rFonts w:hint="default"/>
        <w:lang w:val="en-US" w:eastAsia="en-US" w:bidi="ar-SA"/>
      </w:rPr>
    </w:lvl>
    <w:lvl w:ilvl="6" w:tplc="533EE0F0">
      <w:numFmt w:val="bullet"/>
      <w:lvlText w:val="•"/>
      <w:lvlJc w:val="left"/>
      <w:pPr>
        <w:ind w:left="6775" w:hanging="147"/>
      </w:pPr>
      <w:rPr>
        <w:rFonts w:hint="default"/>
        <w:lang w:val="en-US" w:eastAsia="en-US" w:bidi="ar-SA"/>
      </w:rPr>
    </w:lvl>
    <w:lvl w:ilvl="7" w:tplc="D3E0BB0E">
      <w:numFmt w:val="bullet"/>
      <w:lvlText w:val="•"/>
      <w:lvlJc w:val="left"/>
      <w:pPr>
        <w:ind w:left="7847" w:hanging="147"/>
      </w:pPr>
      <w:rPr>
        <w:rFonts w:hint="default"/>
        <w:lang w:val="en-US" w:eastAsia="en-US" w:bidi="ar-SA"/>
      </w:rPr>
    </w:lvl>
    <w:lvl w:ilvl="8" w:tplc="B3009F36">
      <w:numFmt w:val="bullet"/>
      <w:lvlText w:val="•"/>
      <w:lvlJc w:val="left"/>
      <w:pPr>
        <w:ind w:left="8920" w:hanging="147"/>
      </w:pPr>
      <w:rPr>
        <w:rFonts w:hint="default"/>
        <w:lang w:val="en-US" w:eastAsia="en-US" w:bidi="ar-SA"/>
      </w:rPr>
    </w:lvl>
  </w:abstractNum>
  <w:num w:numId="1" w16cid:durableId="959800113">
    <w:abstractNumId w:val="2"/>
  </w:num>
  <w:num w:numId="2" w16cid:durableId="705107618">
    <w:abstractNumId w:val="0"/>
  </w:num>
  <w:num w:numId="3" w16cid:durableId="162896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20B6"/>
    <w:rsid w:val="004820B6"/>
    <w:rsid w:val="0075087E"/>
    <w:rsid w:val="008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63C358B"/>
  <w15:docId w15:val="{85A08749-0B89-421F-92C4-E16B2338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3"/>
      <w:outlineLvl w:val="0"/>
    </w:pPr>
    <w:rPr>
      <w:rFonts w:ascii="Poppins SemiBold" w:eastAsia="Poppins SemiBold" w:hAnsi="Poppins SemiBold" w:cs="Poppins SemiBold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05"/>
    </w:pPr>
    <w:rPr>
      <w:rFonts w:ascii="Poppins" w:eastAsia="Poppins" w:hAnsi="Poppins" w:cs="Poppins"/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  <w:pPr>
      <w:ind w:left="713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508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087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08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87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ourguidelines.ndis.gov.au/home/reviewing-decision/reviewing-our-decisions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898</Words>
  <Characters>5122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Bell</cp:lastModifiedBy>
  <cp:revision>2</cp:revision>
  <dcterms:created xsi:type="dcterms:W3CDTF">2022-07-27T01:00:00Z</dcterms:created>
  <dcterms:modified xsi:type="dcterms:W3CDTF">2022-07-27T01:03:00Z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2022-07-27T00:00:00Z</vt:filetime>
  </property>
  <property fmtid="{D5CDD505-2E9C-101B-9397-08002B2CF9AE}" pid="5" name="Producer">
    <vt:lpwstr>Adobe PDF Library 16.0.7</vt:lpwstr>
  </property>
</Properties>
</file>