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7637C" w14:textId="77777777" w:rsidR="00493B8D" w:rsidRDefault="00493B8D">
      <w:pPr>
        <w:pStyle w:val="BodyText"/>
        <w:rPr>
          <w:rFonts w:ascii="Times New Roman"/>
          <w:sz w:val="20"/>
        </w:rPr>
      </w:pPr>
    </w:p>
    <w:p w14:paraId="5CA7637D" w14:textId="77777777" w:rsidR="00493B8D" w:rsidRDefault="00493B8D">
      <w:pPr>
        <w:pStyle w:val="BodyText"/>
        <w:spacing w:before="1"/>
        <w:rPr>
          <w:rFonts w:ascii="Times New Roman"/>
          <w:sz w:val="18"/>
        </w:rPr>
      </w:pPr>
    </w:p>
    <w:p w14:paraId="5CA7637E" w14:textId="77777777" w:rsidR="00493B8D" w:rsidRDefault="00493B8D">
      <w:pPr>
        <w:rPr>
          <w:rFonts w:ascii="Times New Roman"/>
          <w:sz w:val="18"/>
        </w:rPr>
        <w:sectPr w:rsidR="00493B8D">
          <w:footerReference w:type="default" r:id="rId7"/>
          <w:type w:val="continuous"/>
          <w:pgSz w:w="11900" w:h="16850"/>
          <w:pgMar w:top="340" w:right="360" w:bottom="960" w:left="720" w:header="0" w:footer="761" w:gutter="0"/>
          <w:pgNumType w:start="1"/>
          <w:cols w:space="720"/>
        </w:sectPr>
      </w:pPr>
    </w:p>
    <w:p w14:paraId="5CA7637F" w14:textId="77777777" w:rsidR="00493B8D" w:rsidRDefault="003A07B4">
      <w:pPr>
        <w:spacing w:before="35"/>
        <w:ind w:left="1651"/>
        <w:rPr>
          <w:b/>
          <w:sz w:val="32"/>
        </w:rPr>
      </w:pPr>
      <w:r>
        <w:rPr>
          <w:noProof/>
        </w:rPr>
        <w:drawing>
          <wp:anchor distT="0" distB="0" distL="0" distR="0" simplePos="0" relativeHeight="15729152" behindDoc="0" locked="0" layoutInCell="1" allowOverlap="1" wp14:anchorId="5CA76480" wp14:editId="5CA76481">
            <wp:simplePos x="0" y="0"/>
            <wp:positionH relativeFrom="page">
              <wp:posOffset>523875</wp:posOffset>
            </wp:positionH>
            <wp:positionV relativeFrom="paragraph">
              <wp:posOffset>-275407</wp:posOffset>
            </wp:positionV>
            <wp:extent cx="961593" cy="6172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61593" cy="617220"/>
                    </a:xfrm>
                    <a:prstGeom prst="rect">
                      <a:avLst/>
                    </a:prstGeom>
                  </pic:spPr>
                </pic:pic>
              </a:graphicData>
            </a:graphic>
          </wp:anchor>
        </w:drawing>
      </w:r>
      <w:r>
        <w:rPr>
          <w:b/>
          <w:color w:val="FF0000"/>
          <w:sz w:val="32"/>
        </w:rPr>
        <w:t>Q</w:t>
      </w:r>
      <w:r>
        <w:rPr>
          <w:b/>
          <w:color w:val="585858"/>
          <w:sz w:val="32"/>
        </w:rPr>
        <w:t>ueensland</w:t>
      </w:r>
      <w:r>
        <w:rPr>
          <w:b/>
          <w:color w:val="585858"/>
          <w:spacing w:val="-11"/>
          <w:sz w:val="32"/>
        </w:rPr>
        <w:t xml:space="preserve"> </w:t>
      </w:r>
      <w:r>
        <w:rPr>
          <w:b/>
          <w:color w:val="FF0000"/>
          <w:sz w:val="32"/>
        </w:rPr>
        <w:t>A</w:t>
      </w:r>
      <w:r>
        <w:rPr>
          <w:b/>
          <w:color w:val="585858"/>
          <w:sz w:val="32"/>
        </w:rPr>
        <w:t>dvocacy</w:t>
      </w:r>
      <w:r>
        <w:rPr>
          <w:b/>
          <w:color w:val="585858"/>
          <w:spacing w:val="-11"/>
          <w:sz w:val="32"/>
        </w:rPr>
        <w:t xml:space="preserve"> </w:t>
      </w:r>
      <w:r>
        <w:rPr>
          <w:b/>
          <w:color w:val="585858"/>
          <w:sz w:val="32"/>
        </w:rPr>
        <w:t>for</w:t>
      </w:r>
      <w:r>
        <w:rPr>
          <w:b/>
          <w:color w:val="585858"/>
          <w:spacing w:val="-11"/>
          <w:sz w:val="32"/>
        </w:rPr>
        <w:t xml:space="preserve"> </w:t>
      </w:r>
      <w:r>
        <w:rPr>
          <w:b/>
          <w:color w:val="FF0000"/>
          <w:spacing w:val="-2"/>
          <w:sz w:val="32"/>
        </w:rPr>
        <w:t>I</w:t>
      </w:r>
      <w:r>
        <w:rPr>
          <w:b/>
          <w:color w:val="585858"/>
          <w:spacing w:val="-2"/>
          <w:sz w:val="32"/>
        </w:rPr>
        <w:t>nclusion</w:t>
      </w:r>
    </w:p>
    <w:p w14:paraId="5CA76380" w14:textId="77777777" w:rsidR="00493B8D" w:rsidRDefault="003A07B4">
      <w:pPr>
        <w:rPr>
          <w:b/>
          <w:sz w:val="24"/>
        </w:rPr>
      </w:pPr>
      <w:r>
        <w:br w:type="column"/>
      </w:r>
    </w:p>
    <w:p w14:paraId="5CA76381" w14:textId="77777777" w:rsidR="00493B8D" w:rsidRDefault="00493B8D">
      <w:pPr>
        <w:pStyle w:val="BodyText"/>
        <w:rPr>
          <w:b/>
          <w:sz w:val="24"/>
        </w:rPr>
      </w:pPr>
    </w:p>
    <w:p w14:paraId="5CA76382" w14:textId="77777777" w:rsidR="00493B8D" w:rsidRDefault="00493B8D">
      <w:pPr>
        <w:pStyle w:val="BodyText"/>
        <w:spacing w:before="1"/>
        <w:rPr>
          <w:b/>
          <w:sz w:val="21"/>
        </w:rPr>
      </w:pPr>
    </w:p>
    <w:p w14:paraId="5CA76383" w14:textId="77777777" w:rsidR="00493B8D" w:rsidRDefault="003A07B4">
      <w:pPr>
        <w:ind w:left="105"/>
        <w:rPr>
          <w:sz w:val="24"/>
        </w:rPr>
      </w:pPr>
      <w:r>
        <w:rPr>
          <w:color w:val="585858"/>
          <w:sz w:val="24"/>
        </w:rPr>
        <w:t>Advocacy</w:t>
      </w:r>
      <w:r>
        <w:rPr>
          <w:color w:val="585858"/>
          <w:spacing w:val="-2"/>
          <w:sz w:val="24"/>
        </w:rPr>
        <w:t xml:space="preserve"> </w:t>
      </w:r>
      <w:r>
        <w:rPr>
          <w:color w:val="585858"/>
          <w:sz w:val="24"/>
        </w:rPr>
        <w:t>for</w:t>
      </w:r>
      <w:r>
        <w:rPr>
          <w:color w:val="585858"/>
          <w:spacing w:val="-3"/>
          <w:sz w:val="24"/>
        </w:rPr>
        <w:t xml:space="preserve"> </w:t>
      </w:r>
      <w:r>
        <w:rPr>
          <w:color w:val="585858"/>
          <w:sz w:val="24"/>
        </w:rPr>
        <w:t>people</w:t>
      </w:r>
      <w:r>
        <w:rPr>
          <w:color w:val="585858"/>
          <w:spacing w:val="-4"/>
          <w:sz w:val="24"/>
        </w:rPr>
        <w:t xml:space="preserve"> </w:t>
      </w:r>
      <w:r>
        <w:rPr>
          <w:color w:val="585858"/>
          <w:sz w:val="24"/>
        </w:rPr>
        <w:t xml:space="preserve">with </w:t>
      </w:r>
      <w:r>
        <w:rPr>
          <w:color w:val="585858"/>
          <w:spacing w:val="-2"/>
          <w:sz w:val="24"/>
        </w:rPr>
        <w:t>disability</w:t>
      </w:r>
    </w:p>
    <w:p w14:paraId="5CA76384" w14:textId="77777777" w:rsidR="00493B8D" w:rsidRDefault="00493B8D">
      <w:pPr>
        <w:rPr>
          <w:sz w:val="24"/>
        </w:rPr>
        <w:sectPr w:rsidR="00493B8D">
          <w:type w:val="continuous"/>
          <w:pgSz w:w="11900" w:h="16850"/>
          <w:pgMar w:top="340" w:right="360" w:bottom="960" w:left="720" w:header="0" w:footer="761" w:gutter="0"/>
          <w:cols w:num="2" w:space="720" w:equalWidth="0">
            <w:col w:w="6347" w:space="858"/>
            <w:col w:w="3615"/>
          </w:cols>
        </w:sectPr>
      </w:pPr>
    </w:p>
    <w:p w14:paraId="5CA76385" w14:textId="77777777" w:rsidR="00493B8D" w:rsidRDefault="003A07B4">
      <w:pPr>
        <w:pStyle w:val="BodyText"/>
        <w:rPr>
          <w:sz w:val="20"/>
        </w:rPr>
      </w:pPr>
      <w:r>
        <w:pict w14:anchorId="5CA76482">
          <v:rect id="docshape2" o:spid="_x0000_s2057" style="position:absolute;margin-left:0;margin-top:822.05pt;width:594.95pt;height:6.1pt;z-index:15728640;mso-position-horizontal-relative:page;mso-position-vertical-relative:page" fillcolor="red" stroked="f">
            <w10:wrap anchorx="page" anchory="page"/>
          </v:rect>
        </w:pict>
      </w:r>
      <w:r>
        <w:pict w14:anchorId="5CA76483">
          <v:rect id="docshape3" o:spid="_x0000_s2056" style="position:absolute;margin-left:0;margin-top:71.15pt;width:594.95pt;height:6.1pt;z-index:-15908352;mso-position-horizontal-relative:page;mso-position-vertical-relative:page" fillcolor="red" stroked="f">
            <w10:wrap anchorx="page" anchory="page"/>
          </v:rect>
        </w:pict>
      </w:r>
    </w:p>
    <w:p w14:paraId="5CA76386" w14:textId="77777777" w:rsidR="00493B8D" w:rsidRDefault="00493B8D">
      <w:pPr>
        <w:pStyle w:val="BodyText"/>
        <w:rPr>
          <w:sz w:val="20"/>
        </w:rPr>
      </w:pPr>
    </w:p>
    <w:p w14:paraId="5CA76387" w14:textId="77777777" w:rsidR="00493B8D" w:rsidRDefault="00493B8D">
      <w:pPr>
        <w:pStyle w:val="BodyText"/>
        <w:rPr>
          <w:sz w:val="20"/>
        </w:rPr>
      </w:pPr>
    </w:p>
    <w:p w14:paraId="5CA76388" w14:textId="77777777" w:rsidR="00493B8D" w:rsidRDefault="00493B8D">
      <w:pPr>
        <w:pStyle w:val="BodyText"/>
        <w:rPr>
          <w:sz w:val="20"/>
        </w:rPr>
      </w:pPr>
    </w:p>
    <w:p w14:paraId="5CA76389" w14:textId="77777777" w:rsidR="00493B8D" w:rsidRDefault="00493B8D">
      <w:pPr>
        <w:pStyle w:val="BodyText"/>
        <w:spacing w:before="9"/>
      </w:pPr>
    </w:p>
    <w:p w14:paraId="5CA7638A" w14:textId="77777777" w:rsidR="00493B8D" w:rsidRDefault="003A07B4">
      <w:pPr>
        <w:pStyle w:val="Title"/>
      </w:pPr>
      <w:r>
        <w:rPr>
          <w:color w:val="808080"/>
        </w:rPr>
        <w:t>Places</w:t>
      </w:r>
      <w:r>
        <w:rPr>
          <w:color w:val="808080"/>
          <w:spacing w:val="18"/>
        </w:rPr>
        <w:t xml:space="preserve"> </w:t>
      </w:r>
      <w:r>
        <w:rPr>
          <w:color w:val="808080"/>
        </w:rPr>
        <w:t>of</w:t>
      </w:r>
      <w:r>
        <w:rPr>
          <w:color w:val="808080"/>
          <w:spacing w:val="21"/>
        </w:rPr>
        <w:t xml:space="preserve"> </w:t>
      </w:r>
      <w:r>
        <w:rPr>
          <w:color w:val="808080"/>
        </w:rPr>
        <w:t>Detention</w:t>
      </w:r>
      <w:r>
        <w:rPr>
          <w:color w:val="808080"/>
          <w:spacing w:val="22"/>
        </w:rPr>
        <w:t xml:space="preserve"> </w:t>
      </w:r>
      <w:r>
        <w:rPr>
          <w:color w:val="808080"/>
        </w:rPr>
        <w:t>in</w:t>
      </w:r>
      <w:r>
        <w:rPr>
          <w:color w:val="808080"/>
          <w:spacing w:val="21"/>
        </w:rPr>
        <w:t xml:space="preserve"> </w:t>
      </w:r>
      <w:r>
        <w:rPr>
          <w:color w:val="808080"/>
          <w:spacing w:val="-2"/>
        </w:rPr>
        <w:t>Queensland</w:t>
      </w:r>
    </w:p>
    <w:p w14:paraId="5CA7638B" w14:textId="77777777" w:rsidR="00493B8D" w:rsidRDefault="00493B8D">
      <w:pPr>
        <w:pStyle w:val="BodyText"/>
        <w:rPr>
          <w:b/>
          <w:sz w:val="52"/>
        </w:rPr>
      </w:pPr>
    </w:p>
    <w:p w14:paraId="5CA7638C" w14:textId="77777777" w:rsidR="00493B8D" w:rsidRDefault="00493B8D">
      <w:pPr>
        <w:pStyle w:val="BodyText"/>
        <w:spacing w:before="3"/>
        <w:rPr>
          <w:b/>
          <w:sz w:val="53"/>
        </w:rPr>
      </w:pPr>
    </w:p>
    <w:p w14:paraId="5CA7638D" w14:textId="77777777" w:rsidR="00493B8D" w:rsidRDefault="003A07B4">
      <w:pPr>
        <w:spacing w:line="288" w:lineRule="auto"/>
        <w:ind w:left="1738" w:right="1790" w:firstLine="2062"/>
        <w:rPr>
          <w:b/>
          <w:sz w:val="48"/>
        </w:rPr>
      </w:pPr>
      <w:r>
        <w:rPr>
          <w:b/>
          <w:color w:val="FF0000"/>
          <w:sz w:val="48"/>
        </w:rPr>
        <w:t>Submission by Queensland</w:t>
      </w:r>
      <w:r>
        <w:rPr>
          <w:b/>
          <w:color w:val="FF0000"/>
          <w:spacing w:val="-13"/>
          <w:sz w:val="48"/>
        </w:rPr>
        <w:t xml:space="preserve"> </w:t>
      </w:r>
      <w:r>
        <w:rPr>
          <w:b/>
          <w:color w:val="FF0000"/>
          <w:sz w:val="48"/>
        </w:rPr>
        <w:t>Advocacy</w:t>
      </w:r>
      <w:r>
        <w:rPr>
          <w:b/>
          <w:color w:val="FF0000"/>
          <w:spacing w:val="-11"/>
          <w:sz w:val="48"/>
        </w:rPr>
        <w:t xml:space="preserve"> </w:t>
      </w:r>
      <w:r>
        <w:rPr>
          <w:b/>
          <w:color w:val="FF0000"/>
          <w:sz w:val="48"/>
        </w:rPr>
        <w:t>for</w:t>
      </w:r>
      <w:r>
        <w:rPr>
          <w:b/>
          <w:color w:val="FF0000"/>
          <w:spacing w:val="-15"/>
          <w:sz w:val="48"/>
        </w:rPr>
        <w:t xml:space="preserve"> </w:t>
      </w:r>
      <w:r>
        <w:rPr>
          <w:b/>
          <w:color w:val="FF0000"/>
          <w:sz w:val="48"/>
        </w:rPr>
        <w:t>Inclusion</w:t>
      </w:r>
    </w:p>
    <w:p w14:paraId="5CA7638E" w14:textId="77777777" w:rsidR="00493B8D" w:rsidRDefault="00493B8D">
      <w:pPr>
        <w:pStyle w:val="BodyText"/>
        <w:rPr>
          <w:b/>
          <w:sz w:val="48"/>
        </w:rPr>
      </w:pPr>
    </w:p>
    <w:p w14:paraId="5CA7638F" w14:textId="77777777" w:rsidR="00493B8D" w:rsidRDefault="00493B8D">
      <w:pPr>
        <w:pStyle w:val="BodyText"/>
        <w:rPr>
          <w:b/>
          <w:sz w:val="48"/>
        </w:rPr>
      </w:pPr>
    </w:p>
    <w:p w14:paraId="5CA76390" w14:textId="77777777" w:rsidR="00493B8D" w:rsidRDefault="003A07B4">
      <w:pPr>
        <w:spacing w:before="389"/>
        <w:ind w:left="440" w:right="802"/>
        <w:jc w:val="center"/>
        <w:rPr>
          <w:b/>
          <w:sz w:val="48"/>
        </w:rPr>
      </w:pPr>
      <w:r>
        <w:rPr>
          <w:b/>
          <w:color w:val="808080"/>
          <w:sz w:val="48"/>
        </w:rPr>
        <w:t>To</w:t>
      </w:r>
      <w:r>
        <w:rPr>
          <w:b/>
          <w:color w:val="808080"/>
          <w:spacing w:val="-7"/>
          <w:sz w:val="48"/>
        </w:rPr>
        <w:t xml:space="preserve"> </w:t>
      </w:r>
      <w:r>
        <w:rPr>
          <w:b/>
          <w:color w:val="808080"/>
          <w:sz w:val="48"/>
        </w:rPr>
        <w:t>the</w:t>
      </w:r>
      <w:r>
        <w:rPr>
          <w:b/>
          <w:color w:val="808080"/>
          <w:spacing w:val="-8"/>
          <w:sz w:val="48"/>
        </w:rPr>
        <w:t xml:space="preserve"> </w:t>
      </w:r>
      <w:r>
        <w:rPr>
          <w:b/>
          <w:color w:val="808080"/>
          <w:sz w:val="48"/>
        </w:rPr>
        <w:t>Royal</w:t>
      </w:r>
      <w:r>
        <w:rPr>
          <w:b/>
          <w:color w:val="808080"/>
          <w:spacing w:val="-7"/>
          <w:sz w:val="48"/>
        </w:rPr>
        <w:t xml:space="preserve"> </w:t>
      </w:r>
      <w:r>
        <w:rPr>
          <w:b/>
          <w:color w:val="808080"/>
          <w:sz w:val="48"/>
        </w:rPr>
        <w:t>Commission</w:t>
      </w:r>
      <w:r>
        <w:rPr>
          <w:b/>
          <w:color w:val="808080"/>
          <w:spacing w:val="-8"/>
          <w:sz w:val="48"/>
        </w:rPr>
        <w:t xml:space="preserve"> </w:t>
      </w:r>
      <w:r>
        <w:rPr>
          <w:b/>
          <w:color w:val="808080"/>
          <w:sz w:val="48"/>
        </w:rPr>
        <w:t>into</w:t>
      </w:r>
      <w:r>
        <w:rPr>
          <w:b/>
          <w:color w:val="808080"/>
          <w:spacing w:val="-7"/>
          <w:sz w:val="48"/>
        </w:rPr>
        <w:t xml:space="preserve"> </w:t>
      </w:r>
      <w:r>
        <w:rPr>
          <w:b/>
          <w:color w:val="808080"/>
          <w:sz w:val="48"/>
        </w:rPr>
        <w:t>Violence,</w:t>
      </w:r>
      <w:r>
        <w:rPr>
          <w:b/>
          <w:color w:val="808080"/>
          <w:spacing w:val="-6"/>
          <w:sz w:val="48"/>
        </w:rPr>
        <w:t xml:space="preserve"> </w:t>
      </w:r>
      <w:r>
        <w:rPr>
          <w:b/>
          <w:color w:val="808080"/>
          <w:sz w:val="48"/>
        </w:rPr>
        <w:t xml:space="preserve">Abuse, Neglect and Exploitation of People with </w:t>
      </w:r>
      <w:r>
        <w:rPr>
          <w:b/>
          <w:color w:val="808080"/>
          <w:spacing w:val="-2"/>
          <w:sz w:val="48"/>
        </w:rPr>
        <w:t>Disability</w:t>
      </w:r>
    </w:p>
    <w:p w14:paraId="5CA76391" w14:textId="77777777" w:rsidR="00493B8D" w:rsidRDefault="00493B8D">
      <w:pPr>
        <w:pStyle w:val="BodyText"/>
        <w:rPr>
          <w:b/>
          <w:sz w:val="48"/>
        </w:rPr>
      </w:pPr>
    </w:p>
    <w:p w14:paraId="5CA76392" w14:textId="77777777" w:rsidR="00493B8D" w:rsidRDefault="00493B8D">
      <w:pPr>
        <w:pStyle w:val="BodyText"/>
        <w:rPr>
          <w:b/>
          <w:sz w:val="48"/>
        </w:rPr>
      </w:pPr>
    </w:p>
    <w:p w14:paraId="5CA76393" w14:textId="77777777" w:rsidR="00493B8D" w:rsidRDefault="00493B8D">
      <w:pPr>
        <w:pStyle w:val="BodyText"/>
        <w:rPr>
          <w:b/>
          <w:sz w:val="48"/>
        </w:rPr>
      </w:pPr>
    </w:p>
    <w:p w14:paraId="5CA76394" w14:textId="77777777" w:rsidR="00493B8D" w:rsidRDefault="00493B8D">
      <w:pPr>
        <w:pStyle w:val="BodyText"/>
        <w:rPr>
          <w:b/>
          <w:sz w:val="48"/>
        </w:rPr>
      </w:pPr>
    </w:p>
    <w:p w14:paraId="5CA76395" w14:textId="77777777" w:rsidR="00493B8D" w:rsidRDefault="003A07B4">
      <w:pPr>
        <w:spacing w:before="387"/>
        <w:ind w:left="443" w:right="796"/>
        <w:jc w:val="center"/>
        <w:rPr>
          <w:b/>
          <w:sz w:val="40"/>
        </w:rPr>
      </w:pPr>
      <w:r>
        <w:rPr>
          <w:b/>
          <w:color w:val="7E7E7E"/>
          <w:sz w:val="40"/>
        </w:rPr>
        <w:t>September</w:t>
      </w:r>
      <w:r>
        <w:rPr>
          <w:b/>
          <w:color w:val="7E7E7E"/>
          <w:spacing w:val="-8"/>
          <w:sz w:val="40"/>
        </w:rPr>
        <w:t xml:space="preserve"> </w:t>
      </w:r>
      <w:r>
        <w:rPr>
          <w:b/>
          <w:color w:val="7E7E7E"/>
          <w:spacing w:val="-4"/>
          <w:sz w:val="40"/>
        </w:rPr>
        <w:t>2022</w:t>
      </w:r>
    </w:p>
    <w:p w14:paraId="5CA76396" w14:textId="77777777" w:rsidR="00493B8D" w:rsidRDefault="00493B8D">
      <w:pPr>
        <w:jc w:val="center"/>
        <w:rPr>
          <w:sz w:val="40"/>
        </w:rPr>
        <w:sectPr w:rsidR="00493B8D">
          <w:type w:val="continuous"/>
          <w:pgSz w:w="11900" w:h="16850"/>
          <w:pgMar w:top="340" w:right="360" w:bottom="960" w:left="720" w:header="0" w:footer="761" w:gutter="0"/>
          <w:cols w:space="720"/>
        </w:sectPr>
      </w:pPr>
    </w:p>
    <w:p w14:paraId="5CA76397" w14:textId="77777777" w:rsidR="00493B8D" w:rsidRDefault="00493B8D">
      <w:pPr>
        <w:pStyle w:val="BodyText"/>
        <w:rPr>
          <w:b/>
          <w:sz w:val="20"/>
        </w:rPr>
      </w:pPr>
    </w:p>
    <w:p w14:paraId="5CA76398" w14:textId="77777777" w:rsidR="00493B8D" w:rsidRDefault="00493B8D">
      <w:pPr>
        <w:pStyle w:val="BodyText"/>
        <w:rPr>
          <w:b/>
          <w:sz w:val="20"/>
        </w:rPr>
      </w:pPr>
    </w:p>
    <w:p w14:paraId="5CA76399" w14:textId="77777777" w:rsidR="00493B8D" w:rsidRDefault="00493B8D">
      <w:pPr>
        <w:pStyle w:val="BodyText"/>
        <w:rPr>
          <w:b/>
          <w:sz w:val="20"/>
        </w:rPr>
      </w:pPr>
    </w:p>
    <w:p w14:paraId="5CA7639A" w14:textId="77777777" w:rsidR="00493B8D" w:rsidRDefault="003A07B4">
      <w:pPr>
        <w:pStyle w:val="Heading1"/>
        <w:jc w:val="both"/>
      </w:pPr>
      <w:r>
        <w:rPr>
          <w:color w:val="808080"/>
        </w:rPr>
        <w:t>About</w:t>
      </w:r>
      <w:r>
        <w:rPr>
          <w:color w:val="808080"/>
          <w:spacing w:val="-5"/>
        </w:rPr>
        <w:t xml:space="preserve"> </w:t>
      </w:r>
      <w:r>
        <w:rPr>
          <w:color w:val="808080"/>
        </w:rPr>
        <w:t>Queensland</w:t>
      </w:r>
      <w:r>
        <w:rPr>
          <w:color w:val="808080"/>
          <w:spacing w:val="-3"/>
        </w:rPr>
        <w:t xml:space="preserve"> </w:t>
      </w:r>
      <w:r>
        <w:rPr>
          <w:color w:val="808080"/>
        </w:rPr>
        <w:t>Advocacy</w:t>
      </w:r>
      <w:r>
        <w:rPr>
          <w:color w:val="808080"/>
          <w:spacing w:val="-5"/>
        </w:rPr>
        <w:t xml:space="preserve"> </w:t>
      </w:r>
      <w:r>
        <w:rPr>
          <w:color w:val="808080"/>
        </w:rPr>
        <w:t>for</w:t>
      </w:r>
      <w:r>
        <w:rPr>
          <w:color w:val="808080"/>
          <w:spacing w:val="-3"/>
        </w:rPr>
        <w:t xml:space="preserve"> </w:t>
      </w:r>
      <w:r>
        <w:rPr>
          <w:color w:val="808080"/>
          <w:spacing w:val="-2"/>
        </w:rPr>
        <w:t>Inclusion</w:t>
      </w:r>
    </w:p>
    <w:p w14:paraId="5CA7639B" w14:textId="77777777" w:rsidR="00493B8D" w:rsidRDefault="003A07B4">
      <w:pPr>
        <w:pStyle w:val="BodyText"/>
        <w:spacing w:before="239" w:line="276" w:lineRule="auto"/>
        <w:ind w:left="360" w:right="712"/>
        <w:jc w:val="both"/>
      </w:pPr>
      <w:r>
        <w:t>Queensland Advocacy for Inclusion (</w:t>
      </w:r>
      <w:r>
        <w:rPr>
          <w:b/>
        </w:rPr>
        <w:t>QAI</w:t>
      </w:r>
      <w:r>
        <w:t>) (formerly Queensland Advocacy Incorporated) is an independent, community-based advocacy organisation and community legal service that provides individual and systems advocacy for people with disability. Our mission i</w:t>
      </w:r>
      <w:r>
        <w:t>s to advocate for the protection and advancement of the fundamental</w:t>
      </w:r>
      <w:r>
        <w:rPr>
          <w:spacing w:val="-4"/>
        </w:rPr>
        <w:t xml:space="preserve"> </w:t>
      </w:r>
      <w:r>
        <w:t>needs,</w:t>
      </w:r>
      <w:r>
        <w:rPr>
          <w:spacing w:val="-4"/>
        </w:rPr>
        <w:t xml:space="preserve"> </w:t>
      </w:r>
      <w:r>
        <w:t>rights</w:t>
      </w:r>
      <w:r>
        <w:rPr>
          <w:spacing w:val="-8"/>
        </w:rPr>
        <w:t xml:space="preserve"> </w:t>
      </w:r>
      <w:r>
        <w:t>and</w:t>
      </w:r>
      <w:r>
        <w:rPr>
          <w:spacing w:val="-5"/>
        </w:rPr>
        <w:t xml:space="preserve"> </w:t>
      </w:r>
      <w:r>
        <w:t>lives</w:t>
      </w:r>
      <w:r>
        <w:rPr>
          <w:spacing w:val="-7"/>
        </w:rPr>
        <w:t xml:space="preserve"> </w:t>
      </w:r>
      <w:r>
        <w:t>of</w:t>
      </w:r>
      <w:r>
        <w:rPr>
          <w:spacing w:val="-4"/>
        </w:rPr>
        <w:t xml:space="preserve"> </w:t>
      </w:r>
      <w:r>
        <w:t>people</w:t>
      </w:r>
      <w:r>
        <w:rPr>
          <w:spacing w:val="-7"/>
        </w:rPr>
        <w:t xml:space="preserve"> </w:t>
      </w:r>
      <w:r>
        <w:t>with</w:t>
      </w:r>
      <w:r>
        <w:rPr>
          <w:spacing w:val="-7"/>
        </w:rPr>
        <w:t xml:space="preserve"> </w:t>
      </w:r>
      <w:r>
        <w:t>disability</w:t>
      </w:r>
      <w:r>
        <w:rPr>
          <w:spacing w:val="-4"/>
        </w:rPr>
        <w:t xml:space="preserve"> </w:t>
      </w:r>
      <w:r>
        <w:t>in</w:t>
      </w:r>
      <w:r>
        <w:rPr>
          <w:spacing w:val="-5"/>
        </w:rPr>
        <w:t xml:space="preserve"> </w:t>
      </w:r>
      <w:r>
        <w:t>Queensland.</w:t>
      </w:r>
      <w:r>
        <w:rPr>
          <w:spacing w:val="-5"/>
        </w:rPr>
        <w:t xml:space="preserve"> </w:t>
      </w:r>
      <w:r>
        <w:t>QAI’s</w:t>
      </w:r>
      <w:r>
        <w:rPr>
          <w:spacing w:val="-6"/>
        </w:rPr>
        <w:t xml:space="preserve"> </w:t>
      </w:r>
      <w:r>
        <w:t>Management</w:t>
      </w:r>
      <w:r>
        <w:rPr>
          <w:spacing w:val="-6"/>
        </w:rPr>
        <w:t xml:space="preserve"> </w:t>
      </w:r>
      <w:r>
        <w:t>Committee</w:t>
      </w:r>
      <w:r>
        <w:rPr>
          <w:spacing w:val="-5"/>
        </w:rPr>
        <w:t xml:space="preserve"> </w:t>
      </w:r>
      <w:r>
        <w:t>is comprised</w:t>
      </w:r>
      <w:r>
        <w:rPr>
          <w:spacing w:val="-2"/>
        </w:rPr>
        <w:t xml:space="preserve"> </w:t>
      </w:r>
      <w:r>
        <w:t>of</w:t>
      </w:r>
      <w:r>
        <w:rPr>
          <w:spacing w:val="-1"/>
        </w:rPr>
        <w:t xml:space="preserve"> </w:t>
      </w:r>
      <w:r>
        <w:t>a</w:t>
      </w:r>
      <w:r>
        <w:rPr>
          <w:spacing w:val="-1"/>
        </w:rPr>
        <w:t xml:space="preserve"> </w:t>
      </w:r>
      <w:r>
        <w:t>majority of</w:t>
      </w:r>
      <w:r>
        <w:rPr>
          <w:spacing w:val="-4"/>
        </w:rPr>
        <w:t xml:space="preserve"> </w:t>
      </w:r>
      <w:r>
        <w:t>persons</w:t>
      </w:r>
      <w:r>
        <w:rPr>
          <w:spacing w:val="-1"/>
        </w:rPr>
        <w:t xml:space="preserve"> </w:t>
      </w:r>
      <w:r>
        <w:t>with</w:t>
      </w:r>
      <w:r>
        <w:rPr>
          <w:spacing w:val="-1"/>
        </w:rPr>
        <w:t xml:space="preserve"> </w:t>
      </w:r>
      <w:r>
        <w:t>disability,</w:t>
      </w:r>
      <w:r>
        <w:rPr>
          <w:spacing w:val="-1"/>
        </w:rPr>
        <w:t xml:space="preserve"> </w:t>
      </w:r>
      <w:r>
        <w:t>whose</w:t>
      </w:r>
      <w:r>
        <w:rPr>
          <w:spacing w:val="-1"/>
        </w:rPr>
        <w:t xml:space="preserve"> </w:t>
      </w:r>
      <w:r>
        <w:t>wisdom and</w:t>
      </w:r>
      <w:r>
        <w:rPr>
          <w:spacing w:val="-2"/>
        </w:rPr>
        <w:t xml:space="preserve"> </w:t>
      </w:r>
      <w:r>
        <w:t>lived</w:t>
      </w:r>
      <w:r>
        <w:rPr>
          <w:spacing w:val="-1"/>
        </w:rPr>
        <w:t xml:space="preserve"> </w:t>
      </w:r>
      <w:r>
        <w:t>experience is</w:t>
      </w:r>
      <w:r>
        <w:rPr>
          <w:spacing w:val="-1"/>
        </w:rPr>
        <w:t xml:space="preserve"> </w:t>
      </w:r>
      <w:r>
        <w:t xml:space="preserve">our </w:t>
      </w:r>
      <w:r>
        <w:t xml:space="preserve">foundation and </w:t>
      </w:r>
      <w:r>
        <w:rPr>
          <w:spacing w:val="-2"/>
        </w:rPr>
        <w:t>guide.</w:t>
      </w:r>
    </w:p>
    <w:p w14:paraId="5CA7639C" w14:textId="77777777" w:rsidR="00493B8D" w:rsidRDefault="00493B8D">
      <w:pPr>
        <w:pStyle w:val="BodyText"/>
        <w:spacing w:before="10"/>
        <w:rPr>
          <w:sz w:val="19"/>
        </w:rPr>
      </w:pPr>
    </w:p>
    <w:p w14:paraId="5CA7639D" w14:textId="77777777" w:rsidR="00493B8D" w:rsidRDefault="003A07B4">
      <w:pPr>
        <w:pStyle w:val="BodyText"/>
        <w:spacing w:line="276" w:lineRule="auto"/>
        <w:ind w:left="360" w:right="715"/>
        <w:jc w:val="both"/>
      </w:pPr>
      <w:r>
        <w:t>QAI has</w:t>
      </w:r>
      <w:r>
        <w:rPr>
          <w:spacing w:val="-1"/>
        </w:rPr>
        <w:t xml:space="preserve"> </w:t>
      </w:r>
      <w:r>
        <w:t>been engaged in systems advocacy for over thirty years,</w:t>
      </w:r>
      <w:r>
        <w:rPr>
          <w:spacing w:val="-1"/>
        </w:rPr>
        <w:t xml:space="preserve"> </w:t>
      </w:r>
      <w:r>
        <w:t>advocating for change through campaigns directed</w:t>
      </w:r>
      <w:r>
        <w:rPr>
          <w:spacing w:val="-3"/>
        </w:rPr>
        <w:t xml:space="preserve"> </w:t>
      </w:r>
      <w:r>
        <w:t>at</w:t>
      </w:r>
      <w:r>
        <w:rPr>
          <w:spacing w:val="-2"/>
        </w:rPr>
        <w:t xml:space="preserve"> </w:t>
      </w:r>
      <w:r>
        <w:t>attitudinal,</w:t>
      </w:r>
      <w:r>
        <w:rPr>
          <w:spacing w:val="-7"/>
        </w:rPr>
        <w:t xml:space="preserve"> </w:t>
      </w:r>
      <w:r>
        <w:t>law</w:t>
      </w:r>
      <w:r>
        <w:rPr>
          <w:spacing w:val="-8"/>
        </w:rPr>
        <w:t xml:space="preserve"> </w:t>
      </w:r>
      <w:r>
        <w:t>and</w:t>
      </w:r>
      <w:r>
        <w:rPr>
          <w:spacing w:val="-7"/>
        </w:rPr>
        <w:t xml:space="preserve"> </w:t>
      </w:r>
      <w:r>
        <w:t>policy</w:t>
      </w:r>
      <w:r>
        <w:rPr>
          <w:spacing w:val="-6"/>
        </w:rPr>
        <w:t xml:space="preserve"> </w:t>
      </w:r>
      <w:r>
        <w:t>reform.</w:t>
      </w:r>
      <w:r>
        <w:rPr>
          <w:spacing w:val="-9"/>
        </w:rPr>
        <w:t xml:space="preserve"> </w:t>
      </w:r>
      <w:r>
        <w:t>QAI</w:t>
      </w:r>
      <w:r>
        <w:rPr>
          <w:spacing w:val="-7"/>
        </w:rPr>
        <w:t xml:space="preserve"> </w:t>
      </w:r>
      <w:r>
        <w:t>has</w:t>
      </w:r>
      <w:r>
        <w:rPr>
          <w:spacing w:val="-11"/>
        </w:rPr>
        <w:t xml:space="preserve"> </w:t>
      </w:r>
      <w:r>
        <w:t>also</w:t>
      </w:r>
      <w:r>
        <w:rPr>
          <w:spacing w:val="-9"/>
        </w:rPr>
        <w:t xml:space="preserve"> </w:t>
      </w:r>
      <w:r>
        <w:t>supported</w:t>
      </w:r>
      <w:r>
        <w:rPr>
          <w:spacing w:val="-7"/>
        </w:rPr>
        <w:t xml:space="preserve"> </w:t>
      </w:r>
      <w:r>
        <w:t>the</w:t>
      </w:r>
      <w:r>
        <w:rPr>
          <w:spacing w:val="-9"/>
        </w:rPr>
        <w:t xml:space="preserve"> </w:t>
      </w:r>
      <w:r>
        <w:t>development</w:t>
      </w:r>
      <w:r>
        <w:rPr>
          <w:spacing w:val="-11"/>
        </w:rPr>
        <w:t xml:space="preserve"> </w:t>
      </w:r>
      <w:r>
        <w:t>of</w:t>
      </w:r>
      <w:r>
        <w:rPr>
          <w:spacing w:val="-7"/>
        </w:rPr>
        <w:t xml:space="preserve"> </w:t>
      </w:r>
      <w:r>
        <w:t>a</w:t>
      </w:r>
      <w:r>
        <w:rPr>
          <w:spacing w:val="-9"/>
        </w:rPr>
        <w:t xml:space="preserve"> </w:t>
      </w:r>
      <w:r>
        <w:t>range</w:t>
      </w:r>
      <w:r>
        <w:rPr>
          <w:spacing w:val="-8"/>
        </w:rPr>
        <w:t xml:space="preserve"> </w:t>
      </w:r>
      <w:r>
        <w:t>of</w:t>
      </w:r>
      <w:r>
        <w:rPr>
          <w:spacing w:val="-9"/>
        </w:rPr>
        <w:t xml:space="preserve"> </w:t>
      </w:r>
      <w:r>
        <w:t>advocacy initiatives in this state.</w:t>
      </w:r>
      <w:r>
        <w:rPr>
          <w:spacing w:val="-1"/>
        </w:rPr>
        <w:t xml:space="preserve"> </w:t>
      </w:r>
      <w:r>
        <w:t>For over a decade, QAI</w:t>
      </w:r>
      <w:r>
        <w:rPr>
          <w:spacing w:val="-2"/>
        </w:rPr>
        <w:t xml:space="preserve"> </w:t>
      </w:r>
      <w:r>
        <w:t>has</w:t>
      </w:r>
      <w:r>
        <w:rPr>
          <w:spacing w:val="-4"/>
        </w:rPr>
        <w:t xml:space="preserve"> </w:t>
      </w:r>
      <w:r>
        <w:t>provided highly in-demand</w:t>
      </w:r>
      <w:r>
        <w:rPr>
          <w:spacing w:val="-2"/>
        </w:rPr>
        <w:t xml:space="preserve"> </w:t>
      </w:r>
      <w:r>
        <w:t>individual advocacy services. These</w:t>
      </w:r>
      <w:r>
        <w:rPr>
          <w:spacing w:val="40"/>
        </w:rPr>
        <w:t xml:space="preserve"> </w:t>
      </w:r>
      <w:r>
        <w:t>services</w:t>
      </w:r>
      <w:r>
        <w:rPr>
          <w:spacing w:val="40"/>
        </w:rPr>
        <w:t xml:space="preserve"> </w:t>
      </w:r>
      <w:r>
        <w:t>are</w:t>
      </w:r>
      <w:r>
        <w:rPr>
          <w:spacing w:val="-4"/>
        </w:rPr>
        <w:t xml:space="preserve"> </w:t>
      </w:r>
      <w:r>
        <w:t>currently</w:t>
      </w:r>
      <w:r>
        <w:rPr>
          <w:spacing w:val="-1"/>
        </w:rPr>
        <w:t xml:space="preserve"> </w:t>
      </w:r>
      <w:r>
        <w:t>provided</w:t>
      </w:r>
      <w:r>
        <w:rPr>
          <w:spacing w:val="40"/>
        </w:rPr>
        <w:t xml:space="preserve"> </w:t>
      </w:r>
      <w:r>
        <w:t>through</w:t>
      </w:r>
      <w:r>
        <w:rPr>
          <w:spacing w:val="40"/>
        </w:rPr>
        <w:t xml:space="preserve"> </w:t>
      </w:r>
      <w:r>
        <w:t>our</w:t>
      </w:r>
      <w:r>
        <w:rPr>
          <w:spacing w:val="-3"/>
        </w:rPr>
        <w:t xml:space="preserve"> </w:t>
      </w:r>
      <w:r>
        <w:t>four</w:t>
      </w:r>
      <w:r>
        <w:rPr>
          <w:spacing w:val="-1"/>
        </w:rPr>
        <w:t xml:space="preserve"> </w:t>
      </w:r>
      <w:r>
        <w:t>advocacy</w:t>
      </w:r>
      <w:r>
        <w:rPr>
          <w:spacing w:val="-1"/>
        </w:rPr>
        <w:t xml:space="preserve"> </w:t>
      </w:r>
      <w:r>
        <w:t>practices:</w:t>
      </w:r>
      <w:r>
        <w:rPr>
          <w:spacing w:val="40"/>
        </w:rPr>
        <w:t xml:space="preserve"> </w:t>
      </w:r>
      <w:r>
        <w:t>the Human</w:t>
      </w:r>
      <w:r>
        <w:rPr>
          <w:spacing w:val="40"/>
        </w:rPr>
        <w:t xml:space="preserve"> </w:t>
      </w:r>
      <w:r>
        <w:t>Rights</w:t>
      </w:r>
      <w:r>
        <w:rPr>
          <w:spacing w:val="40"/>
        </w:rPr>
        <w:t xml:space="preserve"> </w:t>
      </w:r>
      <w:r>
        <w:t>Advocacy Practice (which provides legal advoc</w:t>
      </w:r>
      <w:r>
        <w:t>acy in the areas of guardianship and administration, disability discrimination and human rights law and non-legal advocacy support with the Disability Royal Commission and the justice interface); the Mental Health</w:t>
      </w:r>
      <w:r>
        <w:rPr>
          <w:spacing w:val="-5"/>
        </w:rPr>
        <w:t xml:space="preserve"> </w:t>
      </w:r>
      <w:r>
        <w:t>Advocacy Practice (which</w:t>
      </w:r>
      <w:r>
        <w:rPr>
          <w:spacing w:val="-6"/>
        </w:rPr>
        <w:t xml:space="preserve"> </w:t>
      </w:r>
      <w:r>
        <w:t>supports</w:t>
      </w:r>
      <w:r>
        <w:rPr>
          <w:spacing w:val="-4"/>
        </w:rPr>
        <w:t xml:space="preserve"> </w:t>
      </w:r>
      <w:r>
        <w:t>people</w:t>
      </w:r>
      <w:r>
        <w:rPr>
          <w:spacing w:val="-2"/>
        </w:rPr>
        <w:t xml:space="preserve"> </w:t>
      </w:r>
      <w:r>
        <w:t>r</w:t>
      </w:r>
      <w:r>
        <w:t>eceiving involuntary treatment for mental</w:t>
      </w:r>
      <w:r>
        <w:rPr>
          <w:spacing w:val="-4"/>
        </w:rPr>
        <w:t xml:space="preserve"> </w:t>
      </w:r>
      <w:r>
        <w:t>illness); the NDIS</w:t>
      </w:r>
      <w:r>
        <w:rPr>
          <w:spacing w:val="-2"/>
        </w:rPr>
        <w:t xml:space="preserve"> </w:t>
      </w:r>
      <w:r>
        <w:t>Advocacy Practice</w:t>
      </w:r>
      <w:r>
        <w:rPr>
          <w:spacing w:val="-3"/>
        </w:rPr>
        <w:t xml:space="preserve"> </w:t>
      </w:r>
      <w:r>
        <w:t>(which provides support for</w:t>
      </w:r>
      <w:r>
        <w:rPr>
          <w:spacing w:val="-1"/>
        </w:rPr>
        <w:t xml:space="preserve"> </w:t>
      </w:r>
      <w:r>
        <w:t>people challenging decisions</w:t>
      </w:r>
      <w:r>
        <w:rPr>
          <w:spacing w:val="-3"/>
        </w:rPr>
        <w:t xml:space="preserve"> </w:t>
      </w:r>
      <w:r>
        <w:t>of the National Disability Insurance Agency and decision</w:t>
      </w:r>
      <w:r>
        <w:rPr>
          <w:spacing w:val="-4"/>
        </w:rPr>
        <w:t xml:space="preserve"> </w:t>
      </w:r>
      <w:r>
        <w:t>support to access the NDIS); and the Disability Advocacy Practi</w:t>
      </w:r>
      <w:r>
        <w:t>ce (which operates the Pathways information and referral line, and provides non- legal advocacy support with Education and other systems that impact young people with disability).</w:t>
      </w:r>
    </w:p>
    <w:p w14:paraId="5CA7639E" w14:textId="77777777" w:rsidR="00493B8D" w:rsidRDefault="00493B8D">
      <w:pPr>
        <w:pStyle w:val="BodyText"/>
        <w:spacing w:before="8"/>
        <w:rPr>
          <w:sz w:val="19"/>
        </w:rPr>
      </w:pPr>
    </w:p>
    <w:p w14:paraId="5CA7639F" w14:textId="77777777" w:rsidR="00493B8D" w:rsidRDefault="003A07B4">
      <w:pPr>
        <w:pStyle w:val="BodyText"/>
        <w:spacing w:line="276" w:lineRule="auto"/>
        <w:ind w:left="360" w:right="712"/>
        <w:jc w:val="both"/>
      </w:pPr>
      <w:r>
        <w:t>From</w:t>
      </w:r>
      <w:r>
        <w:rPr>
          <w:spacing w:val="-2"/>
        </w:rPr>
        <w:t xml:space="preserve"> </w:t>
      </w:r>
      <w:r>
        <w:t>1</w:t>
      </w:r>
      <w:r>
        <w:rPr>
          <w:spacing w:val="-2"/>
        </w:rPr>
        <w:t xml:space="preserve"> </w:t>
      </w:r>
      <w:r>
        <w:t>January</w:t>
      </w:r>
      <w:r>
        <w:rPr>
          <w:spacing w:val="-2"/>
        </w:rPr>
        <w:t xml:space="preserve"> </w:t>
      </w:r>
      <w:r>
        <w:t>2022,</w:t>
      </w:r>
      <w:r>
        <w:rPr>
          <w:spacing w:val="-2"/>
        </w:rPr>
        <w:t xml:space="preserve"> </w:t>
      </w:r>
      <w:r>
        <w:t>we</w:t>
      </w:r>
      <w:r>
        <w:rPr>
          <w:spacing w:val="-1"/>
        </w:rPr>
        <w:t xml:space="preserve"> </w:t>
      </w:r>
      <w:r>
        <w:t>have</w:t>
      </w:r>
      <w:r>
        <w:rPr>
          <w:spacing w:val="-1"/>
        </w:rPr>
        <w:t xml:space="preserve"> </w:t>
      </w:r>
      <w:r>
        <w:t>been</w:t>
      </w:r>
      <w:r>
        <w:rPr>
          <w:spacing w:val="-2"/>
        </w:rPr>
        <w:t xml:space="preserve"> </w:t>
      </w:r>
      <w:r>
        <w:t>funded</w:t>
      </w:r>
      <w:r>
        <w:rPr>
          <w:spacing w:val="-2"/>
        </w:rPr>
        <w:t xml:space="preserve"> </w:t>
      </w:r>
      <w:r>
        <w:t>by</w:t>
      </w:r>
      <w:r>
        <w:rPr>
          <w:spacing w:val="-2"/>
        </w:rPr>
        <w:t xml:space="preserve"> </w:t>
      </w:r>
      <w:r>
        <w:t>the</w:t>
      </w:r>
      <w:r>
        <w:rPr>
          <w:spacing w:val="-2"/>
        </w:rPr>
        <w:t xml:space="preserve"> </w:t>
      </w:r>
      <w:r>
        <w:t>Queensland</w:t>
      </w:r>
      <w:r>
        <w:rPr>
          <w:spacing w:val="-2"/>
        </w:rPr>
        <w:t xml:space="preserve"> </w:t>
      </w:r>
      <w:r>
        <w:t>Government</w:t>
      </w:r>
      <w:r>
        <w:rPr>
          <w:spacing w:val="-2"/>
        </w:rPr>
        <w:t xml:space="preserve"> </w:t>
      </w:r>
      <w:r>
        <w:t>to</w:t>
      </w:r>
      <w:r>
        <w:rPr>
          <w:spacing w:val="-1"/>
        </w:rPr>
        <w:t xml:space="preserve"> </w:t>
      </w:r>
      <w:r>
        <w:t>establish</w:t>
      </w:r>
      <w:r>
        <w:rPr>
          <w:spacing w:val="-2"/>
        </w:rPr>
        <w:t xml:space="preserve"> </w:t>
      </w:r>
      <w:r>
        <w:t>and</w:t>
      </w:r>
      <w:r>
        <w:rPr>
          <w:spacing w:val="-3"/>
        </w:rPr>
        <w:t xml:space="preserve"> </w:t>
      </w:r>
      <w:r>
        <w:t>co-ordinate</w:t>
      </w:r>
      <w:r>
        <w:rPr>
          <w:spacing w:val="-1"/>
        </w:rPr>
        <w:t xml:space="preserve"> </w:t>
      </w:r>
      <w:r>
        <w:t>the Queensland Independent Disability Advocacy Network (QIDAN), which includes operating the Disability Advocacy</w:t>
      </w:r>
      <w:r>
        <w:rPr>
          <w:spacing w:val="-13"/>
        </w:rPr>
        <w:t xml:space="preserve"> </w:t>
      </w:r>
      <w:r>
        <w:t>Pathways</w:t>
      </w:r>
      <w:r>
        <w:rPr>
          <w:spacing w:val="-11"/>
        </w:rPr>
        <w:t xml:space="preserve"> </w:t>
      </w:r>
      <w:r>
        <w:t>Hotline,</w:t>
      </w:r>
      <w:r>
        <w:rPr>
          <w:spacing w:val="-11"/>
        </w:rPr>
        <w:t xml:space="preserve"> </w:t>
      </w:r>
      <w:r>
        <w:t>a</w:t>
      </w:r>
      <w:r>
        <w:rPr>
          <w:spacing w:val="-12"/>
        </w:rPr>
        <w:t xml:space="preserve"> </w:t>
      </w:r>
      <w:r>
        <w:t>centralised</w:t>
      </w:r>
      <w:r>
        <w:rPr>
          <w:spacing w:val="-11"/>
        </w:rPr>
        <w:t xml:space="preserve"> </w:t>
      </w:r>
      <w:r>
        <w:t>phone</w:t>
      </w:r>
      <w:r>
        <w:rPr>
          <w:spacing w:val="-11"/>
        </w:rPr>
        <w:t xml:space="preserve"> </w:t>
      </w:r>
      <w:r>
        <w:t>support</w:t>
      </w:r>
      <w:r>
        <w:rPr>
          <w:spacing w:val="-12"/>
        </w:rPr>
        <w:t xml:space="preserve"> </w:t>
      </w:r>
      <w:r>
        <w:t>providing</w:t>
      </w:r>
      <w:r>
        <w:rPr>
          <w:spacing w:val="-12"/>
        </w:rPr>
        <w:t xml:space="preserve"> </w:t>
      </w:r>
      <w:r>
        <w:t>information</w:t>
      </w:r>
      <w:r>
        <w:rPr>
          <w:spacing w:val="-12"/>
        </w:rPr>
        <w:t xml:space="preserve"> </w:t>
      </w:r>
      <w:r>
        <w:t>and</w:t>
      </w:r>
      <w:r>
        <w:rPr>
          <w:spacing w:val="-12"/>
        </w:rPr>
        <w:t xml:space="preserve"> </w:t>
      </w:r>
      <w:r>
        <w:t>referral</w:t>
      </w:r>
      <w:r>
        <w:rPr>
          <w:spacing w:val="-12"/>
        </w:rPr>
        <w:t xml:space="preserve"> </w:t>
      </w:r>
      <w:r>
        <w:t>for</w:t>
      </w:r>
      <w:r>
        <w:rPr>
          <w:spacing w:val="-11"/>
        </w:rPr>
        <w:t xml:space="preserve"> </w:t>
      </w:r>
      <w:r>
        <w:t>all</w:t>
      </w:r>
      <w:r>
        <w:rPr>
          <w:spacing w:val="-12"/>
        </w:rPr>
        <w:t xml:space="preserve"> </w:t>
      </w:r>
      <w:r>
        <w:t>people</w:t>
      </w:r>
      <w:r>
        <w:rPr>
          <w:spacing w:val="-11"/>
        </w:rPr>
        <w:t xml:space="preserve"> </w:t>
      </w:r>
      <w:r>
        <w:t>with di</w:t>
      </w:r>
      <w:r>
        <w:t>sability in Queensland. We have also been funded to provide advocacy for young people with disability as part</w:t>
      </w:r>
      <w:r>
        <w:rPr>
          <w:spacing w:val="-8"/>
        </w:rPr>
        <w:t xml:space="preserve"> </w:t>
      </w:r>
      <w:r>
        <w:t>of</w:t>
      </w:r>
      <w:r>
        <w:rPr>
          <w:spacing w:val="-8"/>
        </w:rPr>
        <w:t xml:space="preserve"> </w:t>
      </w:r>
      <w:r>
        <w:t>the</w:t>
      </w:r>
      <w:r>
        <w:rPr>
          <w:spacing w:val="-8"/>
        </w:rPr>
        <w:t xml:space="preserve"> </w:t>
      </w:r>
      <w:r>
        <w:t>QIDAN</w:t>
      </w:r>
      <w:r>
        <w:rPr>
          <w:spacing w:val="-10"/>
        </w:rPr>
        <w:t xml:space="preserve"> </w:t>
      </w:r>
      <w:r>
        <w:t>network,</w:t>
      </w:r>
      <w:r>
        <w:rPr>
          <w:spacing w:val="-10"/>
        </w:rPr>
        <w:t xml:space="preserve"> </w:t>
      </w:r>
      <w:r>
        <w:t>which</w:t>
      </w:r>
      <w:r>
        <w:rPr>
          <w:spacing w:val="-9"/>
        </w:rPr>
        <w:t xml:space="preserve"> </w:t>
      </w:r>
      <w:r>
        <w:t>we</w:t>
      </w:r>
      <w:r>
        <w:rPr>
          <w:spacing w:val="-7"/>
        </w:rPr>
        <w:t xml:space="preserve"> </w:t>
      </w:r>
      <w:r>
        <w:t>provide</w:t>
      </w:r>
      <w:r>
        <w:rPr>
          <w:spacing w:val="-7"/>
        </w:rPr>
        <w:t xml:space="preserve"> </w:t>
      </w:r>
      <w:r>
        <w:t>in</w:t>
      </w:r>
      <w:r>
        <w:rPr>
          <w:spacing w:val="-9"/>
        </w:rPr>
        <w:t xml:space="preserve"> </w:t>
      </w:r>
      <w:r>
        <w:t>addition</w:t>
      </w:r>
      <w:r>
        <w:rPr>
          <w:spacing w:val="-9"/>
        </w:rPr>
        <w:t xml:space="preserve"> </w:t>
      </w:r>
      <w:r>
        <w:t>to</w:t>
      </w:r>
      <w:r>
        <w:rPr>
          <w:spacing w:val="-9"/>
        </w:rPr>
        <w:t xml:space="preserve"> </w:t>
      </w:r>
      <w:r>
        <w:t>our</w:t>
      </w:r>
      <w:r>
        <w:rPr>
          <w:spacing w:val="-8"/>
        </w:rPr>
        <w:t xml:space="preserve"> </w:t>
      </w:r>
      <w:r>
        <w:t>non-legal</w:t>
      </w:r>
      <w:r>
        <w:rPr>
          <w:spacing w:val="-9"/>
        </w:rPr>
        <w:t xml:space="preserve"> </w:t>
      </w:r>
      <w:r>
        <w:t>education</w:t>
      </w:r>
      <w:r>
        <w:rPr>
          <w:spacing w:val="-9"/>
        </w:rPr>
        <w:t xml:space="preserve"> </w:t>
      </w:r>
      <w:r>
        <w:t>advocacy</w:t>
      </w:r>
      <w:r>
        <w:rPr>
          <w:spacing w:val="-7"/>
        </w:rPr>
        <w:t xml:space="preserve"> </w:t>
      </w:r>
      <w:r>
        <w:t>for</w:t>
      </w:r>
      <w:r>
        <w:rPr>
          <w:spacing w:val="-8"/>
        </w:rPr>
        <w:t xml:space="preserve"> </w:t>
      </w:r>
      <w:r>
        <w:t>Queensland students with disability. Our individual advocacy experience</w:t>
      </w:r>
      <w:r>
        <w:rPr>
          <w:spacing w:val="-4"/>
        </w:rPr>
        <w:t xml:space="preserve"> </w:t>
      </w:r>
      <w:r>
        <w:t>informs our understanding and prioritisation of systemic advocacy issues.</w:t>
      </w:r>
    </w:p>
    <w:p w14:paraId="5CA763A0" w14:textId="77777777" w:rsidR="00493B8D" w:rsidRDefault="00493B8D">
      <w:pPr>
        <w:pStyle w:val="BodyText"/>
        <w:spacing w:before="9"/>
        <w:rPr>
          <w:sz w:val="19"/>
        </w:rPr>
      </w:pPr>
    </w:p>
    <w:p w14:paraId="5CA763A1" w14:textId="77777777" w:rsidR="00493B8D" w:rsidRDefault="003A07B4">
      <w:pPr>
        <w:pStyle w:val="BodyText"/>
        <w:ind w:left="360"/>
        <w:jc w:val="both"/>
      </w:pPr>
      <w:r>
        <w:t>The</w:t>
      </w:r>
      <w:r>
        <w:rPr>
          <w:spacing w:val="-3"/>
        </w:rPr>
        <w:t xml:space="preserve"> </w:t>
      </w:r>
      <w:r>
        <w:t>objects</w:t>
      </w:r>
      <w:r>
        <w:rPr>
          <w:spacing w:val="-5"/>
        </w:rPr>
        <w:t xml:space="preserve"> </w:t>
      </w:r>
      <w:r>
        <w:t>of</w:t>
      </w:r>
      <w:r>
        <w:rPr>
          <w:spacing w:val="-5"/>
        </w:rPr>
        <w:t xml:space="preserve"> </w:t>
      </w:r>
      <w:r>
        <w:t>QAI’s</w:t>
      </w:r>
      <w:r>
        <w:rPr>
          <w:spacing w:val="-4"/>
        </w:rPr>
        <w:t xml:space="preserve"> </w:t>
      </w:r>
      <w:r>
        <w:t>constitution</w:t>
      </w:r>
      <w:r>
        <w:rPr>
          <w:spacing w:val="-3"/>
        </w:rPr>
        <w:t xml:space="preserve"> </w:t>
      </w:r>
      <w:r>
        <w:rPr>
          <w:spacing w:val="-4"/>
        </w:rPr>
        <w:t>are:</w:t>
      </w:r>
    </w:p>
    <w:p w14:paraId="5CA763A2" w14:textId="77777777" w:rsidR="00493B8D" w:rsidRDefault="00493B8D">
      <w:pPr>
        <w:pStyle w:val="BodyText"/>
        <w:spacing w:before="10"/>
      </w:pPr>
    </w:p>
    <w:p w14:paraId="5CA763A3" w14:textId="77777777" w:rsidR="00493B8D" w:rsidRDefault="003A07B4">
      <w:pPr>
        <w:pStyle w:val="ListParagraph"/>
        <w:numPr>
          <w:ilvl w:val="0"/>
          <w:numId w:val="4"/>
        </w:numPr>
        <w:tabs>
          <w:tab w:val="left" w:pos="1073"/>
          <w:tab w:val="left" w:pos="1074"/>
        </w:tabs>
        <w:spacing w:line="276" w:lineRule="auto"/>
        <w:ind w:right="714"/>
      </w:pPr>
      <w:r>
        <w:t>To</w:t>
      </w:r>
      <w:r>
        <w:rPr>
          <w:spacing w:val="-13"/>
        </w:rPr>
        <w:t xml:space="preserve"> </w:t>
      </w:r>
      <w:r>
        <w:t>advocate</w:t>
      </w:r>
      <w:r>
        <w:rPr>
          <w:spacing w:val="-12"/>
        </w:rPr>
        <w:t xml:space="preserve"> </w:t>
      </w:r>
      <w:r>
        <w:t>for</w:t>
      </w:r>
      <w:r>
        <w:rPr>
          <w:spacing w:val="-13"/>
        </w:rPr>
        <w:t xml:space="preserve"> </w:t>
      </w:r>
      <w:r>
        <w:t>the</w:t>
      </w:r>
      <w:r>
        <w:rPr>
          <w:spacing w:val="-12"/>
        </w:rPr>
        <w:t xml:space="preserve"> </w:t>
      </w:r>
      <w:r>
        <w:t>protection</w:t>
      </w:r>
      <w:r>
        <w:rPr>
          <w:spacing w:val="-13"/>
        </w:rPr>
        <w:t xml:space="preserve"> </w:t>
      </w:r>
      <w:r>
        <w:t>and</w:t>
      </w:r>
      <w:r>
        <w:rPr>
          <w:spacing w:val="-13"/>
        </w:rPr>
        <w:t xml:space="preserve"> </w:t>
      </w:r>
      <w:r>
        <w:t>advancement</w:t>
      </w:r>
      <w:r>
        <w:rPr>
          <w:spacing w:val="-12"/>
        </w:rPr>
        <w:t xml:space="preserve"> </w:t>
      </w:r>
      <w:r>
        <w:t>of</w:t>
      </w:r>
      <w:r>
        <w:rPr>
          <w:spacing w:val="-13"/>
        </w:rPr>
        <w:t xml:space="preserve"> </w:t>
      </w:r>
      <w:r>
        <w:t>the</w:t>
      </w:r>
      <w:r>
        <w:rPr>
          <w:spacing w:val="-12"/>
        </w:rPr>
        <w:t xml:space="preserve"> </w:t>
      </w:r>
      <w:r>
        <w:t>needs,</w:t>
      </w:r>
      <w:r>
        <w:rPr>
          <w:spacing w:val="-12"/>
        </w:rPr>
        <w:t xml:space="preserve"> </w:t>
      </w:r>
      <w:r>
        <w:t>rights</w:t>
      </w:r>
      <w:r>
        <w:rPr>
          <w:spacing w:val="-13"/>
        </w:rPr>
        <w:t xml:space="preserve"> </w:t>
      </w:r>
      <w:r>
        <w:t>a</w:t>
      </w:r>
      <w:r>
        <w:t>nd</w:t>
      </w:r>
      <w:r>
        <w:rPr>
          <w:spacing w:val="-13"/>
        </w:rPr>
        <w:t xml:space="preserve"> </w:t>
      </w:r>
      <w:r>
        <w:t>lives</w:t>
      </w:r>
      <w:r>
        <w:rPr>
          <w:spacing w:val="-12"/>
        </w:rPr>
        <w:t xml:space="preserve"> </w:t>
      </w:r>
      <w:r>
        <w:t>of</w:t>
      </w:r>
      <w:r>
        <w:rPr>
          <w:spacing w:val="-14"/>
        </w:rPr>
        <w:t xml:space="preserve"> </w:t>
      </w:r>
      <w:r>
        <w:t>people</w:t>
      </w:r>
      <w:r>
        <w:rPr>
          <w:spacing w:val="-13"/>
        </w:rPr>
        <w:t xml:space="preserve"> </w:t>
      </w:r>
      <w:r>
        <w:t>with</w:t>
      </w:r>
      <w:r>
        <w:rPr>
          <w:spacing w:val="-12"/>
        </w:rPr>
        <w:t xml:space="preserve"> </w:t>
      </w:r>
      <w:r>
        <w:t>disability in Queensland;</w:t>
      </w:r>
    </w:p>
    <w:p w14:paraId="5CA763A4" w14:textId="77777777" w:rsidR="00493B8D" w:rsidRDefault="003A07B4">
      <w:pPr>
        <w:pStyle w:val="ListParagraph"/>
        <w:numPr>
          <w:ilvl w:val="0"/>
          <w:numId w:val="4"/>
        </w:numPr>
        <w:tabs>
          <w:tab w:val="left" w:pos="1073"/>
          <w:tab w:val="left" w:pos="1074"/>
        </w:tabs>
        <w:spacing w:before="2" w:line="273" w:lineRule="auto"/>
        <w:ind w:right="717"/>
      </w:pPr>
      <w:r>
        <w:t>To</w:t>
      </w:r>
      <w:r>
        <w:rPr>
          <w:spacing w:val="40"/>
        </w:rPr>
        <w:t xml:space="preserve"> </w:t>
      </w:r>
      <w:r>
        <w:t>protect</w:t>
      </w:r>
      <w:r>
        <w:rPr>
          <w:spacing w:val="40"/>
        </w:rPr>
        <w:t xml:space="preserve"> </w:t>
      </w:r>
      <w:r>
        <w:t>and</w:t>
      </w:r>
      <w:r>
        <w:rPr>
          <w:spacing w:val="40"/>
        </w:rPr>
        <w:t xml:space="preserve"> </w:t>
      </w:r>
      <w:r>
        <w:t>advance</w:t>
      </w:r>
      <w:r>
        <w:rPr>
          <w:spacing w:val="40"/>
        </w:rPr>
        <w:t xml:space="preserve"> </w:t>
      </w:r>
      <w:r>
        <w:t>human</w:t>
      </w:r>
      <w:r>
        <w:rPr>
          <w:spacing w:val="40"/>
        </w:rPr>
        <w:t xml:space="preserve"> </w:t>
      </w:r>
      <w:r>
        <w:t>rights</w:t>
      </w:r>
      <w:r>
        <w:rPr>
          <w:spacing w:val="40"/>
        </w:rPr>
        <w:t xml:space="preserve"> </w:t>
      </w:r>
      <w:r>
        <w:t>including</w:t>
      </w:r>
      <w:r>
        <w:rPr>
          <w:spacing w:val="40"/>
        </w:rPr>
        <w:t xml:space="preserve"> </w:t>
      </w:r>
      <w:r>
        <w:t>the</w:t>
      </w:r>
      <w:r>
        <w:rPr>
          <w:spacing w:val="40"/>
        </w:rPr>
        <w:t xml:space="preserve"> </w:t>
      </w:r>
      <w:r>
        <w:t>Convention</w:t>
      </w:r>
      <w:r>
        <w:rPr>
          <w:spacing w:val="40"/>
        </w:rPr>
        <w:t xml:space="preserve"> </w:t>
      </w:r>
      <w:r>
        <w:t>on</w:t>
      </w:r>
      <w:r>
        <w:rPr>
          <w:spacing w:val="40"/>
        </w:rPr>
        <w:t xml:space="preserve"> </w:t>
      </w:r>
      <w:r>
        <w:t>the</w:t>
      </w:r>
      <w:r>
        <w:rPr>
          <w:spacing w:val="40"/>
        </w:rPr>
        <w:t xml:space="preserve"> </w:t>
      </w:r>
      <w:r>
        <w:t>Rights</w:t>
      </w:r>
      <w:r>
        <w:rPr>
          <w:spacing w:val="40"/>
        </w:rPr>
        <w:t xml:space="preserve"> </w:t>
      </w:r>
      <w:r>
        <w:t>of</w:t>
      </w:r>
      <w:r>
        <w:rPr>
          <w:spacing w:val="40"/>
        </w:rPr>
        <w:t xml:space="preserve"> </w:t>
      </w:r>
      <w:r>
        <w:t>Persons</w:t>
      </w:r>
      <w:r>
        <w:rPr>
          <w:spacing w:val="40"/>
        </w:rPr>
        <w:t xml:space="preserve"> </w:t>
      </w:r>
      <w:r>
        <w:t>with Disabilities (CRPD);</w:t>
      </w:r>
    </w:p>
    <w:p w14:paraId="5CA763A5" w14:textId="77777777" w:rsidR="00493B8D" w:rsidRDefault="003A07B4">
      <w:pPr>
        <w:pStyle w:val="ListParagraph"/>
        <w:numPr>
          <w:ilvl w:val="0"/>
          <w:numId w:val="4"/>
        </w:numPr>
        <w:tabs>
          <w:tab w:val="left" w:pos="1073"/>
          <w:tab w:val="left" w:pos="1074"/>
        </w:tabs>
        <w:spacing w:before="5"/>
      </w:pPr>
      <w:r>
        <w:t>To</w:t>
      </w:r>
      <w:r>
        <w:rPr>
          <w:spacing w:val="-5"/>
        </w:rPr>
        <w:t xml:space="preserve"> </w:t>
      </w:r>
      <w:r>
        <w:t>be</w:t>
      </w:r>
      <w:r>
        <w:rPr>
          <w:spacing w:val="-5"/>
        </w:rPr>
        <w:t xml:space="preserve"> </w:t>
      </w:r>
      <w:r>
        <w:t>accountable</w:t>
      </w:r>
      <w:r>
        <w:rPr>
          <w:spacing w:val="-5"/>
        </w:rPr>
        <w:t xml:space="preserve"> </w:t>
      </w:r>
      <w:r>
        <w:t>to</w:t>
      </w:r>
      <w:r>
        <w:rPr>
          <w:spacing w:val="-4"/>
        </w:rPr>
        <w:t xml:space="preserve"> </w:t>
      </w:r>
      <w:r>
        <w:t>the</w:t>
      </w:r>
      <w:r>
        <w:rPr>
          <w:spacing w:val="-5"/>
        </w:rPr>
        <w:t xml:space="preserve"> </w:t>
      </w:r>
      <w:r>
        <w:t>most</w:t>
      </w:r>
      <w:r>
        <w:rPr>
          <w:spacing w:val="-2"/>
        </w:rPr>
        <w:t xml:space="preserve"> </w:t>
      </w:r>
      <w:r>
        <w:t>disadvantaged</w:t>
      </w:r>
      <w:r>
        <w:rPr>
          <w:spacing w:val="-4"/>
        </w:rPr>
        <w:t xml:space="preserve"> </w:t>
      </w:r>
      <w:r>
        <w:t>people</w:t>
      </w:r>
      <w:r>
        <w:rPr>
          <w:spacing w:val="-5"/>
        </w:rPr>
        <w:t xml:space="preserve"> </w:t>
      </w:r>
      <w:r>
        <w:t>with</w:t>
      </w:r>
      <w:r>
        <w:rPr>
          <w:spacing w:val="-3"/>
        </w:rPr>
        <w:t xml:space="preserve"> </w:t>
      </w:r>
      <w:r>
        <w:t>disability</w:t>
      </w:r>
      <w:r>
        <w:rPr>
          <w:spacing w:val="-5"/>
        </w:rPr>
        <w:t xml:space="preserve"> </w:t>
      </w:r>
      <w:r>
        <w:t>in</w:t>
      </w:r>
      <w:r>
        <w:rPr>
          <w:spacing w:val="-3"/>
        </w:rPr>
        <w:t xml:space="preserve"> </w:t>
      </w:r>
      <w:r>
        <w:t>Queensland;</w:t>
      </w:r>
      <w:r>
        <w:rPr>
          <w:spacing w:val="-2"/>
        </w:rPr>
        <w:t xml:space="preserve"> </w:t>
      </w:r>
      <w:r>
        <w:rPr>
          <w:spacing w:val="-5"/>
        </w:rPr>
        <w:t>and</w:t>
      </w:r>
    </w:p>
    <w:p w14:paraId="5CA763A6" w14:textId="77777777" w:rsidR="00493B8D" w:rsidRDefault="003A07B4">
      <w:pPr>
        <w:pStyle w:val="ListParagraph"/>
        <w:numPr>
          <w:ilvl w:val="0"/>
          <w:numId w:val="4"/>
        </w:numPr>
        <w:tabs>
          <w:tab w:val="left" w:pos="1073"/>
          <w:tab w:val="left" w:pos="1074"/>
        </w:tabs>
        <w:spacing w:before="41"/>
      </w:pPr>
      <w:r>
        <w:t>To</w:t>
      </w:r>
      <w:r>
        <w:rPr>
          <w:spacing w:val="-4"/>
        </w:rPr>
        <w:t xml:space="preserve"> </w:t>
      </w:r>
      <w:r>
        <w:t>advance</w:t>
      </w:r>
      <w:r>
        <w:rPr>
          <w:spacing w:val="-5"/>
        </w:rPr>
        <w:t xml:space="preserve"> </w:t>
      </w:r>
      <w:r>
        <w:t>the</w:t>
      </w:r>
      <w:r>
        <w:rPr>
          <w:spacing w:val="-1"/>
        </w:rPr>
        <w:t xml:space="preserve"> </w:t>
      </w:r>
      <w:r>
        <w:t>health,</w:t>
      </w:r>
      <w:r>
        <w:rPr>
          <w:spacing w:val="-3"/>
        </w:rPr>
        <w:t xml:space="preserve"> </w:t>
      </w:r>
      <w:r>
        <w:t>social</w:t>
      </w:r>
      <w:r>
        <w:rPr>
          <w:spacing w:val="-3"/>
        </w:rPr>
        <w:t xml:space="preserve"> </w:t>
      </w:r>
      <w:r>
        <w:t>and</w:t>
      </w:r>
      <w:r>
        <w:rPr>
          <w:spacing w:val="-2"/>
        </w:rPr>
        <w:t xml:space="preserve"> </w:t>
      </w:r>
      <w:r>
        <w:t>public</w:t>
      </w:r>
      <w:r>
        <w:rPr>
          <w:spacing w:val="-3"/>
        </w:rPr>
        <w:t xml:space="preserve"> </w:t>
      </w:r>
      <w:r>
        <w:t>wellbeing</w:t>
      </w:r>
      <w:r>
        <w:rPr>
          <w:spacing w:val="-5"/>
        </w:rPr>
        <w:t xml:space="preserve"> </w:t>
      </w:r>
      <w:r>
        <w:t>of</w:t>
      </w:r>
      <w:r>
        <w:rPr>
          <w:spacing w:val="-3"/>
        </w:rPr>
        <w:t xml:space="preserve"> </w:t>
      </w:r>
      <w:r>
        <w:t>disadvantaged</w:t>
      </w:r>
      <w:r>
        <w:rPr>
          <w:spacing w:val="-4"/>
        </w:rPr>
        <w:t xml:space="preserve"> </w:t>
      </w:r>
      <w:r>
        <w:t>people</w:t>
      </w:r>
      <w:r>
        <w:rPr>
          <w:spacing w:val="-5"/>
        </w:rPr>
        <w:t xml:space="preserve"> </w:t>
      </w:r>
      <w:r>
        <w:t>with</w:t>
      </w:r>
      <w:r>
        <w:rPr>
          <w:spacing w:val="-5"/>
        </w:rPr>
        <w:t xml:space="preserve"> </w:t>
      </w:r>
      <w:r>
        <w:rPr>
          <w:spacing w:val="-2"/>
        </w:rPr>
        <w:t>disability.</w:t>
      </w:r>
    </w:p>
    <w:p w14:paraId="5CA763A7" w14:textId="77777777" w:rsidR="00493B8D" w:rsidRDefault="00493B8D">
      <w:pPr>
        <w:sectPr w:rsidR="00493B8D">
          <w:headerReference w:type="default" r:id="rId9"/>
          <w:footerReference w:type="default" r:id="rId10"/>
          <w:pgSz w:w="11900" w:h="16850"/>
          <w:pgMar w:top="660" w:right="360" w:bottom="800" w:left="720" w:header="463" w:footer="611" w:gutter="0"/>
          <w:pgNumType w:start="2"/>
          <w:cols w:space="720"/>
        </w:sectPr>
      </w:pPr>
    </w:p>
    <w:p w14:paraId="5CA763A8" w14:textId="77777777" w:rsidR="00493B8D" w:rsidRDefault="00493B8D">
      <w:pPr>
        <w:pStyle w:val="BodyText"/>
        <w:rPr>
          <w:sz w:val="20"/>
        </w:rPr>
      </w:pPr>
    </w:p>
    <w:p w14:paraId="5CA763A9" w14:textId="77777777" w:rsidR="00493B8D" w:rsidRDefault="00493B8D">
      <w:pPr>
        <w:pStyle w:val="BodyText"/>
        <w:rPr>
          <w:sz w:val="20"/>
        </w:rPr>
      </w:pPr>
    </w:p>
    <w:p w14:paraId="5CA763AA" w14:textId="77777777" w:rsidR="00493B8D" w:rsidRDefault="00493B8D">
      <w:pPr>
        <w:pStyle w:val="BodyText"/>
        <w:rPr>
          <w:sz w:val="20"/>
        </w:rPr>
      </w:pPr>
    </w:p>
    <w:p w14:paraId="5CA763AB" w14:textId="77777777" w:rsidR="00493B8D" w:rsidRDefault="003A07B4">
      <w:pPr>
        <w:pStyle w:val="Heading1"/>
      </w:pPr>
      <w:r>
        <w:rPr>
          <w:color w:val="808080"/>
        </w:rPr>
        <w:t>QAI’s</w:t>
      </w:r>
      <w:r>
        <w:rPr>
          <w:color w:val="808080"/>
          <w:spacing w:val="-1"/>
        </w:rPr>
        <w:t xml:space="preserve"> </w:t>
      </w:r>
      <w:r>
        <w:rPr>
          <w:color w:val="808080"/>
          <w:spacing w:val="-2"/>
        </w:rPr>
        <w:t>recommendations</w:t>
      </w:r>
    </w:p>
    <w:p w14:paraId="5CA763AC" w14:textId="77777777" w:rsidR="00493B8D" w:rsidRDefault="003A07B4">
      <w:pPr>
        <w:pStyle w:val="BodyText"/>
        <w:spacing w:before="10"/>
        <w:rPr>
          <w:b/>
          <w:sz w:val="7"/>
        </w:rPr>
      </w:pPr>
      <w:r>
        <w:pict w14:anchorId="5CA76485">
          <v:shapetype id="_x0000_t202" coordsize="21600,21600" o:spt="202" path="m,l,21600r21600,l21600,xe">
            <v:stroke joinstyle="miter"/>
            <v:path gradientshapeok="t" o:connecttype="rect"/>
          </v:shapetype>
          <v:shape id="docshape6" o:spid="_x0000_s2055" type="#_x0000_t202" style="position:absolute;margin-left:54.25pt;margin-top:6.25pt;width:486.6pt;height:107.8pt;z-index:-15727104;mso-wrap-distance-left:0;mso-wrap-distance-right:0;mso-position-horizontal-relative:page" fillcolor="#bebebe" strokeweight=".16936mm">
            <v:textbox inset="0,0,0,0">
              <w:txbxContent>
                <w:p w14:paraId="5CA76495" w14:textId="77777777" w:rsidR="00493B8D" w:rsidRDefault="00493B8D">
                  <w:pPr>
                    <w:pStyle w:val="BodyText"/>
                    <w:spacing w:before="9"/>
                    <w:rPr>
                      <w:b/>
                      <w:color w:val="000000"/>
                      <w:sz w:val="19"/>
                    </w:rPr>
                  </w:pPr>
                </w:p>
                <w:p w14:paraId="5CA76496" w14:textId="77777777" w:rsidR="00493B8D" w:rsidRDefault="003A07B4">
                  <w:pPr>
                    <w:pStyle w:val="BodyText"/>
                    <w:numPr>
                      <w:ilvl w:val="0"/>
                      <w:numId w:val="3"/>
                    </w:numPr>
                    <w:tabs>
                      <w:tab w:val="left" w:pos="464"/>
                    </w:tabs>
                    <w:spacing w:line="273" w:lineRule="auto"/>
                    <w:ind w:right="101"/>
                    <w:jc w:val="both"/>
                    <w:rPr>
                      <w:color w:val="000000"/>
                    </w:rPr>
                  </w:pPr>
                  <w:r>
                    <w:rPr>
                      <w:color w:val="000000"/>
                    </w:rPr>
                    <w:t>The Disability Royal Commission specifically examine the experiences of people with disability in disability-specific sites of detention, such as mental health wards and forensic disability services.</w:t>
                  </w:r>
                </w:p>
                <w:p w14:paraId="5CA76497" w14:textId="77777777" w:rsidR="00493B8D" w:rsidRDefault="00493B8D">
                  <w:pPr>
                    <w:pStyle w:val="BodyText"/>
                    <w:spacing w:before="1"/>
                    <w:rPr>
                      <w:color w:val="000000"/>
                      <w:sz w:val="20"/>
                    </w:rPr>
                  </w:pPr>
                </w:p>
                <w:p w14:paraId="5CA76498" w14:textId="77777777" w:rsidR="00493B8D" w:rsidRDefault="003A07B4">
                  <w:pPr>
                    <w:pStyle w:val="BodyText"/>
                    <w:numPr>
                      <w:ilvl w:val="0"/>
                      <w:numId w:val="3"/>
                    </w:numPr>
                    <w:tabs>
                      <w:tab w:val="left" w:pos="464"/>
                    </w:tabs>
                    <w:spacing w:line="276" w:lineRule="auto"/>
                    <w:ind w:right="99"/>
                    <w:jc w:val="both"/>
                    <w:rPr>
                      <w:color w:val="000000"/>
                    </w:rPr>
                  </w:pPr>
                  <w:r>
                    <w:rPr>
                      <w:color w:val="000000"/>
                    </w:rPr>
                    <w:t>The Disability Royal Commission make recommendations re</w:t>
                  </w:r>
                  <w:r>
                    <w:rPr>
                      <w:color w:val="000000"/>
                    </w:rPr>
                    <w:t>garding Australia’s implementation of the Optional Protocol to the Convention Against Torture (OCPAT) to ensure it has a disability-aware approach and includes monitoring mechanisms for disability-specific places of detention.</w:t>
                  </w:r>
                </w:p>
              </w:txbxContent>
            </v:textbox>
            <w10:wrap type="topAndBottom" anchorx="page"/>
          </v:shape>
        </w:pict>
      </w:r>
    </w:p>
    <w:p w14:paraId="5CA763AD" w14:textId="77777777" w:rsidR="00493B8D" w:rsidRDefault="00493B8D">
      <w:pPr>
        <w:pStyle w:val="BodyText"/>
        <w:rPr>
          <w:b/>
          <w:sz w:val="20"/>
        </w:rPr>
      </w:pPr>
    </w:p>
    <w:p w14:paraId="5CA763AE" w14:textId="77777777" w:rsidR="00493B8D" w:rsidRDefault="00493B8D">
      <w:pPr>
        <w:pStyle w:val="BodyText"/>
        <w:spacing w:before="5"/>
        <w:rPr>
          <w:b/>
          <w:sz w:val="18"/>
        </w:rPr>
      </w:pPr>
    </w:p>
    <w:p w14:paraId="5CA763AF" w14:textId="77777777" w:rsidR="00493B8D" w:rsidRDefault="003A07B4">
      <w:pPr>
        <w:spacing w:before="44"/>
        <w:ind w:left="360"/>
        <w:rPr>
          <w:b/>
          <w:sz w:val="28"/>
        </w:rPr>
      </w:pPr>
      <w:r>
        <w:rPr>
          <w:b/>
          <w:color w:val="808080"/>
          <w:spacing w:val="-2"/>
          <w:sz w:val="28"/>
        </w:rPr>
        <w:t>Introduction</w:t>
      </w:r>
    </w:p>
    <w:p w14:paraId="5CA763B0" w14:textId="77777777" w:rsidR="00493B8D" w:rsidRDefault="003A07B4">
      <w:pPr>
        <w:pStyle w:val="BodyText"/>
        <w:spacing w:before="239" w:line="276" w:lineRule="auto"/>
        <w:ind w:left="360" w:right="712"/>
        <w:jc w:val="both"/>
      </w:pPr>
      <w:r>
        <w:t>QAI</w:t>
      </w:r>
      <w:r>
        <w:rPr>
          <w:spacing w:val="-13"/>
        </w:rPr>
        <w:t xml:space="preserve"> </w:t>
      </w:r>
      <w:r>
        <w:t>is</w:t>
      </w:r>
      <w:r>
        <w:rPr>
          <w:spacing w:val="-12"/>
        </w:rPr>
        <w:t xml:space="preserve"> </w:t>
      </w:r>
      <w:r>
        <w:t>dedicated</w:t>
      </w:r>
      <w:r>
        <w:rPr>
          <w:spacing w:val="-13"/>
        </w:rPr>
        <w:t xml:space="preserve"> </w:t>
      </w:r>
      <w:r>
        <w:t>to</w:t>
      </w:r>
      <w:r>
        <w:rPr>
          <w:spacing w:val="-12"/>
        </w:rPr>
        <w:t xml:space="preserve"> </w:t>
      </w:r>
      <w:r>
        <w:t>upholding</w:t>
      </w:r>
      <w:r>
        <w:rPr>
          <w:spacing w:val="-13"/>
        </w:rPr>
        <w:t xml:space="preserve"> </w:t>
      </w:r>
      <w:r>
        <w:t>the</w:t>
      </w:r>
      <w:r>
        <w:rPr>
          <w:spacing w:val="-12"/>
        </w:rPr>
        <w:t xml:space="preserve"> </w:t>
      </w:r>
      <w:r>
        <w:t>human</w:t>
      </w:r>
      <w:r>
        <w:rPr>
          <w:spacing w:val="-12"/>
        </w:rPr>
        <w:t xml:space="preserve"> </w:t>
      </w:r>
      <w:r>
        <w:t>rights</w:t>
      </w:r>
      <w:r>
        <w:rPr>
          <w:spacing w:val="-12"/>
        </w:rPr>
        <w:t xml:space="preserve"> </w:t>
      </w:r>
      <w:r>
        <w:t>of</w:t>
      </w:r>
      <w:r>
        <w:rPr>
          <w:spacing w:val="-12"/>
        </w:rPr>
        <w:t xml:space="preserve"> </w:t>
      </w:r>
      <w:r>
        <w:t>people</w:t>
      </w:r>
      <w:r>
        <w:rPr>
          <w:spacing w:val="-11"/>
        </w:rPr>
        <w:t xml:space="preserve"> </w:t>
      </w:r>
      <w:r>
        <w:t>with</w:t>
      </w:r>
      <w:r>
        <w:rPr>
          <w:spacing w:val="-13"/>
        </w:rPr>
        <w:t xml:space="preserve"> </w:t>
      </w:r>
      <w:r>
        <w:t>disability,</w:t>
      </w:r>
      <w:r>
        <w:rPr>
          <w:spacing w:val="-12"/>
        </w:rPr>
        <w:t xml:space="preserve"> </w:t>
      </w:r>
      <w:r>
        <w:t>including</w:t>
      </w:r>
      <w:r>
        <w:rPr>
          <w:spacing w:val="-12"/>
        </w:rPr>
        <w:t xml:space="preserve"> </w:t>
      </w:r>
      <w:r>
        <w:t>rights</w:t>
      </w:r>
      <w:r>
        <w:rPr>
          <w:spacing w:val="-11"/>
        </w:rPr>
        <w:t xml:space="preserve"> </w:t>
      </w:r>
      <w:r>
        <w:t>under</w:t>
      </w:r>
      <w:r>
        <w:rPr>
          <w:spacing w:val="-13"/>
        </w:rPr>
        <w:t xml:space="preserve"> </w:t>
      </w:r>
      <w:r>
        <w:t>the</w:t>
      </w:r>
      <w:r>
        <w:rPr>
          <w:spacing w:val="-11"/>
        </w:rPr>
        <w:t xml:space="preserve"> </w:t>
      </w:r>
      <w:r>
        <w:t>Convention on the Rights of Persons with Disabilities (CRPD) and the Convention Against Torture (CAT). People with disability</w:t>
      </w:r>
      <w:r>
        <w:rPr>
          <w:spacing w:val="-2"/>
        </w:rPr>
        <w:t xml:space="preserve"> </w:t>
      </w:r>
      <w:r>
        <w:t>are</w:t>
      </w:r>
      <w:r>
        <w:rPr>
          <w:spacing w:val="-4"/>
        </w:rPr>
        <w:t xml:space="preserve"> </w:t>
      </w:r>
      <w:r>
        <w:t>significantly</w:t>
      </w:r>
      <w:r>
        <w:rPr>
          <w:spacing w:val="-3"/>
        </w:rPr>
        <w:t xml:space="preserve"> </w:t>
      </w:r>
      <w:r>
        <w:t>over-represented</w:t>
      </w:r>
      <w:r>
        <w:rPr>
          <w:spacing w:val="-2"/>
        </w:rPr>
        <w:t xml:space="preserve"> </w:t>
      </w:r>
      <w:r>
        <w:t>in</w:t>
      </w:r>
      <w:r>
        <w:rPr>
          <w:spacing w:val="-3"/>
        </w:rPr>
        <w:t xml:space="preserve"> </w:t>
      </w:r>
      <w:r>
        <w:t>all</w:t>
      </w:r>
      <w:r>
        <w:rPr>
          <w:spacing w:val="-2"/>
        </w:rPr>
        <w:t xml:space="preserve"> </w:t>
      </w:r>
      <w:r>
        <w:t>sites</w:t>
      </w:r>
      <w:r>
        <w:rPr>
          <w:spacing w:val="-7"/>
        </w:rPr>
        <w:t xml:space="preserve"> </w:t>
      </w:r>
      <w:r>
        <w:t>of</w:t>
      </w:r>
      <w:r>
        <w:rPr>
          <w:spacing w:val="-2"/>
        </w:rPr>
        <w:t xml:space="preserve"> </w:t>
      </w:r>
      <w:r>
        <w:t>detention</w:t>
      </w:r>
      <w:r>
        <w:rPr>
          <w:spacing w:val="-1"/>
        </w:rPr>
        <w:t xml:space="preserve"> </w:t>
      </w:r>
      <w:r>
        <w:t>and</w:t>
      </w:r>
      <w:r>
        <w:rPr>
          <w:spacing w:val="-3"/>
        </w:rPr>
        <w:t xml:space="preserve"> </w:t>
      </w:r>
      <w:r>
        <w:t>experience</w:t>
      </w:r>
      <w:r>
        <w:rPr>
          <w:spacing w:val="-1"/>
        </w:rPr>
        <w:t xml:space="preserve"> </w:t>
      </w:r>
      <w:r>
        <w:t>higher</w:t>
      </w:r>
      <w:r>
        <w:rPr>
          <w:spacing w:val="-2"/>
        </w:rPr>
        <w:t xml:space="preserve"> </w:t>
      </w:r>
      <w:r>
        <w:t>rates</w:t>
      </w:r>
      <w:r>
        <w:rPr>
          <w:spacing w:val="-3"/>
        </w:rPr>
        <w:t xml:space="preserve"> </w:t>
      </w:r>
      <w:r>
        <w:t>of</w:t>
      </w:r>
      <w:r>
        <w:rPr>
          <w:spacing w:val="-4"/>
        </w:rPr>
        <w:t xml:space="preserve"> </w:t>
      </w:r>
      <w:r>
        <w:t>violence</w:t>
      </w:r>
      <w:r>
        <w:rPr>
          <w:spacing w:val="-4"/>
        </w:rPr>
        <w:t xml:space="preserve"> </w:t>
      </w:r>
      <w:r>
        <w:t>in these settings. They are s</w:t>
      </w:r>
      <w:r>
        <w:t>ubject to disability-specific types of torture and ill-treatment, such as the use of Restrictive Practices. Further, people with disability are subject to disability-specific types of detention, such as being held in mental health wards and forensic disabi</w:t>
      </w:r>
      <w:r>
        <w:t>lity centres.</w:t>
      </w:r>
    </w:p>
    <w:p w14:paraId="5CA763B1" w14:textId="77777777" w:rsidR="00493B8D" w:rsidRDefault="00493B8D">
      <w:pPr>
        <w:pStyle w:val="BodyText"/>
        <w:spacing w:before="10"/>
        <w:rPr>
          <w:sz w:val="19"/>
        </w:rPr>
      </w:pPr>
    </w:p>
    <w:p w14:paraId="5CA763B2" w14:textId="77777777" w:rsidR="00493B8D" w:rsidRDefault="003A07B4">
      <w:pPr>
        <w:pStyle w:val="BodyText"/>
        <w:spacing w:before="1" w:line="276" w:lineRule="auto"/>
        <w:ind w:left="360" w:right="713"/>
        <w:jc w:val="both"/>
      </w:pPr>
      <w:r>
        <w:t>As a result of our work supporting clients in closed environments, QAI holds grave concerns regarding some of the physical and psychological conditions that people deprived of their liberty can endure when detained in certain Queensland-gove</w:t>
      </w:r>
      <w:r>
        <w:t>rnment funded institutions. The upcoming visit by the Subcommittee on the Prevention of Torture and other Cruel, Inhuman or Degrading Treatment or Punishment (SPT) to Australia in late 2022 represents an</w:t>
      </w:r>
      <w:r>
        <w:rPr>
          <w:spacing w:val="-3"/>
        </w:rPr>
        <w:t xml:space="preserve"> </w:t>
      </w:r>
      <w:r>
        <w:t>opportunity to highlight these conditions on the int</w:t>
      </w:r>
      <w:r>
        <w:t>ernational stage.</w:t>
      </w:r>
      <w:r>
        <w:rPr>
          <w:spacing w:val="-2"/>
        </w:rPr>
        <w:t xml:space="preserve"> </w:t>
      </w:r>
      <w:r>
        <w:t>QAI</w:t>
      </w:r>
      <w:r>
        <w:rPr>
          <w:spacing w:val="-1"/>
        </w:rPr>
        <w:t xml:space="preserve"> </w:t>
      </w:r>
      <w:r>
        <w:t>has written to the SPT and recommended they visit the following three sites of detention during their upcoming visit:</w:t>
      </w:r>
    </w:p>
    <w:p w14:paraId="5CA763B3" w14:textId="77777777" w:rsidR="00493B8D" w:rsidRDefault="00493B8D">
      <w:pPr>
        <w:pStyle w:val="BodyText"/>
        <w:spacing w:before="8"/>
        <w:rPr>
          <w:sz w:val="19"/>
        </w:rPr>
      </w:pPr>
    </w:p>
    <w:p w14:paraId="5CA763B4" w14:textId="77777777" w:rsidR="00493B8D" w:rsidRDefault="003A07B4">
      <w:pPr>
        <w:pStyle w:val="ListParagraph"/>
        <w:numPr>
          <w:ilvl w:val="0"/>
          <w:numId w:val="2"/>
        </w:numPr>
        <w:tabs>
          <w:tab w:val="left" w:pos="1081"/>
        </w:tabs>
        <w:spacing w:line="273" w:lineRule="auto"/>
        <w:ind w:right="710"/>
      </w:pPr>
      <w:r>
        <w:t>The</w:t>
      </w:r>
      <w:r>
        <w:rPr>
          <w:spacing w:val="-2"/>
        </w:rPr>
        <w:t xml:space="preserve"> </w:t>
      </w:r>
      <w:r>
        <w:t>Central</w:t>
      </w:r>
      <w:r>
        <w:rPr>
          <w:spacing w:val="-5"/>
        </w:rPr>
        <w:t xml:space="preserve"> </w:t>
      </w:r>
      <w:r>
        <w:t>Queensland</w:t>
      </w:r>
      <w:r>
        <w:rPr>
          <w:spacing w:val="-3"/>
        </w:rPr>
        <w:t xml:space="preserve"> </w:t>
      </w:r>
      <w:r>
        <w:t>Hospital Health</w:t>
      </w:r>
      <w:r>
        <w:rPr>
          <w:spacing w:val="-2"/>
        </w:rPr>
        <w:t xml:space="preserve"> </w:t>
      </w:r>
      <w:r>
        <w:t>Service</w:t>
      </w:r>
      <w:r>
        <w:rPr>
          <w:spacing w:val="-4"/>
        </w:rPr>
        <w:t xml:space="preserve"> </w:t>
      </w:r>
      <w:r>
        <w:t>(CQHHS)</w:t>
      </w:r>
      <w:r>
        <w:rPr>
          <w:spacing w:val="-3"/>
        </w:rPr>
        <w:t xml:space="preserve"> </w:t>
      </w:r>
      <w:r>
        <w:t>Rockhampton</w:t>
      </w:r>
      <w:r>
        <w:rPr>
          <w:spacing w:val="-5"/>
        </w:rPr>
        <w:t xml:space="preserve"> </w:t>
      </w:r>
      <w:r>
        <w:t>Mental</w:t>
      </w:r>
      <w:r>
        <w:rPr>
          <w:spacing w:val="-4"/>
        </w:rPr>
        <w:t xml:space="preserve"> </w:t>
      </w:r>
      <w:r>
        <w:t>Health</w:t>
      </w:r>
      <w:r>
        <w:rPr>
          <w:spacing w:val="-2"/>
        </w:rPr>
        <w:t xml:space="preserve"> </w:t>
      </w:r>
      <w:r>
        <w:t>Inpatient</w:t>
      </w:r>
      <w:r>
        <w:rPr>
          <w:spacing w:val="-2"/>
        </w:rPr>
        <w:t xml:space="preserve"> </w:t>
      </w:r>
      <w:r>
        <w:t xml:space="preserve">Unit </w:t>
      </w:r>
      <w:r>
        <w:rPr>
          <w:spacing w:val="-2"/>
        </w:rPr>
        <w:t>(MHIPU);</w:t>
      </w:r>
    </w:p>
    <w:p w14:paraId="5CA763B5" w14:textId="77777777" w:rsidR="00493B8D" w:rsidRDefault="003A07B4">
      <w:pPr>
        <w:pStyle w:val="ListParagraph"/>
        <w:numPr>
          <w:ilvl w:val="0"/>
          <w:numId w:val="2"/>
        </w:numPr>
        <w:tabs>
          <w:tab w:val="left" w:pos="1081"/>
        </w:tabs>
        <w:spacing w:before="4"/>
        <w:ind w:hanging="361"/>
      </w:pPr>
      <w:r>
        <w:t>Queensland</w:t>
      </w:r>
      <w:r>
        <w:t>’s</w:t>
      </w:r>
      <w:r>
        <w:rPr>
          <w:spacing w:val="-5"/>
        </w:rPr>
        <w:t xml:space="preserve"> </w:t>
      </w:r>
      <w:r>
        <w:t>Forensic</w:t>
      </w:r>
      <w:r>
        <w:rPr>
          <w:spacing w:val="-6"/>
        </w:rPr>
        <w:t xml:space="preserve"> </w:t>
      </w:r>
      <w:r>
        <w:t>Disability</w:t>
      </w:r>
      <w:r>
        <w:rPr>
          <w:spacing w:val="-4"/>
        </w:rPr>
        <w:t xml:space="preserve"> </w:t>
      </w:r>
      <w:r>
        <w:t>Service</w:t>
      </w:r>
      <w:r>
        <w:rPr>
          <w:spacing w:val="-6"/>
        </w:rPr>
        <w:t xml:space="preserve"> </w:t>
      </w:r>
      <w:r>
        <w:t>(FDS);</w:t>
      </w:r>
      <w:r>
        <w:rPr>
          <w:spacing w:val="-4"/>
        </w:rPr>
        <w:t xml:space="preserve"> </w:t>
      </w:r>
      <w:r>
        <w:rPr>
          <w:spacing w:val="-5"/>
        </w:rPr>
        <w:t>and</w:t>
      </w:r>
    </w:p>
    <w:p w14:paraId="5CA763B6" w14:textId="77777777" w:rsidR="00493B8D" w:rsidRDefault="003A07B4">
      <w:pPr>
        <w:pStyle w:val="ListParagraph"/>
        <w:numPr>
          <w:ilvl w:val="0"/>
          <w:numId w:val="2"/>
        </w:numPr>
        <w:tabs>
          <w:tab w:val="left" w:pos="1081"/>
        </w:tabs>
        <w:spacing w:before="41"/>
        <w:ind w:hanging="361"/>
      </w:pPr>
      <w:r>
        <w:t>West</w:t>
      </w:r>
      <w:r>
        <w:rPr>
          <w:spacing w:val="-8"/>
        </w:rPr>
        <w:t xml:space="preserve"> </w:t>
      </w:r>
      <w:r>
        <w:t>Moreton</w:t>
      </w:r>
      <w:r>
        <w:rPr>
          <w:spacing w:val="-5"/>
        </w:rPr>
        <w:t xml:space="preserve"> </w:t>
      </w:r>
      <w:r>
        <w:t>High</w:t>
      </w:r>
      <w:r>
        <w:rPr>
          <w:spacing w:val="-5"/>
        </w:rPr>
        <w:t xml:space="preserve"> </w:t>
      </w:r>
      <w:r>
        <w:t>Security</w:t>
      </w:r>
      <w:r>
        <w:rPr>
          <w:spacing w:val="-4"/>
        </w:rPr>
        <w:t xml:space="preserve"> </w:t>
      </w:r>
      <w:r>
        <w:t>Inpatient</w:t>
      </w:r>
      <w:r>
        <w:rPr>
          <w:spacing w:val="-3"/>
        </w:rPr>
        <w:t xml:space="preserve"> </w:t>
      </w:r>
      <w:r>
        <w:t>Service</w:t>
      </w:r>
      <w:r>
        <w:rPr>
          <w:spacing w:val="-3"/>
        </w:rPr>
        <w:t xml:space="preserve"> </w:t>
      </w:r>
      <w:r>
        <w:t>(HSIS)</w:t>
      </w:r>
      <w:r>
        <w:rPr>
          <w:spacing w:val="-6"/>
        </w:rPr>
        <w:t xml:space="preserve"> </w:t>
      </w:r>
      <w:r>
        <w:t>at</w:t>
      </w:r>
      <w:r>
        <w:rPr>
          <w:spacing w:val="-4"/>
        </w:rPr>
        <w:t xml:space="preserve"> </w:t>
      </w:r>
      <w:r>
        <w:t>The</w:t>
      </w:r>
      <w:r>
        <w:rPr>
          <w:spacing w:val="-5"/>
        </w:rPr>
        <w:t xml:space="preserve"> </w:t>
      </w:r>
      <w:r>
        <w:rPr>
          <w:spacing w:val="-2"/>
        </w:rPr>
        <w:t>Park.</w:t>
      </w:r>
    </w:p>
    <w:p w14:paraId="5CA763B7" w14:textId="77777777" w:rsidR="00493B8D" w:rsidRDefault="00493B8D">
      <w:pPr>
        <w:pStyle w:val="BodyText"/>
        <w:spacing w:before="10"/>
      </w:pPr>
    </w:p>
    <w:p w14:paraId="5CA763B8" w14:textId="77777777" w:rsidR="00493B8D" w:rsidRDefault="003A07B4">
      <w:pPr>
        <w:pStyle w:val="BodyText"/>
        <w:spacing w:line="276" w:lineRule="auto"/>
        <w:ind w:left="360" w:right="713"/>
        <w:jc w:val="both"/>
      </w:pPr>
      <w:r>
        <w:t>Conditions observed directly by QAI staff, along with anecdotal reports from our clients, raise concerns of potential torture and cruel, inhuman, and degrading treatment or punishment of people with disability deprived of their liberty in these institution</w:t>
      </w:r>
      <w:r>
        <w:t>s. They provide further evidence of the systemic abuse, neglect, and exploitation of people with disability in Australian society.</w:t>
      </w:r>
    </w:p>
    <w:p w14:paraId="5CA763B9" w14:textId="77777777" w:rsidR="00493B8D" w:rsidRDefault="00493B8D">
      <w:pPr>
        <w:pStyle w:val="BodyText"/>
        <w:spacing w:before="10"/>
        <w:rPr>
          <w:sz w:val="19"/>
        </w:rPr>
      </w:pPr>
    </w:p>
    <w:p w14:paraId="5CA763BA" w14:textId="77777777" w:rsidR="00493B8D" w:rsidRDefault="003A07B4">
      <w:pPr>
        <w:pStyle w:val="BodyText"/>
        <w:spacing w:line="276" w:lineRule="auto"/>
        <w:ind w:left="360" w:right="713"/>
        <w:jc w:val="both"/>
      </w:pPr>
      <w:r>
        <w:t>We are concerned about Australia’s limited progress with regards to implementing the Optional Protocol to the Convention Aga</w:t>
      </w:r>
      <w:r>
        <w:t xml:space="preserve">inst Torture (OCPAT). The lack of OPCAT compliant monitoring in these settings, and absence of any publicly known plans to introduce OPCAT compliant monitoring in these settings, constitutes an ongoing risk to people with disability in places of detention </w:t>
      </w:r>
      <w:r>
        <w:t>and therefore must be examined by the Disability</w:t>
      </w:r>
      <w:r>
        <w:rPr>
          <w:spacing w:val="-13"/>
        </w:rPr>
        <w:t xml:space="preserve"> </w:t>
      </w:r>
      <w:r>
        <w:t>Royal</w:t>
      </w:r>
      <w:r>
        <w:rPr>
          <w:spacing w:val="-12"/>
        </w:rPr>
        <w:t xml:space="preserve"> </w:t>
      </w:r>
      <w:r>
        <w:t>Commission.</w:t>
      </w:r>
      <w:r>
        <w:rPr>
          <w:spacing w:val="-13"/>
        </w:rPr>
        <w:t xml:space="preserve"> </w:t>
      </w:r>
      <w:r>
        <w:t>This</w:t>
      </w:r>
      <w:r>
        <w:rPr>
          <w:spacing w:val="-12"/>
        </w:rPr>
        <w:t xml:space="preserve"> </w:t>
      </w:r>
      <w:r>
        <w:t>submission</w:t>
      </w:r>
      <w:r>
        <w:rPr>
          <w:spacing w:val="-13"/>
        </w:rPr>
        <w:t xml:space="preserve"> </w:t>
      </w:r>
      <w:r>
        <w:t>will</w:t>
      </w:r>
      <w:r>
        <w:rPr>
          <w:spacing w:val="-12"/>
        </w:rPr>
        <w:t xml:space="preserve"> </w:t>
      </w:r>
      <w:r>
        <w:t>begin</w:t>
      </w:r>
      <w:r>
        <w:rPr>
          <w:spacing w:val="-13"/>
        </w:rPr>
        <w:t xml:space="preserve"> </w:t>
      </w:r>
      <w:r>
        <w:t>by</w:t>
      </w:r>
      <w:r>
        <w:rPr>
          <w:spacing w:val="-12"/>
        </w:rPr>
        <w:t xml:space="preserve"> </w:t>
      </w:r>
      <w:r>
        <w:t>canvassing</w:t>
      </w:r>
      <w:r>
        <w:rPr>
          <w:spacing w:val="-12"/>
        </w:rPr>
        <w:t xml:space="preserve"> </w:t>
      </w:r>
      <w:r>
        <w:t>Australia’s</w:t>
      </w:r>
      <w:r>
        <w:rPr>
          <w:spacing w:val="-13"/>
        </w:rPr>
        <w:t xml:space="preserve"> </w:t>
      </w:r>
      <w:r>
        <w:t>current</w:t>
      </w:r>
      <w:r>
        <w:rPr>
          <w:spacing w:val="-12"/>
        </w:rPr>
        <w:t xml:space="preserve"> </w:t>
      </w:r>
      <w:r>
        <w:t>progress</w:t>
      </w:r>
      <w:r>
        <w:rPr>
          <w:spacing w:val="-13"/>
        </w:rPr>
        <w:t xml:space="preserve"> </w:t>
      </w:r>
      <w:r>
        <w:t>with</w:t>
      </w:r>
      <w:r>
        <w:rPr>
          <w:spacing w:val="-12"/>
        </w:rPr>
        <w:t xml:space="preserve"> </w:t>
      </w:r>
      <w:r>
        <w:t>regards to OPCAT implementation, before describing some of the concerning conditions observed in the aforementione</w:t>
      </w:r>
      <w:r>
        <w:t>d three places of detention.</w:t>
      </w:r>
    </w:p>
    <w:p w14:paraId="5CA763BB" w14:textId="77777777" w:rsidR="00493B8D" w:rsidRDefault="00493B8D">
      <w:pPr>
        <w:spacing w:line="276" w:lineRule="auto"/>
        <w:jc w:val="both"/>
        <w:sectPr w:rsidR="00493B8D">
          <w:pgSz w:w="11900" w:h="16850"/>
          <w:pgMar w:top="660" w:right="360" w:bottom="800" w:left="720" w:header="463" w:footer="611" w:gutter="0"/>
          <w:cols w:space="720"/>
        </w:sectPr>
      </w:pPr>
    </w:p>
    <w:p w14:paraId="5CA763BC" w14:textId="77777777" w:rsidR="00493B8D" w:rsidRDefault="00493B8D">
      <w:pPr>
        <w:pStyle w:val="BodyText"/>
        <w:rPr>
          <w:sz w:val="20"/>
        </w:rPr>
      </w:pPr>
    </w:p>
    <w:p w14:paraId="5CA763BD" w14:textId="77777777" w:rsidR="00493B8D" w:rsidRDefault="00493B8D">
      <w:pPr>
        <w:pStyle w:val="BodyText"/>
        <w:rPr>
          <w:sz w:val="20"/>
        </w:rPr>
      </w:pPr>
    </w:p>
    <w:p w14:paraId="5CA763BE" w14:textId="77777777" w:rsidR="00493B8D" w:rsidRDefault="00493B8D">
      <w:pPr>
        <w:pStyle w:val="BodyText"/>
        <w:rPr>
          <w:sz w:val="20"/>
        </w:rPr>
      </w:pPr>
    </w:p>
    <w:p w14:paraId="5CA763BF" w14:textId="77777777" w:rsidR="00493B8D" w:rsidRDefault="003A07B4">
      <w:pPr>
        <w:pStyle w:val="Heading1"/>
        <w:jc w:val="both"/>
      </w:pPr>
      <w:r>
        <w:rPr>
          <w:color w:val="808080"/>
        </w:rPr>
        <w:t>Australia’s</w:t>
      </w:r>
      <w:r>
        <w:rPr>
          <w:color w:val="808080"/>
          <w:spacing w:val="-6"/>
        </w:rPr>
        <w:t xml:space="preserve"> </w:t>
      </w:r>
      <w:r>
        <w:rPr>
          <w:color w:val="808080"/>
        </w:rPr>
        <w:t>OPCAT</w:t>
      </w:r>
      <w:r>
        <w:rPr>
          <w:color w:val="808080"/>
          <w:spacing w:val="-5"/>
        </w:rPr>
        <w:t xml:space="preserve"> </w:t>
      </w:r>
      <w:r>
        <w:rPr>
          <w:color w:val="808080"/>
          <w:spacing w:val="-2"/>
        </w:rPr>
        <w:t>implementation</w:t>
      </w:r>
    </w:p>
    <w:p w14:paraId="5CA763C0" w14:textId="77777777" w:rsidR="00493B8D" w:rsidRDefault="003A07B4">
      <w:pPr>
        <w:pStyle w:val="BodyText"/>
        <w:spacing w:before="239" w:line="276" w:lineRule="auto"/>
        <w:ind w:left="360" w:right="711"/>
        <w:jc w:val="both"/>
      </w:pPr>
      <w:r>
        <w:t>The</w:t>
      </w:r>
      <w:r>
        <w:rPr>
          <w:spacing w:val="-9"/>
        </w:rPr>
        <w:t xml:space="preserve"> </w:t>
      </w:r>
      <w:r>
        <w:t>Australian</w:t>
      </w:r>
      <w:r>
        <w:rPr>
          <w:spacing w:val="-10"/>
        </w:rPr>
        <w:t xml:space="preserve"> </w:t>
      </w:r>
      <w:r>
        <w:t>Government</w:t>
      </w:r>
      <w:r>
        <w:rPr>
          <w:spacing w:val="-11"/>
        </w:rPr>
        <w:t xml:space="preserve"> </w:t>
      </w:r>
      <w:r>
        <w:t>has</w:t>
      </w:r>
      <w:r>
        <w:rPr>
          <w:spacing w:val="-10"/>
        </w:rPr>
        <w:t xml:space="preserve"> </w:t>
      </w:r>
      <w:r>
        <w:t>appeared</w:t>
      </w:r>
      <w:r>
        <w:rPr>
          <w:spacing w:val="-10"/>
        </w:rPr>
        <w:t xml:space="preserve"> </w:t>
      </w:r>
      <w:r>
        <w:t>reticent</w:t>
      </w:r>
      <w:r>
        <w:rPr>
          <w:spacing w:val="-10"/>
        </w:rPr>
        <w:t xml:space="preserve"> </w:t>
      </w:r>
      <w:r>
        <w:t>to</w:t>
      </w:r>
      <w:r>
        <w:rPr>
          <w:spacing w:val="-9"/>
        </w:rPr>
        <w:t xml:space="preserve"> </w:t>
      </w:r>
      <w:r>
        <w:t>implement</w:t>
      </w:r>
      <w:r>
        <w:rPr>
          <w:spacing w:val="-11"/>
        </w:rPr>
        <w:t xml:space="preserve"> </w:t>
      </w:r>
      <w:r>
        <w:t>OPCAT.</w:t>
      </w:r>
      <w:r>
        <w:rPr>
          <w:spacing w:val="-10"/>
        </w:rPr>
        <w:t xml:space="preserve"> </w:t>
      </w:r>
      <w:r>
        <w:t>It</w:t>
      </w:r>
      <w:r>
        <w:rPr>
          <w:spacing w:val="-10"/>
        </w:rPr>
        <w:t xml:space="preserve"> </w:t>
      </w:r>
      <w:r>
        <w:t>recently</w:t>
      </w:r>
      <w:r>
        <w:rPr>
          <w:spacing w:val="-10"/>
        </w:rPr>
        <w:t xml:space="preserve"> </w:t>
      </w:r>
      <w:r>
        <w:t>sought</w:t>
      </w:r>
      <w:r>
        <w:rPr>
          <w:spacing w:val="-9"/>
        </w:rPr>
        <w:t xml:space="preserve"> </w:t>
      </w:r>
      <w:r>
        <w:t>a</w:t>
      </w:r>
      <w:r>
        <w:rPr>
          <w:spacing w:val="-10"/>
        </w:rPr>
        <w:t xml:space="preserve"> </w:t>
      </w:r>
      <w:r>
        <w:t>further</w:t>
      </w:r>
      <w:r>
        <w:rPr>
          <w:spacing w:val="-12"/>
        </w:rPr>
        <w:t xml:space="preserve"> </w:t>
      </w:r>
      <w:r>
        <w:t>extension on</w:t>
      </w:r>
      <w:r>
        <w:rPr>
          <w:spacing w:val="-13"/>
        </w:rPr>
        <w:t xml:space="preserve"> </w:t>
      </w:r>
      <w:r>
        <w:t>its</w:t>
      </w:r>
      <w:r>
        <w:rPr>
          <w:spacing w:val="-12"/>
        </w:rPr>
        <w:t xml:space="preserve"> </w:t>
      </w:r>
      <w:r>
        <w:t>implementation</w:t>
      </w:r>
      <w:r>
        <w:rPr>
          <w:spacing w:val="-13"/>
        </w:rPr>
        <w:t xml:space="preserve"> </w:t>
      </w:r>
      <w:r>
        <w:t>deadline</w:t>
      </w:r>
      <w:r>
        <w:rPr>
          <w:spacing w:val="-12"/>
        </w:rPr>
        <w:t xml:space="preserve"> </w:t>
      </w:r>
      <w:r>
        <w:t>and</w:t>
      </w:r>
      <w:r>
        <w:rPr>
          <w:spacing w:val="-13"/>
        </w:rPr>
        <w:t xml:space="preserve"> </w:t>
      </w:r>
      <w:r>
        <w:t>the</w:t>
      </w:r>
      <w:r>
        <w:rPr>
          <w:spacing w:val="-12"/>
        </w:rPr>
        <w:t xml:space="preserve"> </w:t>
      </w:r>
      <w:r>
        <w:t>proposed</w:t>
      </w:r>
      <w:r>
        <w:rPr>
          <w:spacing w:val="-13"/>
        </w:rPr>
        <w:t xml:space="preserve"> </w:t>
      </w:r>
      <w:r>
        <w:t>model</w:t>
      </w:r>
      <w:r>
        <w:rPr>
          <w:spacing w:val="-12"/>
        </w:rPr>
        <w:t xml:space="preserve"> </w:t>
      </w:r>
      <w:r>
        <w:t>for</w:t>
      </w:r>
      <w:r>
        <w:rPr>
          <w:spacing w:val="-12"/>
        </w:rPr>
        <w:t xml:space="preserve"> </w:t>
      </w:r>
      <w:r>
        <w:t>its</w:t>
      </w:r>
      <w:r>
        <w:rPr>
          <w:spacing w:val="-13"/>
        </w:rPr>
        <w:t xml:space="preserve"> </w:t>
      </w:r>
      <w:r>
        <w:t>National</w:t>
      </w:r>
      <w:r>
        <w:rPr>
          <w:spacing w:val="-12"/>
        </w:rPr>
        <w:t xml:space="preserve"> </w:t>
      </w:r>
      <w:r>
        <w:t>Preventative</w:t>
      </w:r>
      <w:r>
        <w:rPr>
          <w:spacing w:val="-13"/>
        </w:rPr>
        <w:t xml:space="preserve"> </w:t>
      </w:r>
      <w:r>
        <w:t>Mechanism</w:t>
      </w:r>
      <w:r>
        <w:rPr>
          <w:spacing w:val="-12"/>
        </w:rPr>
        <w:t xml:space="preserve"> </w:t>
      </w:r>
      <w:r>
        <w:t>(NPM)</w:t>
      </w:r>
      <w:r>
        <w:rPr>
          <w:spacing w:val="-13"/>
        </w:rPr>
        <w:t xml:space="preserve"> </w:t>
      </w:r>
      <w:r>
        <w:t>raises questions as to its commitment to best practice OPCAT adherence. Australia’s NPM will constitute an NPM Coordinator</w:t>
      </w:r>
      <w:r>
        <w:rPr>
          <w:spacing w:val="-2"/>
        </w:rPr>
        <w:t xml:space="preserve"> </w:t>
      </w:r>
      <w:r>
        <w:t>(the Commonwealth</w:t>
      </w:r>
      <w:r>
        <w:rPr>
          <w:spacing w:val="-3"/>
        </w:rPr>
        <w:t xml:space="preserve"> </w:t>
      </w:r>
      <w:r>
        <w:t>Ombudsman)</w:t>
      </w:r>
      <w:r>
        <w:rPr>
          <w:spacing w:val="-2"/>
        </w:rPr>
        <w:t xml:space="preserve"> </w:t>
      </w:r>
      <w:r>
        <w:t>and an NPM for</w:t>
      </w:r>
      <w:r>
        <w:rPr>
          <w:spacing w:val="-2"/>
        </w:rPr>
        <w:t xml:space="preserve"> </w:t>
      </w:r>
      <w:r>
        <w:t>each</w:t>
      </w:r>
      <w:r>
        <w:rPr>
          <w:spacing w:val="-3"/>
        </w:rPr>
        <w:t xml:space="preserve"> </w:t>
      </w:r>
      <w:r>
        <w:t>state</w:t>
      </w:r>
      <w:r>
        <w:rPr>
          <w:spacing w:val="-1"/>
        </w:rPr>
        <w:t xml:space="preserve"> </w:t>
      </w:r>
      <w:r>
        <w:t>and territory</w:t>
      </w:r>
      <w:r>
        <w:rPr>
          <w:spacing w:val="-1"/>
        </w:rPr>
        <w:t xml:space="preserve"> </w:t>
      </w:r>
      <w:r>
        <w:t>to</w:t>
      </w:r>
      <w:r>
        <w:rPr>
          <w:spacing w:val="-3"/>
        </w:rPr>
        <w:t xml:space="preserve"> </w:t>
      </w:r>
      <w:r>
        <w:t>monitor</w:t>
      </w:r>
      <w:r>
        <w:rPr>
          <w:spacing w:val="-2"/>
        </w:rPr>
        <w:t xml:space="preserve"> </w:t>
      </w:r>
      <w:r>
        <w:t>places</w:t>
      </w:r>
      <w:r>
        <w:rPr>
          <w:spacing w:val="-2"/>
        </w:rPr>
        <w:t xml:space="preserve"> </w:t>
      </w:r>
      <w:r>
        <w:t>of deten</w:t>
      </w:r>
      <w:r>
        <w:t>tion within their respective jurisdictions. However, it has explicitly indicated its intention to focus on ‘primary’ places of detention such as prisons, police cells, and immigration facilities,</w:t>
      </w:r>
      <w:r>
        <w:rPr>
          <w:vertAlign w:val="superscript"/>
        </w:rPr>
        <w:t>1</w:t>
      </w:r>
      <w:r>
        <w:rPr>
          <w:spacing w:val="-9"/>
        </w:rPr>
        <w:t xml:space="preserve"> </w:t>
      </w:r>
      <w:r>
        <w:t>which excludes many sites of detention where people with di</w:t>
      </w:r>
      <w:r>
        <w:t xml:space="preserve">sability are held, especially disability-specific sites. For example, in Queensland, a recent inquiry into the legislative options for its NPM recommended the passing of the </w:t>
      </w:r>
      <w:r>
        <w:rPr>
          <w:i/>
        </w:rPr>
        <w:t xml:space="preserve">Inspector of Detention Services Bill 2021 </w:t>
      </w:r>
      <w:r>
        <w:t xml:space="preserve">(Qld) which notably omitted psychiatric </w:t>
      </w:r>
      <w:r>
        <w:t>hospitals and other sites of detention primarily occupied by persons with disabilities, such as the FDS, from its remit.</w:t>
      </w:r>
    </w:p>
    <w:p w14:paraId="5CA763C1" w14:textId="77777777" w:rsidR="00493B8D" w:rsidRDefault="00493B8D">
      <w:pPr>
        <w:pStyle w:val="BodyText"/>
        <w:spacing w:before="9"/>
        <w:rPr>
          <w:sz w:val="19"/>
        </w:rPr>
      </w:pPr>
    </w:p>
    <w:p w14:paraId="5CA763C2" w14:textId="77777777" w:rsidR="00493B8D" w:rsidRDefault="003A07B4">
      <w:pPr>
        <w:pStyle w:val="BodyText"/>
        <w:spacing w:line="276" w:lineRule="auto"/>
        <w:ind w:left="360" w:right="713"/>
        <w:jc w:val="both"/>
      </w:pPr>
      <w:r>
        <w:t xml:space="preserve">As per Appendix A, this disregards at least 33 of Queensland’s 108 primary places of detention. It disregards studies that have shown </w:t>
      </w:r>
      <w:r>
        <w:t>Australia lacks a comprehensive system of preventative monitoring for all sites of detention</w:t>
      </w:r>
      <w:r>
        <w:rPr>
          <w:vertAlign w:val="superscript"/>
        </w:rPr>
        <w:t>2</w:t>
      </w:r>
      <w:r>
        <w:t xml:space="preserve"> and ignores the high rates of violence against people with disability in detention settings and the failings</w:t>
      </w:r>
      <w:r>
        <w:rPr>
          <w:spacing w:val="-13"/>
        </w:rPr>
        <w:t xml:space="preserve"> </w:t>
      </w:r>
      <w:r>
        <w:t>of</w:t>
      </w:r>
      <w:r>
        <w:rPr>
          <w:spacing w:val="-12"/>
        </w:rPr>
        <w:t xml:space="preserve"> </w:t>
      </w:r>
      <w:r>
        <w:t>existing</w:t>
      </w:r>
      <w:r>
        <w:rPr>
          <w:spacing w:val="-13"/>
        </w:rPr>
        <w:t xml:space="preserve"> </w:t>
      </w:r>
      <w:r>
        <w:t>systems</w:t>
      </w:r>
      <w:r>
        <w:rPr>
          <w:spacing w:val="-12"/>
        </w:rPr>
        <w:t xml:space="preserve"> </w:t>
      </w:r>
      <w:r>
        <w:t>to</w:t>
      </w:r>
      <w:r>
        <w:rPr>
          <w:spacing w:val="-13"/>
        </w:rPr>
        <w:t xml:space="preserve"> </w:t>
      </w:r>
      <w:r>
        <w:t>protect</w:t>
      </w:r>
      <w:r>
        <w:rPr>
          <w:spacing w:val="-12"/>
        </w:rPr>
        <w:t xml:space="preserve"> </w:t>
      </w:r>
      <w:r>
        <w:t>them</w:t>
      </w:r>
      <w:r>
        <w:rPr>
          <w:spacing w:val="-13"/>
        </w:rPr>
        <w:t xml:space="preserve"> </w:t>
      </w:r>
      <w:r>
        <w:t>from</w:t>
      </w:r>
      <w:r>
        <w:rPr>
          <w:spacing w:val="-12"/>
        </w:rPr>
        <w:t xml:space="preserve"> </w:t>
      </w:r>
      <w:r>
        <w:t>harm.</w:t>
      </w:r>
      <w:r>
        <w:rPr>
          <w:vertAlign w:val="superscript"/>
        </w:rPr>
        <w:t>3</w:t>
      </w:r>
      <w:r>
        <w:rPr>
          <w:spacing w:val="-12"/>
        </w:rPr>
        <w:t xml:space="preserve"> </w:t>
      </w:r>
      <w:r>
        <w:t>Queensland</w:t>
      </w:r>
      <w:r>
        <w:rPr>
          <w:spacing w:val="-13"/>
        </w:rPr>
        <w:t xml:space="preserve"> </w:t>
      </w:r>
      <w:r>
        <w:t>itself</w:t>
      </w:r>
      <w:r>
        <w:rPr>
          <w:spacing w:val="-12"/>
        </w:rPr>
        <w:t xml:space="preserve"> </w:t>
      </w:r>
      <w:r>
        <w:t>currently</w:t>
      </w:r>
      <w:r>
        <w:rPr>
          <w:spacing w:val="-13"/>
        </w:rPr>
        <w:t xml:space="preserve"> </w:t>
      </w:r>
      <w:r>
        <w:t>has</w:t>
      </w:r>
      <w:r>
        <w:rPr>
          <w:spacing w:val="-12"/>
        </w:rPr>
        <w:t xml:space="preserve"> </w:t>
      </w:r>
      <w:r>
        <w:t>eight</w:t>
      </w:r>
      <w:r>
        <w:rPr>
          <w:spacing w:val="-13"/>
        </w:rPr>
        <w:t xml:space="preserve"> </w:t>
      </w:r>
      <w:r>
        <w:t>existing</w:t>
      </w:r>
      <w:r>
        <w:rPr>
          <w:spacing w:val="-12"/>
        </w:rPr>
        <w:t xml:space="preserve"> </w:t>
      </w:r>
      <w:r>
        <w:t>oversight bodies, none of which meet the essential requirement of functional independence of an NPM.</w:t>
      </w:r>
      <w:r>
        <w:rPr>
          <w:vertAlign w:val="superscript"/>
        </w:rPr>
        <w:t>4</w:t>
      </w:r>
      <w:r>
        <w:rPr>
          <w:spacing w:val="-13"/>
        </w:rPr>
        <w:t xml:space="preserve"> </w:t>
      </w:r>
      <w:r>
        <w:t>The table in Appendix B further depicts how disability-specific institutions have some of the weakest exist</w:t>
      </w:r>
      <w:r>
        <w:t>ing inspection frameworks</w:t>
      </w:r>
      <w:r>
        <w:rPr>
          <w:spacing w:val="-11"/>
        </w:rPr>
        <w:t xml:space="preserve"> </w:t>
      </w:r>
      <w:r>
        <w:t>in</w:t>
      </w:r>
      <w:r>
        <w:rPr>
          <w:spacing w:val="-10"/>
        </w:rPr>
        <w:t xml:space="preserve"> </w:t>
      </w:r>
      <w:r>
        <w:t>Queensland.</w:t>
      </w:r>
      <w:r>
        <w:rPr>
          <w:spacing w:val="-10"/>
        </w:rPr>
        <w:t xml:space="preserve"> </w:t>
      </w:r>
      <w:r>
        <w:t>QAI</w:t>
      </w:r>
      <w:r>
        <w:rPr>
          <w:spacing w:val="-10"/>
        </w:rPr>
        <w:t xml:space="preserve"> </w:t>
      </w:r>
      <w:r>
        <w:t>notes</w:t>
      </w:r>
      <w:r>
        <w:rPr>
          <w:spacing w:val="-11"/>
        </w:rPr>
        <w:t xml:space="preserve"> </w:t>
      </w:r>
      <w:r>
        <w:t>that</w:t>
      </w:r>
      <w:r>
        <w:rPr>
          <w:spacing w:val="-11"/>
        </w:rPr>
        <w:t xml:space="preserve"> </w:t>
      </w:r>
      <w:r>
        <w:t>many</w:t>
      </w:r>
      <w:r>
        <w:rPr>
          <w:spacing w:val="-9"/>
        </w:rPr>
        <w:t xml:space="preserve"> </w:t>
      </w:r>
      <w:r>
        <w:t>disability-specific</w:t>
      </w:r>
      <w:r>
        <w:rPr>
          <w:spacing w:val="-11"/>
        </w:rPr>
        <w:t xml:space="preserve"> </w:t>
      </w:r>
      <w:r>
        <w:t>sites</w:t>
      </w:r>
      <w:r>
        <w:rPr>
          <w:spacing w:val="-11"/>
        </w:rPr>
        <w:t xml:space="preserve"> </w:t>
      </w:r>
      <w:r>
        <w:t>such</w:t>
      </w:r>
      <w:r>
        <w:rPr>
          <w:spacing w:val="-10"/>
        </w:rPr>
        <w:t xml:space="preserve"> </w:t>
      </w:r>
      <w:r>
        <w:t>as</w:t>
      </w:r>
      <w:r>
        <w:rPr>
          <w:spacing w:val="-11"/>
        </w:rPr>
        <w:t xml:space="preserve"> </w:t>
      </w:r>
      <w:r>
        <w:t>psychiatric</w:t>
      </w:r>
      <w:r>
        <w:rPr>
          <w:spacing w:val="-12"/>
        </w:rPr>
        <w:t xml:space="preserve"> </w:t>
      </w:r>
      <w:r>
        <w:t>wards,</w:t>
      </w:r>
      <w:r>
        <w:rPr>
          <w:spacing w:val="-12"/>
        </w:rPr>
        <w:t xml:space="preserve"> </w:t>
      </w:r>
      <w:r>
        <w:t>compulsory care facilities, residential and group homes, and aged care facilities currently lack any inspection framework to monitor them.</w:t>
      </w:r>
      <w:r>
        <w:rPr>
          <w:vertAlign w:val="superscript"/>
        </w:rPr>
        <w:t>5</w:t>
      </w:r>
    </w:p>
    <w:p w14:paraId="5CA763C3" w14:textId="77777777" w:rsidR="00493B8D" w:rsidRDefault="00493B8D">
      <w:pPr>
        <w:pStyle w:val="BodyText"/>
        <w:spacing w:before="8"/>
        <w:rPr>
          <w:sz w:val="19"/>
        </w:rPr>
      </w:pPr>
    </w:p>
    <w:p w14:paraId="5CA763C4" w14:textId="77777777" w:rsidR="00493B8D" w:rsidRDefault="003A07B4">
      <w:pPr>
        <w:pStyle w:val="BodyText"/>
        <w:spacing w:line="276" w:lineRule="auto"/>
        <w:ind w:left="360" w:right="712"/>
        <w:jc w:val="both"/>
      </w:pPr>
      <w:r>
        <w:t>T</w:t>
      </w:r>
      <w:r>
        <w:t>here have been no formal proposals for how these places of detention will be monitored under OPCAT and we</w:t>
      </w:r>
      <w:r>
        <w:rPr>
          <w:spacing w:val="-4"/>
        </w:rPr>
        <w:t xml:space="preserve"> </w:t>
      </w:r>
      <w:r>
        <w:t>are</w:t>
      </w:r>
      <w:r>
        <w:rPr>
          <w:spacing w:val="-4"/>
        </w:rPr>
        <w:t xml:space="preserve"> </w:t>
      </w:r>
      <w:r>
        <w:t>concerned</w:t>
      </w:r>
      <w:r>
        <w:rPr>
          <w:spacing w:val="-4"/>
        </w:rPr>
        <w:t xml:space="preserve"> </w:t>
      </w:r>
      <w:r>
        <w:t>about</w:t>
      </w:r>
      <w:r>
        <w:rPr>
          <w:spacing w:val="-6"/>
        </w:rPr>
        <w:t xml:space="preserve"> </w:t>
      </w:r>
      <w:r>
        <w:t>gaps</w:t>
      </w:r>
      <w:r>
        <w:rPr>
          <w:spacing w:val="-4"/>
        </w:rPr>
        <w:t xml:space="preserve"> </w:t>
      </w:r>
      <w:r>
        <w:t>in</w:t>
      </w:r>
      <w:r>
        <w:rPr>
          <w:spacing w:val="-5"/>
        </w:rPr>
        <w:t xml:space="preserve"> </w:t>
      </w:r>
      <w:r>
        <w:t>the</w:t>
      </w:r>
      <w:r>
        <w:rPr>
          <w:spacing w:val="-7"/>
        </w:rPr>
        <w:t xml:space="preserve"> </w:t>
      </w:r>
      <w:r>
        <w:t>monitoring</w:t>
      </w:r>
      <w:r>
        <w:rPr>
          <w:spacing w:val="-5"/>
        </w:rPr>
        <w:t xml:space="preserve"> </w:t>
      </w:r>
      <w:r>
        <w:t>system</w:t>
      </w:r>
      <w:r>
        <w:rPr>
          <w:spacing w:val="-3"/>
        </w:rPr>
        <w:t xml:space="preserve"> </w:t>
      </w:r>
      <w:r>
        <w:t>developing</w:t>
      </w:r>
      <w:r>
        <w:rPr>
          <w:spacing w:val="-5"/>
        </w:rPr>
        <w:t xml:space="preserve"> </w:t>
      </w:r>
      <w:r>
        <w:t>if</w:t>
      </w:r>
      <w:r>
        <w:rPr>
          <w:spacing w:val="-5"/>
        </w:rPr>
        <w:t xml:space="preserve"> </w:t>
      </w:r>
      <w:r>
        <w:t>some</w:t>
      </w:r>
      <w:r>
        <w:rPr>
          <w:spacing w:val="-4"/>
        </w:rPr>
        <w:t xml:space="preserve"> </w:t>
      </w:r>
      <w:r>
        <w:t>places</w:t>
      </w:r>
      <w:r>
        <w:rPr>
          <w:spacing w:val="-4"/>
        </w:rPr>
        <w:t xml:space="preserve"> </w:t>
      </w:r>
      <w:r>
        <w:t>of</w:t>
      </w:r>
      <w:r>
        <w:rPr>
          <w:spacing w:val="-4"/>
        </w:rPr>
        <w:t xml:space="preserve"> </w:t>
      </w:r>
      <w:r>
        <w:t>detention</w:t>
      </w:r>
      <w:r>
        <w:rPr>
          <w:spacing w:val="-5"/>
        </w:rPr>
        <w:t xml:space="preserve"> </w:t>
      </w:r>
      <w:r>
        <w:t>are</w:t>
      </w:r>
      <w:r>
        <w:rPr>
          <w:spacing w:val="-6"/>
        </w:rPr>
        <w:t xml:space="preserve"> </w:t>
      </w:r>
      <w:r>
        <w:t>monitored while others are not. If places of disability-specific detention are separately monitored, it risks a two-tiered system of monitoring developing with a potential for disparity in compliance. All three sites of detention we recommended</w:t>
      </w:r>
      <w:r>
        <w:rPr>
          <w:spacing w:val="-9"/>
        </w:rPr>
        <w:t xml:space="preserve"> </w:t>
      </w:r>
      <w:r>
        <w:t>the</w:t>
      </w:r>
      <w:r>
        <w:rPr>
          <w:spacing w:val="-7"/>
        </w:rPr>
        <w:t xml:space="preserve"> </w:t>
      </w:r>
      <w:r>
        <w:t>SPT</w:t>
      </w:r>
      <w:r>
        <w:rPr>
          <w:spacing w:val="-10"/>
        </w:rPr>
        <w:t xml:space="preserve"> </w:t>
      </w:r>
      <w:r>
        <w:t>vis</w:t>
      </w:r>
      <w:r>
        <w:t>it</w:t>
      </w:r>
      <w:r>
        <w:rPr>
          <w:spacing w:val="-10"/>
        </w:rPr>
        <w:t xml:space="preserve"> </w:t>
      </w:r>
      <w:r>
        <w:t>are</w:t>
      </w:r>
      <w:r>
        <w:rPr>
          <w:spacing w:val="-8"/>
        </w:rPr>
        <w:t xml:space="preserve"> </w:t>
      </w:r>
      <w:r>
        <w:t>not</w:t>
      </w:r>
      <w:r>
        <w:rPr>
          <w:spacing w:val="-7"/>
        </w:rPr>
        <w:t xml:space="preserve"> </w:t>
      </w:r>
      <w:r>
        <w:t>covered</w:t>
      </w:r>
      <w:r>
        <w:rPr>
          <w:spacing w:val="-8"/>
        </w:rPr>
        <w:t xml:space="preserve"> </w:t>
      </w:r>
      <w:r>
        <w:t>by</w:t>
      </w:r>
      <w:r>
        <w:rPr>
          <w:spacing w:val="-7"/>
        </w:rPr>
        <w:t xml:space="preserve"> </w:t>
      </w:r>
      <w:r>
        <w:t>the</w:t>
      </w:r>
      <w:r>
        <w:rPr>
          <w:spacing w:val="-8"/>
        </w:rPr>
        <w:t xml:space="preserve"> </w:t>
      </w:r>
      <w:r>
        <w:t>proposed</w:t>
      </w:r>
      <w:r>
        <w:rPr>
          <w:spacing w:val="-11"/>
        </w:rPr>
        <w:t xml:space="preserve"> </w:t>
      </w:r>
      <w:r>
        <w:t>model</w:t>
      </w:r>
      <w:r>
        <w:rPr>
          <w:spacing w:val="-10"/>
        </w:rPr>
        <w:t xml:space="preserve"> </w:t>
      </w:r>
      <w:r>
        <w:t>of</w:t>
      </w:r>
      <w:r>
        <w:rPr>
          <w:spacing w:val="-8"/>
        </w:rPr>
        <w:t xml:space="preserve"> </w:t>
      </w:r>
      <w:r>
        <w:t>inspection</w:t>
      </w:r>
      <w:r>
        <w:rPr>
          <w:spacing w:val="-9"/>
        </w:rPr>
        <w:t xml:space="preserve"> </w:t>
      </w:r>
      <w:r>
        <w:t>in</w:t>
      </w:r>
      <w:r>
        <w:rPr>
          <w:spacing w:val="-9"/>
        </w:rPr>
        <w:t xml:space="preserve"> </w:t>
      </w:r>
      <w:r>
        <w:t>the</w:t>
      </w:r>
      <w:r>
        <w:rPr>
          <w:spacing w:val="-6"/>
        </w:rPr>
        <w:t xml:space="preserve"> </w:t>
      </w:r>
      <w:r>
        <w:rPr>
          <w:i/>
        </w:rPr>
        <w:t>Inspector</w:t>
      </w:r>
      <w:r>
        <w:rPr>
          <w:i/>
          <w:spacing w:val="-7"/>
        </w:rPr>
        <w:t xml:space="preserve"> </w:t>
      </w:r>
      <w:r>
        <w:rPr>
          <w:i/>
        </w:rPr>
        <w:t>of</w:t>
      </w:r>
      <w:r>
        <w:rPr>
          <w:i/>
          <w:spacing w:val="-11"/>
        </w:rPr>
        <w:t xml:space="preserve"> </w:t>
      </w:r>
      <w:r>
        <w:rPr>
          <w:i/>
        </w:rPr>
        <w:t xml:space="preserve">Detention Services Bill 2021 </w:t>
      </w:r>
      <w:r>
        <w:t>(Qld). This is particularly concerning given the instances of violence, abuse, neglect, and exploitation that are known to have occurred in these settin</w:t>
      </w:r>
      <w:r>
        <w:t xml:space="preserve">gs, as evidenced at the Disability Royal </w:t>
      </w:r>
      <w:r>
        <w:rPr>
          <w:spacing w:val="-2"/>
        </w:rPr>
        <w:t>Commission.</w:t>
      </w:r>
      <w:r>
        <w:rPr>
          <w:spacing w:val="-2"/>
          <w:vertAlign w:val="superscript"/>
        </w:rPr>
        <w:t>6</w:t>
      </w:r>
    </w:p>
    <w:p w14:paraId="5CA763C5" w14:textId="77777777" w:rsidR="00493B8D" w:rsidRDefault="00493B8D">
      <w:pPr>
        <w:pStyle w:val="BodyText"/>
        <w:spacing w:before="9"/>
        <w:rPr>
          <w:sz w:val="19"/>
        </w:rPr>
      </w:pPr>
    </w:p>
    <w:p w14:paraId="5CA763C6" w14:textId="77777777" w:rsidR="00493B8D" w:rsidRDefault="003A07B4">
      <w:pPr>
        <w:pStyle w:val="BodyText"/>
        <w:spacing w:before="1" w:line="276" w:lineRule="auto"/>
        <w:ind w:left="360" w:right="714"/>
        <w:jc w:val="both"/>
      </w:pPr>
      <w:r>
        <w:t>Australia’s</w:t>
      </w:r>
      <w:r>
        <w:rPr>
          <w:spacing w:val="-12"/>
        </w:rPr>
        <w:t xml:space="preserve"> </w:t>
      </w:r>
      <w:r>
        <w:t>obligations</w:t>
      </w:r>
      <w:r>
        <w:rPr>
          <w:spacing w:val="-11"/>
        </w:rPr>
        <w:t xml:space="preserve"> </w:t>
      </w:r>
      <w:r>
        <w:t>under</w:t>
      </w:r>
      <w:r>
        <w:rPr>
          <w:spacing w:val="-9"/>
        </w:rPr>
        <w:t xml:space="preserve"> </w:t>
      </w:r>
      <w:r>
        <w:t>OPCAT</w:t>
      </w:r>
      <w:r>
        <w:rPr>
          <w:spacing w:val="-9"/>
        </w:rPr>
        <w:t xml:space="preserve"> </w:t>
      </w:r>
      <w:r>
        <w:t>should</w:t>
      </w:r>
      <w:r>
        <w:rPr>
          <w:spacing w:val="-9"/>
        </w:rPr>
        <w:t xml:space="preserve"> </w:t>
      </w:r>
      <w:r>
        <w:t>also</w:t>
      </w:r>
      <w:r>
        <w:rPr>
          <w:spacing w:val="-8"/>
        </w:rPr>
        <w:t xml:space="preserve"> </w:t>
      </w:r>
      <w:r>
        <w:t>be</w:t>
      </w:r>
      <w:r>
        <w:rPr>
          <w:spacing w:val="-11"/>
        </w:rPr>
        <w:t xml:space="preserve"> </w:t>
      </w:r>
      <w:r>
        <w:t>considered</w:t>
      </w:r>
      <w:r>
        <w:rPr>
          <w:spacing w:val="-9"/>
        </w:rPr>
        <w:t xml:space="preserve"> </w:t>
      </w:r>
      <w:r>
        <w:t>in</w:t>
      </w:r>
      <w:r>
        <w:rPr>
          <w:spacing w:val="-12"/>
        </w:rPr>
        <w:t xml:space="preserve"> </w:t>
      </w:r>
      <w:r>
        <w:t>the</w:t>
      </w:r>
      <w:r>
        <w:rPr>
          <w:spacing w:val="-9"/>
        </w:rPr>
        <w:t xml:space="preserve"> </w:t>
      </w:r>
      <w:r>
        <w:t>context</w:t>
      </w:r>
      <w:r>
        <w:rPr>
          <w:spacing w:val="-11"/>
        </w:rPr>
        <w:t xml:space="preserve"> </w:t>
      </w:r>
      <w:r>
        <w:t>of</w:t>
      </w:r>
      <w:r>
        <w:rPr>
          <w:spacing w:val="-12"/>
        </w:rPr>
        <w:t xml:space="preserve"> </w:t>
      </w:r>
      <w:r>
        <w:t>its</w:t>
      </w:r>
      <w:r>
        <w:rPr>
          <w:spacing w:val="-13"/>
        </w:rPr>
        <w:t xml:space="preserve"> </w:t>
      </w:r>
      <w:r>
        <w:t>obligations</w:t>
      </w:r>
      <w:r>
        <w:rPr>
          <w:spacing w:val="-10"/>
        </w:rPr>
        <w:t xml:space="preserve"> </w:t>
      </w:r>
      <w:r>
        <w:t>under</w:t>
      </w:r>
      <w:r>
        <w:rPr>
          <w:spacing w:val="-9"/>
        </w:rPr>
        <w:t xml:space="preserve"> </w:t>
      </w:r>
      <w:r>
        <w:t>the</w:t>
      </w:r>
      <w:r>
        <w:rPr>
          <w:spacing w:val="-9"/>
        </w:rPr>
        <w:t xml:space="preserve"> </w:t>
      </w:r>
      <w:r>
        <w:t>CRPD which</w:t>
      </w:r>
      <w:r>
        <w:rPr>
          <w:spacing w:val="3"/>
        </w:rPr>
        <w:t xml:space="preserve"> </w:t>
      </w:r>
      <w:r>
        <w:t>enshrines</w:t>
      </w:r>
      <w:r>
        <w:rPr>
          <w:spacing w:val="7"/>
        </w:rPr>
        <w:t xml:space="preserve"> </w:t>
      </w:r>
      <w:r>
        <w:t>full</w:t>
      </w:r>
      <w:r>
        <w:rPr>
          <w:spacing w:val="6"/>
        </w:rPr>
        <w:t xml:space="preserve"> </w:t>
      </w:r>
      <w:r>
        <w:t>equality</w:t>
      </w:r>
      <w:r>
        <w:rPr>
          <w:spacing w:val="8"/>
        </w:rPr>
        <w:t xml:space="preserve"> </w:t>
      </w:r>
      <w:r>
        <w:t>under</w:t>
      </w:r>
      <w:r>
        <w:rPr>
          <w:spacing w:val="7"/>
        </w:rPr>
        <w:t xml:space="preserve"> </w:t>
      </w:r>
      <w:r>
        <w:t>the</w:t>
      </w:r>
      <w:r>
        <w:rPr>
          <w:spacing w:val="7"/>
        </w:rPr>
        <w:t xml:space="preserve"> </w:t>
      </w:r>
      <w:r>
        <w:t>law</w:t>
      </w:r>
      <w:r>
        <w:rPr>
          <w:spacing w:val="6"/>
        </w:rPr>
        <w:t xml:space="preserve"> </w:t>
      </w:r>
      <w:r>
        <w:t>for</w:t>
      </w:r>
      <w:r>
        <w:rPr>
          <w:spacing w:val="7"/>
        </w:rPr>
        <w:t xml:space="preserve"> </w:t>
      </w:r>
      <w:r>
        <w:t>people</w:t>
      </w:r>
      <w:r>
        <w:rPr>
          <w:spacing w:val="7"/>
        </w:rPr>
        <w:t xml:space="preserve"> </w:t>
      </w:r>
      <w:r>
        <w:t>with</w:t>
      </w:r>
      <w:r>
        <w:rPr>
          <w:spacing w:val="6"/>
        </w:rPr>
        <w:t xml:space="preserve"> </w:t>
      </w:r>
      <w:r>
        <w:t>disability</w:t>
      </w:r>
      <w:r>
        <w:rPr>
          <w:spacing w:val="7"/>
        </w:rPr>
        <w:t xml:space="preserve"> </w:t>
      </w:r>
      <w:r>
        <w:t>and</w:t>
      </w:r>
      <w:r>
        <w:rPr>
          <w:spacing w:val="6"/>
        </w:rPr>
        <w:t xml:space="preserve"> </w:t>
      </w:r>
      <w:r>
        <w:t>protects</w:t>
      </w:r>
      <w:r>
        <w:rPr>
          <w:spacing w:val="7"/>
        </w:rPr>
        <w:t xml:space="preserve"> </w:t>
      </w:r>
      <w:r>
        <w:t>against</w:t>
      </w:r>
      <w:r>
        <w:rPr>
          <w:spacing w:val="6"/>
        </w:rPr>
        <w:t xml:space="preserve"> </w:t>
      </w:r>
      <w:r>
        <w:t>discrimination</w:t>
      </w:r>
      <w:r>
        <w:rPr>
          <w:spacing w:val="4"/>
        </w:rPr>
        <w:t xml:space="preserve"> </w:t>
      </w:r>
      <w:r>
        <w:rPr>
          <w:spacing w:val="-5"/>
        </w:rPr>
        <w:t>on</w:t>
      </w:r>
    </w:p>
    <w:p w14:paraId="5CA763C7" w14:textId="77777777" w:rsidR="00493B8D" w:rsidRDefault="00493B8D">
      <w:pPr>
        <w:pStyle w:val="BodyText"/>
        <w:rPr>
          <w:sz w:val="20"/>
        </w:rPr>
      </w:pPr>
    </w:p>
    <w:p w14:paraId="5CA763C8" w14:textId="77777777" w:rsidR="00493B8D" w:rsidRDefault="00493B8D">
      <w:pPr>
        <w:pStyle w:val="BodyText"/>
        <w:rPr>
          <w:sz w:val="20"/>
        </w:rPr>
      </w:pPr>
    </w:p>
    <w:p w14:paraId="5CA763C9" w14:textId="77777777" w:rsidR="00493B8D" w:rsidRDefault="003A07B4">
      <w:pPr>
        <w:pStyle w:val="BodyText"/>
        <w:spacing w:before="10"/>
        <w:rPr>
          <w:sz w:val="25"/>
        </w:rPr>
      </w:pPr>
      <w:r>
        <w:pict w14:anchorId="5CA76486">
          <v:rect id="docshape7" o:spid="_x0000_s2054" style="position:absolute;margin-left:54pt;margin-top:17pt;width:144.05pt;height:.7pt;z-index:-15726592;mso-wrap-distance-left:0;mso-wrap-distance-right:0;mso-position-horizontal-relative:page" fillcolor="black" stroked="f">
            <w10:wrap type="topAndBottom" anchorx="page"/>
          </v:rect>
        </w:pict>
      </w:r>
    </w:p>
    <w:p w14:paraId="5CA763CA" w14:textId="77777777" w:rsidR="00493B8D" w:rsidRDefault="003A07B4">
      <w:pPr>
        <w:spacing w:before="121" w:line="242" w:lineRule="auto"/>
        <w:ind w:left="648" w:right="777"/>
        <w:rPr>
          <w:rFonts w:ascii="Calibri Light" w:hAnsi="Calibri Light"/>
          <w:sz w:val="18"/>
        </w:rPr>
      </w:pPr>
      <w:r>
        <w:rPr>
          <w:rFonts w:ascii="Calibri Light" w:hAnsi="Calibri Light"/>
          <w:sz w:val="18"/>
          <w:vertAlign w:val="superscript"/>
        </w:rPr>
        <w:t>1</w:t>
      </w:r>
      <w:r>
        <w:rPr>
          <w:rFonts w:ascii="Calibri Light" w:hAnsi="Calibri Light"/>
          <w:sz w:val="18"/>
        </w:rPr>
        <w:t xml:space="preserve"> George Brandis, “Torture Convention – The Australian Government OPCAT Announcement,” Human Rights Law Centre, 22 February 2017, </w:t>
      </w:r>
      <w:r>
        <w:rPr>
          <w:rFonts w:ascii="Calibri Light" w:hAnsi="Calibri Light"/>
          <w:color w:val="0461C1"/>
          <w:sz w:val="18"/>
        </w:rPr>
        <w:t>https://</w:t>
      </w:r>
      <w:hyperlink r:id="rId11">
        <w:r>
          <w:rPr>
            <w:rFonts w:ascii="Calibri Light" w:hAnsi="Calibri Light"/>
            <w:color w:val="0461C1"/>
            <w:sz w:val="18"/>
          </w:rPr>
          <w:t>www.hrlc.org.au/bulletin-content/2017/2/22/torture-convention-the-australian-government-opcat-</w:t>
        </w:r>
      </w:hyperlink>
      <w:r>
        <w:rPr>
          <w:rFonts w:ascii="Calibri Light" w:hAnsi="Calibri Light"/>
          <w:color w:val="0461C1"/>
          <w:sz w:val="18"/>
        </w:rPr>
        <w:t xml:space="preserve"> announcement</w:t>
      </w:r>
      <w:r>
        <w:rPr>
          <w:rFonts w:ascii="Calibri Light" w:hAnsi="Calibri Light"/>
          <w:sz w:val="18"/>
        </w:rPr>
        <w:t>;</w:t>
      </w:r>
      <w:r>
        <w:rPr>
          <w:rFonts w:ascii="Calibri Light" w:hAnsi="Calibri Light"/>
          <w:spacing w:val="-3"/>
          <w:sz w:val="18"/>
        </w:rPr>
        <w:t xml:space="preserve"> </w:t>
      </w:r>
      <w:r>
        <w:rPr>
          <w:rFonts w:ascii="Calibri Light" w:hAnsi="Calibri Light"/>
          <w:sz w:val="18"/>
        </w:rPr>
        <w:t>Manthorpe,</w:t>
      </w:r>
      <w:r>
        <w:rPr>
          <w:rFonts w:ascii="Calibri Light" w:hAnsi="Calibri Light"/>
          <w:spacing w:val="-4"/>
          <w:sz w:val="18"/>
        </w:rPr>
        <w:t xml:space="preserve"> </w:t>
      </w:r>
      <w:r>
        <w:rPr>
          <w:rFonts w:ascii="Calibri Light" w:hAnsi="Calibri Light"/>
          <w:i/>
          <w:sz w:val="18"/>
        </w:rPr>
        <w:t>Implementation</w:t>
      </w:r>
      <w:r>
        <w:rPr>
          <w:rFonts w:ascii="Calibri Light" w:hAnsi="Calibri Light"/>
          <w:i/>
          <w:spacing w:val="-3"/>
          <w:sz w:val="18"/>
        </w:rPr>
        <w:t xml:space="preserve"> </w:t>
      </w:r>
      <w:r>
        <w:rPr>
          <w:rFonts w:ascii="Calibri Light" w:hAnsi="Calibri Light"/>
          <w:i/>
          <w:sz w:val="18"/>
        </w:rPr>
        <w:t>of</w:t>
      </w:r>
      <w:r>
        <w:rPr>
          <w:rFonts w:ascii="Calibri Light" w:hAnsi="Calibri Light"/>
          <w:i/>
          <w:spacing w:val="-4"/>
          <w:sz w:val="18"/>
        </w:rPr>
        <w:t xml:space="preserve"> </w:t>
      </w:r>
      <w:r>
        <w:rPr>
          <w:rFonts w:ascii="Calibri Light" w:hAnsi="Calibri Light"/>
          <w:i/>
          <w:sz w:val="18"/>
        </w:rPr>
        <w:t>the</w:t>
      </w:r>
      <w:r>
        <w:rPr>
          <w:rFonts w:ascii="Calibri Light" w:hAnsi="Calibri Light"/>
          <w:i/>
          <w:spacing w:val="-4"/>
          <w:sz w:val="18"/>
        </w:rPr>
        <w:t xml:space="preserve"> </w:t>
      </w:r>
      <w:r>
        <w:rPr>
          <w:rFonts w:ascii="Calibri Light" w:hAnsi="Calibri Light"/>
          <w:i/>
          <w:sz w:val="18"/>
        </w:rPr>
        <w:t>Optional</w:t>
      </w:r>
      <w:r>
        <w:rPr>
          <w:rFonts w:ascii="Calibri Light" w:hAnsi="Calibri Light"/>
          <w:i/>
          <w:spacing w:val="-5"/>
          <w:sz w:val="18"/>
        </w:rPr>
        <w:t xml:space="preserve"> </w:t>
      </w:r>
      <w:r>
        <w:rPr>
          <w:rFonts w:ascii="Calibri Light" w:hAnsi="Calibri Light"/>
          <w:i/>
          <w:sz w:val="18"/>
        </w:rPr>
        <w:t>Protocol</w:t>
      </w:r>
      <w:r>
        <w:rPr>
          <w:rFonts w:ascii="Calibri Light" w:hAnsi="Calibri Light"/>
          <w:i/>
          <w:spacing w:val="-3"/>
          <w:sz w:val="18"/>
        </w:rPr>
        <w:t xml:space="preserve"> </w:t>
      </w:r>
      <w:r>
        <w:rPr>
          <w:rFonts w:ascii="Calibri Light" w:hAnsi="Calibri Light"/>
          <w:i/>
          <w:sz w:val="18"/>
        </w:rPr>
        <w:t>to</w:t>
      </w:r>
      <w:r>
        <w:rPr>
          <w:rFonts w:ascii="Calibri Light" w:hAnsi="Calibri Light"/>
          <w:i/>
          <w:spacing w:val="-3"/>
          <w:sz w:val="18"/>
        </w:rPr>
        <w:t xml:space="preserve"> </w:t>
      </w:r>
      <w:r>
        <w:rPr>
          <w:rFonts w:ascii="Calibri Light" w:hAnsi="Calibri Light"/>
          <w:i/>
          <w:sz w:val="18"/>
        </w:rPr>
        <w:t>the</w:t>
      </w:r>
      <w:r>
        <w:rPr>
          <w:rFonts w:ascii="Calibri Light" w:hAnsi="Calibri Light"/>
          <w:i/>
          <w:spacing w:val="-4"/>
          <w:sz w:val="18"/>
        </w:rPr>
        <w:t xml:space="preserve"> </w:t>
      </w:r>
      <w:r>
        <w:rPr>
          <w:rFonts w:ascii="Calibri Light" w:hAnsi="Calibri Light"/>
          <w:i/>
          <w:sz w:val="18"/>
        </w:rPr>
        <w:t>Convention</w:t>
      </w:r>
      <w:r>
        <w:rPr>
          <w:rFonts w:ascii="Calibri Light" w:hAnsi="Calibri Light"/>
          <w:i/>
          <w:spacing w:val="-3"/>
          <w:sz w:val="18"/>
        </w:rPr>
        <w:t xml:space="preserve"> </w:t>
      </w:r>
      <w:r>
        <w:rPr>
          <w:rFonts w:ascii="Calibri Light" w:hAnsi="Calibri Light"/>
          <w:i/>
          <w:sz w:val="18"/>
        </w:rPr>
        <w:t>Against</w:t>
      </w:r>
      <w:r>
        <w:rPr>
          <w:rFonts w:ascii="Calibri Light" w:hAnsi="Calibri Light"/>
          <w:i/>
          <w:spacing w:val="-3"/>
          <w:sz w:val="18"/>
        </w:rPr>
        <w:t xml:space="preserve"> </w:t>
      </w:r>
      <w:r>
        <w:rPr>
          <w:rFonts w:ascii="Calibri Light" w:hAnsi="Calibri Light"/>
          <w:i/>
          <w:sz w:val="18"/>
        </w:rPr>
        <w:t>Torture</w:t>
      </w:r>
      <w:r>
        <w:rPr>
          <w:rFonts w:ascii="Calibri Light" w:hAnsi="Calibri Light"/>
          <w:i/>
          <w:spacing w:val="-4"/>
          <w:sz w:val="18"/>
        </w:rPr>
        <w:t xml:space="preserve"> </w:t>
      </w:r>
      <w:r>
        <w:rPr>
          <w:rFonts w:ascii="Calibri Light" w:hAnsi="Calibri Light"/>
          <w:i/>
          <w:sz w:val="18"/>
        </w:rPr>
        <w:t>and</w:t>
      </w:r>
      <w:r>
        <w:rPr>
          <w:rFonts w:ascii="Calibri Light" w:hAnsi="Calibri Light"/>
          <w:i/>
          <w:spacing w:val="-3"/>
          <w:sz w:val="18"/>
        </w:rPr>
        <w:t xml:space="preserve"> </w:t>
      </w:r>
      <w:r>
        <w:rPr>
          <w:rFonts w:ascii="Calibri Light" w:hAnsi="Calibri Light"/>
          <w:i/>
          <w:sz w:val="18"/>
        </w:rPr>
        <w:t>other</w:t>
      </w:r>
      <w:r>
        <w:rPr>
          <w:rFonts w:ascii="Calibri Light" w:hAnsi="Calibri Light"/>
          <w:i/>
          <w:spacing w:val="-4"/>
          <w:sz w:val="18"/>
        </w:rPr>
        <w:t xml:space="preserve"> </w:t>
      </w:r>
      <w:r>
        <w:rPr>
          <w:rFonts w:ascii="Calibri Light" w:hAnsi="Calibri Light"/>
          <w:i/>
          <w:sz w:val="18"/>
        </w:rPr>
        <w:t>Cruel,</w:t>
      </w:r>
      <w:r>
        <w:rPr>
          <w:rFonts w:ascii="Calibri Light" w:hAnsi="Calibri Light"/>
          <w:i/>
          <w:spacing w:val="-4"/>
          <w:sz w:val="18"/>
        </w:rPr>
        <w:t xml:space="preserve"> </w:t>
      </w:r>
      <w:r>
        <w:rPr>
          <w:rFonts w:ascii="Calibri Light" w:hAnsi="Calibri Light"/>
          <w:i/>
          <w:sz w:val="18"/>
        </w:rPr>
        <w:t>Inhuman or Degrading Treatment or Punishment</w:t>
      </w:r>
      <w:r>
        <w:rPr>
          <w:rFonts w:ascii="Calibri Light" w:hAnsi="Calibri Light"/>
          <w:sz w:val="18"/>
        </w:rPr>
        <w:t>, 8-9.</w:t>
      </w:r>
    </w:p>
    <w:p w14:paraId="5CA763CB" w14:textId="77777777" w:rsidR="00493B8D" w:rsidRDefault="003A07B4">
      <w:pPr>
        <w:spacing w:before="15"/>
        <w:ind w:left="648"/>
        <w:rPr>
          <w:rFonts w:ascii="Calibri Light" w:hAnsi="Calibri Light"/>
          <w:sz w:val="18"/>
        </w:rPr>
      </w:pPr>
      <w:r>
        <w:rPr>
          <w:rFonts w:ascii="Calibri Light" w:hAnsi="Calibri Light"/>
          <w:sz w:val="18"/>
          <w:vertAlign w:val="superscript"/>
        </w:rPr>
        <w:t>2</w:t>
      </w:r>
      <w:r>
        <w:rPr>
          <w:rFonts w:ascii="Calibri Light" w:hAnsi="Calibri Light"/>
          <w:spacing w:val="1"/>
          <w:sz w:val="18"/>
        </w:rPr>
        <w:t xml:space="preserve"> </w:t>
      </w:r>
      <w:r>
        <w:rPr>
          <w:rFonts w:ascii="Calibri Light" w:hAnsi="Calibri Light"/>
          <w:sz w:val="18"/>
        </w:rPr>
        <w:t>Richard</w:t>
      </w:r>
      <w:r>
        <w:rPr>
          <w:rFonts w:ascii="Calibri Light" w:hAnsi="Calibri Light"/>
          <w:spacing w:val="-3"/>
          <w:sz w:val="18"/>
        </w:rPr>
        <w:t xml:space="preserve"> </w:t>
      </w:r>
      <w:r>
        <w:rPr>
          <w:rFonts w:ascii="Calibri Light" w:hAnsi="Calibri Light"/>
          <w:sz w:val="18"/>
        </w:rPr>
        <w:t>Harding,</w:t>
      </w:r>
      <w:r>
        <w:rPr>
          <w:rFonts w:ascii="Calibri Light" w:hAnsi="Calibri Light"/>
          <w:spacing w:val="-4"/>
          <w:sz w:val="18"/>
        </w:rPr>
        <w:t xml:space="preserve"> </w:t>
      </w:r>
      <w:r>
        <w:rPr>
          <w:rFonts w:ascii="Calibri Light" w:hAnsi="Calibri Light"/>
          <w:sz w:val="18"/>
        </w:rPr>
        <w:t>and</w:t>
      </w:r>
      <w:r>
        <w:rPr>
          <w:rFonts w:ascii="Calibri Light" w:hAnsi="Calibri Light"/>
          <w:spacing w:val="-2"/>
          <w:sz w:val="18"/>
        </w:rPr>
        <w:t xml:space="preserve"> </w:t>
      </w:r>
      <w:r>
        <w:rPr>
          <w:rFonts w:ascii="Calibri Light" w:hAnsi="Calibri Light"/>
          <w:sz w:val="18"/>
        </w:rPr>
        <w:t>Neil</w:t>
      </w:r>
      <w:r>
        <w:rPr>
          <w:rFonts w:ascii="Calibri Light" w:hAnsi="Calibri Light"/>
          <w:spacing w:val="-3"/>
          <w:sz w:val="18"/>
        </w:rPr>
        <w:t xml:space="preserve"> </w:t>
      </w:r>
      <w:r>
        <w:rPr>
          <w:rFonts w:ascii="Calibri Light" w:hAnsi="Calibri Light"/>
          <w:sz w:val="18"/>
        </w:rPr>
        <w:t>Morgan,</w:t>
      </w:r>
      <w:r>
        <w:rPr>
          <w:rFonts w:ascii="Calibri Light" w:hAnsi="Calibri Light"/>
          <w:spacing w:val="-3"/>
          <w:sz w:val="18"/>
        </w:rPr>
        <w:t xml:space="preserve"> </w:t>
      </w:r>
      <w:r>
        <w:rPr>
          <w:rFonts w:ascii="Calibri Light" w:hAnsi="Calibri Light"/>
          <w:sz w:val="18"/>
        </w:rPr>
        <w:t>“Ratifying</w:t>
      </w:r>
      <w:r>
        <w:rPr>
          <w:rFonts w:ascii="Calibri Light" w:hAnsi="Calibri Light"/>
          <w:spacing w:val="-2"/>
          <w:sz w:val="18"/>
        </w:rPr>
        <w:t xml:space="preserve"> </w:t>
      </w:r>
      <w:r>
        <w:rPr>
          <w:rFonts w:ascii="Calibri Light" w:hAnsi="Calibri Light"/>
          <w:sz w:val="18"/>
        </w:rPr>
        <w:t>and</w:t>
      </w:r>
      <w:r>
        <w:rPr>
          <w:rFonts w:ascii="Calibri Light" w:hAnsi="Calibri Light"/>
          <w:spacing w:val="-2"/>
          <w:sz w:val="18"/>
        </w:rPr>
        <w:t xml:space="preserve"> </w:t>
      </w:r>
      <w:r>
        <w:rPr>
          <w:rFonts w:ascii="Calibri Light" w:hAnsi="Calibri Light"/>
          <w:sz w:val="18"/>
        </w:rPr>
        <w:t>Implementing</w:t>
      </w:r>
      <w:r>
        <w:rPr>
          <w:rFonts w:ascii="Calibri Light" w:hAnsi="Calibri Light"/>
          <w:spacing w:val="-2"/>
          <w:sz w:val="18"/>
        </w:rPr>
        <w:t xml:space="preserve"> </w:t>
      </w:r>
      <w:r>
        <w:rPr>
          <w:rFonts w:ascii="Calibri Light" w:hAnsi="Calibri Light"/>
          <w:sz w:val="18"/>
        </w:rPr>
        <w:t>OPCAT:</w:t>
      </w:r>
      <w:r>
        <w:rPr>
          <w:rFonts w:ascii="Calibri Light" w:hAnsi="Calibri Light"/>
          <w:spacing w:val="-3"/>
          <w:sz w:val="18"/>
        </w:rPr>
        <w:t xml:space="preserve"> </w:t>
      </w:r>
      <w:r>
        <w:rPr>
          <w:rFonts w:ascii="Calibri Light" w:hAnsi="Calibri Light"/>
          <w:sz w:val="18"/>
        </w:rPr>
        <w:t>Has</w:t>
      </w:r>
      <w:r>
        <w:rPr>
          <w:rFonts w:ascii="Calibri Light" w:hAnsi="Calibri Light"/>
          <w:spacing w:val="-2"/>
          <w:sz w:val="18"/>
        </w:rPr>
        <w:t xml:space="preserve"> </w:t>
      </w:r>
      <w:r>
        <w:rPr>
          <w:rFonts w:ascii="Calibri Light" w:hAnsi="Calibri Light"/>
          <w:sz w:val="18"/>
        </w:rPr>
        <w:t>Australia</w:t>
      </w:r>
      <w:r>
        <w:rPr>
          <w:rFonts w:ascii="Calibri Light" w:hAnsi="Calibri Light"/>
          <w:spacing w:val="-3"/>
          <w:sz w:val="18"/>
        </w:rPr>
        <w:t xml:space="preserve"> </w:t>
      </w:r>
      <w:r>
        <w:rPr>
          <w:rFonts w:ascii="Calibri Light" w:hAnsi="Calibri Light"/>
          <w:sz w:val="18"/>
        </w:rPr>
        <w:t>Missed</w:t>
      </w:r>
      <w:r>
        <w:rPr>
          <w:rFonts w:ascii="Calibri Light" w:hAnsi="Calibri Light"/>
          <w:spacing w:val="-2"/>
          <w:sz w:val="18"/>
        </w:rPr>
        <w:t xml:space="preserve"> </w:t>
      </w:r>
      <w:r>
        <w:rPr>
          <w:rFonts w:ascii="Calibri Light" w:hAnsi="Calibri Light"/>
          <w:sz w:val="18"/>
        </w:rPr>
        <w:t>the</w:t>
      </w:r>
      <w:r>
        <w:rPr>
          <w:rFonts w:ascii="Calibri Light" w:hAnsi="Calibri Light"/>
          <w:spacing w:val="-2"/>
          <w:sz w:val="18"/>
        </w:rPr>
        <w:t xml:space="preserve"> </w:t>
      </w:r>
      <w:r>
        <w:rPr>
          <w:rFonts w:ascii="Calibri Light" w:hAnsi="Calibri Light"/>
          <w:sz w:val="18"/>
        </w:rPr>
        <w:t>Boat?”</w:t>
      </w:r>
      <w:r>
        <w:rPr>
          <w:rFonts w:ascii="Calibri Light" w:hAnsi="Calibri Light"/>
          <w:spacing w:val="-3"/>
          <w:sz w:val="18"/>
        </w:rPr>
        <w:t xml:space="preserve"> </w:t>
      </w:r>
      <w:r>
        <w:rPr>
          <w:rFonts w:ascii="Calibri Light" w:hAnsi="Calibri Light"/>
          <w:sz w:val="18"/>
        </w:rPr>
        <w:t>(paper</w:t>
      </w:r>
      <w:r>
        <w:rPr>
          <w:rFonts w:ascii="Calibri Light" w:hAnsi="Calibri Light"/>
          <w:spacing w:val="-2"/>
          <w:sz w:val="18"/>
        </w:rPr>
        <w:t xml:space="preserve"> </w:t>
      </w:r>
      <w:r>
        <w:rPr>
          <w:rFonts w:ascii="Calibri Light" w:hAnsi="Calibri Light"/>
          <w:sz w:val="18"/>
        </w:rPr>
        <w:t>presented</w:t>
      </w:r>
      <w:r>
        <w:rPr>
          <w:rFonts w:ascii="Calibri Light" w:hAnsi="Calibri Light"/>
          <w:spacing w:val="-3"/>
          <w:sz w:val="18"/>
        </w:rPr>
        <w:t xml:space="preserve"> </w:t>
      </w:r>
      <w:r>
        <w:rPr>
          <w:rFonts w:ascii="Calibri Light" w:hAnsi="Calibri Light"/>
          <w:sz w:val="18"/>
        </w:rPr>
        <w:t>at</w:t>
      </w:r>
      <w:r>
        <w:rPr>
          <w:rFonts w:ascii="Calibri Light" w:hAnsi="Calibri Light"/>
          <w:spacing w:val="-2"/>
          <w:sz w:val="18"/>
        </w:rPr>
        <w:t xml:space="preserve"> </w:t>
      </w:r>
      <w:r>
        <w:rPr>
          <w:rFonts w:ascii="Calibri Light" w:hAnsi="Calibri Light"/>
          <w:spacing w:val="-5"/>
          <w:sz w:val="18"/>
        </w:rPr>
        <w:t>the</w:t>
      </w:r>
    </w:p>
    <w:p w14:paraId="5CA763CC" w14:textId="77777777" w:rsidR="00493B8D" w:rsidRDefault="003A07B4">
      <w:pPr>
        <w:spacing w:before="6"/>
        <w:ind w:left="648"/>
        <w:rPr>
          <w:rFonts w:ascii="Calibri Light"/>
          <w:sz w:val="18"/>
        </w:rPr>
      </w:pPr>
      <w:r>
        <w:rPr>
          <w:rFonts w:ascii="Calibri Light"/>
          <w:sz w:val="18"/>
        </w:rPr>
        <w:t>Implementing</w:t>
      </w:r>
      <w:r>
        <w:rPr>
          <w:rFonts w:ascii="Calibri Light"/>
          <w:spacing w:val="-6"/>
          <w:sz w:val="18"/>
        </w:rPr>
        <w:t xml:space="preserve"> </w:t>
      </w:r>
      <w:r>
        <w:rPr>
          <w:rFonts w:ascii="Calibri Light"/>
          <w:sz w:val="18"/>
        </w:rPr>
        <w:t>Human</w:t>
      </w:r>
      <w:r>
        <w:rPr>
          <w:rFonts w:ascii="Calibri Light"/>
          <w:spacing w:val="-3"/>
          <w:sz w:val="18"/>
        </w:rPr>
        <w:t xml:space="preserve"> </w:t>
      </w:r>
      <w:r>
        <w:rPr>
          <w:rFonts w:ascii="Calibri Light"/>
          <w:sz w:val="18"/>
        </w:rPr>
        <w:t>Rights</w:t>
      </w:r>
      <w:r>
        <w:rPr>
          <w:rFonts w:ascii="Calibri Light"/>
          <w:spacing w:val="-3"/>
          <w:sz w:val="18"/>
        </w:rPr>
        <w:t xml:space="preserve"> </w:t>
      </w:r>
      <w:r>
        <w:rPr>
          <w:rFonts w:ascii="Calibri Light"/>
          <w:sz w:val="18"/>
        </w:rPr>
        <w:t>in</w:t>
      </w:r>
      <w:r>
        <w:rPr>
          <w:rFonts w:ascii="Calibri Light"/>
          <w:spacing w:val="-3"/>
          <w:sz w:val="18"/>
        </w:rPr>
        <w:t xml:space="preserve"> </w:t>
      </w:r>
      <w:r>
        <w:rPr>
          <w:rFonts w:ascii="Calibri Light"/>
          <w:sz w:val="18"/>
        </w:rPr>
        <w:t>Closed</w:t>
      </w:r>
      <w:r>
        <w:rPr>
          <w:rFonts w:ascii="Calibri Light"/>
          <w:spacing w:val="-4"/>
          <w:sz w:val="18"/>
        </w:rPr>
        <w:t xml:space="preserve"> </w:t>
      </w:r>
      <w:r>
        <w:rPr>
          <w:rFonts w:ascii="Calibri Light"/>
          <w:sz w:val="18"/>
        </w:rPr>
        <w:t>Environments</w:t>
      </w:r>
      <w:r>
        <w:rPr>
          <w:rFonts w:ascii="Calibri Light"/>
          <w:spacing w:val="-3"/>
          <w:sz w:val="18"/>
        </w:rPr>
        <w:t xml:space="preserve"> </w:t>
      </w:r>
      <w:r>
        <w:rPr>
          <w:rFonts w:ascii="Calibri Light"/>
          <w:sz w:val="18"/>
        </w:rPr>
        <w:t>Conference,</w:t>
      </w:r>
      <w:r>
        <w:rPr>
          <w:rFonts w:ascii="Calibri Light"/>
          <w:spacing w:val="-4"/>
          <w:sz w:val="18"/>
        </w:rPr>
        <w:t xml:space="preserve"> </w:t>
      </w:r>
      <w:r>
        <w:rPr>
          <w:rFonts w:ascii="Calibri Light"/>
          <w:sz w:val="18"/>
        </w:rPr>
        <w:t>Monash</w:t>
      </w:r>
      <w:r>
        <w:rPr>
          <w:rFonts w:ascii="Calibri Light"/>
          <w:spacing w:val="-3"/>
          <w:sz w:val="18"/>
        </w:rPr>
        <w:t xml:space="preserve"> </w:t>
      </w:r>
      <w:r>
        <w:rPr>
          <w:rFonts w:ascii="Calibri Light"/>
          <w:sz w:val="18"/>
        </w:rPr>
        <w:t>University,</w:t>
      </w:r>
      <w:r>
        <w:rPr>
          <w:rFonts w:ascii="Calibri Light"/>
          <w:spacing w:val="-5"/>
          <w:sz w:val="18"/>
        </w:rPr>
        <w:t xml:space="preserve"> </w:t>
      </w:r>
      <w:r>
        <w:rPr>
          <w:rFonts w:ascii="Calibri Light"/>
          <w:sz w:val="18"/>
        </w:rPr>
        <w:t>Melbourne,</w:t>
      </w:r>
      <w:r>
        <w:rPr>
          <w:rFonts w:ascii="Calibri Light"/>
          <w:spacing w:val="-4"/>
          <w:sz w:val="18"/>
        </w:rPr>
        <w:t xml:space="preserve"> </w:t>
      </w:r>
      <w:r>
        <w:rPr>
          <w:rFonts w:ascii="Calibri Light"/>
          <w:sz w:val="18"/>
        </w:rPr>
        <w:t>21</w:t>
      </w:r>
      <w:r>
        <w:rPr>
          <w:rFonts w:ascii="Calibri Light"/>
          <w:spacing w:val="-3"/>
          <w:sz w:val="18"/>
        </w:rPr>
        <w:t xml:space="preserve"> </w:t>
      </w:r>
      <w:r>
        <w:rPr>
          <w:rFonts w:ascii="Calibri Light"/>
          <w:sz w:val="18"/>
        </w:rPr>
        <w:t>February</w:t>
      </w:r>
      <w:r>
        <w:rPr>
          <w:rFonts w:ascii="Calibri Light"/>
          <w:spacing w:val="-3"/>
          <w:sz w:val="18"/>
        </w:rPr>
        <w:t xml:space="preserve"> </w:t>
      </w:r>
      <w:r>
        <w:rPr>
          <w:rFonts w:ascii="Calibri Light"/>
          <w:sz w:val="18"/>
        </w:rPr>
        <w:t>2012),</w:t>
      </w:r>
      <w:r>
        <w:rPr>
          <w:rFonts w:ascii="Calibri Light"/>
          <w:spacing w:val="-4"/>
          <w:sz w:val="18"/>
        </w:rPr>
        <w:t xml:space="preserve"> </w:t>
      </w:r>
      <w:r>
        <w:rPr>
          <w:rFonts w:ascii="Calibri Light"/>
          <w:spacing w:val="-5"/>
          <w:sz w:val="18"/>
        </w:rPr>
        <w:t>6.</w:t>
      </w:r>
    </w:p>
    <w:p w14:paraId="5CA763CD" w14:textId="77777777" w:rsidR="00493B8D" w:rsidRDefault="003A07B4">
      <w:pPr>
        <w:spacing w:before="20"/>
        <w:ind w:left="648"/>
        <w:rPr>
          <w:rFonts w:ascii="Calibri Light" w:hAnsi="Calibri Light"/>
          <w:sz w:val="18"/>
        </w:rPr>
      </w:pPr>
      <w:r>
        <w:rPr>
          <w:rFonts w:ascii="Calibri Light" w:hAnsi="Calibri Light"/>
          <w:sz w:val="18"/>
          <w:vertAlign w:val="superscript"/>
        </w:rPr>
        <w:t>3</w:t>
      </w:r>
      <w:r>
        <w:rPr>
          <w:rFonts w:ascii="Calibri Light" w:hAnsi="Calibri Light"/>
          <w:sz w:val="18"/>
        </w:rPr>
        <w:t xml:space="preserve"> Disabled</w:t>
      </w:r>
      <w:r>
        <w:rPr>
          <w:rFonts w:ascii="Calibri Light" w:hAnsi="Calibri Light"/>
          <w:spacing w:val="-3"/>
          <w:sz w:val="18"/>
        </w:rPr>
        <w:t xml:space="preserve"> </w:t>
      </w:r>
      <w:r>
        <w:rPr>
          <w:rFonts w:ascii="Calibri Light" w:hAnsi="Calibri Light"/>
          <w:sz w:val="18"/>
        </w:rPr>
        <w:t>People’s</w:t>
      </w:r>
      <w:r>
        <w:rPr>
          <w:rFonts w:ascii="Calibri Light" w:hAnsi="Calibri Light"/>
          <w:spacing w:val="-3"/>
          <w:sz w:val="18"/>
        </w:rPr>
        <w:t xml:space="preserve"> </w:t>
      </w:r>
      <w:r>
        <w:rPr>
          <w:rFonts w:ascii="Calibri Light" w:hAnsi="Calibri Light"/>
          <w:sz w:val="18"/>
        </w:rPr>
        <w:t>Organisations</w:t>
      </w:r>
      <w:r>
        <w:rPr>
          <w:rFonts w:ascii="Calibri Light" w:hAnsi="Calibri Light"/>
          <w:spacing w:val="-6"/>
          <w:sz w:val="18"/>
        </w:rPr>
        <w:t xml:space="preserve"> </w:t>
      </w:r>
      <w:r>
        <w:rPr>
          <w:rFonts w:ascii="Calibri Light" w:hAnsi="Calibri Light"/>
          <w:sz w:val="18"/>
        </w:rPr>
        <w:t>Australia,</w:t>
      </w:r>
      <w:r>
        <w:rPr>
          <w:rFonts w:ascii="Calibri Light" w:hAnsi="Calibri Light"/>
          <w:spacing w:val="-1"/>
          <w:sz w:val="18"/>
        </w:rPr>
        <w:t xml:space="preserve"> </w:t>
      </w:r>
      <w:r>
        <w:rPr>
          <w:rFonts w:ascii="Calibri Light" w:hAnsi="Calibri Light"/>
          <w:i/>
          <w:sz w:val="18"/>
        </w:rPr>
        <w:t>Position</w:t>
      </w:r>
      <w:r>
        <w:rPr>
          <w:rFonts w:ascii="Calibri Light" w:hAnsi="Calibri Light"/>
          <w:i/>
          <w:spacing w:val="-6"/>
          <w:sz w:val="18"/>
        </w:rPr>
        <w:t xml:space="preserve"> </w:t>
      </w:r>
      <w:r>
        <w:rPr>
          <w:rFonts w:ascii="Calibri Light" w:hAnsi="Calibri Light"/>
          <w:i/>
          <w:sz w:val="18"/>
        </w:rPr>
        <w:t>Paper:</w:t>
      </w:r>
      <w:r>
        <w:rPr>
          <w:rFonts w:ascii="Calibri Light" w:hAnsi="Calibri Light"/>
          <w:i/>
          <w:spacing w:val="-3"/>
          <w:sz w:val="18"/>
        </w:rPr>
        <w:t xml:space="preserve"> </w:t>
      </w:r>
      <w:r>
        <w:rPr>
          <w:rFonts w:ascii="Calibri Light" w:hAnsi="Calibri Light"/>
          <w:i/>
          <w:sz w:val="18"/>
        </w:rPr>
        <w:t>Disability</w:t>
      </w:r>
      <w:r>
        <w:rPr>
          <w:rFonts w:ascii="Calibri Light" w:hAnsi="Calibri Light"/>
          <w:i/>
          <w:spacing w:val="-2"/>
          <w:sz w:val="18"/>
        </w:rPr>
        <w:t xml:space="preserve"> </w:t>
      </w:r>
      <w:r>
        <w:rPr>
          <w:rFonts w:ascii="Calibri Light" w:hAnsi="Calibri Light"/>
          <w:i/>
          <w:sz w:val="18"/>
        </w:rPr>
        <w:t>Inclusive</w:t>
      </w:r>
      <w:r>
        <w:rPr>
          <w:rFonts w:ascii="Calibri Light" w:hAnsi="Calibri Light"/>
          <w:i/>
          <w:spacing w:val="-4"/>
          <w:sz w:val="18"/>
        </w:rPr>
        <w:t xml:space="preserve"> </w:t>
      </w:r>
      <w:r>
        <w:rPr>
          <w:rFonts w:ascii="Calibri Light" w:hAnsi="Calibri Light"/>
          <w:i/>
          <w:sz w:val="18"/>
        </w:rPr>
        <w:t>National</w:t>
      </w:r>
      <w:r>
        <w:rPr>
          <w:rFonts w:ascii="Calibri Light" w:hAnsi="Calibri Light"/>
          <w:i/>
          <w:spacing w:val="-3"/>
          <w:sz w:val="18"/>
        </w:rPr>
        <w:t xml:space="preserve"> </w:t>
      </w:r>
      <w:r>
        <w:rPr>
          <w:rFonts w:ascii="Calibri Light" w:hAnsi="Calibri Light"/>
          <w:i/>
          <w:sz w:val="18"/>
        </w:rPr>
        <w:t>Preventive</w:t>
      </w:r>
      <w:r>
        <w:rPr>
          <w:rFonts w:ascii="Calibri Light" w:hAnsi="Calibri Light"/>
          <w:i/>
          <w:spacing w:val="-4"/>
          <w:sz w:val="18"/>
        </w:rPr>
        <w:t xml:space="preserve"> </w:t>
      </w:r>
      <w:r>
        <w:rPr>
          <w:rFonts w:ascii="Calibri Light" w:hAnsi="Calibri Light"/>
          <w:i/>
          <w:sz w:val="18"/>
        </w:rPr>
        <w:t>Mechanism</w:t>
      </w:r>
      <w:r>
        <w:rPr>
          <w:rFonts w:ascii="Calibri Light" w:hAnsi="Calibri Light"/>
          <w:i/>
          <w:spacing w:val="-2"/>
          <w:sz w:val="18"/>
        </w:rPr>
        <w:t xml:space="preserve"> </w:t>
      </w:r>
      <w:r>
        <w:rPr>
          <w:rFonts w:ascii="Calibri Light" w:hAnsi="Calibri Light"/>
          <w:i/>
          <w:sz w:val="18"/>
        </w:rPr>
        <w:t>(NPM)</w:t>
      </w:r>
      <w:r>
        <w:rPr>
          <w:rFonts w:ascii="Calibri Light" w:hAnsi="Calibri Light"/>
          <w:i/>
          <w:spacing w:val="-2"/>
          <w:sz w:val="18"/>
        </w:rPr>
        <w:t xml:space="preserve"> </w:t>
      </w:r>
      <w:r>
        <w:rPr>
          <w:rFonts w:ascii="Calibri Light" w:hAnsi="Calibri Light"/>
          <w:spacing w:val="-2"/>
          <w:sz w:val="18"/>
        </w:rPr>
        <w:t>(Sydney:</w:t>
      </w:r>
    </w:p>
    <w:p w14:paraId="5CA763CE" w14:textId="77777777" w:rsidR="00493B8D" w:rsidRDefault="003A07B4">
      <w:pPr>
        <w:spacing w:before="3"/>
        <w:ind w:left="648"/>
        <w:rPr>
          <w:rFonts w:ascii="Calibri Light" w:hAnsi="Calibri Light"/>
          <w:sz w:val="18"/>
        </w:rPr>
      </w:pPr>
      <w:r>
        <w:rPr>
          <w:rFonts w:ascii="Calibri Light" w:hAnsi="Calibri Light"/>
          <w:sz w:val="18"/>
        </w:rPr>
        <w:t>Disabled</w:t>
      </w:r>
      <w:r>
        <w:rPr>
          <w:rFonts w:ascii="Calibri Light" w:hAnsi="Calibri Light"/>
          <w:spacing w:val="-7"/>
          <w:sz w:val="18"/>
        </w:rPr>
        <w:t xml:space="preserve"> </w:t>
      </w:r>
      <w:r>
        <w:rPr>
          <w:rFonts w:ascii="Calibri Light" w:hAnsi="Calibri Light"/>
          <w:sz w:val="18"/>
        </w:rPr>
        <w:t>People’s</w:t>
      </w:r>
      <w:r>
        <w:rPr>
          <w:rFonts w:ascii="Calibri Light" w:hAnsi="Calibri Light"/>
          <w:spacing w:val="-4"/>
          <w:sz w:val="18"/>
        </w:rPr>
        <w:t xml:space="preserve"> </w:t>
      </w:r>
      <w:r>
        <w:rPr>
          <w:rFonts w:ascii="Calibri Light" w:hAnsi="Calibri Light"/>
          <w:sz w:val="18"/>
        </w:rPr>
        <w:t>Organisations</w:t>
      </w:r>
      <w:r>
        <w:rPr>
          <w:rFonts w:ascii="Calibri Light" w:hAnsi="Calibri Light"/>
          <w:spacing w:val="-5"/>
          <w:sz w:val="18"/>
        </w:rPr>
        <w:t xml:space="preserve"> </w:t>
      </w:r>
      <w:r>
        <w:rPr>
          <w:rFonts w:ascii="Calibri Light" w:hAnsi="Calibri Light"/>
          <w:sz w:val="18"/>
        </w:rPr>
        <w:t>Australia,</w:t>
      </w:r>
      <w:r>
        <w:rPr>
          <w:rFonts w:ascii="Calibri Light" w:hAnsi="Calibri Light"/>
          <w:spacing w:val="-5"/>
          <w:sz w:val="18"/>
        </w:rPr>
        <w:t xml:space="preserve"> </w:t>
      </w:r>
      <w:r>
        <w:rPr>
          <w:rFonts w:ascii="Calibri Light" w:hAnsi="Calibri Light"/>
          <w:sz w:val="18"/>
        </w:rPr>
        <w:t>2018),</w:t>
      </w:r>
      <w:r>
        <w:rPr>
          <w:rFonts w:ascii="Calibri Light" w:hAnsi="Calibri Light"/>
          <w:spacing w:val="-4"/>
          <w:sz w:val="18"/>
        </w:rPr>
        <w:t xml:space="preserve"> </w:t>
      </w:r>
      <w:r>
        <w:rPr>
          <w:rFonts w:ascii="Calibri Light" w:hAnsi="Calibri Light"/>
          <w:spacing w:val="-5"/>
          <w:sz w:val="18"/>
        </w:rPr>
        <w:t>3.</w:t>
      </w:r>
    </w:p>
    <w:p w14:paraId="5CA763CF" w14:textId="77777777" w:rsidR="00493B8D" w:rsidRDefault="003A07B4">
      <w:pPr>
        <w:spacing w:before="21" w:line="244" w:lineRule="auto"/>
        <w:ind w:left="648" w:right="777"/>
        <w:rPr>
          <w:rFonts w:ascii="Calibri Light"/>
          <w:sz w:val="18"/>
        </w:rPr>
      </w:pPr>
      <w:r>
        <w:rPr>
          <w:rFonts w:ascii="Calibri Light"/>
          <w:sz w:val="18"/>
          <w:vertAlign w:val="superscript"/>
        </w:rPr>
        <w:t>4</w:t>
      </w:r>
      <w:r>
        <w:rPr>
          <w:rFonts w:ascii="Calibri Light"/>
          <w:sz w:val="18"/>
        </w:rPr>
        <w:t xml:space="preserve"> Manthorpe,</w:t>
      </w:r>
      <w:r>
        <w:rPr>
          <w:rFonts w:ascii="Calibri Light"/>
          <w:spacing w:val="-3"/>
          <w:sz w:val="18"/>
        </w:rPr>
        <w:t xml:space="preserve"> </w:t>
      </w:r>
      <w:r>
        <w:rPr>
          <w:rFonts w:ascii="Calibri Light"/>
          <w:i/>
          <w:sz w:val="18"/>
        </w:rPr>
        <w:t>Implementation</w:t>
      </w:r>
      <w:r>
        <w:rPr>
          <w:rFonts w:ascii="Calibri Light"/>
          <w:i/>
          <w:spacing w:val="-2"/>
          <w:sz w:val="18"/>
        </w:rPr>
        <w:t xml:space="preserve"> </w:t>
      </w:r>
      <w:r>
        <w:rPr>
          <w:rFonts w:ascii="Calibri Light"/>
          <w:i/>
          <w:sz w:val="18"/>
        </w:rPr>
        <w:t>of</w:t>
      </w:r>
      <w:r>
        <w:rPr>
          <w:rFonts w:ascii="Calibri Light"/>
          <w:i/>
          <w:spacing w:val="-3"/>
          <w:sz w:val="18"/>
        </w:rPr>
        <w:t xml:space="preserve"> </w:t>
      </w:r>
      <w:r>
        <w:rPr>
          <w:rFonts w:ascii="Calibri Light"/>
          <w:i/>
          <w:sz w:val="18"/>
        </w:rPr>
        <w:t>the</w:t>
      </w:r>
      <w:r>
        <w:rPr>
          <w:rFonts w:ascii="Calibri Light"/>
          <w:i/>
          <w:spacing w:val="-3"/>
          <w:sz w:val="18"/>
        </w:rPr>
        <w:t xml:space="preserve"> </w:t>
      </w:r>
      <w:r>
        <w:rPr>
          <w:rFonts w:ascii="Calibri Light"/>
          <w:i/>
          <w:sz w:val="18"/>
        </w:rPr>
        <w:t>Optional</w:t>
      </w:r>
      <w:r>
        <w:rPr>
          <w:rFonts w:ascii="Calibri Light"/>
          <w:i/>
          <w:spacing w:val="-2"/>
          <w:sz w:val="18"/>
        </w:rPr>
        <w:t xml:space="preserve"> </w:t>
      </w:r>
      <w:r>
        <w:rPr>
          <w:rFonts w:ascii="Calibri Light"/>
          <w:i/>
          <w:sz w:val="18"/>
        </w:rPr>
        <w:t>Protocol</w:t>
      </w:r>
      <w:r>
        <w:rPr>
          <w:rFonts w:ascii="Calibri Light"/>
          <w:i/>
          <w:spacing w:val="-2"/>
          <w:sz w:val="18"/>
        </w:rPr>
        <w:t xml:space="preserve"> </w:t>
      </w:r>
      <w:r>
        <w:rPr>
          <w:rFonts w:ascii="Calibri Light"/>
          <w:i/>
          <w:sz w:val="18"/>
        </w:rPr>
        <w:t>to</w:t>
      </w:r>
      <w:r>
        <w:rPr>
          <w:rFonts w:ascii="Calibri Light"/>
          <w:i/>
          <w:spacing w:val="-5"/>
          <w:sz w:val="18"/>
        </w:rPr>
        <w:t xml:space="preserve"> </w:t>
      </w:r>
      <w:r>
        <w:rPr>
          <w:rFonts w:ascii="Calibri Light"/>
          <w:i/>
          <w:sz w:val="18"/>
        </w:rPr>
        <w:t>the</w:t>
      </w:r>
      <w:r>
        <w:rPr>
          <w:rFonts w:ascii="Calibri Light"/>
          <w:i/>
          <w:spacing w:val="-3"/>
          <w:sz w:val="18"/>
        </w:rPr>
        <w:t xml:space="preserve"> </w:t>
      </w:r>
      <w:r>
        <w:rPr>
          <w:rFonts w:ascii="Calibri Light"/>
          <w:i/>
          <w:sz w:val="18"/>
        </w:rPr>
        <w:t>Convention</w:t>
      </w:r>
      <w:r>
        <w:rPr>
          <w:rFonts w:ascii="Calibri Light"/>
          <w:i/>
          <w:spacing w:val="-2"/>
          <w:sz w:val="18"/>
        </w:rPr>
        <w:t xml:space="preserve"> </w:t>
      </w:r>
      <w:r>
        <w:rPr>
          <w:rFonts w:ascii="Calibri Light"/>
          <w:i/>
          <w:sz w:val="18"/>
        </w:rPr>
        <w:t>Against</w:t>
      </w:r>
      <w:r>
        <w:rPr>
          <w:rFonts w:ascii="Calibri Light"/>
          <w:i/>
          <w:spacing w:val="-2"/>
          <w:sz w:val="18"/>
        </w:rPr>
        <w:t xml:space="preserve"> </w:t>
      </w:r>
      <w:r>
        <w:rPr>
          <w:rFonts w:ascii="Calibri Light"/>
          <w:i/>
          <w:sz w:val="18"/>
        </w:rPr>
        <w:t>Torture</w:t>
      </w:r>
      <w:r>
        <w:rPr>
          <w:rFonts w:ascii="Calibri Light"/>
          <w:i/>
          <w:spacing w:val="-3"/>
          <w:sz w:val="18"/>
        </w:rPr>
        <w:t xml:space="preserve"> </w:t>
      </w:r>
      <w:r>
        <w:rPr>
          <w:rFonts w:ascii="Calibri Light"/>
          <w:i/>
          <w:sz w:val="18"/>
        </w:rPr>
        <w:t>and</w:t>
      </w:r>
      <w:r>
        <w:rPr>
          <w:rFonts w:ascii="Calibri Light"/>
          <w:i/>
          <w:spacing w:val="-2"/>
          <w:sz w:val="18"/>
        </w:rPr>
        <w:t xml:space="preserve"> </w:t>
      </w:r>
      <w:r>
        <w:rPr>
          <w:rFonts w:ascii="Calibri Light"/>
          <w:i/>
          <w:sz w:val="18"/>
        </w:rPr>
        <w:t>other</w:t>
      </w:r>
      <w:r>
        <w:rPr>
          <w:rFonts w:ascii="Calibri Light"/>
          <w:i/>
          <w:spacing w:val="-3"/>
          <w:sz w:val="18"/>
        </w:rPr>
        <w:t xml:space="preserve"> </w:t>
      </w:r>
      <w:r>
        <w:rPr>
          <w:rFonts w:ascii="Calibri Light"/>
          <w:i/>
          <w:sz w:val="18"/>
        </w:rPr>
        <w:t>Cruel,</w:t>
      </w:r>
      <w:r>
        <w:rPr>
          <w:rFonts w:ascii="Calibri Light"/>
          <w:i/>
          <w:spacing w:val="-3"/>
          <w:sz w:val="18"/>
        </w:rPr>
        <w:t xml:space="preserve"> </w:t>
      </w:r>
      <w:r>
        <w:rPr>
          <w:rFonts w:ascii="Calibri Light"/>
          <w:i/>
          <w:sz w:val="18"/>
        </w:rPr>
        <w:t>Inhuman</w:t>
      </w:r>
      <w:r>
        <w:rPr>
          <w:rFonts w:ascii="Calibri Light"/>
          <w:i/>
          <w:spacing w:val="-2"/>
          <w:sz w:val="18"/>
        </w:rPr>
        <w:t xml:space="preserve"> </w:t>
      </w:r>
      <w:r>
        <w:rPr>
          <w:rFonts w:ascii="Calibri Light"/>
          <w:i/>
          <w:sz w:val="18"/>
        </w:rPr>
        <w:t>or</w:t>
      </w:r>
      <w:r>
        <w:rPr>
          <w:rFonts w:ascii="Calibri Light"/>
          <w:i/>
          <w:spacing w:val="-2"/>
          <w:sz w:val="18"/>
        </w:rPr>
        <w:t xml:space="preserve"> </w:t>
      </w:r>
      <w:r>
        <w:rPr>
          <w:rFonts w:ascii="Calibri Light"/>
          <w:i/>
          <w:sz w:val="18"/>
        </w:rPr>
        <w:t>Degrading Treatment or Punishment</w:t>
      </w:r>
      <w:r>
        <w:rPr>
          <w:rFonts w:ascii="Calibri Light"/>
          <w:sz w:val="18"/>
        </w:rPr>
        <w:t>, 25.</w:t>
      </w:r>
    </w:p>
    <w:p w14:paraId="5CA763D0" w14:textId="77777777" w:rsidR="00493B8D" w:rsidRDefault="003A07B4">
      <w:pPr>
        <w:spacing w:before="15"/>
        <w:ind w:left="648"/>
        <w:rPr>
          <w:rFonts w:ascii="Calibri Light"/>
          <w:sz w:val="18"/>
        </w:rPr>
      </w:pPr>
      <w:r>
        <w:rPr>
          <w:rFonts w:ascii="Calibri Light"/>
          <w:sz w:val="18"/>
          <w:vertAlign w:val="superscript"/>
        </w:rPr>
        <w:t>5</w:t>
      </w:r>
      <w:r>
        <w:rPr>
          <w:rFonts w:ascii="Calibri Light"/>
          <w:spacing w:val="1"/>
          <w:sz w:val="18"/>
        </w:rPr>
        <w:t xml:space="preserve"> </w:t>
      </w:r>
      <w:r>
        <w:rPr>
          <w:rFonts w:ascii="Calibri Light"/>
          <w:sz w:val="18"/>
        </w:rPr>
        <w:t>Queensland</w:t>
      </w:r>
      <w:r>
        <w:rPr>
          <w:rFonts w:ascii="Calibri Light"/>
          <w:spacing w:val="-3"/>
          <w:sz w:val="18"/>
        </w:rPr>
        <w:t xml:space="preserve"> </w:t>
      </w:r>
      <w:r>
        <w:rPr>
          <w:rFonts w:ascii="Calibri Light"/>
          <w:sz w:val="18"/>
        </w:rPr>
        <w:t>Advocacy</w:t>
      </w:r>
      <w:r>
        <w:rPr>
          <w:rFonts w:ascii="Calibri Light"/>
          <w:spacing w:val="-3"/>
          <w:sz w:val="18"/>
        </w:rPr>
        <w:t xml:space="preserve"> </w:t>
      </w:r>
      <w:r>
        <w:rPr>
          <w:rFonts w:ascii="Calibri Light"/>
          <w:sz w:val="18"/>
        </w:rPr>
        <w:t>Incorporated,</w:t>
      </w:r>
      <w:r>
        <w:rPr>
          <w:rFonts w:ascii="Calibri Light"/>
          <w:spacing w:val="-4"/>
          <w:sz w:val="18"/>
        </w:rPr>
        <w:t xml:space="preserve"> </w:t>
      </w:r>
      <w:r>
        <w:rPr>
          <w:rFonts w:ascii="Calibri Light"/>
          <w:i/>
          <w:sz w:val="18"/>
        </w:rPr>
        <w:t>OPCAT</w:t>
      </w:r>
      <w:r>
        <w:rPr>
          <w:rFonts w:ascii="Calibri Light"/>
          <w:i/>
          <w:spacing w:val="-3"/>
          <w:sz w:val="18"/>
        </w:rPr>
        <w:t xml:space="preserve"> </w:t>
      </w:r>
      <w:r>
        <w:rPr>
          <w:rFonts w:ascii="Calibri Light"/>
          <w:i/>
          <w:sz w:val="18"/>
        </w:rPr>
        <w:t>in</w:t>
      </w:r>
      <w:r>
        <w:rPr>
          <w:rFonts w:ascii="Calibri Light"/>
          <w:i/>
          <w:spacing w:val="-2"/>
          <w:sz w:val="18"/>
        </w:rPr>
        <w:t xml:space="preserve"> </w:t>
      </w:r>
      <w:r>
        <w:rPr>
          <w:rFonts w:ascii="Calibri Light"/>
          <w:i/>
          <w:sz w:val="18"/>
        </w:rPr>
        <w:t>Australia</w:t>
      </w:r>
      <w:r>
        <w:rPr>
          <w:rFonts w:ascii="Calibri Light"/>
          <w:i/>
          <w:spacing w:val="-2"/>
          <w:sz w:val="18"/>
        </w:rPr>
        <w:t xml:space="preserve"> </w:t>
      </w:r>
      <w:r>
        <w:rPr>
          <w:rFonts w:ascii="Calibri Light"/>
          <w:sz w:val="18"/>
        </w:rPr>
        <w:t>(Brisbane:</w:t>
      </w:r>
      <w:r>
        <w:rPr>
          <w:rFonts w:ascii="Calibri Light"/>
          <w:spacing w:val="-2"/>
          <w:sz w:val="18"/>
        </w:rPr>
        <w:t xml:space="preserve"> </w:t>
      </w:r>
      <w:r>
        <w:rPr>
          <w:rFonts w:ascii="Calibri Light"/>
          <w:sz w:val="18"/>
        </w:rPr>
        <w:t>Queensland</w:t>
      </w:r>
      <w:r>
        <w:rPr>
          <w:rFonts w:ascii="Calibri Light"/>
          <w:spacing w:val="-3"/>
          <w:sz w:val="18"/>
        </w:rPr>
        <w:t xml:space="preserve"> </w:t>
      </w:r>
      <w:r>
        <w:rPr>
          <w:rFonts w:ascii="Calibri Light"/>
          <w:sz w:val="18"/>
        </w:rPr>
        <w:t>Advocacy</w:t>
      </w:r>
      <w:r>
        <w:rPr>
          <w:rFonts w:ascii="Calibri Light"/>
          <w:spacing w:val="-3"/>
          <w:sz w:val="18"/>
        </w:rPr>
        <w:t xml:space="preserve"> </w:t>
      </w:r>
      <w:r>
        <w:rPr>
          <w:rFonts w:ascii="Calibri Light"/>
          <w:sz w:val="18"/>
        </w:rPr>
        <w:t>Incorporated,</w:t>
      </w:r>
      <w:r>
        <w:rPr>
          <w:rFonts w:ascii="Calibri Light"/>
          <w:spacing w:val="-3"/>
          <w:sz w:val="18"/>
        </w:rPr>
        <w:t xml:space="preserve"> </w:t>
      </w:r>
      <w:r>
        <w:rPr>
          <w:rFonts w:ascii="Calibri Light"/>
          <w:sz w:val="18"/>
        </w:rPr>
        <w:t>2017),</w:t>
      </w:r>
      <w:r>
        <w:rPr>
          <w:rFonts w:ascii="Calibri Light"/>
          <w:spacing w:val="-3"/>
          <w:sz w:val="18"/>
        </w:rPr>
        <w:t xml:space="preserve"> </w:t>
      </w:r>
      <w:r>
        <w:rPr>
          <w:rFonts w:ascii="Calibri Light"/>
          <w:spacing w:val="-5"/>
          <w:sz w:val="18"/>
        </w:rPr>
        <w:t>10.</w:t>
      </w:r>
    </w:p>
    <w:p w14:paraId="5CA763D1" w14:textId="77777777" w:rsidR="00493B8D" w:rsidRDefault="003A07B4">
      <w:pPr>
        <w:spacing w:before="5"/>
        <w:ind w:left="648"/>
        <w:rPr>
          <w:sz w:val="18"/>
        </w:rPr>
      </w:pPr>
      <w:r>
        <w:rPr>
          <w:position w:val="5"/>
          <w:sz w:val="12"/>
        </w:rPr>
        <w:t>6</w:t>
      </w:r>
      <w:r>
        <w:rPr>
          <w:spacing w:val="8"/>
          <w:position w:val="5"/>
          <w:sz w:val="12"/>
        </w:rPr>
        <w:t xml:space="preserve"> </w:t>
      </w:r>
      <w:r>
        <w:rPr>
          <w:sz w:val="18"/>
        </w:rPr>
        <w:t>For</w:t>
      </w:r>
      <w:r>
        <w:rPr>
          <w:spacing w:val="-2"/>
          <w:sz w:val="18"/>
        </w:rPr>
        <w:t xml:space="preserve"> </w:t>
      </w:r>
      <w:r>
        <w:rPr>
          <w:sz w:val="18"/>
        </w:rPr>
        <w:t>example,</w:t>
      </w:r>
      <w:r>
        <w:rPr>
          <w:spacing w:val="-1"/>
          <w:sz w:val="18"/>
        </w:rPr>
        <w:t xml:space="preserve"> </w:t>
      </w:r>
      <w:r>
        <w:rPr>
          <w:sz w:val="18"/>
        </w:rPr>
        <w:t>Report</w:t>
      </w:r>
      <w:r>
        <w:rPr>
          <w:spacing w:val="-2"/>
          <w:sz w:val="18"/>
        </w:rPr>
        <w:t xml:space="preserve"> </w:t>
      </w:r>
      <w:r>
        <w:rPr>
          <w:sz w:val="18"/>
        </w:rPr>
        <w:t>-</w:t>
      </w:r>
      <w:r>
        <w:rPr>
          <w:spacing w:val="-2"/>
          <w:sz w:val="18"/>
        </w:rPr>
        <w:t xml:space="preserve"> </w:t>
      </w:r>
      <w:r>
        <w:rPr>
          <w:sz w:val="18"/>
        </w:rPr>
        <w:t>Public hearing</w:t>
      </w:r>
      <w:r>
        <w:rPr>
          <w:spacing w:val="-2"/>
          <w:sz w:val="18"/>
        </w:rPr>
        <w:t xml:space="preserve"> </w:t>
      </w:r>
      <w:r>
        <w:rPr>
          <w:sz w:val="18"/>
        </w:rPr>
        <w:t>6</w:t>
      </w:r>
      <w:r>
        <w:rPr>
          <w:spacing w:val="-1"/>
          <w:sz w:val="18"/>
        </w:rPr>
        <w:t xml:space="preserve"> </w:t>
      </w:r>
      <w:r>
        <w:rPr>
          <w:sz w:val="18"/>
        </w:rPr>
        <w:t>-</w:t>
      </w:r>
      <w:r>
        <w:rPr>
          <w:spacing w:val="-2"/>
          <w:sz w:val="18"/>
        </w:rPr>
        <w:t xml:space="preserve"> </w:t>
      </w:r>
      <w:r>
        <w:rPr>
          <w:sz w:val="18"/>
        </w:rPr>
        <w:t>Psychotropic</w:t>
      </w:r>
      <w:r>
        <w:rPr>
          <w:spacing w:val="-1"/>
          <w:sz w:val="18"/>
        </w:rPr>
        <w:t xml:space="preserve"> </w:t>
      </w:r>
      <w:r>
        <w:rPr>
          <w:sz w:val="18"/>
        </w:rPr>
        <w:t>medication,</w:t>
      </w:r>
      <w:r>
        <w:rPr>
          <w:spacing w:val="-2"/>
          <w:sz w:val="18"/>
        </w:rPr>
        <w:t xml:space="preserve"> </w:t>
      </w:r>
      <w:r>
        <w:rPr>
          <w:sz w:val="18"/>
        </w:rPr>
        <w:t>behaviour support</w:t>
      </w:r>
      <w:r>
        <w:rPr>
          <w:spacing w:val="-2"/>
          <w:sz w:val="18"/>
        </w:rPr>
        <w:t xml:space="preserve"> </w:t>
      </w:r>
      <w:r>
        <w:rPr>
          <w:sz w:val="18"/>
        </w:rPr>
        <w:t>and</w:t>
      </w:r>
      <w:r>
        <w:rPr>
          <w:spacing w:val="-1"/>
          <w:sz w:val="18"/>
        </w:rPr>
        <w:t xml:space="preserve"> </w:t>
      </w:r>
      <w:r>
        <w:rPr>
          <w:sz w:val="18"/>
        </w:rPr>
        <w:t>behaviours</w:t>
      </w:r>
      <w:r>
        <w:rPr>
          <w:spacing w:val="-3"/>
          <w:sz w:val="18"/>
        </w:rPr>
        <w:t xml:space="preserve"> </w:t>
      </w:r>
      <w:r>
        <w:rPr>
          <w:sz w:val="18"/>
        </w:rPr>
        <w:t>of</w:t>
      </w:r>
      <w:r>
        <w:rPr>
          <w:spacing w:val="-2"/>
          <w:sz w:val="18"/>
        </w:rPr>
        <w:t xml:space="preserve"> concern.</w:t>
      </w:r>
    </w:p>
    <w:p w14:paraId="5CA763D2" w14:textId="77777777" w:rsidR="00493B8D" w:rsidRDefault="00493B8D">
      <w:pPr>
        <w:rPr>
          <w:sz w:val="18"/>
        </w:rPr>
        <w:sectPr w:rsidR="00493B8D">
          <w:pgSz w:w="11900" w:h="16850"/>
          <w:pgMar w:top="660" w:right="360" w:bottom="800" w:left="720" w:header="463" w:footer="611" w:gutter="0"/>
          <w:cols w:space="720"/>
        </w:sectPr>
      </w:pPr>
    </w:p>
    <w:p w14:paraId="5CA763D3" w14:textId="77777777" w:rsidR="00493B8D" w:rsidRDefault="00493B8D">
      <w:pPr>
        <w:pStyle w:val="BodyText"/>
        <w:rPr>
          <w:sz w:val="20"/>
        </w:rPr>
      </w:pPr>
    </w:p>
    <w:p w14:paraId="5CA763D4" w14:textId="77777777" w:rsidR="00493B8D" w:rsidRDefault="00493B8D">
      <w:pPr>
        <w:pStyle w:val="BodyText"/>
        <w:rPr>
          <w:sz w:val="20"/>
        </w:rPr>
      </w:pPr>
    </w:p>
    <w:p w14:paraId="5CA763D5" w14:textId="77777777" w:rsidR="00493B8D" w:rsidRDefault="00493B8D">
      <w:pPr>
        <w:pStyle w:val="BodyText"/>
        <w:spacing w:before="6"/>
        <w:rPr>
          <w:sz w:val="17"/>
        </w:rPr>
      </w:pPr>
    </w:p>
    <w:p w14:paraId="5CA763D6" w14:textId="77777777" w:rsidR="00493B8D" w:rsidRDefault="003A07B4">
      <w:pPr>
        <w:pStyle w:val="BodyText"/>
        <w:spacing w:before="75" w:line="276" w:lineRule="auto"/>
        <w:ind w:left="360" w:right="712"/>
        <w:jc w:val="both"/>
      </w:pPr>
      <w:r>
        <w:t>the basis of disability.</w:t>
      </w:r>
      <w:r>
        <w:rPr>
          <w:vertAlign w:val="superscript"/>
        </w:rPr>
        <w:t>7</w:t>
      </w:r>
      <w:r>
        <w:rPr>
          <w:spacing w:val="-13"/>
        </w:rPr>
        <w:t xml:space="preserve"> </w:t>
      </w:r>
      <w:r>
        <w:t>In signing the CRPD, Australia committed to protecting people with disability from all forms</w:t>
      </w:r>
      <w:r>
        <w:rPr>
          <w:spacing w:val="-4"/>
        </w:rPr>
        <w:t xml:space="preserve"> </w:t>
      </w:r>
      <w:r>
        <w:t>of</w:t>
      </w:r>
      <w:r>
        <w:rPr>
          <w:spacing w:val="-2"/>
        </w:rPr>
        <w:t xml:space="preserve"> </w:t>
      </w:r>
      <w:r>
        <w:t>exploitation,</w:t>
      </w:r>
      <w:r>
        <w:rPr>
          <w:spacing w:val="-5"/>
        </w:rPr>
        <w:t xml:space="preserve"> </w:t>
      </w:r>
      <w:r>
        <w:t>violence,</w:t>
      </w:r>
      <w:r>
        <w:rPr>
          <w:spacing w:val="-1"/>
        </w:rPr>
        <w:t xml:space="preserve"> </w:t>
      </w:r>
      <w:r>
        <w:t>and</w:t>
      </w:r>
      <w:r>
        <w:rPr>
          <w:spacing w:val="-3"/>
        </w:rPr>
        <w:t xml:space="preserve"> </w:t>
      </w:r>
      <w:r>
        <w:t>abuse.</w:t>
      </w:r>
      <w:r>
        <w:rPr>
          <w:spacing w:val="-2"/>
        </w:rPr>
        <w:t xml:space="preserve"> </w:t>
      </w:r>
      <w:r>
        <w:rPr>
          <w:vertAlign w:val="superscript"/>
        </w:rPr>
        <w:t>8</w:t>
      </w:r>
      <w:r>
        <w:rPr>
          <w:spacing w:val="-3"/>
        </w:rPr>
        <w:t xml:space="preserve"> </w:t>
      </w:r>
      <w:r>
        <w:t>Given</w:t>
      </w:r>
      <w:r>
        <w:rPr>
          <w:spacing w:val="-2"/>
        </w:rPr>
        <w:t xml:space="preserve"> </w:t>
      </w:r>
      <w:r>
        <w:t>the</w:t>
      </w:r>
      <w:r>
        <w:rPr>
          <w:spacing w:val="-4"/>
        </w:rPr>
        <w:t xml:space="preserve"> </w:t>
      </w:r>
      <w:r>
        <w:t>overrepresentation</w:t>
      </w:r>
      <w:r>
        <w:rPr>
          <w:spacing w:val="-5"/>
        </w:rPr>
        <w:t xml:space="preserve"> </w:t>
      </w:r>
      <w:r>
        <w:t>of</w:t>
      </w:r>
      <w:r>
        <w:rPr>
          <w:spacing w:val="-2"/>
        </w:rPr>
        <w:t xml:space="preserve"> </w:t>
      </w:r>
      <w:r>
        <w:t>people</w:t>
      </w:r>
      <w:r>
        <w:rPr>
          <w:spacing w:val="-2"/>
        </w:rPr>
        <w:t xml:space="preserve"> </w:t>
      </w:r>
      <w:r>
        <w:t>with</w:t>
      </w:r>
      <w:r>
        <w:rPr>
          <w:spacing w:val="-3"/>
        </w:rPr>
        <w:t xml:space="preserve"> </w:t>
      </w:r>
      <w:r>
        <w:t>disability</w:t>
      </w:r>
      <w:r>
        <w:rPr>
          <w:spacing w:val="-2"/>
        </w:rPr>
        <w:t xml:space="preserve"> </w:t>
      </w:r>
      <w:r>
        <w:t>in</w:t>
      </w:r>
      <w:r>
        <w:rPr>
          <w:spacing w:val="-2"/>
        </w:rPr>
        <w:t xml:space="preserve"> </w:t>
      </w:r>
      <w:r>
        <w:t>all</w:t>
      </w:r>
      <w:r>
        <w:rPr>
          <w:spacing w:val="-6"/>
        </w:rPr>
        <w:t xml:space="preserve"> </w:t>
      </w:r>
      <w:r>
        <w:t>sites of</w:t>
      </w:r>
      <w:r>
        <w:rPr>
          <w:spacing w:val="-1"/>
        </w:rPr>
        <w:t xml:space="preserve"> </w:t>
      </w:r>
      <w:r>
        <w:t>detention</w:t>
      </w:r>
      <w:r>
        <w:rPr>
          <w:spacing w:val="-2"/>
        </w:rPr>
        <w:t xml:space="preserve"> </w:t>
      </w:r>
      <w:r>
        <w:t>and</w:t>
      </w:r>
      <w:r>
        <w:rPr>
          <w:spacing w:val="-2"/>
        </w:rPr>
        <w:t xml:space="preserve"> </w:t>
      </w:r>
      <w:r>
        <w:t>the disability specific</w:t>
      </w:r>
      <w:r>
        <w:rPr>
          <w:spacing w:val="-1"/>
        </w:rPr>
        <w:t xml:space="preserve"> </w:t>
      </w:r>
      <w:r>
        <w:t>forms</w:t>
      </w:r>
      <w:r>
        <w:rPr>
          <w:spacing w:val="-1"/>
        </w:rPr>
        <w:t xml:space="preserve"> </w:t>
      </w:r>
      <w:r>
        <w:t>of</w:t>
      </w:r>
      <w:r>
        <w:rPr>
          <w:spacing w:val="-1"/>
        </w:rPr>
        <w:t xml:space="preserve"> </w:t>
      </w:r>
      <w:r>
        <w:t>detention</w:t>
      </w:r>
      <w:r>
        <w:rPr>
          <w:spacing w:val="-2"/>
        </w:rPr>
        <w:t xml:space="preserve"> </w:t>
      </w:r>
      <w:r>
        <w:t>that</w:t>
      </w:r>
      <w:r>
        <w:rPr>
          <w:spacing w:val="-1"/>
        </w:rPr>
        <w:t xml:space="preserve"> </w:t>
      </w:r>
      <w:r>
        <w:t>exist,</w:t>
      </w:r>
      <w:r>
        <w:rPr>
          <w:spacing w:val="-1"/>
        </w:rPr>
        <w:t xml:space="preserve"> </w:t>
      </w:r>
      <w:r>
        <w:t>the</w:t>
      </w:r>
      <w:r>
        <w:rPr>
          <w:spacing w:val="-1"/>
        </w:rPr>
        <w:t xml:space="preserve"> </w:t>
      </w:r>
      <w:r>
        <w:t>deprivation</w:t>
      </w:r>
      <w:r>
        <w:rPr>
          <w:spacing w:val="-2"/>
        </w:rPr>
        <w:t xml:space="preserve"> </w:t>
      </w:r>
      <w:r>
        <w:t>of</w:t>
      </w:r>
      <w:r>
        <w:rPr>
          <w:spacing w:val="-1"/>
        </w:rPr>
        <w:t xml:space="preserve"> </w:t>
      </w:r>
      <w:r>
        <w:t>liberty</w:t>
      </w:r>
      <w:r>
        <w:rPr>
          <w:spacing w:val="-1"/>
        </w:rPr>
        <w:t xml:space="preserve"> </w:t>
      </w:r>
      <w:r>
        <w:t>on</w:t>
      </w:r>
      <w:r>
        <w:rPr>
          <w:spacing w:val="-2"/>
        </w:rPr>
        <w:t xml:space="preserve"> </w:t>
      </w:r>
      <w:r>
        <w:t>the basis</w:t>
      </w:r>
      <w:r>
        <w:rPr>
          <w:spacing w:val="-1"/>
        </w:rPr>
        <w:t xml:space="preserve"> </w:t>
      </w:r>
      <w:r>
        <w:t>of disability therefore enlivens rights under both CAT and the CRPD. The implementation of OPCAT is at risk of failing to meet the needs of people with disabilit</w:t>
      </w:r>
      <w:r>
        <w:t>y unless specific changes are made to monitor disability specific places</w:t>
      </w:r>
      <w:r>
        <w:rPr>
          <w:spacing w:val="-2"/>
        </w:rPr>
        <w:t xml:space="preserve"> </w:t>
      </w:r>
      <w:r>
        <w:t>of</w:t>
      </w:r>
      <w:r>
        <w:rPr>
          <w:spacing w:val="-3"/>
        </w:rPr>
        <w:t xml:space="preserve"> </w:t>
      </w:r>
      <w:r>
        <w:t>detention</w:t>
      </w:r>
      <w:r>
        <w:rPr>
          <w:spacing w:val="-1"/>
        </w:rPr>
        <w:t xml:space="preserve"> </w:t>
      </w:r>
      <w:r>
        <w:t>and</w:t>
      </w:r>
      <w:r>
        <w:rPr>
          <w:spacing w:val="-1"/>
        </w:rPr>
        <w:t xml:space="preserve"> </w:t>
      </w:r>
      <w:r>
        <w:t>ensure a</w:t>
      </w:r>
      <w:r>
        <w:rPr>
          <w:spacing w:val="-3"/>
        </w:rPr>
        <w:t xml:space="preserve"> </w:t>
      </w:r>
      <w:r>
        <w:t>disability</w:t>
      </w:r>
      <w:r>
        <w:rPr>
          <w:spacing w:val="-2"/>
        </w:rPr>
        <w:t xml:space="preserve"> </w:t>
      </w:r>
      <w:r>
        <w:t>aware</w:t>
      </w:r>
      <w:r>
        <w:rPr>
          <w:spacing w:val="-1"/>
        </w:rPr>
        <w:t xml:space="preserve"> </w:t>
      </w:r>
      <w:r>
        <w:t>approach</w:t>
      </w:r>
      <w:r>
        <w:rPr>
          <w:spacing w:val="-4"/>
        </w:rPr>
        <w:t xml:space="preserve"> </w:t>
      </w:r>
      <w:r>
        <w:t>to</w:t>
      </w:r>
      <w:r>
        <w:rPr>
          <w:spacing w:val="-5"/>
        </w:rPr>
        <w:t xml:space="preserve"> </w:t>
      </w:r>
      <w:r>
        <w:t>monitoring</w:t>
      </w:r>
      <w:r>
        <w:rPr>
          <w:spacing w:val="-1"/>
        </w:rPr>
        <w:t xml:space="preserve"> </w:t>
      </w:r>
      <w:r>
        <w:t>throughout Australia. Until then, people with disability will continue to experience, and be at risk of, violence, ab</w:t>
      </w:r>
      <w:r>
        <w:t>use, neglect, and exploitation in these settings.</w:t>
      </w:r>
    </w:p>
    <w:p w14:paraId="5CA763D7" w14:textId="77777777" w:rsidR="00493B8D" w:rsidRDefault="00493B8D">
      <w:pPr>
        <w:pStyle w:val="BodyText"/>
        <w:spacing w:before="9"/>
        <w:rPr>
          <w:sz w:val="31"/>
        </w:rPr>
      </w:pPr>
    </w:p>
    <w:p w14:paraId="5CA763D8" w14:textId="77777777" w:rsidR="00493B8D" w:rsidRDefault="003A07B4">
      <w:pPr>
        <w:pStyle w:val="Heading1"/>
        <w:numPr>
          <w:ilvl w:val="0"/>
          <w:numId w:val="1"/>
        </w:numPr>
        <w:tabs>
          <w:tab w:val="left" w:pos="644"/>
        </w:tabs>
        <w:spacing w:before="0"/>
      </w:pPr>
      <w:r>
        <w:rPr>
          <w:color w:val="808080"/>
        </w:rPr>
        <w:t>Rockhampton</w:t>
      </w:r>
      <w:r>
        <w:rPr>
          <w:color w:val="808080"/>
          <w:spacing w:val="-7"/>
        </w:rPr>
        <w:t xml:space="preserve"> </w:t>
      </w:r>
      <w:r>
        <w:rPr>
          <w:color w:val="808080"/>
        </w:rPr>
        <w:t>Mental</w:t>
      </w:r>
      <w:r>
        <w:rPr>
          <w:color w:val="808080"/>
          <w:spacing w:val="-6"/>
        </w:rPr>
        <w:t xml:space="preserve"> </w:t>
      </w:r>
      <w:r>
        <w:rPr>
          <w:color w:val="808080"/>
        </w:rPr>
        <w:t>Health</w:t>
      </w:r>
      <w:r>
        <w:rPr>
          <w:color w:val="808080"/>
          <w:spacing w:val="-5"/>
        </w:rPr>
        <w:t xml:space="preserve"> </w:t>
      </w:r>
      <w:r>
        <w:rPr>
          <w:color w:val="808080"/>
        </w:rPr>
        <w:t>Inpatient</w:t>
      </w:r>
      <w:r>
        <w:rPr>
          <w:color w:val="808080"/>
          <w:spacing w:val="-6"/>
        </w:rPr>
        <w:t xml:space="preserve"> </w:t>
      </w:r>
      <w:r>
        <w:rPr>
          <w:color w:val="808080"/>
        </w:rPr>
        <w:t>Unit</w:t>
      </w:r>
      <w:r>
        <w:rPr>
          <w:color w:val="808080"/>
          <w:spacing w:val="-2"/>
        </w:rPr>
        <w:t xml:space="preserve"> (MHIPU)</w:t>
      </w:r>
    </w:p>
    <w:p w14:paraId="5CA763D9" w14:textId="77777777" w:rsidR="00493B8D" w:rsidRDefault="003A07B4">
      <w:pPr>
        <w:pStyle w:val="BodyText"/>
        <w:spacing w:before="241" w:line="276" w:lineRule="auto"/>
        <w:ind w:left="360" w:right="714"/>
        <w:jc w:val="both"/>
      </w:pPr>
      <w:r>
        <w:t>QAI’s</w:t>
      </w:r>
      <w:r>
        <w:rPr>
          <w:spacing w:val="-10"/>
        </w:rPr>
        <w:t xml:space="preserve"> </w:t>
      </w:r>
      <w:r>
        <w:t>Mental</w:t>
      </w:r>
      <w:r>
        <w:rPr>
          <w:spacing w:val="-10"/>
        </w:rPr>
        <w:t xml:space="preserve"> </w:t>
      </w:r>
      <w:r>
        <w:t>Health</w:t>
      </w:r>
      <w:r>
        <w:rPr>
          <w:spacing w:val="-10"/>
        </w:rPr>
        <w:t xml:space="preserve"> </w:t>
      </w:r>
      <w:r>
        <w:t>Advocacy</w:t>
      </w:r>
      <w:r>
        <w:rPr>
          <w:spacing w:val="-9"/>
        </w:rPr>
        <w:t xml:space="preserve"> </w:t>
      </w:r>
      <w:r>
        <w:t>Practice</w:t>
      </w:r>
      <w:r>
        <w:rPr>
          <w:spacing w:val="-9"/>
        </w:rPr>
        <w:t xml:space="preserve"> </w:t>
      </w:r>
      <w:r>
        <w:t>provides</w:t>
      </w:r>
      <w:r>
        <w:rPr>
          <w:spacing w:val="-9"/>
        </w:rPr>
        <w:t xml:space="preserve"> </w:t>
      </w:r>
      <w:r>
        <w:t>support</w:t>
      </w:r>
      <w:r>
        <w:rPr>
          <w:spacing w:val="-10"/>
        </w:rPr>
        <w:t xml:space="preserve"> </w:t>
      </w:r>
      <w:r>
        <w:t>to</w:t>
      </w:r>
      <w:r>
        <w:rPr>
          <w:spacing w:val="-9"/>
        </w:rPr>
        <w:t xml:space="preserve"> </w:t>
      </w:r>
      <w:r>
        <w:t>people</w:t>
      </w:r>
      <w:r>
        <w:rPr>
          <w:spacing w:val="-10"/>
        </w:rPr>
        <w:t xml:space="preserve"> </w:t>
      </w:r>
      <w:r>
        <w:t>receiving</w:t>
      </w:r>
      <w:r>
        <w:rPr>
          <w:spacing w:val="-10"/>
        </w:rPr>
        <w:t xml:space="preserve"> </w:t>
      </w:r>
      <w:r>
        <w:t>involuntary</w:t>
      </w:r>
      <w:r>
        <w:rPr>
          <w:spacing w:val="-9"/>
        </w:rPr>
        <w:t xml:space="preserve"> </w:t>
      </w:r>
      <w:r>
        <w:t>treatment</w:t>
      </w:r>
      <w:r>
        <w:rPr>
          <w:spacing w:val="-10"/>
        </w:rPr>
        <w:t xml:space="preserve"> </w:t>
      </w:r>
      <w:r>
        <w:t>for</w:t>
      </w:r>
      <w:r>
        <w:rPr>
          <w:spacing w:val="-11"/>
        </w:rPr>
        <w:t xml:space="preserve"> </w:t>
      </w:r>
      <w:r>
        <w:t>mental illness and provides advice and legal representation before the Mental Health Review Tribunal, including for Forensic Orders, Fitness for Trial Reviews, Applications for Electroconvulsive Therapy (ECT) and Treatment Authorities.</w:t>
      </w:r>
      <w:r>
        <w:rPr>
          <w:spacing w:val="-7"/>
        </w:rPr>
        <w:t xml:space="preserve"> </w:t>
      </w:r>
      <w:r>
        <w:t>QAI</w:t>
      </w:r>
      <w:r>
        <w:rPr>
          <w:spacing w:val="-5"/>
        </w:rPr>
        <w:t xml:space="preserve"> </w:t>
      </w:r>
      <w:r>
        <w:t>maintains</w:t>
      </w:r>
      <w:r>
        <w:rPr>
          <w:spacing w:val="-7"/>
        </w:rPr>
        <w:t xml:space="preserve"> </w:t>
      </w:r>
      <w:r>
        <w:t>a</w:t>
      </w:r>
      <w:r>
        <w:rPr>
          <w:spacing w:val="-4"/>
        </w:rPr>
        <w:t xml:space="preserve"> </w:t>
      </w:r>
      <w:r>
        <w:t>regu</w:t>
      </w:r>
      <w:r>
        <w:t>lar</w:t>
      </w:r>
      <w:r>
        <w:rPr>
          <w:spacing w:val="-5"/>
        </w:rPr>
        <w:t xml:space="preserve"> </w:t>
      </w:r>
      <w:r>
        <w:t>presence</w:t>
      </w:r>
      <w:r>
        <w:rPr>
          <w:spacing w:val="-4"/>
        </w:rPr>
        <w:t xml:space="preserve"> </w:t>
      </w:r>
      <w:r>
        <w:t>in</w:t>
      </w:r>
      <w:r>
        <w:rPr>
          <w:spacing w:val="-5"/>
        </w:rPr>
        <w:t xml:space="preserve"> </w:t>
      </w:r>
      <w:r>
        <w:t>the</w:t>
      </w:r>
      <w:r>
        <w:rPr>
          <w:spacing w:val="-7"/>
        </w:rPr>
        <w:t xml:space="preserve"> </w:t>
      </w:r>
      <w:r>
        <w:t>Rockhampton</w:t>
      </w:r>
      <w:r>
        <w:rPr>
          <w:spacing w:val="-5"/>
        </w:rPr>
        <w:t xml:space="preserve"> </w:t>
      </w:r>
      <w:r>
        <w:t>MHIPU</w:t>
      </w:r>
      <w:r>
        <w:rPr>
          <w:spacing w:val="-4"/>
        </w:rPr>
        <w:t xml:space="preserve"> </w:t>
      </w:r>
      <w:r>
        <w:t>and</w:t>
      </w:r>
      <w:r>
        <w:rPr>
          <w:spacing w:val="-5"/>
        </w:rPr>
        <w:t xml:space="preserve"> </w:t>
      </w:r>
      <w:r>
        <w:t>in</w:t>
      </w:r>
      <w:r>
        <w:rPr>
          <w:spacing w:val="-8"/>
        </w:rPr>
        <w:t xml:space="preserve"> </w:t>
      </w:r>
      <w:r>
        <w:t>December</w:t>
      </w:r>
      <w:r>
        <w:rPr>
          <w:spacing w:val="-4"/>
        </w:rPr>
        <w:t xml:space="preserve"> </w:t>
      </w:r>
      <w:r>
        <w:t>2021,</w:t>
      </w:r>
      <w:r>
        <w:rPr>
          <w:spacing w:val="-4"/>
        </w:rPr>
        <w:t xml:space="preserve"> </w:t>
      </w:r>
      <w:r>
        <w:t>QAI’s</w:t>
      </w:r>
      <w:r>
        <w:rPr>
          <w:spacing w:val="-4"/>
        </w:rPr>
        <w:t xml:space="preserve"> </w:t>
      </w:r>
      <w:r>
        <w:t>Chief Executive Officer and Indigenous Advocate visited the Rockhampton MHIPU to strengthen referral pathways for clients and to provide information about our service to MHIPU staff.</w:t>
      </w:r>
    </w:p>
    <w:p w14:paraId="5CA763DA" w14:textId="77777777" w:rsidR="00493B8D" w:rsidRDefault="00493B8D">
      <w:pPr>
        <w:pStyle w:val="BodyText"/>
        <w:spacing w:before="9"/>
        <w:rPr>
          <w:sz w:val="19"/>
        </w:rPr>
      </w:pPr>
    </w:p>
    <w:p w14:paraId="5CA763DB" w14:textId="77777777" w:rsidR="00493B8D" w:rsidRDefault="003A07B4">
      <w:pPr>
        <w:pStyle w:val="BodyText"/>
        <w:spacing w:line="276" w:lineRule="auto"/>
        <w:ind w:left="360" w:right="715"/>
        <w:jc w:val="both"/>
      </w:pPr>
      <w:r>
        <w:t>During</w:t>
      </w:r>
      <w:r>
        <w:rPr>
          <w:spacing w:val="-2"/>
        </w:rPr>
        <w:t xml:space="preserve"> </w:t>
      </w:r>
      <w:r>
        <w:t>the</w:t>
      </w:r>
      <w:r>
        <w:rPr>
          <w:spacing w:val="-3"/>
        </w:rPr>
        <w:t xml:space="preserve"> </w:t>
      </w:r>
      <w:r>
        <w:t>visit,</w:t>
      </w:r>
      <w:r>
        <w:rPr>
          <w:spacing w:val="-1"/>
        </w:rPr>
        <w:t xml:space="preserve"> </w:t>
      </w:r>
      <w:r>
        <w:t>QAI</w:t>
      </w:r>
      <w:r>
        <w:rPr>
          <w:spacing w:val="-5"/>
        </w:rPr>
        <w:t xml:space="preserve"> </w:t>
      </w:r>
      <w:r>
        <w:t>received</w:t>
      </w:r>
      <w:r>
        <w:rPr>
          <w:spacing w:val="-1"/>
        </w:rPr>
        <w:t xml:space="preserve"> </w:t>
      </w:r>
      <w:r>
        <w:t>an</w:t>
      </w:r>
      <w:r>
        <w:rPr>
          <w:spacing w:val="-1"/>
        </w:rPr>
        <w:t xml:space="preserve"> </w:t>
      </w:r>
      <w:r>
        <w:t>escorted</w:t>
      </w:r>
      <w:r>
        <w:rPr>
          <w:spacing w:val="-4"/>
        </w:rPr>
        <w:t xml:space="preserve"> </w:t>
      </w:r>
      <w:r>
        <w:t>tour</w:t>
      </w:r>
      <w:r>
        <w:rPr>
          <w:spacing w:val="-4"/>
        </w:rPr>
        <w:t xml:space="preserve"> </w:t>
      </w:r>
      <w:r>
        <w:t>of</w:t>
      </w:r>
      <w:r>
        <w:rPr>
          <w:spacing w:val="-4"/>
        </w:rPr>
        <w:t xml:space="preserve"> </w:t>
      </w:r>
      <w:r>
        <w:t>the</w:t>
      </w:r>
      <w:r>
        <w:rPr>
          <w:spacing w:val="-3"/>
        </w:rPr>
        <w:t xml:space="preserve"> </w:t>
      </w:r>
      <w:r>
        <w:t>facility’s</w:t>
      </w:r>
      <w:r>
        <w:rPr>
          <w:spacing w:val="-4"/>
        </w:rPr>
        <w:t xml:space="preserve"> </w:t>
      </w:r>
      <w:r>
        <w:t>Low</w:t>
      </w:r>
      <w:r>
        <w:rPr>
          <w:spacing w:val="-3"/>
        </w:rPr>
        <w:t xml:space="preserve"> </w:t>
      </w:r>
      <w:r>
        <w:t>Dependency</w:t>
      </w:r>
      <w:r>
        <w:rPr>
          <w:spacing w:val="-1"/>
        </w:rPr>
        <w:t xml:space="preserve"> </w:t>
      </w:r>
      <w:r>
        <w:t>Unit</w:t>
      </w:r>
      <w:r>
        <w:rPr>
          <w:spacing w:val="-1"/>
        </w:rPr>
        <w:t xml:space="preserve"> </w:t>
      </w:r>
      <w:r>
        <w:t>(LDU),</w:t>
      </w:r>
      <w:r>
        <w:rPr>
          <w:spacing w:val="-3"/>
        </w:rPr>
        <w:t xml:space="preserve"> </w:t>
      </w:r>
      <w:r>
        <w:t>High</w:t>
      </w:r>
      <w:r>
        <w:rPr>
          <w:spacing w:val="-2"/>
        </w:rPr>
        <w:t xml:space="preserve"> </w:t>
      </w:r>
      <w:r>
        <w:t>Dependency unit (HDU,) and Older Persons Unit (OPU). The LDU has 23 beds, including 3 HDU beds and 1 seclusion bed, and is intended for adults over the age of 18 years. The OPU has 8 beds and is intended for people over the age of 65 years and for Indigeno</w:t>
      </w:r>
      <w:r>
        <w:t>us persons</w:t>
      </w:r>
      <w:r>
        <w:rPr>
          <w:spacing w:val="-1"/>
        </w:rPr>
        <w:t xml:space="preserve"> </w:t>
      </w:r>
      <w:r>
        <w:t>over the age of 50. There is no specific unit for children. Children are accommodated in the LDU, HDU or OPU depending upon bed availability.</w:t>
      </w:r>
    </w:p>
    <w:p w14:paraId="5CA763DC" w14:textId="77777777" w:rsidR="00493B8D" w:rsidRDefault="00493B8D">
      <w:pPr>
        <w:pStyle w:val="BodyText"/>
        <w:spacing w:before="7"/>
        <w:rPr>
          <w:sz w:val="19"/>
        </w:rPr>
      </w:pPr>
    </w:p>
    <w:p w14:paraId="5CA763DD" w14:textId="77777777" w:rsidR="00493B8D" w:rsidRDefault="003A07B4">
      <w:pPr>
        <w:pStyle w:val="BodyText"/>
        <w:ind w:left="360"/>
        <w:jc w:val="both"/>
      </w:pPr>
      <w:r>
        <w:t>QAI</w:t>
      </w:r>
      <w:r>
        <w:rPr>
          <w:spacing w:val="-3"/>
        </w:rPr>
        <w:t xml:space="preserve"> </w:t>
      </w:r>
      <w:r>
        <w:t>observed</w:t>
      </w:r>
      <w:r>
        <w:rPr>
          <w:spacing w:val="-5"/>
        </w:rPr>
        <w:t xml:space="preserve"> </w:t>
      </w:r>
      <w:r>
        <w:t xml:space="preserve">the </w:t>
      </w:r>
      <w:r>
        <w:rPr>
          <w:spacing w:val="-2"/>
        </w:rPr>
        <w:t>following:</w:t>
      </w:r>
    </w:p>
    <w:p w14:paraId="5CA763DE" w14:textId="77777777" w:rsidR="00493B8D" w:rsidRDefault="00493B8D">
      <w:pPr>
        <w:pStyle w:val="BodyText"/>
        <w:spacing w:before="1"/>
        <w:rPr>
          <w:sz w:val="23"/>
        </w:rPr>
      </w:pPr>
    </w:p>
    <w:p w14:paraId="5CA763DF" w14:textId="77777777" w:rsidR="00493B8D" w:rsidRDefault="003A07B4">
      <w:pPr>
        <w:pStyle w:val="ListParagraph"/>
        <w:numPr>
          <w:ilvl w:val="1"/>
          <w:numId w:val="1"/>
        </w:numPr>
        <w:tabs>
          <w:tab w:val="left" w:pos="788"/>
        </w:tabs>
        <w:spacing w:line="276" w:lineRule="auto"/>
        <w:ind w:right="713"/>
        <w:jc w:val="both"/>
      </w:pPr>
      <w:r>
        <w:t>In the LDU, there was one large communal area with limited access to activities and resources. The LDU only has four single rooms, with the remainder of the rooms being shared, separated only by a hospital curtain and with very limited privacy. QAI</w:t>
      </w:r>
      <w:r>
        <w:rPr>
          <w:spacing w:val="-1"/>
        </w:rPr>
        <w:t xml:space="preserve"> </w:t>
      </w:r>
      <w:r>
        <w:t>observe</w:t>
      </w:r>
      <w:r>
        <w:t>d that the rooms were sparse with a very basic fit out of a bed, desk, and cupboard. Blood stains were observed on one freshly made empty bed and patients share two bathroom and shower facilities.</w:t>
      </w:r>
    </w:p>
    <w:p w14:paraId="5CA763E0" w14:textId="77777777" w:rsidR="00493B8D" w:rsidRDefault="00493B8D">
      <w:pPr>
        <w:pStyle w:val="BodyText"/>
        <w:spacing w:before="7"/>
        <w:rPr>
          <w:sz w:val="19"/>
        </w:rPr>
      </w:pPr>
    </w:p>
    <w:p w14:paraId="5CA763E1" w14:textId="77777777" w:rsidR="00493B8D" w:rsidRDefault="003A07B4">
      <w:pPr>
        <w:pStyle w:val="BodyText"/>
        <w:spacing w:line="276" w:lineRule="auto"/>
        <w:ind w:left="787" w:right="715"/>
        <w:jc w:val="both"/>
      </w:pPr>
      <w:r>
        <w:t>The LDU is a high stimulus environment with a wide range o</w:t>
      </w:r>
      <w:r>
        <w:t>f consumers at various stages of recovery. The</w:t>
      </w:r>
      <w:r>
        <w:rPr>
          <w:spacing w:val="-2"/>
        </w:rPr>
        <w:t xml:space="preserve"> </w:t>
      </w:r>
      <w:r>
        <w:t>management</w:t>
      </w:r>
      <w:r>
        <w:rPr>
          <w:spacing w:val="-4"/>
        </w:rPr>
        <w:t xml:space="preserve"> </w:t>
      </w:r>
      <w:r>
        <w:t>of consumers</w:t>
      </w:r>
      <w:r>
        <w:rPr>
          <w:spacing w:val="-2"/>
        </w:rPr>
        <w:t xml:space="preserve"> </w:t>
      </w:r>
      <w:r>
        <w:t>in</w:t>
      </w:r>
      <w:r>
        <w:rPr>
          <w:spacing w:val="-1"/>
        </w:rPr>
        <w:t xml:space="preserve"> </w:t>
      </w:r>
      <w:r>
        <w:t>the</w:t>
      </w:r>
      <w:r>
        <w:rPr>
          <w:spacing w:val="-1"/>
        </w:rPr>
        <w:t xml:space="preserve"> </w:t>
      </w:r>
      <w:r>
        <w:t>LDU</w:t>
      </w:r>
      <w:r>
        <w:rPr>
          <w:spacing w:val="-2"/>
        </w:rPr>
        <w:t xml:space="preserve"> </w:t>
      </w:r>
      <w:r>
        <w:t>is</w:t>
      </w:r>
      <w:r>
        <w:rPr>
          <w:spacing w:val="-2"/>
        </w:rPr>
        <w:t xml:space="preserve"> </w:t>
      </w:r>
      <w:r>
        <w:t>limited</w:t>
      </w:r>
      <w:r>
        <w:rPr>
          <w:spacing w:val="-2"/>
        </w:rPr>
        <w:t xml:space="preserve"> </w:t>
      </w:r>
      <w:r>
        <w:t>due to staffing and resources,</w:t>
      </w:r>
      <w:r>
        <w:rPr>
          <w:spacing w:val="-1"/>
        </w:rPr>
        <w:t xml:space="preserve"> </w:t>
      </w:r>
      <w:r>
        <w:t>with some</w:t>
      </w:r>
      <w:r>
        <w:rPr>
          <w:spacing w:val="-2"/>
        </w:rPr>
        <w:t xml:space="preserve"> </w:t>
      </w:r>
      <w:r>
        <w:t>resources having been removed due to risk. For example, the pool table has been set up as a ping pong table due to concern</w:t>
      </w:r>
      <w:r>
        <w:t>s about threats to staff with pool balls and the risk of assaults with pool cues.</w:t>
      </w:r>
    </w:p>
    <w:p w14:paraId="5CA763E2" w14:textId="77777777" w:rsidR="00493B8D" w:rsidRDefault="00493B8D">
      <w:pPr>
        <w:pStyle w:val="BodyText"/>
        <w:spacing w:before="9"/>
        <w:rPr>
          <w:sz w:val="19"/>
        </w:rPr>
      </w:pPr>
    </w:p>
    <w:p w14:paraId="5CA763E3" w14:textId="77777777" w:rsidR="00493B8D" w:rsidRDefault="003A07B4">
      <w:pPr>
        <w:pStyle w:val="ListParagraph"/>
        <w:numPr>
          <w:ilvl w:val="1"/>
          <w:numId w:val="1"/>
        </w:numPr>
        <w:tabs>
          <w:tab w:val="left" w:pos="788"/>
        </w:tabs>
        <w:spacing w:line="276" w:lineRule="auto"/>
        <w:ind w:right="719"/>
        <w:jc w:val="both"/>
      </w:pPr>
      <w:r>
        <w:t>The HDU is a small and highly restrictive environment. Patients share one communal bathroom/shower and</w:t>
      </w:r>
      <w:r>
        <w:rPr>
          <w:spacing w:val="40"/>
        </w:rPr>
        <w:t xml:space="preserve"> </w:t>
      </w:r>
      <w:r>
        <w:t>have</w:t>
      </w:r>
      <w:r>
        <w:rPr>
          <w:spacing w:val="39"/>
        </w:rPr>
        <w:t xml:space="preserve"> </w:t>
      </w:r>
      <w:r>
        <w:t>access</w:t>
      </w:r>
      <w:r>
        <w:rPr>
          <w:spacing w:val="38"/>
        </w:rPr>
        <w:t xml:space="preserve"> </w:t>
      </w:r>
      <w:r>
        <w:t>to</w:t>
      </w:r>
      <w:r>
        <w:rPr>
          <w:spacing w:val="40"/>
        </w:rPr>
        <w:t xml:space="preserve"> </w:t>
      </w:r>
      <w:r>
        <w:t>a</w:t>
      </w:r>
      <w:r>
        <w:rPr>
          <w:spacing w:val="38"/>
        </w:rPr>
        <w:t xml:space="preserve"> </w:t>
      </w:r>
      <w:r>
        <w:t>small</w:t>
      </w:r>
      <w:r>
        <w:rPr>
          <w:spacing w:val="40"/>
        </w:rPr>
        <w:t xml:space="preserve"> </w:t>
      </w:r>
      <w:r>
        <w:t>enclosed</w:t>
      </w:r>
      <w:r>
        <w:rPr>
          <w:spacing w:val="38"/>
        </w:rPr>
        <w:t xml:space="preserve"> </w:t>
      </w:r>
      <w:r>
        <w:t>concrete</w:t>
      </w:r>
      <w:r>
        <w:rPr>
          <w:spacing w:val="39"/>
        </w:rPr>
        <w:t xml:space="preserve"> </w:t>
      </w:r>
      <w:r>
        <w:t>courtyard</w:t>
      </w:r>
      <w:r>
        <w:rPr>
          <w:spacing w:val="37"/>
        </w:rPr>
        <w:t xml:space="preserve"> </w:t>
      </w:r>
      <w:r>
        <w:t>with</w:t>
      </w:r>
      <w:r>
        <w:rPr>
          <w:spacing w:val="38"/>
        </w:rPr>
        <w:t xml:space="preserve"> </w:t>
      </w:r>
      <w:r>
        <w:t>very</w:t>
      </w:r>
      <w:r>
        <w:rPr>
          <w:spacing w:val="39"/>
        </w:rPr>
        <w:t xml:space="preserve"> </w:t>
      </w:r>
      <w:r>
        <w:t>limited</w:t>
      </w:r>
      <w:r>
        <w:rPr>
          <w:spacing w:val="40"/>
        </w:rPr>
        <w:t xml:space="preserve"> </w:t>
      </w:r>
      <w:r>
        <w:t>f</w:t>
      </w:r>
      <w:r>
        <w:t>urnishings.</w:t>
      </w:r>
      <w:r>
        <w:rPr>
          <w:spacing w:val="40"/>
        </w:rPr>
        <w:t xml:space="preserve"> </w:t>
      </w:r>
      <w:r>
        <w:t>Patients</w:t>
      </w:r>
      <w:r>
        <w:rPr>
          <w:spacing w:val="40"/>
        </w:rPr>
        <w:t xml:space="preserve"> </w:t>
      </w:r>
      <w:r>
        <w:t>are</w:t>
      </w:r>
    </w:p>
    <w:p w14:paraId="5CA763E4" w14:textId="77777777" w:rsidR="00493B8D" w:rsidRDefault="00493B8D">
      <w:pPr>
        <w:pStyle w:val="BodyText"/>
        <w:rPr>
          <w:sz w:val="20"/>
        </w:rPr>
      </w:pPr>
    </w:p>
    <w:p w14:paraId="5CA763E5" w14:textId="77777777" w:rsidR="00493B8D" w:rsidRDefault="00493B8D">
      <w:pPr>
        <w:pStyle w:val="BodyText"/>
        <w:rPr>
          <w:sz w:val="20"/>
        </w:rPr>
      </w:pPr>
    </w:p>
    <w:p w14:paraId="5CA763E6" w14:textId="77777777" w:rsidR="00493B8D" w:rsidRDefault="00493B8D">
      <w:pPr>
        <w:pStyle w:val="BodyText"/>
        <w:rPr>
          <w:sz w:val="20"/>
        </w:rPr>
      </w:pPr>
    </w:p>
    <w:p w14:paraId="5CA763E7" w14:textId="77777777" w:rsidR="00493B8D" w:rsidRDefault="003A07B4">
      <w:pPr>
        <w:pStyle w:val="BodyText"/>
        <w:spacing w:before="4"/>
        <w:rPr>
          <w:sz w:val="14"/>
        </w:rPr>
      </w:pPr>
      <w:r>
        <w:pict w14:anchorId="5CA76487">
          <v:rect id="docshape8" o:spid="_x0000_s2053" style="position:absolute;margin-left:54pt;margin-top:9.95pt;width:144.05pt;height:.7pt;z-index:-15726080;mso-wrap-distance-left:0;mso-wrap-distance-right:0;mso-position-horizontal-relative:page" fillcolor="black" stroked="f">
            <w10:wrap type="topAndBottom" anchorx="page"/>
          </v:rect>
        </w:pict>
      </w:r>
    </w:p>
    <w:p w14:paraId="5CA763E8" w14:textId="77777777" w:rsidR="00493B8D" w:rsidRDefault="003A07B4">
      <w:pPr>
        <w:spacing w:before="119" w:line="247" w:lineRule="auto"/>
        <w:ind w:left="648" w:right="777"/>
        <w:rPr>
          <w:rFonts w:ascii="Calibri Light"/>
          <w:sz w:val="18"/>
        </w:rPr>
      </w:pPr>
      <w:r>
        <w:rPr>
          <w:rFonts w:ascii="Calibri Light"/>
          <w:sz w:val="18"/>
          <w:vertAlign w:val="superscript"/>
        </w:rPr>
        <w:t>7</w:t>
      </w:r>
      <w:r>
        <w:rPr>
          <w:rFonts w:ascii="Calibri Light"/>
          <w:sz w:val="18"/>
        </w:rPr>
        <w:t xml:space="preserve"> </w:t>
      </w:r>
      <w:r>
        <w:rPr>
          <w:rFonts w:ascii="Calibri Light"/>
          <w:i/>
          <w:sz w:val="18"/>
        </w:rPr>
        <w:t>Convention</w:t>
      </w:r>
      <w:r>
        <w:rPr>
          <w:rFonts w:ascii="Calibri Light"/>
          <w:i/>
          <w:spacing w:val="-2"/>
          <w:sz w:val="18"/>
        </w:rPr>
        <w:t xml:space="preserve"> </w:t>
      </w:r>
      <w:r>
        <w:rPr>
          <w:rFonts w:ascii="Calibri Light"/>
          <w:i/>
          <w:sz w:val="18"/>
        </w:rPr>
        <w:t>on</w:t>
      </w:r>
      <w:r>
        <w:rPr>
          <w:rFonts w:ascii="Calibri Light"/>
          <w:i/>
          <w:spacing w:val="-2"/>
          <w:sz w:val="18"/>
        </w:rPr>
        <w:t xml:space="preserve"> </w:t>
      </w:r>
      <w:r>
        <w:rPr>
          <w:rFonts w:ascii="Calibri Light"/>
          <w:i/>
          <w:sz w:val="18"/>
        </w:rPr>
        <w:t>the</w:t>
      </w:r>
      <w:r>
        <w:rPr>
          <w:rFonts w:ascii="Calibri Light"/>
          <w:i/>
          <w:spacing w:val="-3"/>
          <w:sz w:val="18"/>
        </w:rPr>
        <w:t xml:space="preserve"> </w:t>
      </w:r>
      <w:r>
        <w:rPr>
          <w:rFonts w:ascii="Calibri Light"/>
          <w:i/>
          <w:sz w:val="18"/>
        </w:rPr>
        <w:t>Rights</w:t>
      </w:r>
      <w:r>
        <w:rPr>
          <w:rFonts w:ascii="Calibri Light"/>
          <w:i/>
          <w:spacing w:val="-2"/>
          <w:sz w:val="18"/>
        </w:rPr>
        <w:t xml:space="preserve"> </w:t>
      </w:r>
      <w:r>
        <w:rPr>
          <w:rFonts w:ascii="Calibri Light"/>
          <w:i/>
          <w:sz w:val="18"/>
        </w:rPr>
        <w:t>of</w:t>
      </w:r>
      <w:r>
        <w:rPr>
          <w:rFonts w:ascii="Calibri Light"/>
          <w:i/>
          <w:spacing w:val="-3"/>
          <w:sz w:val="18"/>
        </w:rPr>
        <w:t xml:space="preserve"> </w:t>
      </w:r>
      <w:r>
        <w:rPr>
          <w:rFonts w:ascii="Calibri Light"/>
          <w:i/>
          <w:sz w:val="18"/>
        </w:rPr>
        <w:t>Persons</w:t>
      </w:r>
      <w:r>
        <w:rPr>
          <w:rFonts w:ascii="Calibri Light"/>
          <w:i/>
          <w:spacing w:val="-2"/>
          <w:sz w:val="18"/>
        </w:rPr>
        <w:t xml:space="preserve"> </w:t>
      </w:r>
      <w:r>
        <w:rPr>
          <w:rFonts w:ascii="Calibri Light"/>
          <w:i/>
          <w:sz w:val="18"/>
        </w:rPr>
        <w:t>with</w:t>
      </w:r>
      <w:r>
        <w:rPr>
          <w:rFonts w:ascii="Calibri Light"/>
          <w:i/>
          <w:spacing w:val="-1"/>
          <w:sz w:val="18"/>
        </w:rPr>
        <w:t xml:space="preserve"> </w:t>
      </w:r>
      <w:r>
        <w:rPr>
          <w:rFonts w:ascii="Calibri Light"/>
          <w:i/>
          <w:sz w:val="18"/>
        </w:rPr>
        <w:t>Disabilities</w:t>
      </w:r>
      <w:r>
        <w:rPr>
          <w:rFonts w:ascii="Calibri Light"/>
          <w:sz w:val="18"/>
        </w:rPr>
        <w:t>,</w:t>
      </w:r>
      <w:r>
        <w:rPr>
          <w:rFonts w:ascii="Calibri Light"/>
          <w:spacing w:val="-3"/>
          <w:sz w:val="18"/>
        </w:rPr>
        <w:t xml:space="preserve"> </w:t>
      </w:r>
      <w:r>
        <w:rPr>
          <w:rFonts w:ascii="Calibri Light"/>
          <w:sz w:val="18"/>
        </w:rPr>
        <w:t>opened</w:t>
      </w:r>
      <w:r>
        <w:rPr>
          <w:rFonts w:ascii="Calibri Light"/>
          <w:spacing w:val="-3"/>
          <w:sz w:val="18"/>
        </w:rPr>
        <w:t xml:space="preserve"> </w:t>
      </w:r>
      <w:r>
        <w:rPr>
          <w:rFonts w:ascii="Calibri Light"/>
          <w:sz w:val="18"/>
        </w:rPr>
        <w:t>for</w:t>
      </w:r>
      <w:r>
        <w:rPr>
          <w:rFonts w:ascii="Calibri Light"/>
          <w:spacing w:val="-3"/>
          <w:sz w:val="18"/>
        </w:rPr>
        <w:t xml:space="preserve"> </w:t>
      </w:r>
      <w:r>
        <w:rPr>
          <w:rFonts w:ascii="Calibri Light"/>
          <w:sz w:val="18"/>
        </w:rPr>
        <w:t>signature</w:t>
      </w:r>
      <w:r>
        <w:rPr>
          <w:rFonts w:ascii="Calibri Light"/>
          <w:spacing w:val="-2"/>
          <w:sz w:val="18"/>
        </w:rPr>
        <w:t xml:space="preserve"> </w:t>
      </w:r>
      <w:r>
        <w:rPr>
          <w:rFonts w:ascii="Calibri Light"/>
          <w:sz w:val="18"/>
        </w:rPr>
        <w:t>30</w:t>
      </w:r>
      <w:r>
        <w:rPr>
          <w:rFonts w:ascii="Calibri Light"/>
          <w:spacing w:val="-2"/>
          <w:sz w:val="18"/>
        </w:rPr>
        <w:t xml:space="preserve"> </w:t>
      </w:r>
      <w:r>
        <w:rPr>
          <w:rFonts w:ascii="Calibri Light"/>
          <w:sz w:val="18"/>
        </w:rPr>
        <w:t>March</w:t>
      </w:r>
      <w:r>
        <w:rPr>
          <w:rFonts w:ascii="Calibri Light"/>
          <w:spacing w:val="-2"/>
          <w:sz w:val="18"/>
        </w:rPr>
        <w:t xml:space="preserve"> </w:t>
      </w:r>
      <w:r>
        <w:rPr>
          <w:rFonts w:ascii="Calibri Light"/>
          <w:sz w:val="18"/>
        </w:rPr>
        <w:t>2007,</w:t>
      </w:r>
      <w:r>
        <w:rPr>
          <w:rFonts w:ascii="Calibri Light"/>
          <w:spacing w:val="-4"/>
          <w:sz w:val="18"/>
        </w:rPr>
        <w:t xml:space="preserve"> </w:t>
      </w:r>
      <w:r>
        <w:rPr>
          <w:rFonts w:ascii="Calibri Light"/>
          <w:sz w:val="18"/>
        </w:rPr>
        <w:t>A/RES/61/106</w:t>
      </w:r>
      <w:r>
        <w:rPr>
          <w:rFonts w:ascii="Calibri Light"/>
          <w:spacing w:val="-2"/>
          <w:sz w:val="18"/>
        </w:rPr>
        <w:t xml:space="preserve"> </w:t>
      </w:r>
      <w:r>
        <w:rPr>
          <w:rFonts w:ascii="Calibri Light"/>
          <w:sz w:val="18"/>
        </w:rPr>
        <w:t>(entered</w:t>
      </w:r>
      <w:r>
        <w:rPr>
          <w:rFonts w:ascii="Calibri Light"/>
          <w:spacing w:val="-3"/>
          <w:sz w:val="18"/>
        </w:rPr>
        <w:t xml:space="preserve"> </w:t>
      </w:r>
      <w:r>
        <w:rPr>
          <w:rFonts w:ascii="Calibri Light"/>
          <w:sz w:val="18"/>
        </w:rPr>
        <w:t>into</w:t>
      </w:r>
      <w:r>
        <w:rPr>
          <w:rFonts w:ascii="Calibri Light"/>
          <w:spacing w:val="-3"/>
          <w:sz w:val="18"/>
        </w:rPr>
        <w:t xml:space="preserve"> </w:t>
      </w:r>
      <w:r>
        <w:rPr>
          <w:rFonts w:ascii="Calibri Light"/>
          <w:sz w:val="18"/>
        </w:rPr>
        <w:t>force</w:t>
      </w:r>
      <w:r>
        <w:rPr>
          <w:rFonts w:ascii="Calibri Light"/>
          <w:spacing w:val="-3"/>
          <w:sz w:val="18"/>
        </w:rPr>
        <w:t xml:space="preserve"> </w:t>
      </w:r>
      <w:r>
        <w:rPr>
          <w:rFonts w:ascii="Calibri Light"/>
          <w:sz w:val="18"/>
        </w:rPr>
        <w:t>16 August 2008), Preamble</w:t>
      </w:r>
    </w:p>
    <w:p w14:paraId="5CA763E9" w14:textId="77777777" w:rsidR="00493B8D" w:rsidRDefault="003A07B4">
      <w:pPr>
        <w:spacing w:before="13" w:line="242" w:lineRule="auto"/>
        <w:ind w:left="648" w:right="777"/>
        <w:rPr>
          <w:rFonts w:ascii="Calibri Light" w:hAnsi="Calibri Light"/>
          <w:sz w:val="18"/>
        </w:rPr>
      </w:pPr>
      <w:r>
        <w:rPr>
          <w:rFonts w:ascii="Calibri Light" w:hAnsi="Calibri Light"/>
          <w:sz w:val="18"/>
          <w:vertAlign w:val="superscript"/>
        </w:rPr>
        <w:t>8</w:t>
      </w:r>
      <w:r>
        <w:rPr>
          <w:rFonts w:ascii="Calibri Light" w:hAnsi="Calibri Light"/>
          <w:sz w:val="18"/>
        </w:rPr>
        <w:t xml:space="preserve"> Nora Sveaass, and Victor Madrigal-Borloz, “The Preventive Approach: OPCAT and the Prevention of Violence and Abuse of Persons</w:t>
      </w:r>
      <w:r>
        <w:rPr>
          <w:rFonts w:ascii="Calibri Light" w:hAnsi="Calibri Light"/>
          <w:spacing w:val="-2"/>
          <w:sz w:val="18"/>
        </w:rPr>
        <w:t xml:space="preserve"> </w:t>
      </w:r>
      <w:r>
        <w:rPr>
          <w:rFonts w:ascii="Calibri Light" w:hAnsi="Calibri Light"/>
          <w:sz w:val="18"/>
        </w:rPr>
        <w:t>with</w:t>
      </w:r>
      <w:r>
        <w:rPr>
          <w:rFonts w:ascii="Calibri Light" w:hAnsi="Calibri Light"/>
          <w:spacing w:val="-2"/>
          <w:sz w:val="18"/>
        </w:rPr>
        <w:t xml:space="preserve"> </w:t>
      </w:r>
      <w:r>
        <w:rPr>
          <w:rFonts w:ascii="Calibri Light" w:hAnsi="Calibri Light"/>
          <w:sz w:val="18"/>
        </w:rPr>
        <w:t>Mental</w:t>
      </w:r>
      <w:r>
        <w:rPr>
          <w:rFonts w:ascii="Calibri Light" w:hAnsi="Calibri Light"/>
          <w:spacing w:val="-2"/>
          <w:sz w:val="18"/>
        </w:rPr>
        <w:t xml:space="preserve"> </w:t>
      </w:r>
      <w:r>
        <w:rPr>
          <w:rFonts w:ascii="Calibri Light" w:hAnsi="Calibri Light"/>
          <w:sz w:val="18"/>
        </w:rPr>
        <w:t>Disabilities</w:t>
      </w:r>
      <w:r>
        <w:rPr>
          <w:rFonts w:ascii="Calibri Light" w:hAnsi="Calibri Light"/>
          <w:spacing w:val="-3"/>
          <w:sz w:val="18"/>
        </w:rPr>
        <w:t xml:space="preserve"> </w:t>
      </w:r>
      <w:r>
        <w:rPr>
          <w:rFonts w:ascii="Calibri Light" w:hAnsi="Calibri Light"/>
          <w:sz w:val="18"/>
        </w:rPr>
        <w:t>by</w:t>
      </w:r>
      <w:r>
        <w:rPr>
          <w:rFonts w:ascii="Calibri Light" w:hAnsi="Calibri Light"/>
          <w:spacing w:val="-2"/>
          <w:sz w:val="18"/>
        </w:rPr>
        <w:t xml:space="preserve"> </w:t>
      </w:r>
      <w:r>
        <w:rPr>
          <w:rFonts w:ascii="Calibri Light" w:hAnsi="Calibri Light"/>
          <w:sz w:val="18"/>
        </w:rPr>
        <w:t>Monitoring</w:t>
      </w:r>
      <w:r>
        <w:rPr>
          <w:rFonts w:ascii="Calibri Light" w:hAnsi="Calibri Light"/>
          <w:spacing w:val="-2"/>
          <w:sz w:val="18"/>
        </w:rPr>
        <w:t xml:space="preserve"> </w:t>
      </w:r>
      <w:r>
        <w:rPr>
          <w:rFonts w:ascii="Calibri Light" w:hAnsi="Calibri Light"/>
          <w:sz w:val="18"/>
        </w:rPr>
        <w:t>Places</w:t>
      </w:r>
      <w:r>
        <w:rPr>
          <w:rFonts w:ascii="Calibri Light" w:hAnsi="Calibri Light"/>
          <w:spacing w:val="-3"/>
          <w:sz w:val="18"/>
        </w:rPr>
        <w:t xml:space="preserve"> </w:t>
      </w:r>
      <w:r>
        <w:rPr>
          <w:rFonts w:ascii="Calibri Light" w:hAnsi="Calibri Light"/>
          <w:sz w:val="18"/>
        </w:rPr>
        <w:t>of</w:t>
      </w:r>
      <w:r>
        <w:rPr>
          <w:rFonts w:ascii="Calibri Light" w:hAnsi="Calibri Light"/>
          <w:spacing w:val="-3"/>
          <w:sz w:val="18"/>
        </w:rPr>
        <w:t xml:space="preserve"> </w:t>
      </w:r>
      <w:r>
        <w:rPr>
          <w:rFonts w:ascii="Calibri Light" w:hAnsi="Calibri Light"/>
          <w:sz w:val="18"/>
        </w:rPr>
        <w:t xml:space="preserve">Detention,” </w:t>
      </w:r>
      <w:r>
        <w:rPr>
          <w:rFonts w:ascii="Calibri Light" w:hAnsi="Calibri Light"/>
          <w:i/>
          <w:sz w:val="18"/>
        </w:rPr>
        <w:t>International</w:t>
      </w:r>
      <w:r>
        <w:rPr>
          <w:rFonts w:ascii="Calibri Light" w:hAnsi="Calibri Light"/>
          <w:i/>
          <w:spacing w:val="-2"/>
          <w:sz w:val="18"/>
        </w:rPr>
        <w:t xml:space="preserve"> </w:t>
      </w:r>
      <w:r>
        <w:rPr>
          <w:rFonts w:ascii="Calibri Light" w:hAnsi="Calibri Light"/>
          <w:i/>
          <w:sz w:val="18"/>
        </w:rPr>
        <w:t>Journal</w:t>
      </w:r>
      <w:r>
        <w:rPr>
          <w:rFonts w:ascii="Calibri Light" w:hAnsi="Calibri Light"/>
          <w:i/>
          <w:spacing w:val="-2"/>
          <w:sz w:val="18"/>
        </w:rPr>
        <w:t xml:space="preserve"> </w:t>
      </w:r>
      <w:r>
        <w:rPr>
          <w:rFonts w:ascii="Calibri Light" w:hAnsi="Calibri Light"/>
          <w:i/>
          <w:sz w:val="18"/>
        </w:rPr>
        <w:t>of</w:t>
      </w:r>
      <w:r>
        <w:rPr>
          <w:rFonts w:ascii="Calibri Light" w:hAnsi="Calibri Light"/>
          <w:i/>
          <w:spacing w:val="-3"/>
          <w:sz w:val="18"/>
        </w:rPr>
        <w:t xml:space="preserve"> </w:t>
      </w:r>
      <w:r>
        <w:rPr>
          <w:rFonts w:ascii="Calibri Light" w:hAnsi="Calibri Light"/>
          <w:i/>
          <w:sz w:val="18"/>
        </w:rPr>
        <w:t>Law</w:t>
      </w:r>
      <w:r>
        <w:rPr>
          <w:rFonts w:ascii="Calibri Light" w:hAnsi="Calibri Light"/>
          <w:i/>
          <w:spacing w:val="-4"/>
          <w:sz w:val="18"/>
        </w:rPr>
        <w:t xml:space="preserve"> </w:t>
      </w:r>
      <w:r>
        <w:rPr>
          <w:rFonts w:ascii="Calibri Light" w:hAnsi="Calibri Light"/>
          <w:i/>
          <w:sz w:val="18"/>
        </w:rPr>
        <w:t>and</w:t>
      </w:r>
      <w:r>
        <w:rPr>
          <w:rFonts w:ascii="Calibri Light" w:hAnsi="Calibri Light"/>
          <w:i/>
          <w:spacing w:val="-2"/>
          <w:sz w:val="18"/>
        </w:rPr>
        <w:t xml:space="preserve"> </w:t>
      </w:r>
      <w:r>
        <w:rPr>
          <w:rFonts w:ascii="Calibri Light" w:hAnsi="Calibri Light"/>
          <w:i/>
          <w:sz w:val="18"/>
        </w:rPr>
        <w:t xml:space="preserve">Psychiatry </w:t>
      </w:r>
      <w:r>
        <w:rPr>
          <w:rFonts w:ascii="Calibri Light" w:hAnsi="Calibri Light"/>
          <w:sz w:val="18"/>
        </w:rPr>
        <w:t>53,</w:t>
      </w:r>
      <w:r>
        <w:rPr>
          <w:rFonts w:ascii="Calibri Light" w:hAnsi="Calibri Light"/>
          <w:spacing w:val="-4"/>
          <w:sz w:val="18"/>
        </w:rPr>
        <w:t xml:space="preserve"> </w:t>
      </w:r>
      <w:r>
        <w:rPr>
          <w:rFonts w:ascii="Calibri Light" w:hAnsi="Calibri Light"/>
          <w:sz w:val="18"/>
        </w:rPr>
        <w:t>no.</w:t>
      </w:r>
      <w:r>
        <w:rPr>
          <w:rFonts w:ascii="Calibri Light" w:hAnsi="Calibri Light"/>
          <w:spacing w:val="-3"/>
          <w:sz w:val="18"/>
        </w:rPr>
        <w:t xml:space="preserve"> </w:t>
      </w:r>
      <w:r>
        <w:rPr>
          <w:rFonts w:ascii="Calibri Light" w:hAnsi="Calibri Light"/>
          <w:sz w:val="18"/>
        </w:rPr>
        <w:t>1</w:t>
      </w:r>
      <w:r>
        <w:rPr>
          <w:rFonts w:ascii="Calibri Light" w:hAnsi="Calibri Light"/>
          <w:spacing w:val="-2"/>
          <w:sz w:val="18"/>
        </w:rPr>
        <w:t xml:space="preserve"> </w:t>
      </w:r>
      <w:r>
        <w:rPr>
          <w:rFonts w:ascii="Calibri Light" w:hAnsi="Calibri Light"/>
          <w:sz w:val="18"/>
        </w:rPr>
        <w:t xml:space="preserve">(2017): </w:t>
      </w:r>
      <w:r>
        <w:rPr>
          <w:rFonts w:ascii="Calibri Light" w:hAnsi="Calibri Light"/>
          <w:spacing w:val="-4"/>
          <w:sz w:val="18"/>
        </w:rPr>
        <w:t>16.</w:t>
      </w:r>
    </w:p>
    <w:p w14:paraId="5CA763EA" w14:textId="77777777" w:rsidR="00493B8D" w:rsidRDefault="00493B8D">
      <w:pPr>
        <w:spacing w:line="242" w:lineRule="auto"/>
        <w:rPr>
          <w:rFonts w:ascii="Calibri Light" w:hAnsi="Calibri Light"/>
          <w:sz w:val="18"/>
        </w:rPr>
        <w:sectPr w:rsidR="00493B8D">
          <w:pgSz w:w="11900" w:h="16850"/>
          <w:pgMar w:top="660" w:right="360" w:bottom="800" w:left="720" w:header="463" w:footer="611" w:gutter="0"/>
          <w:cols w:space="720"/>
        </w:sectPr>
      </w:pPr>
    </w:p>
    <w:p w14:paraId="5CA763EB" w14:textId="77777777" w:rsidR="00493B8D" w:rsidRDefault="00493B8D">
      <w:pPr>
        <w:pStyle w:val="BodyText"/>
        <w:rPr>
          <w:rFonts w:ascii="Calibri Light"/>
          <w:sz w:val="20"/>
        </w:rPr>
      </w:pPr>
    </w:p>
    <w:p w14:paraId="5CA763EC" w14:textId="77777777" w:rsidR="00493B8D" w:rsidRDefault="00493B8D">
      <w:pPr>
        <w:pStyle w:val="BodyText"/>
        <w:rPr>
          <w:rFonts w:ascii="Calibri Light"/>
          <w:sz w:val="20"/>
        </w:rPr>
      </w:pPr>
    </w:p>
    <w:p w14:paraId="5CA763ED" w14:textId="77777777" w:rsidR="00493B8D" w:rsidRDefault="00493B8D">
      <w:pPr>
        <w:pStyle w:val="BodyText"/>
        <w:rPr>
          <w:rFonts w:ascii="Calibri Light"/>
          <w:sz w:val="19"/>
        </w:rPr>
      </w:pPr>
    </w:p>
    <w:p w14:paraId="5CA763EE" w14:textId="77777777" w:rsidR="00493B8D" w:rsidRDefault="003A07B4">
      <w:pPr>
        <w:pStyle w:val="BodyText"/>
        <w:spacing w:before="56" w:line="276" w:lineRule="auto"/>
        <w:ind w:left="787" w:right="696"/>
      </w:pPr>
      <w:r>
        <w:t>accommodated</w:t>
      </w:r>
      <w:r>
        <w:rPr>
          <w:spacing w:val="-10"/>
        </w:rPr>
        <w:t xml:space="preserve"> </w:t>
      </w:r>
      <w:r>
        <w:t>in</w:t>
      </w:r>
      <w:r>
        <w:rPr>
          <w:spacing w:val="-12"/>
        </w:rPr>
        <w:t xml:space="preserve"> </w:t>
      </w:r>
      <w:r>
        <w:t>small</w:t>
      </w:r>
      <w:r>
        <w:rPr>
          <w:spacing w:val="-10"/>
        </w:rPr>
        <w:t xml:space="preserve"> </w:t>
      </w:r>
      <w:r>
        <w:t>single</w:t>
      </w:r>
      <w:r>
        <w:rPr>
          <w:spacing w:val="-9"/>
        </w:rPr>
        <w:t xml:space="preserve"> </w:t>
      </w:r>
      <w:r>
        <w:t>rooms</w:t>
      </w:r>
      <w:r>
        <w:rPr>
          <w:spacing w:val="-11"/>
        </w:rPr>
        <w:t xml:space="preserve"> </w:t>
      </w:r>
      <w:r>
        <w:t>with</w:t>
      </w:r>
      <w:r>
        <w:rPr>
          <w:spacing w:val="-12"/>
        </w:rPr>
        <w:t xml:space="preserve"> </w:t>
      </w:r>
      <w:r>
        <w:t>a</w:t>
      </w:r>
      <w:r>
        <w:rPr>
          <w:spacing w:val="-9"/>
        </w:rPr>
        <w:t xml:space="preserve"> </w:t>
      </w:r>
      <w:r>
        <w:t>foam</w:t>
      </w:r>
      <w:r>
        <w:rPr>
          <w:spacing w:val="-10"/>
        </w:rPr>
        <w:t xml:space="preserve"> </w:t>
      </w:r>
      <w:r>
        <w:t>mattress</w:t>
      </w:r>
      <w:r>
        <w:rPr>
          <w:spacing w:val="-11"/>
        </w:rPr>
        <w:t xml:space="preserve"> </w:t>
      </w:r>
      <w:r>
        <w:t>on</w:t>
      </w:r>
      <w:r>
        <w:rPr>
          <w:spacing w:val="-10"/>
        </w:rPr>
        <w:t xml:space="preserve"> </w:t>
      </w:r>
      <w:r>
        <w:t>the</w:t>
      </w:r>
      <w:r>
        <w:rPr>
          <w:spacing w:val="-8"/>
        </w:rPr>
        <w:t xml:space="preserve"> </w:t>
      </w:r>
      <w:r>
        <w:t>floor</w:t>
      </w:r>
      <w:r>
        <w:rPr>
          <w:spacing w:val="-12"/>
        </w:rPr>
        <w:t xml:space="preserve"> </w:t>
      </w:r>
      <w:r>
        <w:t>and</w:t>
      </w:r>
      <w:r>
        <w:rPr>
          <w:spacing w:val="-10"/>
        </w:rPr>
        <w:t xml:space="preserve"> </w:t>
      </w:r>
      <w:r>
        <w:t>a</w:t>
      </w:r>
      <w:r>
        <w:rPr>
          <w:spacing w:val="-12"/>
        </w:rPr>
        <w:t xml:space="preserve"> </w:t>
      </w:r>
      <w:r>
        <w:t>small</w:t>
      </w:r>
      <w:r>
        <w:rPr>
          <w:spacing w:val="-9"/>
        </w:rPr>
        <w:t xml:space="preserve"> </w:t>
      </w:r>
      <w:r>
        <w:t>window</w:t>
      </w:r>
      <w:r>
        <w:rPr>
          <w:spacing w:val="-11"/>
        </w:rPr>
        <w:t xml:space="preserve"> </w:t>
      </w:r>
      <w:r>
        <w:t>which</w:t>
      </w:r>
      <w:r>
        <w:rPr>
          <w:spacing w:val="-10"/>
        </w:rPr>
        <w:t xml:space="preserve"> </w:t>
      </w:r>
      <w:r>
        <w:t>cannot be opened to access fresh air.</w:t>
      </w:r>
    </w:p>
    <w:p w14:paraId="5CA763EF" w14:textId="77777777" w:rsidR="00493B8D" w:rsidRDefault="00493B8D">
      <w:pPr>
        <w:pStyle w:val="BodyText"/>
        <w:spacing w:before="8"/>
        <w:rPr>
          <w:sz w:val="19"/>
        </w:rPr>
      </w:pPr>
    </w:p>
    <w:p w14:paraId="5CA763F0" w14:textId="77777777" w:rsidR="00493B8D" w:rsidRDefault="003A07B4">
      <w:pPr>
        <w:pStyle w:val="ListParagraph"/>
        <w:numPr>
          <w:ilvl w:val="1"/>
          <w:numId w:val="1"/>
        </w:numPr>
        <w:tabs>
          <w:tab w:val="left" w:pos="788"/>
        </w:tabs>
        <w:spacing w:line="276" w:lineRule="auto"/>
        <w:ind w:right="716"/>
        <w:jc w:val="both"/>
      </w:pPr>
      <w:r>
        <w:t xml:space="preserve">The OPU is a newer build and when not at capacity, is used to accommodate vulnerable patients and other patients who require less oversight. Generally, adolescent patients are nursed on the OPU, however, at times they have been relocated to the LDU or HDU </w:t>
      </w:r>
      <w:r>
        <w:t>based on clinical presentation.</w:t>
      </w:r>
    </w:p>
    <w:p w14:paraId="5CA763F1" w14:textId="77777777" w:rsidR="00493B8D" w:rsidRDefault="00493B8D">
      <w:pPr>
        <w:pStyle w:val="BodyText"/>
        <w:spacing w:before="8"/>
        <w:rPr>
          <w:sz w:val="19"/>
        </w:rPr>
      </w:pPr>
    </w:p>
    <w:p w14:paraId="5CA763F2" w14:textId="77777777" w:rsidR="00493B8D" w:rsidRDefault="003A07B4">
      <w:pPr>
        <w:pStyle w:val="ListParagraph"/>
        <w:numPr>
          <w:ilvl w:val="1"/>
          <w:numId w:val="1"/>
        </w:numPr>
        <w:tabs>
          <w:tab w:val="left" w:pos="788"/>
        </w:tabs>
        <w:spacing w:line="276" w:lineRule="auto"/>
        <w:ind w:right="715"/>
        <w:jc w:val="both"/>
      </w:pPr>
      <w:r>
        <w:t>Central Queensland Hospital and Health Service has beds allocated in Royal Brisbane Women’s Hospital (RBWH)</w:t>
      </w:r>
      <w:r>
        <w:rPr>
          <w:spacing w:val="-2"/>
        </w:rPr>
        <w:t xml:space="preserve"> </w:t>
      </w:r>
      <w:r>
        <w:t>which are not readily available. Often, adolescents are stuck</w:t>
      </w:r>
      <w:r>
        <w:rPr>
          <w:spacing w:val="-1"/>
        </w:rPr>
        <w:t xml:space="preserve"> </w:t>
      </w:r>
      <w:r>
        <w:t>on the</w:t>
      </w:r>
      <w:r>
        <w:rPr>
          <w:spacing w:val="-2"/>
        </w:rPr>
        <w:t xml:space="preserve"> </w:t>
      </w:r>
      <w:r>
        <w:t>adult</w:t>
      </w:r>
      <w:r>
        <w:rPr>
          <w:spacing w:val="-2"/>
        </w:rPr>
        <w:t xml:space="preserve"> </w:t>
      </w:r>
      <w:r>
        <w:t>ward</w:t>
      </w:r>
      <w:r>
        <w:rPr>
          <w:spacing w:val="-1"/>
        </w:rPr>
        <w:t xml:space="preserve"> </w:t>
      </w:r>
      <w:r>
        <w:t>in</w:t>
      </w:r>
      <w:r>
        <w:rPr>
          <w:spacing w:val="-1"/>
        </w:rPr>
        <w:t xml:space="preserve"> </w:t>
      </w:r>
      <w:r>
        <w:t xml:space="preserve">Rockhampton until a bed becomes </w:t>
      </w:r>
      <w:r>
        <w:t>available in RBWH, or they are discharged home. Transfer to Brisbane for First Nations clients also often means a displacement from family and traditional country.</w:t>
      </w:r>
    </w:p>
    <w:p w14:paraId="5CA763F3" w14:textId="77777777" w:rsidR="00493B8D" w:rsidRDefault="00493B8D">
      <w:pPr>
        <w:pStyle w:val="BodyText"/>
        <w:spacing w:before="9"/>
        <w:rPr>
          <w:sz w:val="19"/>
        </w:rPr>
      </w:pPr>
    </w:p>
    <w:p w14:paraId="5CA763F4" w14:textId="77777777" w:rsidR="00493B8D" w:rsidRDefault="003A07B4">
      <w:pPr>
        <w:pStyle w:val="BodyText"/>
        <w:spacing w:line="276" w:lineRule="auto"/>
        <w:ind w:left="360" w:right="714"/>
        <w:jc w:val="both"/>
      </w:pPr>
      <w:r>
        <w:t xml:space="preserve">QAI has heard anecdotal reports that illicit drugs are accessible on the ward and remain a </w:t>
      </w:r>
      <w:r>
        <w:t>constant issue in the</w:t>
      </w:r>
      <w:r>
        <w:rPr>
          <w:spacing w:val="-4"/>
        </w:rPr>
        <w:t xml:space="preserve"> </w:t>
      </w:r>
      <w:r>
        <w:t>treatment</w:t>
      </w:r>
      <w:r>
        <w:rPr>
          <w:spacing w:val="-4"/>
        </w:rPr>
        <w:t xml:space="preserve"> </w:t>
      </w:r>
      <w:r>
        <w:t>and</w:t>
      </w:r>
      <w:r>
        <w:rPr>
          <w:spacing w:val="-7"/>
        </w:rPr>
        <w:t xml:space="preserve"> </w:t>
      </w:r>
      <w:r>
        <w:t>care</w:t>
      </w:r>
      <w:r>
        <w:rPr>
          <w:spacing w:val="-9"/>
        </w:rPr>
        <w:t xml:space="preserve"> </w:t>
      </w:r>
      <w:r>
        <w:t>of</w:t>
      </w:r>
      <w:r>
        <w:rPr>
          <w:spacing w:val="-7"/>
        </w:rPr>
        <w:t xml:space="preserve"> </w:t>
      </w:r>
      <w:r>
        <w:t>patients.</w:t>
      </w:r>
      <w:r>
        <w:rPr>
          <w:spacing w:val="-6"/>
        </w:rPr>
        <w:t xml:space="preserve"> </w:t>
      </w:r>
      <w:r>
        <w:t>We</w:t>
      </w:r>
      <w:r>
        <w:rPr>
          <w:spacing w:val="-6"/>
        </w:rPr>
        <w:t xml:space="preserve"> </w:t>
      </w:r>
      <w:r>
        <w:t>are</w:t>
      </w:r>
      <w:r>
        <w:rPr>
          <w:spacing w:val="-7"/>
        </w:rPr>
        <w:t xml:space="preserve"> </w:t>
      </w:r>
      <w:r>
        <w:t>also</w:t>
      </w:r>
      <w:r>
        <w:rPr>
          <w:spacing w:val="-5"/>
        </w:rPr>
        <w:t xml:space="preserve"> </w:t>
      </w:r>
      <w:r>
        <w:t>aware</w:t>
      </w:r>
      <w:r>
        <w:rPr>
          <w:spacing w:val="-6"/>
        </w:rPr>
        <w:t xml:space="preserve"> </w:t>
      </w:r>
      <w:r>
        <w:t>of</w:t>
      </w:r>
      <w:r>
        <w:rPr>
          <w:spacing w:val="-6"/>
        </w:rPr>
        <w:t xml:space="preserve"> </w:t>
      </w:r>
      <w:r>
        <w:t>cultural</w:t>
      </w:r>
      <w:r>
        <w:rPr>
          <w:spacing w:val="-4"/>
        </w:rPr>
        <w:t xml:space="preserve"> </w:t>
      </w:r>
      <w:r>
        <w:t>safety</w:t>
      </w:r>
      <w:r>
        <w:rPr>
          <w:spacing w:val="-6"/>
        </w:rPr>
        <w:t xml:space="preserve"> </w:t>
      </w:r>
      <w:r>
        <w:t>concerns</w:t>
      </w:r>
      <w:r>
        <w:rPr>
          <w:spacing w:val="-4"/>
        </w:rPr>
        <w:t xml:space="preserve"> </w:t>
      </w:r>
      <w:r>
        <w:t>for</w:t>
      </w:r>
      <w:r>
        <w:rPr>
          <w:spacing w:val="-4"/>
        </w:rPr>
        <w:t xml:space="preserve"> </w:t>
      </w:r>
      <w:r>
        <w:t>First</w:t>
      </w:r>
      <w:r>
        <w:rPr>
          <w:spacing w:val="-4"/>
        </w:rPr>
        <w:t xml:space="preserve"> </w:t>
      </w:r>
      <w:r>
        <w:t>Nations</w:t>
      </w:r>
      <w:r>
        <w:rPr>
          <w:spacing w:val="-7"/>
        </w:rPr>
        <w:t xml:space="preserve"> </w:t>
      </w:r>
      <w:r>
        <w:t>Australians admitted to MHIPU. First Nations patients can experience trauma when being moved from the Emergency Department to the MHIPU. Consumers can experience lengthy waits in the Emergency Department, sometimes for up to 48 hours, or are sometimes simp</w:t>
      </w:r>
      <w:r>
        <w:t>ly discharged due to no bed availability on the ward.</w:t>
      </w:r>
    </w:p>
    <w:p w14:paraId="5CA763F5" w14:textId="77777777" w:rsidR="00493B8D" w:rsidRDefault="003A07B4">
      <w:pPr>
        <w:pStyle w:val="BodyText"/>
        <w:spacing w:before="160" w:line="276" w:lineRule="auto"/>
        <w:ind w:left="360" w:right="713"/>
        <w:jc w:val="both"/>
      </w:pPr>
      <w:r>
        <w:t>Once admitted to the ward, further trauma can be experienced by some First Nations patients due to inexperienced staff with little understanding of cultural differences, culturally safe practices, and a</w:t>
      </w:r>
      <w:r>
        <w:t xml:space="preserve"> lack of understanding of First Nations communication styles and cultural nuances. The MHIPU is not a culturally welcoming space and often consumers will abscond due to feelings of isolation and being trapped in an enclosed space.</w:t>
      </w:r>
    </w:p>
    <w:p w14:paraId="5CA763F6" w14:textId="77777777" w:rsidR="00493B8D" w:rsidRDefault="00493B8D">
      <w:pPr>
        <w:pStyle w:val="BodyText"/>
        <w:spacing w:before="7"/>
        <w:rPr>
          <w:sz w:val="19"/>
        </w:rPr>
      </w:pPr>
    </w:p>
    <w:p w14:paraId="5CA763F7" w14:textId="77777777" w:rsidR="00493B8D" w:rsidRDefault="003A07B4">
      <w:pPr>
        <w:pStyle w:val="BodyText"/>
        <w:spacing w:line="276" w:lineRule="auto"/>
        <w:ind w:left="360" w:right="713"/>
        <w:jc w:val="both"/>
      </w:pPr>
      <w:r>
        <w:t>The use</w:t>
      </w:r>
      <w:r>
        <w:rPr>
          <w:spacing w:val="-1"/>
        </w:rPr>
        <w:t xml:space="preserve"> </w:t>
      </w:r>
      <w:r>
        <w:t>of</w:t>
      </w:r>
      <w:r>
        <w:rPr>
          <w:spacing w:val="-2"/>
        </w:rPr>
        <w:t xml:space="preserve"> </w:t>
      </w:r>
      <w:r>
        <w:t>Hospital Secu</w:t>
      </w:r>
      <w:r>
        <w:t>rity,</w:t>
      </w:r>
      <w:r>
        <w:rPr>
          <w:spacing w:val="-2"/>
        </w:rPr>
        <w:t xml:space="preserve"> </w:t>
      </w:r>
      <w:r>
        <w:t>engaged by staff</w:t>
      </w:r>
      <w:r>
        <w:rPr>
          <w:spacing w:val="-2"/>
        </w:rPr>
        <w:t xml:space="preserve"> </w:t>
      </w:r>
      <w:r>
        <w:t>“code</w:t>
      </w:r>
      <w:r>
        <w:rPr>
          <w:spacing w:val="-2"/>
        </w:rPr>
        <w:t xml:space="preserve"> </w:t>
      </w:r>
      <w:r>
        <w:t>black”</w:t>
      </w:r>
      <w:r>
        <w:rPr>
          <w:spacing w:val="-1"/>
        </w:rPr>
        <w:t xml:space="preserve"> </w:t>
      </w:r>
      <w:r>
        <w:t>duress</w:t>
      </w:r>
      <w:r>
        <w:rPr>
          <w:spacing w:val="-2"/>
        </w:rPr>
        <w:t xml:space="preserve"> </w:t>
      </w:r>
      <w:r>
        <w:t>calls</w:t>
      </w:r>
      <w:r>
        <w:rPr>
          <w:spacing w:val="-2"/>
        </w:rPr>
        <w:t xml:space="preserve"> </w:t>
      </w:r>
      <w:r>
        <w:t>for</w:t>
      </w:r>
      <w:r>
        <w:rPr>
          <w:spacing w:val="-2"/>
        </w:rPr>
        <w:t xml:space="preserve"> </w:t>
      </w:r>
      <w:r>
        <w:t>assistance, have</w:t>
      </w:r>
      <w:r>
        <w:rPr>
          <w:spacing w:val="-2"/>
        </w:rPr>
        <w:t xml:space="preserve"> </w:t>
      </w:r>
      <w:r>
        <w:t>been</w:t>
      </w:r>
      <w:r>
        <w:rPr>
          <w:spacing w:val="-2"/>
        </w:rPr>
        <w:t xml:space="preserve"> </w:t>
      </w:r>
      <w:r>
        <w:t>observed</w:t>
      </w:r>
      <w:r>
        <w:rPr>
          <w:spacing w:val="-2"/>
        </w:rPr>
        <w:t xml:space="preserve"> </w:t>
      </w:r>
      <w:r>
        <w:t>in some</w:t>
      </w:r>
      <w:r>
        <w:rPr>
          <w:spacing w:val="-13"/>
        </w:rPr>
        <w:t xml:space="preserve"> </w:t>
      </w:r>
      <w:r>
        <w:t>situations</w:t>
      </w:r>
      <w:r>
        <w:rPr>
          <w:spacing w:val="-12"/>
        </w:rPr>
        <w:t xml:space="preserve"> </w:t>
      </w:r>
      <w:r>
        <w:t>as</w:t>
      </w:r>
      <w:r>
        <w:rPr>
          <w:spacing w:val="-13"/>
        </w:rPr>
        <w:t xml:space="preserve"> </w:t>
      </w:r>
      <w:r>
        <w:t>a</w:t>
      </w:r>
      <w:r>
        <w:rPr>
          <w:spacing w:val="-12"/>
        </w:rPr>
        <w:t xml:space="preserve"> </w:t>
      </w:r>
      <w:r>
        <w:t>behaviour</w:t>
      </w:r>
      <w:r>
        <w:rPr>
          <w:spacing w:val="-13"/>
        </w:rPr>
        <w:t xml:space="preserve"> </w:t>
      </w:r>
      <w:r>
        <w:t>management</w:t>
      </w:r>
      <w:r>
        <w:rPr>
          <w:spacing w:val="-12"/>
        </w:rPr>
        <w:t xml:space="preserve"> </w:t>
      </w:r>
      <w:r>
        <w:t>tool.</w:t>
      </w:r>
      <w:r>
        <w:rPr>
          <w:spacing w:val="-13"/>
        </w:rPr>
        <w:t xml:space="preserve"> </w:t>
      </w:r>
      <w:r>
        <w:t>This</w:t>
      </w:r>
      <w:r>
        <w:rPr>
          <w:spacing w:val="-12"/>
        </w:rPr>
        <w:t xml:space="preserve"> </w:t>
      </w:r>
      <w:r>
        <w:t>is</w:t>
      </w:r>
      <w:r>
        <w:rPr>
          <w:spacing w:val="-12"/>
        </w:rPr>
        <w:t xml:space="preserve"> </w:t>
      </w:r>
      <w:r>
        <w:t>opposed</w:t>
      </w:r>
      <w:r>
        <w:rPr>
          <w:spacing w:val="-13"/>
        </w:rPr>
        <w:t xml:space="preserve"> </w:t>
      </w:r>
      <w:r>
        <w:t>to</w:t>
      </w:r>
      <w:r>
        <w:rPr>
          <w:spacing w:val="-12"/>
        </w:rPr>
        <w:t xml:space="preserve"> </w:t>
      </w:r>
      <w:r>
        <w:t>staff</w:t>
      </w:r>
      <w:r>
        <w:rPr>
          <w:spacing w:val="-13"/>
        </w:rPr>
        <w:t xml:space="preserve"> </w:t>
      </w:r>
      <w:r>
        <w:t>using</w:t>
      </w:r>
      <w:r>
        <w:rPr>
          <w:spacing w:val="-12"/>
        </w:rPr>
        <w:t xml:space="preserve"> </w:t>
      </w:r>
      <w:r>
        <w:t>evidenced-based</w:t>
      </w:r>
      <w:r>
        <w:rPr>
          <w:spacing w:val="-13"/>
        </w:rPr>
        <w:t xml:space="preserve"> </w:t>
      </w:r>
      <w:r>
        <w:t xml:space="preserve">de-escalation techniques, with the resulting “code black” situation often </w:t>
      </w:r>
      <w:r>
        <w:t>resulting in seclusions in the HDU. Further, First Nations consumers relay stories of not being listened to by their doctors and having to repeat their stories repeatedly. Often First Nations patients and their families will escalate due to feeling disempo</w:t>
      </w:r>
      <w:r>
        <w:t>wered by the mental health system, particularly when there is a lack of, or poor, communication from the treating team.</w:t>
      </w:r>
    </w:p>
    <w:p w14:paraId="5CA763F8" w14:textId="77777777" w:rsidR="00493B8D" w:rsidRDefault="00493B8D">
      <w:pPr>
        <w:pStyle w:val="BodyText"/>
        <w:spacing w:before="8"/>
        <w:rPr>
          <w:sz w:val="19"/>
        </w:rPr>
      </w:pPr>
    </w:p>
    <w:p w14:paraId="4B29EB34" w14:textId="77777777" w:rsidR="00F3148C" w:rsidRDefault="00F3148C" w:rsidP="00F3148C"/>
    <w:p w14:paraId="6D0BF89C" w14:textId="07786C37" w:rsidR="00F3148C" w:rsidRDefault="003A07B4" w:rsidP="00357F8F">
      <w:pPr>
        <w:ind w:firstLine="360"/>
        <w:rPr>
          <w:spacing w:val="-2"/>
        </w:rPr>
      </w:pPr>
      <w:r>
        <w:t>The</w:t>
      </w:r>
      <w:r>
        <w:rPr>
          <w:spacing w:val="-4"/>
        </w:rPr>
        <w:t xml:space="preserve"> </w:t>
      </w:r>
      <w:r>
        <w:t>following</w:t>
      </w:r>
      <w:r>
        <w:rPr>
          <w:spacing w:val="-4"/>
        </w:rPr>
        <w:t xml:space="preserve"> </w:t>
      </w:r>
      <w:r w:rsidR="00F3148C">
        <w:rPr>
          <w:spacing w:val="-4"/>
        </w:rPr>
        <w:t>c</w:t>
      </w:r>
      <w:r>
        <w:t>ase</w:t>
      </w:r>
      <w:r>
        <w:rPr>
          <w:spacing w:val="-2"/>
        </w:rPr>
        <w:t xml:space="preserve"> </w:t>
      </w:r>
      <w:r>
        <w:t>stud</w:t>
      </w:r>
      <w:r w:rsidR="00F3148C">
        <w:t xml:space="preserve">y is a hypothetical </w:t>
      </w:r>
      <w:r>
        <w:t>example</w:t>
      </w:r>
      <w:r>
        <w:rPr>
          <w:spacing w:val="-5"/>
        </w:rPr>
        <w:t xml:space="preserve"> </w:t>
      </w:r>
      <w:r>
        <w:t>of</w:t>
      </w:r>
      <w:r>
        <w:rPr>
          <w:spacing w:val="-4"/>
        </w:rPr>
        <w:t xml:space="preserve"> </w:t>
      </w:r>
      <w:r>
        <w:t>our</w:t>
      </w:r>
      <w:r>
        <w:rPr>
          <w:spacing w:val="-4"/>
        </w:rPr>
        <w:t xml:space="preserve"> </w:t>
      </w:r>
      <w:r>
        <w:rPr>
          <w:spacing w:val="-2"/>
        </w:rPr>
        <w:t>con</w:t>
      </w:r>
      <w:r w:rsidR="00F3148C">
        <w:rPr>
          <w:spacing w:val="-2"/>
        </w:rPr>
        <w:t>cerns:</w:t>
      </w:r>
    </w:p>
    <w:p w14:paraId="593A25AC" w14:textId="77777777" w:rsidR="00F3148C" w:rsidRDefault="00F3148C" w:rsidP="00F3148C">
      <w:pPr>
        <w:rPr>
          <w:spacing w:val="-2"/>
        </w:rPr>
      </w:pPr>
    </w:p>
    <w:p w14:paraId="2E5AA011" w14:textId="4B14A772" w:rsidR="00F3148C" w:rsidRDefault="00F3148C" w:rsidP="00F3148C">
      <w:pPr>
        <w:spacing w:before="56"/>
        <w:ind w:left="134" w:firstLine="653"/>
        <w:rPr>
          <w:i/>
        </w:rPr>
      </w:pPr>
      <w:r>
        <w:rPr>
          <w:i/>
          <w:spacing w:val="-2"/>
          <w:u w:val="single"/>
        </w:rPr>
        <w:t>C</w:t>
      </w:r>
      <w:r>
        <w:rPr>
          <w:i/>
          <w:spacing w:val="-2"/>
          <w:u w:val="single"/>
        </w:rPr>
        <w:t>laire</w:t>
      </w:r>
    </w:p>
    <w:p w14:paraId="65BB7754" w14:textId="77777777" w:rsidR="00F3148C" w:rsidRDefault="00F3148C" w:rsidP="00F3148C">
      <w:pPr>
        <w:pStyle w:val="BodyText"/>
        <w:spacing w:before="5"/>
        <w:rPr>
          <w:i/>
          <w:sz w:val="18"/>
        </w:rPr>
      </w:pPr>
    </w:p>
    <w:p w14:paraId="63DDB279" w14:textId="77777777" w:rsidR="00F3148C" w:rsidRDefault="00F3148C" w:rsidP="00F3148C">
      <w:pPr>
        <w:pStyle w:val="BodyText"/>
        <w:spacing w:before="57" w:line="276" w:lineRule="auto"/>
        <w:ind w:left="787" w:right="1138"/>
        <w:jc w:val="both"/>
      </w:pPr>
      <w:r>
        <w:t>Claire is a 15-year-old Aboriginal girl. Due to Claires presentation she was deemed high risk and nursed on</w:t>
      </w:r>
      <w:r>
        <w:rPr>
          <w:spacing w:val="-2"/>
        </w:rPr>
        <w:t xml:space="preserve"> </w:t>
      </w:r>
      <w:r>
        <w:t>the</w:t>
      </w:r>
      <w:r>
        <w:rPr>
          <w:spacing w:val="-2"/>
        </w:rPr>
        <w:t xml:space="preserve"> </w:t>
      </w:r>
      <w:r>
        <w:t>LDU</w:t>
      </w:r>
      <w:r>
        <w:rPr>
          <w:spacing w:val="-2"/>
        </w:rPr>
        <w:t xml:space="preserve"> </w:t>
      </w:r>
      <w:r>
        <w:t>ward.</w:t>
      </w:r>
      <w:r>
        <w:rPr>
          <w:spacing w:val="-2"/>
        </w:rPr>
        <w:t xml:space="preserve"> </w:t>
      </w:r>
      <w:r>
        <w:t>On the</w:t>
      </w:r>
      <w:r>
        <w:rPr>
          <w:spacing w:val="-2"/>
        </w:rPr>
        <w:t xml:space="preserve"> </w:t>
      </w:r>
      <w:r>
        <w:t>LDU ward,</w:t>
      </w:r>
      <w:r>
        <w:rPr>
          <w:spacing w:val="-2"/>
        </w:rPr>
        <w:t xml:space="preserve"> </w:t>
      </w:r>
      <w:r>
        <w:t>Claire</w:t>
      </w:r>
      <w:r>
        <w:rPr>
          <w:spacing w:val="-2"/>
        </w:rPr>
        <w:t xml:space="preserve"> </w:t>
      </w:r>
      <w:r>
        <w:t>was nursed alongside</w:t>
      </w:r>
      <w:r>
        <w:rPr>
          <w:spacing w:val="-1"/>
        </w:rPr>
        <w:t xml:space="preserve"> </w:t>
      </w:r>
      <w:r>
        <w:t>adult consumers</w:t>
      </w:r>
      <w:r>
        <w:rPr>
          <w:spacing w:val="-2"/>
        </w:rPr>
        <w:t xml:space="preserve"> </w:t>
      </w:r>
      <w:r>
        <w:t>of</w:t>
      </w:r>
      <w:r>
        <w:rPr>
          <w:spacing w:val="-4"/>
        </w:rPr>
        <w:t xml:space="preserve"> </w:t>
      </w:r>
      <w:r>
        <w:t>varying ages and at various stages of acute mental illness. Concerns were raised regarding some of the sexualised and inappropriate behaviour that was being demonstrated by older male consumers on the</w:t>
      </w:r>
      <w:r>
        <w:rPr>
          <w:spacing w:val="-7"/>
        </w:rPr>
        <w:t xml:space="preserve"> </w:t>
      </w:r>
      <w:r>
        <w:t>ward</w:t>
      </w:r>
      <w:r>
        <w:rPr>
          <w:spacing w:val="-5"/>
        </w:rPr>
        <w:t xml:space="preserve"> </w:t>
      </w:r>
      <w:r>
        <w:t>and</w:t>
      </w:r>
      <w:r>
        <w:rPr>
          <w:spacing w:val="-7"/>
        </w:rPr>
        <w:t xml:space="preserve"> </w:t>
      </w:r>
      <w:r>
        <w:t>at</w:t>
      </w:r>
      <w:r>
        <w:rPr>
          <w:spacing w:val="-7"/>
        </w:rPr>
        <w:t xml:space="preserve"> </w:t>
      </w:r>
      <w:r>
        <w:t>one</w:t>
      </w:r>
      <w:r>
        <w:rPr>
          <w:spacing w:val="-4"/>
        </w:rPr>
        <w:t xml:space="preserve"> </w:t>
      </w:r>
      <w:r>
        <w:t>stage,</w:t>
      </w:r>
      <w:r>
        <w:rPr>
          <w:spacing w:val="-9"/>
        </w:rPr>
        <w:t xml:space="preserve"> </w:t>
      </w:r>
      <w:r>
        <w:t>Claire</w:t>
      </w:r>
      <w:r>
        <w:rPr>
          <w:spacing w:val="-6"/>
        </w:rPr>
        <w:t xml:space="preserve"> </w:t>
      </w:r>
      <w:r>
        <w:t>was</w:t>
      </w:r>
      <w:r>
        <w:rPr>
          <w:spacing w:val="-6"/>
        </w:rPr>
        <w:t xml:space="preserve"> </w:t>
      </w:r>
      <w:r>
        <w:t>placed</w:t>
      </w:r>
      <w:r>
        <w:rPr>
          <w:spacing w:val="-7"/>
        </w:rPr>
        <w:t xml:space="preserve"> </w:t>
      </w:r>
      <w:r>
        <w:t>in</w:t>
      </w:r>
      <w:r>
        <w:rPr>
          <w:spacing w:val="-5"/>
        </w:rPr>
        <w:t xml:space="preserve"> </w:t>
      </w:r>
      <w:r>
        <w:t>HDU</w:t>
      </w:r>
      <w:r>
        <w:rPr>
          <w:spacing w:val="-7"/>
        </w:rPr>
        <w:t xml:space="preserve"> </w:t>
      </w:r>
      <w:r>
        <w:t>to</w:t>
      </w:r>
      <w:r>
        <w:rPr>
          <w:spacing w:val="-5"/>
        </w:rPr>
        <w:t xml:space="preserve"> </w:t>
      </w:r>
      <w:r>
        <w:t>manage</w:t>
      </w:r>
      <w:r>
        <w:rPr>
          <w:spacing w:val="-4"/>
        </w:rPr>
        <w:t xml:space="preserve"> </w:t>
      </w:r>
      <w:r>
        <w:t>her</w:t>
      </w:r>
      <w:r>
        <w:rPr>
          <w:spacing w:val="-7"/>
        </w:rPr>
        <w:t xml:space="preserve"> </w:t>
      </w:r>
      <w:r>
        <w:t>own</w:t>
      </w:r>
      <w:r>
        <w:rPr>
          <w:spacing w:val="-7"/>
        </w:rPr>
        <w:t xml:space="preserve"> </w:t>
      </w:r>
      <w:r>
        <w:t>behaviour.</w:t>
      </w:r>
      <w:r>
        <w:rPr>
          <w:spacing w:val="-5"/>
        </w:rPr>
        <w:t xml:space="preserve"> </w:t>
      </w:r>
      <w:r>
        <w:t>Adolescents</w:t>
      </w:r>
      <w:r>
        <w:rPr>
          <w:spacing w:val="-6"/>
        </w:rPr>
        <w:t xml:space="preserve"> </w:t>
      </w:r>
      <w:r>
        <w:t>are provided with a 1:1 special (nurse) however, the risk of exposure to trauma through being nursed on an adult</w:t>
      </w:r>
      <w:r>
        <w:rPr>
          <w:spacing w:val="-1"/>
        </w:rPr>
        <w:t xml:space="preserve"> </w:t>
      </w:r>
      <w:r>
        <w:t>ward is</w:t>
      </w:r>
      <w:r>
        <w:rPr>
          <w:spacing w:val="-1"/>
        </w:rPr>
        <w:t xml:space="preserve"> </w:t>
      </w:r>
      <w:r>
        <w:t>very high. Claire was</w:t>
      </w:r>
      <w:r>
        <w:rPr>
          <w:spacing w:val="-1"/>
        </w:rPr>
        <w:t xml:space="preserve"> </w:t>
      </w:r>
      <w:r>
        <w:t>kept</w:t>
      </w:r>
      <w:r>
        <w:rPr>
          <w:spacing w:val="-1"/>
        </w:rPr>
        <w:t xml:space="preserve"> </w:t>
      </w:r>
      <w:r>
        <w:t>on the</w:t>
      </w:r>
      <w:r>
        <w:rPr>
          <w:spacing w:val="-1"/>
        </w:rPr>
        <w:t xml:space="preserve"> </w:t>
      </w:r>
      <w:r>
        <w:t>adult ward for</w:t>
      </w:r>
      <w:r>
        <w:rPr>
          <w:spacing w:val="-1"/>
        </w:rPr>
        <w:t xml:space="preserve"> </w:t>
      </w:r>
      <w:r>
        <w:t>over two weeks</w:t>
      </w:r>
      <w:r>
        <w:rPr>
          <w:spacing w:val="-1"/>
        </w:rPr>
        <w:t xml:space="preserve"> </w:t>
      </w:r>
      <w:r>
        <w:t>whilst awaiting a bed in RBWH.</w:t>
      </w:r>
    </w:p>
    <w:p w14:paraId="5CA76400" w14:textId="7F4D72CD" w:rsidR="00F3148C" w:rsidRPr="00F3148C" w:rsidRDefault="00F3148C" w:rsidP="00F3148C">
      <w:pPr>
        <w:rPr>
          <w:spacing w:val="-2"/>
        </w:rPr>
        <w:sectPr w:rsidR="00F3148C" w:rsidRPr="00F3148C">
          <w:pgSz w:w="11900" w:h="16850"/>
          <w:pgMar w:top="660" w:right="360" w:bottom="800" w:left="720" w:header="463" w:footer="611" w:gutter="0"/>
          <w:cols w:space="720"/>
        </w:sectPr>
      </w:pPr>
    </w:p>
    <w:p w14:paraId="5CA76406" w14:textId="31DC2BA9" w:rsidR="00493B8D" w:rsidRDefault="00493B8D" w:rsidP="00357F8F">
      <w:pPr>
        <w:spacing w:before="56"/>
      </w:pPr>
    </w:p>
    <w:p w14:paraId="5CA76407" w14:textId="77777777" w:rsidR="00493B8D" w:rsidRDefault="00493B8D">
      <w:pPr>
        <w:pStyle w:val="BodyText"/>
        <w:spacing w:before="6"/>
        <w:rPr>
          <w:sz w:val="19"/>
        </w:rPr>
      </w:pPr>
    </w:p>
    <w:p w14:paraId="5CA76408" w14:textId="77777777" w:rsidR="00493B8D" w:rsidRDefault="003A07B4">
      <w:pPr>
        <w:pStyle w:val="BodyText"/>
        <w:spacing w:line="276" w:lineRule="auto"/>
        <w:ind w:left="360" w:right="713"/>
        <w:jc w:val="both"/>
      </w:pPr>
      <w:r>
        <w:t>The use of Restrictive Practices in clo</w:t>
      </w:r>
      <w:r>
        <w:t>sed environments such as Rockhampton MHIPU is a particular area of concern</w:t>
      </w:r>
      <w:r>
        <w:rPr>
          <w:spacing w:val="-2"/>
        </w:rPr>
        <w:t xml:space="preserve"> </w:t>
      </w:r>
      <w:r>
        <w:t>for</w:t>
      </w:r>
      <w:r>
        <w:rPr>
          <w:spacing w:val="-2"/>
        </w:rPr>
        <w:t xml:space="preserve"> </w:t>
      </w:r>
      <w:r>
        <w:t>QAI. Research</w:t>
      </w:r>
      <w:r>
        <w:rPr>
          <w:spacing w:val="-1"/>
        </w:rPr>
        <w:t xml:space="preserve"> </w:t>
      </w:r>
      <w:r>
        <w:t>has found that</w:t>
      </w:r>
      <w:r>
        <w:rPr>
          <w:spacing w:val="-2"/>
        </w:rPr>
        <w:t xml:space="preserve"> </w:t>
      </w:r>
      <w:r>
        <w:t>Restrictive</w:t>
      </w:r>
      <w:r>
        <w:rPr>
          <w:spacing w:val="-1"/>
        </w:rPr>
        <w:t xml:space="preserve"> </w:t>
      </w:r>
      <w:r>
        <w:t>Practices are frequently improperly</w:t>
      </w:r>
      <w:r>
        <w:rPr>
          <w:spacing w:val="-1"/>
        </w:rPr>
        <w:t xml:space="preserve"> </w:t>
      </w:r>
      <w:r>
        <w:t>used in</w:t>
      </w:r>
      <w:r>
        <w:rPr>
          <w:spacing w:val="-1"/>
        </w:rPr>
        <w:t xml:space="preserve"> </w:t>
      </w:r>
      <w:r>
        <w:t>institutional settings, often in violation of existing human rights protocols.</w:t>
      </w:r>
      <w:r>
        <w:rPr>
          <w:vertAlign w:val="superscript"/>
        </w:rPr>
        <w:t>9</w:t>
      </w:r>
      <w:r>
        <w:t xml:space="preserve"> The use of s</w:t>
      </w:r>
      <w:r>
        <w:t>eclusion and confinement is especially</w:t>
      </w:r>
      <w:r>
        <w:rPr>
          <w:spacing w:val="-12"/>
        </w:rPr>
        <w:t xml:space="preserve"> </w:t>
      </w:r>
      <w:r>
        <w:t>harmful</w:t>
      </w:r>
      <w:r>
        <w:rPr>
          <w:spacing w:val="-2"/>
        </w:rPr>
        <w:t xml:space="preserve"> </w:t>
      </w:r>
      <w:r>
        <w:t>to</w:t>
      </w:r>
      <w:r>
        <w:rPr>
          <w:spacing w:val="-1"/>
        </w:rPr>
        <w:t xml:space="preserve"> </w:t>
      </w:r>
      <w:r>
        <w:t>people with</w:t>
      </w:r>
      <w:r>
        <w:rPr>
          <w:spacing w:val="-5"/>
        </w:rPr>
        <w:t xml:space="preserve"> </w:t>
      </w:r>
      <w:r>
        <w:t>cognitive</w:t>
      </w:r>
      <w:r>
        <w:rPr>
          <w:spacing w:val="-4"/>
        </w:rPr>
        <w:t xml:space="preserve"> </w:t>
      </w:r>
      <w:r>
        <w:t>disabilities,</w:t>
      </w:r>
      <w:r>
        <w:rPr>
          <w:vertAlign w:val="superscript"/>
        </w:rPr>
        <w:t>10</w:t>
      </w:r>
      <w:r>
        <w:rPr>
          <w:spacing w:val="-13"/>
        </w:rPr>
        <w:t xml:space="preserve"> </w:t>
      </w:r>
      <w:r>
        <w:t>and</w:t>
      </w:r>
      <w:r>
        <w:rPr>
          <w:spacing w:val="-2"/>
        </w:rPr>
        <w:t xml:space="preserve"> </w:t>
      </w:r>
      <w:r>
        <w:t>many</w:t>
      </w:r>
      <w:r>
        <w:rPr>
          <w:spacing w:val="-4"/>
        </w:rPr>
        <w:t xml:space="preserve"> </w:t>
      </w:r>
      <w:r>
        <w:t>of</w:t>
      </w:r>
      <w:r>
        <w:rPr>
          <w:spacing w:val="-5"/>
        </w:rPr>
        <w:t xml:space="preserve"> </w:t>
      </w:r>
      <w:r>
        <w:t>the</w:t>
      </w:r>
      <w:r>
        <w:rPr>
          <w:spacing w:val="-1"/>
        </w:rPr>
        <w:t xml:space="preserve"> </w:t>
      </w:r>
      <w:r>
        <w:t>behaviours</w:t>
      </w:r>
      <w:r>
        <w:rPr>
          <w:spacing w:val="-2"/>
        </w:rPr>
        <w:t xml:space="preserve"> </w:t>
      </w:r>
      <w:r>
        <w:t>they</w:t>
      </w:r>
      <w:r>
        <w:rPr>
          <w:spacing w:val="-2"/>
        </w:rPr>
        <w:t xml:space="preserve"> </w:t>
      </w:r>
      <w:r>
        <w:t>seek</w:t>
      </w:r>
      <w:r>
        <w:rPr>
          <w:spacing w:val="-4"/>
        </w:rPr>
        <w:t xml:space="preserve"> </w:t>
      </w:r>
      <w:r>
        <w:t>to</w:t>
      </w:r>
      <w:r>
        <w:rPr>
          <w:spacing w:val="-3"/>
        </w:rPr>
        <w:t xml:space="preserve"> </w:t>
      </w:r>
      <w:r>
        <w:t>control</w:t>
      </w:r>
      <w:r>
        <w:rPr>
          <w:spacing w:val="-5"/>
        </w:rPr>
        <w:t xml:space="preserve"> </w:t>
      </w:r>
      <w:r>
        <w:t>are not</w:t>
      </w:r>
      <w:r>
        <w:rPr>
          <w:spacing w:val="-8"/>
        </w:rPr>
        <w:t xml:space="preserve"> </w:t>
      </w:r>
      <w:r>
        <w:t>inherently</w:t>
      </w:r>
      <w:r>
        <w:rPr>
          <w:spacing w:val="-8"/>
        </w:rPr>
        <w:t xml:space="preserve"> </w:t>
      </w:r>
      <w:r>
        <w:t>irrational</w:t>
      </w:r>
      <w:r>
        <w:rPr>
          <w:spacing w:val="-10"/>
        </w:rPr>
        <w:t xml:space="preserve"> </w:t>
      </w:r>
      <w:r>
        <w:t>behaviours</w:t>
      </w:r>
      <w:r>
        <w:rPr>
          <w:spacing w:val="-9"/>
        </w:rPr>
        <w:t xml:space="preserve"> </w:t>
      </w:r>
      <w:r>
        <w:t>but</w:t>
      </w:r>
      <w:r>
        <w:rPr>
          <w:spacing w:val="-8"/>
        </w:rPr>
        <w:t xml:space="preserve"> </w:t>
      </w:r>
      <w:r>
        <w:t>are</w:t>
      </w:r>
      <w:r>
        <w:rPr>
          <w:spacing w:val="-9"/>
        </w:rPr>
        <w:t xml:space="preserve"> </w:t>
      </w:r>
      <w:r>
        <w:t>instead</w:t>
      </w:r>
      <w:r>
        <w:rPr>
          <w:spacing w:val="-9"/>
        </w:rPr>
        <w:t xml:space="preserve"> </w:t>
      </w:r>
      <w:r>
        <w:t>adaptive</w:t>
      </w:r>
      <w:r>
        <w:rPr>
          <w:spacing w:val="-8"/>
        </w:rPr>
        <w:t xml:space="preserve"> </w:t>
      </w:r>
      <w:r>
        <w:t>behaviours</w:t>
      </w:r>
      <w:r>
        <w:rPr>
          <w:spacing w:val="-9"/>
        </w:rPr>
        <w:t xml:space="preserve"> </w:t>
      </w:r>
      <w:r>
        <w:t>to</w:t>
      </w:r>
      <w:r>
        <w:rPr>
          <w:spacing w:val="-8"/>
        </w:rPr>
        <w:t xml:space="preserve"> </w:t>
      </w:r>
      <w:r>
        <w:t>the</w:t>
      </w:r>
      <w:r>
        <w:rPr>
          <w:spacing w:val="-11"/>
        </w:rPr>
        <w:t xml:space="preserve"> </w:t>
      </w:r>
      <w:r>
        <w:t>maladaptive</w:t>
      </w:r>
      <w:r>
        <w:rPr>
          <w:spacing w:val="-8"/>
        </w:rPr>
        <w:t xml:space="preserve"> </w:t>
      </w:r>
      <w:r>
        <w:t>environment</w:t>
      </w:r>
      <w:r>
        <w:rPr>
          <w:spacing w:val="-8"/>
        </w:rPr>
        <w:t xml:space="preserve"> </w:t>
      </w:r>
      <w:r>
        <w:t>that is</w:t>
      </w:r>
      <w:r>
        <w:rPr>
          <w:spacing w:val="-4"/>
        </w:rPr>
        <w:t xml:space="preserve"> </w:t>
      </w:r>
      <w:r>
        <w:t>institutional care.</w:t>
      </w:r>
      <w:r>
        <w:rPr>
          <w:vertAlign w:val="superscript"/>
        </w:rPr>
        <w:t>11</w:t>
      </w:r>
      <w:r>
        <w:rPr>
          <w:spacing w:val="-13"/>
        </w:rPr>
        <w:t xml:space="preserve"> </w:t>
      </w:r>
      <w:r>
        <w:t xml:space="preserve">Using Restrictive Practices as a form of behavioural control in some situations could be considered a form of cruel, inhuman, and degrading treatment, and should be considered under an OPCAT </w:t>
      </w:r>
      <w:r>
        <w:rPr>
          <w:spacing w:val="-2"/>
        </w:rPr>
        <w:t>lens.</w:t>
      </w:r>
    </w:p>
    <w:p w14:paraId="5CA76409" w14:textId="77777777" w:rsidR="00493B8D" w:rsidRDefault="00493B8D">
      <w:pPr>
        <w:pStyle w:val="BodyText"/>
        <w:spacing w:before="11"/>
        <w:rPr>
          <w:sz w:val="19"/>
        </w:rPr>
      </w:pPr>
    </w:p>
    <w:p w14:paraId="5CA7640A" w14:textId="77777777" w:rsidR="00493B8D" w:rsidRDefault="003A07B4">
      <w:pPr>
        <w:pStyle w:val="Heading1"/>
        <w:numPr>
          <w:ilvl w:val="0"/>
          <w:numId w:val="1"/>
        </w:numPr>
        <w:tabs>
          <w:tab w:val="left" w:pos="644"/>
        </w:tabs>
        <w:spacing w:before="0"/>
      </w:pPr>
      <w:r>
        <w:rPr>
          <w:color w:val="808080"/>
        </w:rPr>
        <w:t>Queensland’s</w:t>
      </w:r>
      <w:r>
        <w:rPr>
          <w:color w:val="808080"/>
          <w:spacing w:val="-5"/>
        </w:rPr>
        <w:t xml:space="preserve"> </w:t>
      </w:r>
      <w:r>
        <w:rPr>
          <w:color w:val="808080"/>
        </w:rPr>
        <w:t>Forensic</w:t>
      </w:r>
      <w:r>
        <w:rPr>
          <w:color w:val="808080"/>
          <w:spacing w:val="-4"/>
        </w:rPr>
        <w:t xml:space="preserve"> </w:t>
      </w:r>
      <w:r>
        <w:rPr>
          <w:color w:val="808080"/>
        </w:rPr>
        <w:t>Disability</w:t>
      </w:r>
      <w:r>
        <w:rPr>
          <w:color w:val="808080"/>
          <w:spacing w:val="-6"/>
        </w:rPr>
        <w:t xml:space="preserve"> </w:t>
      </w:r>
      <w:r>
        <w:rPr>
          <w:color w:val="808080"/>
        </w:rPr>
        <w:t>Service</w:t>
      </w:r>
      <w:r>
        <w:rPr>
          <w:color w:val="808080"/>
          <w:spacing w:val="-5"/>
        </w:rPr>
        <w:t xml:space="preserve"> </w:t>
      </w:r>
      <w:r>
        <w:rPr>
          <w:color w:val="808080"/>
          <w:spacing w:val="-2"/>
        </w:rPr>
        <w:t>(FDS)</w:t>
      </w:r>
    </w:p>
    <w:p w14:paraId="5CA7640B" w14:textId="77777777" w:rsidR="00493B8D" w:rsidRDefault="003A07B4">
      <w:pPr>
        <w:pStyle w:val="BodyText"/>
        <w:spacing w:before="238" w:line="276" w:lineRule="auto"/>
        <w:ind w:left="360" w:right="714"/>
        <w:jc w:val="both"/>
      </w:pPr>
      <w:r>
        <w:t>QAI has longstanding concerns regarding</w:t>
      </w:r>
      <w:r>
        <w:rPr>
          <w:spacing w:val="-1"/>
        </w:rPr>
        <w:t xml:space="preserve"> </w:t>
      </w:r>
      <w:r>
        <w:t>Queensland’s FDS,</w:t>
      </w:r>
      <w:r>
        <w:rPr>
          <w:spacing w:val="-1"/>
        </w:rPr>
        <w:t xml:space="preserve"> </w:t>
      </w:r>
      <w:r>
        <w:t>namely in relation to the indefinite detention</w:t>
      </w:r>
      <w:r>
        <w:rPr>
          <w:spacing w:val="-1"/>
        </w:rPr>
        <w:t xml:space="preserve"> </w:t>
      </w:r>
      <w:r>
        <w:t>of some of its detainees and the conditions which detainees can be subject to during their incarceration, including i</w:t>
      </w:r>
      <w:r>
        <w:t>nhumane treatment by staff and a lack of social and community interaction.</w:t>
      </w:r>
    </w:p>
    <w:p w14:paraId="5CA7640C" w14:textId="77777777" w:rsidR="00493B8D" w:rsidRDefault="00493B8D">
      <w:pPr>
        <w:pStyle w:val="BodyText"/>
        <w:spacing w:before="9"/>
        <w:rPr>
          <w:sz w:val="19"/>
        </w:rPr>
      </w:pPr>
    </w:p>
    <w:p w14:paraId="5CA7640D" w14:textId="77777777" w:rsidR="00493B8D" w:rsidRDefault="003A07B4">
      <w:pPr>
        <w:pStyle w:val="BodyText"/>
        <w:spacing w:line="276" w:lineRule="auto"/>
        <w:ind w:left="360" w:right="713"/>
        <w:jc w:val="both"/>
      </w:pPr>
      <w:r>
        <w:t xml:space="preserve">Under the </w:t>
      </w:r>
      <w:r>
        <w:rPr>
          <w:i/>
        </w:rPr>
        <w:t xml:space="preserve">Mental Health Act 2016 </w:t>
      </w:r>
      <w:r>
        <w:t>(Qld), if an accused person is found to have been of unsound mind at the time of an alleged criminal offence, or is deemed to be unfit for trial, t</w:t>
      </w:r>
      <w:r>
        <w:t>he Mental Health Court (Court) may make a Forensic Order (Mental Health) (FO-MH) or Forensic Order (Disability) (FO-D) respectively, if it is considered</w:t>
      </w:r>
      <w:r>
        <w:rPr>
          <w:spacing w:val="-7"/>
        </w:rPr>
        <w:t xml:space="preserve"> </w:t>
      </w:r>
      <w:r>
        <w:t>necessary</w:t>
      </w:r>
      <w:r>
        <w:rPr>
          <w:spacing w:val="-6"/>
        </w:rPr>
        <w:t xml:space="preserve"> </w:t>
      </w:r>
      <w:r>
        <w:t>for</w:t>
      </w:r>
      <w:r>
        <w:rPr>
          <w:spacing w:val="-7"/>
        </w:rPr>
        <w:t xml:space="preserve"> </w:t>
      </w:r>
      <w:r>
        <w:t>the</w:t>
      </w:r>
      <w:r>
        <w:rPr>
          <w:spacing w:val="-4"/>
        </w:rPr>
        <w:t xml:space="preserve"> </w:t>
      </w:r>
      <w:r>
        <w:t>protection</w:t>
      </w:r>
      <w:r>
        <w:rPr>
          <w:spacing w:val="-7"/>
        </w:rPr>
        <w:t xml:space="preserve"> </w:t>
      </w:r>
      <w:r>
        <w:t>of</w:t>
      </w:r>
      <w:r>
        <w:rPr>
          <w:spacing w:val="-7"/>
        </w:rPr>
        <w:t xml:space="preserve"> </w:t>
      </w:r>
      <w:r>
        <w:t>community</w:t>
      </w:r>
      <w:r>
        <w:rPr>
          <w:spacing w:val="-4"/>
        </w:rPr>
        <w:t xml:space="preserve"> </w:t>
      </w:r>
      <w:r>
        <w:t>safety,</w:t>
      </w:r>
      <w:r>
        <w:rPr>
          <w:spacing w:val="-4"/>
        </w:rPr>
        <w:t xml:space="preserve"> </w:t>
      </w:r>
      <w:r>
        <w:t>including</w:t>
      </w:r>
      <w:r>
        <w:rPr>
          <w:spacing w:val="-5"/>
        </w:rPr>
        <w:t xml:space="preserve"> </w:t>
      </w:r>
      <w:r>
        <w:t>from</w:t>
      </w:r>
      <w:r>
        <w:rPr>
          <w:spacing w:val="-6"/>
        </w:rPr>
        <w:t xml:space="preserve"> </w:t>
      </w:r>
      <w:r>
        <w:t>the</w:t>
      </w:r>
      <w:r>
        <w:rPr>
          <w:spacing w:val="-7"/>
        </w:rPr>
        <w:t xml:space="preserve"> </w:t>
      </w:r>
      <w:r>
        <w:t>risk</w:t>
      </w:r>
      <w:r>
        <w:rPr>
          <w:spacing w:val="-9"/>
        </w:rPr>
        <w:t xml:space="preserve"> </w:t>
      </w:r>
      <w:r>
        <w:t>of</w:t>
      </w:r>
      <w:r>
        <w:rPr>
          <w:spacing w:val="-4"/>
        </w:rPr>
        <w:t xml:space="preserve"> </w:t>
      </w:r>
      <w:r>
        <w:t>serious</w:t>
      </w:r>
      <w:r>
        <w:rPr>
          <w:spacing w:val="-7"/>
        </w:rPr>
        <w:t xml:space="preserve"> </w:t>
      </w:r>
      <w:r>
        <w:t>harm</w:t>
      </w:r>
      <w:r>
        <w:rPr>
          <w:spacing w:val="-6"/>
        </w:rPr>
        <w:t xml:space="preserve"> </w:t>
      </w:r>
      <w:r>
        <w:t>to</w:t>
      </w:r>
      <w:r>
        <w:rPr>
          <w:spacing w:val="-5"/>
        </w:rPr>
        <w:t xml:space="preserve"> </w:t>
      </w:r>
      <w:r>
        <w:t>other persons or property.</w:t>
      </w:r>
      <w:r>
        <w:rPr>
          <w:vertAlign w:val="superscript"/>
        </w:rPr>
        <w:t>12</w:t>
      </w:r>
      <w:r>
        <w:t xml:space="preserve"> The Court can decide between inpatient and community categories, the latter being traditionally less restrictive and available only if there is not an unacceptable risk to the safety of the community.</w:t>
      </w:r>
      <w:r>
        <w:rPr>
          <w:vertAlign w:val="superscript"/>
        </w:rPr>
        <w:t>13</w:t>
      </w:r>
      <w:r>
        <w:t xml:space="preserve"> Persons with a dual diag</w:t>
      </w:r>
      <w:r>
        <w:t>nosis of a mental health condition and a disability are placed under a FO-MH.</w:t>
      </w:r>
      <w:r>
        <w:rPr>
          <w:spacing w:val="-6"/>
        </w:rPr>
        <w:t xml:space="preserve"> </w:t>
      </w:r>
      <w:r>
        <w:t>Persons</w:t>
      </w:r>
      <w:r>
        <w:rPr>
          <w:spacing w:val="-6"/>
        </w:rPr>
        <w:t xml:space="preserve"> </w:t>
      </w:r>
      <w:r>
        <w:t>placed</w:t>
      </w:r>
      <w:r>
        <w:rPr>
          <w:spacing w:val="-6"/>
        </w:rPr>
        <w:t xml:space="preserve"> </w:t>
      </w:r>
      <w:r>
        <w:t>under</w:t>
      </w:r>
      <w:r>
        <w:rPr>
          <w:spacing w:val="-5"/>
        </w:rPr>
        <w:t xml:space="preserve"> </w:t>
      </w:r>
      <w:r>
        <w:t>a</w:t>
      </w:r>
      <w:r>
        <w:rPr>
          <w:spacing w:val="-6"/>
        </w:rPr>
        <w:t xml:space="preserve"> </w:t>
      </w:r>
      <w:r>
        <w:t>FO-MH</w:t>
      </w:r>
      <w:r>
        <w:rPr>
          <w:spacing w:val="-6"/>
        </w:rPr>
        <w:t xml:space="preserve"> </w:t>
      </w:r>
      <w:r>
        <w:t>are</w:t>
      </w:r>
      <w:r>
        <w:rPr>
          <w:spacing w:val="-5"/>
        </w:rPr>
        <w:t xml:space="preserve"> </w:t>
      </w:r>
      <w:r>
        <w:t>detained</w:t>
      </w:r>
      <w:r>
        <w:rPr>
          <w:spacing w:val="-6"/>
        </w:rPr>
        <w:t xml:space="preserve"> </w:t>
      </w:r>
      <w:r>
        <w:t>in</w:t>
      </w:r>
      <w:r>
        <w:rPr>
          <w:spacing w:val="-7"/>
        </w:rPr>
        <w:t xml:space="preserve"> </w:t>
      </w:r>
      <w:r>
        <w:t>an</w:t>
      </w:r>
      <w:r>
        <w:rPr>
          <w:spacing w:val="-6"/>
        </w:rPr>
        <w:t xml:space="preserve"> </w:t>
      </w:r>
      <w:r>
        <w:t>authorised</w:t>
      </w:r>
      <w:r>
        <w:rPr>
          <w:spacing w:val="-9"/>
        </w:rPr>
        <w:t xml:space="preserve"> </w:t>
      </w:r>
      <w:r>
        <w:t>mental</w:t>
      </w:r>
      <w:r>
        <w:rPr>
          <w:spacing w:val="-8"/>
        </w:rPr>
        <w:t xml:space="preserve"> </w:t>
      </w:r>
      <w:r>
        <w:t>health</w:t>
      </w:r>
      <w:r>
        <w:rPr>
          <w:spacing w:val="-6"/>
        </w:rPr>
        <w:t xml:space="preserve"> </w:t>
      </w:r>
      <w:r>
        <w:t>service,</w:t>
      </w:r>
      <w:r>
        <w:rPr>
          <w:spacing w:val="-5"/>
        </w:rPr>
        <w:t xml:space="preserve"> </w:t>
      </w:r>
      <w:r>
        <w:t>such</w:t>
      </w:r>
      <w:r>
        <w:rPr>
          <w:spacing w:val="-7"/>
        </w:rPr>
        <w:t xml:space="preserve"> </w:t>
      </w:r>
      <w:r>
        <w:t>as</w:t>
      </w:r>
      <w:r>
        <w:rPr>
          <w:spacing w:val="-6"/>
        </w:rPr>
        <w:t xml:space="preserve"> </w:t>
      </w:r>
      <w:r>
        <w:t>The</w:t>
      </w:r>
      <w:r>
        <w:rPr>
          <w:spacing w:val="-8"/>
        </w:rPr>
        <w:t xml:space="preserve"> </w:t>
      </w:r>
      <w:r>
        <w:t>Park, discussed below. Persons placed under a FO-D are detained at the FDS; a medium</w:t>
      </w:r>
      <w:r>
        <w:t xml:space="preserve"> secure 10-bed facility at Wacol in Brisbane.</w:t>
      </w:r>
    </w:p>
    <w:p w14:paraId="5CA7640E" w14:textId="77777777" w:rsidR="00493B8D" w:rsidRDefault="00493B8D">
      <w:pPr>
        <w:pStyle w:val="BodyText"/>
        <w:rPr>
          <w:sz w:val="20"/>
        </w:rPr>
      </w:pPr>
    </w:p>
    <w:p w14:paraId="5CA7640F" w14:textId="77777777" w:rsidR="00493B8D" w:rsidRDefault="00493B8D">
      <w:pPr>
        <w:pStyle w:val="BodyText"/>
        <w:rPr>
          <w:sz w:val="20"/>
        </w:rPr>
      </w:pPr>
    </w:p>
    <w:p w14:paraId="5CA76410" w14:textId="77777777" w:rsidR="00493B8D" w:rsidRDefault="00493B8D">
      <w:pPr>
        <w:pStyle w:val="BodyText"/>
        <w:rPr>
          <w:sz w:val="20"/>
        </w:rPr>
      </w:pPr>
    </w:p>
    <w:p w14:paraId="5CA76411" w14:textId="77777777" w:rsidR="00493B8D" w:rsidRDefault="00493B8D">
      <w:pPr>
        <w:pStyle w:val="BodyText"/>
        <w:rPr>
          <w:sz w:val="20"/>
        </w:rPr>
      </w:pPr>
    </w:p>
    <w:p w14:paraId="5CA76412" w14:textId="77777777" w:rsidR="00493B8D" w:rsidRDefault="003A07B4">
      <w:pPr>
        <w:pStyle w:val="BodyText"/>
        <w:spacing w:before="11"/>
        <w:rPr>
          <w:sz w:val="12"/>
        </w:rPr>
      </w:pPr>
      <w:r>
        <w:pict w14:anchorId="5CA76488">
          <v:rect id="docshape9" o:spid="_x0000_s2052" style="position:absolute;margin-left:54pt;margin-top:9.1pt;width:144.05pt;height:.7pt;z-index:-15725568;mso-wrap-distance-left:0;mso-wrap-distance-right:0;mso-position-horizontal-relative:page" fillcolor="black" stroked="f">
            <w10:wrap type="topAndBottom" anchorx="page"/>
          </v:rect>
        </w:pict>
      </w:r>
    </w:p>
    <w:p w14:paraId="5CA76413" w14:textId="77777777" w:rsidR="00493B8D" w:rsidRDefault="003A07B4">
      <w:pPr>
        <w:spacing w:before="121" w:line="247" w:lineRule="auto"/>
        <w:ind w:left="648" w:right="777"/>
        <w:rPr>
          <w:rFonts w:ascii="Calibri Light"/>
          <w:sz w:val="18"/>
        </w:rPr>
      </w:pPr>
      <w:r>
        <w:rPr>
          <w:rFonts w:ascii="Calibri Light"/>
          <w:sz w:val="18"/>
          <w:vertAlign w:val="superscript"/>
        </w:rPr>
        <w:t>9</w:t>
      </w:r>
      <w:r>
        <w:rPr>
          <w:rFonts w:ascii="Calibri Light"/>
          <w:sz w:val="18"/>
        </w:rPr>
        <w:t xml:space="preserve"> Paul</w:t>
      </w:r>
      <w:r>
        <w:rPr>
          <w:rFonts w:ascii="Calibri Light"/>
          <w:spacing w:val="-2"/>
          <w:sz w:val="18"/>
        </w:rPr>
        <w:t xml:space="preserve"> </w:t>
      </w:r>
      <w:r>
        <w:rPr>
          <w:rFonts w:ascii="Calibri Light"/>
          <w:sz w:val="18"/>
        </w:rPr>
        <w:t>Ramcharan</w:t>
      </w:r>
      <w:r>
        <w:rPr>
          <w:rFonts w:ascii="Calibri Light"/>
          <w:spacing w:val="-2"/>
          <w:sz w:val="18"/>
        </w:rPr>
        <w:t xml:space="preserve"> </w:t>
      </w:r>
      <w:r>
        <w:rPr>
          <w:rFonts w:ascii="Calibri Light"/>
          <w:sz w:val="18"/>
        </w:rPr>
        <w:t>et</w:t>
      </w:r>
      <w:r>
        <w:rPr>
          <w:rFonts w:ascii="Calibri Light"/>
          <w:spacing w:val="-2"/>
          <w:sz w:val="18"/>
        </w:rPr>
        <w:t xml:space="preserve"> </w:t>
      </w:r>
      <w:r>
        <w:rPr>
          <w:rFonts w:ascii="Calibri Light"/>
          <w:sz w:val="18"/>
        </w:rPr>
        <w:t>al.,</w:t>
      </w:r>
      <w:r>
        <w:rPr>
          <w:rFonts w:ascii="Calibri Light"/>
          <w:spacing w:val="-2"/>
          <w:sz w:val="18"/>
        </w:rPr>
        <w:t xml:space="preserve"> </w:t>
      </w:r>
      <w:r>
        <w:rPr>
          <w:rFonts w:ascii="Calibri Light"/>
          <w:i/>
          <w:sz w:val="18"/>
        </w:rPr>
        <w:t>Experiences</w:t>
      </w:r>
      <w:r>
        <w:rPr>
          <w:rFonts w:ascii="Calibri Light"/>
          <w:i/>
          <w:spacing w:val="-2"/>
          <w:sz w:val="18"/>
        </w:rPr>
        <w:t xml:space="preserve"> </w:t>
      </w:r>
      <w:r>
        <w:rPr>
          <w:rFonts w:ascii="Calibri Light"/>
          <w:i/>
          <w:sz w:val="18"/>
        </w:rPr>
        <w:t>of</w:t>
      </w:r>
      <w:r>
        <w:rPr>
          <w:rFonts w:ascii="Calibri Light"/>
          <w:i/>
          <w:spacing w:val="-3"/>
          <w:sz w:val="18"/>
        </w:rPr>
        <w:t xml:space="preserve"> </w:t>
      </w:r>
      <w:r>
        <w:rPr>
          <w:rFonts w:ascii="Calibri Light"/>
          <w:i/>
          <w:sz w:val="18"/>
        </w:rPr>
        <w:t>Restrictive</w:t>
      </w:r>
      <w:r>
        <w:rPr>
          <w:rFonts w:ascii="Calibri Light"/>
          <w:i/>
          <w:spacing w:val="-3"/>
          <w:sz w:val="18"/>
        </w:rPr>
        <w:t xml:space="preserve"> </w:t>
      </w:r>
      <w:r>
        <w:rPr>
          <w:rFonts w:ascii="Calibri Light"/>
          <w:i/>
          <w:sz w:val="18"/>
        </w:rPr>
        <w:t>Practices:</w:t>
      </w:r>
      <w:r>
        <w:rPr>
          <w:rFonts w:ascii="Calibri Light"/>
          <w:i/>
          <w:spacing w:val="-2"/>
          <w:sz w:val="18"/>
        </w:rPr>
        <w:t xml:space="preserve"> </w:t>
      </w:r>
      <w:r>
        <w:rPr>
          <w:rFonts w:ascii="Calibri Light"/>
          <w:i/>
          <w:sz w:val="18"/>
        </w:rPr>
        <w:t>A</w:t>
      </w:r>
      <w:r>
        <w:rPr>
          <w:rFonts w:ascii="Calibri Light"/>
          <w:i/>
          <w:spacing w:val="-3"/>
          <w:sz w:val="18"/>
        </w:rPr>
        <w:t xml:space="preserve"> </w:t>
      </w:r>
      <w:r>
        <w:rPr>
          <w:rFonts w:ascii="Calibri Light"/>
          <w:i/>
          <w:sz w:val="18"/>
        </w:rPr>
        <w:t>View</w:t>
      </w:r>
      <w:r>
        <w:rPr>
          <w:rFonts w:ascii="Calibri Light"/>
          <w:i/>
          <w:spacing w:val="-1"/>
          <w:sz w:val="18"/>
        </w:rPr>
        <w:t xml:space="preserve"> </w:t>
      </w:r>
      <w:r>
        <w:rPr>
          <w:rFonts w:ascii="Calibri Light"/>
          <w:i/>
          <w:sz w:val="18"/>
        </w:rPr>
        <w:t>From</w:t>
      </w:r>
      <w:r>
        <w:rPr>
          <w:rFonts w:ascii="Calibri Light"/>
          <w:i/>
          <w:spacing w:val="-2"/>
          <w:sz w:val="18"/>
        </w:rPr>
        <w:t xml:space="preserve"> </w:t>
      </w:r>
      <w:r>
        <w:rPr>
          <w:rFonts w:ascii="Calibri Light"/>
          <w:i/>
          <w:sz w:val="18"/>
        </w:rPr>
        <w:t>People</w:t>
      </w:r>
      <w:r>
        <w:rPr>
          <w:rFonts w:ascii="Calibri Light"/>
          <w:i/>
          <w:spacing w:val="-3"/>
          <w:sz w:val="18"/>
        </w:rPr>
        <w:t xml:space="preserve"> </w:t>
      </w:r>
      <w:r>
        <w:rPr>
          <w:rFonts w:ascii="Calibri Light"/>
          <w:i/>
          <w:sz w:val="18"/>
        </w:rPr>
        <w:t>with</w:t>
      </w:r>
      <w:r>
        <w:rPr>
          <w:rFonts w:ascii="Calibri Light"/>
          <w:i/>
          <w:spacing w:val="-2"/>
          <w:sz w:val="18"/>
        </w:rPr>
        <w:t xml:space="preserve"> </w:t>
      </w:r>
      <w:r>
        <w:rPr>
          <w:rFonts w:ascii="Calibri Light"/>
          <w:i/>
          <w:sz w:val="18"/>
        </w:rPr>
        <w:t>Disabilities</w:t>
      </w:r>
      <w:r>
        <w:rPr>
          <w:rFonts w:ascii="Calibri Light"/>
          <w:i/>
          <w:spacing w:val="-2"/>
          <w:sz w:val="18"/>
        </w:rPr>
        <w:t xml:space="preserve"> </w:t>
      </w:r>
      <w:r>
        <w:rPr>
          <w:rFonts w:ascii="Calibri Light"/>
          <w:i/>
          <w:sz w:val="18"/>
        </w:rPr>
        <w:t>and</w:t>
      </w:r>
      <w:r>
        <w:rPr>
          <w:rFonts w:ascii="Calibri Light"/>
          <w:i/>
          <w:spacing w:val="-5"/>
          <w:sz w:val="18"/>
        </w:rPr>
        <w:t xml:space="preserve"> </w:t>
      </w:r>
      <w:r>
        <w:rPr>
          <w:rFonts w:ascii="Calibri Light"/>
          <w:i/>
          <w:sz w:val="18"/>
        </w:rPr>
        <w:t>Family</w:t>
      </w:r>
      <w:r>
        <w:rPr>
          <w:rFonts w:ascii="Calibri Light"/>
          <w:i/>
          <w:spacing w:val="-2"/>
          <w:sz w:val="18"/>
        </w:rPr>
        <w:t xml:space="preserve"> </w:t>
      </w:r>
      <w:r>
        <w:rPr>
          <w:rFonts w:ascii="Calibri Light"/>
          <w:i/>
          <w:sz w:val="18"/>
        </w:rPr>
        <w:t xml:space="preserve">Carers </w:t>
      </w:r>
      <w:r>
        <w:rPr>
          <w:rFonts w:ascii="Calibri Light"/>
          <w:sz w:val="18"/>
        </w:rPr>
        <w:t>(Melbourne: Department of Human Services Victoria, 2009) 6.</w:t>
      </w:r>
    </w:p>
    <w:p w14:paraId="5CA76414" w14:textId="77777777" w:rsidR="00493B8D" w:rsidRDefault="003A07B4">
      <w:pPr>
        <w:spacing w:before="11" w:line="242" w:lineRule="auto"/>
        <w:ind w:left="648" w:right="777"/>
        <w:rPr>
          <w:rFonts w:ascii="Calibri Light" w:hAnsi="Calibri Light"/>
          <w:sz w:val="18"/>
        </w:rPr>
      </w:pPr>
      <w:r>
        <w:rPr>
          <w:rFonts w:ascii="Calibri Light" w:hAnsi="Calibri Light"/>
          <w:sz w:val="18"/>
          <w:vertAlign w:val="superscript"/>
        </w:rPr>
        <w:t>10</w:t>
      </w:r>
      <w:r>
        <w:rPr>
          <w:rFonts w:ascii="Calibri Light" w:hAnsi="Calibri Light"/>
          <w:sz w:val="18"/>
        </w:rPr>
        <w:t xml:space="preserve"> Michael</w:t>
      </w:r>
      <w:r>
        <w:rPr>
          <w:rFonts w:ascii="Calibri Light" w:hAnsi="Calibri Light"/>
          <w:spacing w:val="-2"/>
          <w:sz w:val="18"/>
        </w:rPr>
        <w:t xml:space="preserve"> </w:t>
      </w:r>
      <w:r>
        <w:rPr>
          <w:rFonts w:ascii="Calibri Light" w:hAnsi="Calibri Light"/>
          <w:sz w:val="18"/>
        </w:rPr>
        <w:t>L.</w:t>
      </w:r>
      <w:r>
        <w:rPr>
          <w:rFonts w:ascii="Calibri Light" w:hAnsi="Calibri Light"/>
          <w:spacing w:val="-3"/>
          <w:sz w:val="18"/>
        </w:rPr>
        <w:t xml:space="preserve"> </w:t>
      </w:r>
      <w:r>
        <w:rPr>
          <w:rFonts w:ascii="Calibri Light" w:hAnsi="Calibri Light"/>
          <w:sz w:val="18"/>
        </w:rPr>
        <w:t>Perlin,</w:t>
      </w:r>
      <w:r>
        <w:rPr>
          <w:rFonts w:ascii="Calibri Light" w:hAnsi="Calibri Light"/>
          <w:spacing w:val="-3"/>
          <w:sz w:val="18"/>
        </w:rPr>
        <w:t xml:space="preserve"> </w:t>
      </w:r>
      <w:r>
        <w:rPr>
          <w:rFonts w:ascii="Calibri Light" w:hAnsi="Calibri Light"/>
          <w:sz w:val="18"/>
        </w:rPr>
        <w:t>“International</w:t>
      </w:r>
      <w:r>
        <w:rPr>
          <w:rFonts w:ascii="Calibri Light" w:hAnsi="Calibri Light"/>
          <w:spacing w:val="-4"/>
          <w:sz w:val="18"/>
        </w:rPr>
        <w:t xml:space="preserve"> </w:t>
      </w:r>
      <w:r>
        <w:rPr>
          <w:rFonts w:ascii="Calibri Light" w:hAnsi="Calibri Light"/>
          <w:sz w:val="18"/>
        </w:rPr>
        <w:t>Human</w:t>
      </w:r>
      <w:r>
        <w:rPr>
          <w:rFonts w:ascii="Calibri Light" w:hAnsi="Calibri Light"/>
          <w:spacing w:val="-2"/>
          <w:sz w:val="18"/>
        </w:rPr>
        <w:t xml:space="preserve"> </w:t>
      </w:r>
      <w:r>
        <w:rPr>
          <w:rFonts w:ascii="Calibri Light" w:hAnsi="Calibri Light"/>
          <w:sz w:val="18"/>
        </w:rPr>
        <w:t>Rights</w:t>
      </w:r>
      <w:r>
        <w:rPr>
          <w:rFonts w:ascii="Calibri Light" w:hAnsi="Calibri Light"/>
          <w:spacing w:val="-2"/>
          <w:sz w:val="18"/>
        </w:rPr>
        <w:t xml:space="preserve"> </w:t>
      </w:r>
      <w:r>
        <w:rPr>
          <w:rFonts w:ascii="Calibri Light" w:hAnsi="Calibri Light"/>
          <w:sz w:val="18"/>
        </w:rPr>
        <w:t>and</w:t>
      </w:r>
      <w:r>
        <w:rPr>
          <w:rFonts w:ascii="Calibri Light" w:hAnsi="Calibri Light"/>
          <w:spacing w:val="-2"/>
          <w:sz w:val="18"/>
        </w:rPr>
        <w:t xml:space="preserve"> </w:t>
      </w:r>
      <w:r>
        <w:rPr>
          <w:rFonts w:ascii="Calibri Light" w:hAnsi="Calibri Light"/>
          <w:sz w:val="18"/>
        </w:rPr>
        <w:t>Institutional</w:t>
      </w:r>
      <w:r>
        <w:rPr>
          <w:rFonts w:ascii="Calibri Light" w:hAnsi="Calibri Light"/>
          <w:spacing w:val="-4"/>
          <w:sz w:val="18"/>
        </w:rPr>
        <w:t xml:space="preserve"> </w:t>
      </w:r>
      <w:r>
        <w:rPr>
          <w:rFonts w:ascii="Calibri Light" w:hAnsi="Calibri Light"/>
          <w:sz w:val="18"/>
        </w:rPr>
        <w:t>Forensic</w:t>
      </w:r>
      <w:r>
        <w:rPr>
          <w:rFonts w:ascii="Calibri Light" w:hAnsi="Calibri Light"/>
          <w:spacing w:val="-3"/>
          <w:sz w:val="18"/>
        </w:rPr>
        <w:t xml:space="preserve"> </w:t>
      </w:r>
      <w:r>
        <w:rPr>
          <w:rFonts w:ascii="Calibri Light" w:hAnsi="Calibri Light"/>
          <w:sz w:val="18"/>
        </w:rPr>
        <w:t>Psychiatry:</w:t>
      </w:r>
      <w:r>
        <w:rPr>
          <w:rFonts w:ascii="Calibri Light" w:hAnsi="Calibri Light"/>
          <w:spacing w:val="-2"/>
          <w:sz w:val="18"/>
        </w:rPr>
        <w:t xml:space="preserve"> </w:t>
      </w:r>
      <w:r>
        <w:rPr>
          <w:rFonts w:ascii="Calibri Light" w:hAnsi="Calibri Light"/>
          <w:sz w:val="18"/>
        </w:rPr>
        <w:t>The</w:t>
      </w:r>
      <w:r>
        <w:rPr>
          <w:rFonts w:ascii="Calibri Light" w:hAnsi="Calibri Light"/>
          <w:spacing w:val="-3"/>
          <w:sz w:val="18"/>
        </w:rPr>
        <w:t xml:space="preserve"> </w:t>
      </w:r>
      <w:r>
        <w:rPr>
          <w:rFonts w:ascii="Calibri Light" w:hAnsi="Calibri Light"/>
          <w:sz w:val="18"/>
        </w:rPr>
        <w:t>Core</w:t>
      </w:r>
      <w:r>
        <w:rPr>
          <w:rFonts w:ascii="Calibri Light" w:hAnsi="Calibri Light"/>
          <w:spacing w:val="-3"/>
          <w:sz w:val="18"/>
        </w:rPr>
        <w:t xml:space="preserve"> </w:t>
      </w:r>
      <w:r>
        <w:rPr>
          <w:rFonts w:ascii="Calibri Light" w:hAnsi="Calibri Light"/>
          <w:sz w:val="18"/>
        </w:rPr>
        <w:t>Issues,”</w:t>
      </w:r>
      <w:r>
        <w:rPr>
          <w:rFonts w:ascii="Calibri Light" w:hAnsi="Calibri Light"/>
          <w:spacing w:val="-2"/>
          <w:sz w:val="18"/>
        </w:rPr>
        <w:t xml:space="preserve"> </w:t>
      </w:r>
      <w:r>
        <w:rPr>
          <w:rFonts w:ascii="Calibri Light" w:hAnsi="Calibri Light"/>
          <w:sz w:val="18"/>
        </w:rPr>
        <w:t xml:space="preserve">in </w:t>
      </w:r>
      <w:r>
        <w:rPr>
          <w:rFonts w:ascii="Calibri Light" w:hAnsi="Calibri Light"/>
          <w:i/>
          <w:sz w:val="18"/>
        </w:rPr>
        <w:t>The</w:t>
      </w:r>
      <w:r>
        <w:rPr>
          <w:rFonts w:ascii="Calibri Light" w:hAnsi="Calibri Light"/>
          <w:i/>
          <w:spacing w:val="-3"/>
          <w:sz w:val="18"/>
        </w:rPr>
        <w:t xml:space="preserve"> </w:t>
      </w:r>
      <w:r>
        <w:rPr>
          <w:rFonts w:ascii="Calibri Light" w:hAnsi="Calibri Light"/>
          <w:i/>
          <w:sz w:val="18"/>
        </w:rPr>
        <w:t>Use</w:t>
      </w:r>
      <w:r>
        <w:rPr>
          <w:rFonts w:ascii="Calibri Light" w:hAnsi="Calibri Light"/>
          <w:i/>
          <w:spacing w:val="-3"/>
          <w:sz w:val="18"/>
        </w:rPr>
        <w:t xml:space="preserve"> </w:t>
      </w:r>
      <w:r>
        <w:rPr>
          <w:rFonts w:ascii="Calibri Light" w:hAnsi="Calibri Light"/>
          <w:i/>
          <w:sz w:val="18"/>
        </w:rPr>
        <w:t>of</w:t>
      </w:r>
      <w:r>
        <w:rPr>
          <w:rFonts w:ascii="Calibri Light" w:hAnsi="Calibri Light"/>
          <w:i/>
          <w:spacing w:val="-3"/>
          <w:sz w:val="18"/>
        </w:rPr>
        <w:t xml:space="preserve"> </w:t>
      </w:r>
      <w:r>
        <w:rPr>
          <w:rFonts w:ascii="Calibri Light" w:hAnsi="Calibri Light"/>
          <w:i/>
          <w:sz w:val="18"/>
        </w:rPr>
        <w:t>Coercive</w:t>
      </w:r>
      <w:r>
        <w:rPr>
          <w:rFonts w:ascii="Calibri Light" w:hAnsi="Calibri Light"/>
          <w:i/>
          <w:sz w:val="18"/>
        </w:rPr>
        <w:t xml:space="preserve"> Measures in Forensic Psychiatric Care Legal, Ethical and Practical Challenges</w:t>
      </w:r>
      <w:r>
        <w:rPr>
          <w:rFonts w:ascii="Calibri Light" w:hAnsi="Calibri Light"/>
          <w:sz w:val="18"/>
        </w:rPr>
        <w:t>, ed. Birgit Völlm, and Norbert Nedopil (Cham: Springer International Publishing, 2016), 16.</w:t>
      </w:r>
    </w:p>
    <w:p w14:paraId="5CA76415" w14:textId="77777777" w:rsidR="00493B8D" w:rsidRDefault="003A07B4">
      <w:pPr>
        <w:spacing w:before="18"/>
        <w:ind w:left="648"/>
        <w:rPr>
          <w:rFonts w:ascii="Calibri Light"/>
          <w:sz w:val="18"/>
        </w:rPr>
      </w:pPr>
      <w:r>
        <w:rPr>
          <w:rFonts w:ascii="Calibri Light"/>
          <w:sz w:val="18"/>
          <w:vertAlign w:val="superscript"/>
        </w:rPr>
        <w:t>11</w:t>
      </w:r>
      <w:r>
        <w:rPr>
          <w:rFonts w:ascii="Calibri Light"/>
          <w:spacing w:val="2"/>
          <w:sz w:val="18"/>
        </w:rPr>
        <w:t xml:space="preserve"> </w:t>
      </w:r>
      <w:r>
        <w:rPr>
          <w:rFonts w:ascii="Calibri Light"/>
          <w:sz w:val="18"/>
        </w:rPr>
        <w:t>Ramcharan</w:t>
      </w:r>
      <w:r>
        <w:rPr>
          <w:rFonts w:ascii="Calibri Light"/>
          <w:spacing w:val="-2"/>
          <w:sz w:val="18"/>
        </w:rPr>
        <w:t xml:space="preserve"> </w:t>
      </w:r>
      <w:r>
        <w:rPr>
          <w:rFonts w:ascii="Calibri Light"/>
          <w:sz w:val="18"/>
        </w:rPr>
        <w:t>et</w:t>
      </w:r>
      <w:r>
        <w:rPr>
          <w:rFonts w:ascii="Calibri Light"/>
          <w:spacing w:val="-1"/>
          <w:sz w:val="18"/>
        </w:rPr>
        <w:t xml:space="preserve"> </w:t>
      </w:r>
      <w:r>
        <w:rPr>
          <w:rFonts w:ascii="Calibri Light"/>
          <w:sz w:val="18"/>
        </w:rPr>
        <w:t>al.,</w:t>
      </w:r>
      <w:r>
        <w:rPr>
          <w:rFonts w:ascii="Calibri Light"/>
          <w:spacing w:val="-1"/>
          <w:sz w:val="18"/>
        </w:rPr>
        <w:t xml:space="preserve"> </w:t>
      </w:r>
      <w:r>
        <w:rPr>
          <w:rFonts w:ascii="Calibri Light"/>
          <w:i/>
          <w:sz w:val="18"/>
        </w:rPr>
        <w:t>Experience</w:t>
      </w:r>
      <w:r>
        <w:rPr>
          <w:rFonts w:ascii="Calibri Light"/>
          <w:i/>
          <w:spacing w:val="-3"/>
          <w:sz w:val="18"/>
        </w:rPr>
        <w:t xml:space="preserve"> </w:t>
      </w:r>
      <w:r>
        <w:rPr>
          <w:rFonts w:ascii="Calibri Light"/>
          <w:i/>
          <w:sz w:val="18"/>
        </w:rPr>
        <w:t>of</w:t>
      </w:r>
      <w:r>
        <w:rPr>
          <w:rFonts w:ascii="Calibri Light"/>
          <w:i/>
          <w:spacing w:val="-2"/>
          <w:sz w:val="18"/>
        </w:rPr>
        <w:t xml:space="preserve"> </w:t>
      </w:r>
      <w:r>
        <w:rPr>
          <w:rFonts w:ascii="Calibri Light"/>
          <w:i/>
          <w:sz w:val="18"/>
        </w:rPr>
        <w:t>Restrictive</w:t>
      </w:r>
      <w:r>
        <w:rPr>
          <w:rFonts w:ascii="Calibri Light"/>
          <w:i/>
          <w:spacing w:val="-3"/>
          <w:sz w:val="18"/>
        </w:rPr>
        <w:t xml:space="preserve"> </w:t>
      </w:r>
      <w:r>
        <w:rPr>
          <w:rFonts w:ascii="Calibri Light"/>
          <w:i/>
          <w:sz w:val="18"/>
        </w:rPr>
        <w:t>Practices</w:t>
      </w:r>
      <w:r>
        <w:rPr>
          <w:rFonts w:ascii="Calibri Light"/>
          <w:sz w:val="18"/>
        </w:rPr>
        <w:t>,</w:t>
      </w:r>
      <w:r>
        <w:rPr>
          <w:rFonts w:ascii="Calibri Light"/>
          <w:spacing w:val="-2"/>
          <w:sz w:val="18"/>
        </w:rPr>
        <w:t xml:space="preserve"> </w:t>
      </w:r>
      <w:r>
        <w:rPr>
          <w:rFonts w:ascii="Calibri Light"/>
          <w:spacing w:val="-5"/>
          <w:sz w:val="18"/>
        </w:rPr>
        <w:t>6.</w:t>
      </w:r>
    </w:p>
    <w:p w14:paraId="5CA76416" w14:textId="77777777" w:rsidR="00493B8D" w:rsidRDefault="003A07B4">
      <w:pPr>
        <w:spacing w:before="6"/>
        <w:ind w:left="648"/>
        <w:rPr>
          <w:rFonts w:ascii="Calibri Light"/>
          <w:sz w:val="20"/>
        </w:rPr>
      </w:pPr>
      <w:r>
        <w:rPr>
          <w:rFonts w:ascii="Calibri Light"/>
          <w:sz w:val="20"/>
          <w:vertAlign w:val="superscript"/>
        </w:rPr>
        <w:t>12</w:t>
      </w:r>
      <w:r>
        <w:rPr>
          <w:rFonts w:ascii="Calibri Light"/>
          <w:spacing w:val="-6"/>
          <w:sz w:val="20"/>
        </w:rPr>
        <w:t xml:space="preserve"> </w:t>
      </w:r>
      <w:r>
        <w:rPr>
          <w:rFonts w:ascii="Calibri Light"/>
          <w:i/>
          <w:sz w:val="20"/>
        </w:rPr>
        <w:t>Mental</w:t>
      </w:r>
      <w:r>
        <w:rPr>
          <w:rFonts w:ascii="Calibri Light"/>
          <w:i/>
          <w:spacing w:val="-5"/>
          <w:sz w:val="20"/>
        </w:rPr>
        <w:t xml:space="preserve"> </w:t>
      </w:r>
      <w:r>
        <w:rPr>
          <w:rFonts w:ascii="Calibri Light"/>
          <w:i/>
          <w:sz w:val="20"/>
        </w:rPr>
        <w:t>Health</w:t>
      </w:r>
      <w:r>
        <w:rPr>
          <w:rFonts w:ascii="Calibri Light"/>
          <w:i/>
          <w:spacing w:val="-5"/>
          <w:sz w:val="20"/>
        </w:rPr>
        <w:t xml:space="preserve"> </w:t>
      </w:r>
      <w:r>
        <w:rPr>
          <w:rFonts w:ascii="Calibri Light"/>
          <w:i/>
          <w:sz w:val="20"/>
        </w:rPr>
        <w:t>Act</w:t>
      </w:r>
      <w:r>
        <w:rPr>
          <w:rFonts w:ascii="Calibri Light"/>
          <w:i/>
          <w:spacing w:val="-5"/>
          <w:sz w:val="20"/>
        </w:rPr>
        <w:t xml:space="preserve"> </w:t>
      </w:r>
      <w:r>
        <w:rPr>
          <w:rFonts w:ascii="Calibri Light"/>
          <w:i/>
          <w:sz w:val="20"/>
        </w:rPr>
        <w:t>2016</w:t>
      </w:r>
      <w:r>
        <w:rPr>
          <w:rFonts w:ascii="Calibri Light"/>
          <w:i/>
          <w:spacing w:val="-4"/>
          <w:sz w:val="20"/>
        </w:rPr>
        <w:t xml:space="preserve"> </w:t>
      </w:r>
      <w:r>
        <w:rPr>
          <w:rFonts w:ascii="Calibri Light"/>
          <w:sz w:val="20"/>
        </w:rPr>
        <w:t>(Qld)</w:t>
      </w:r>
      <w:r>
        <w:rPr>
          <w:rFonts w:ascii="Calibri Light"/>
          <w:spacing w:val="-2"/>
          <w:sz w:val="20"/>
        </w:rPr>
        <w:t xml:space="preserve"> </w:t>
      </w:r>
      <w:r>
        <w:rPr>
          <w:rFonts w:ascii="Calibri Light"/>
          <w:sz w:val="20"/>
        </w:rPr>
        <w:t>ss</w:t>
      </w:r>
      <w:r>
        <w:rPr>
          <w:rFonts w:ascii="Calibri Light"/>
          <w:spacing w:val="-6"/>
          <w:sz w:val="20"/>
        </w:rPr>
        <w:t xml:space="preserve"> </w:t>
      </w:r>
      <w:r>
        <w:rPr>
          <w:rFonts w:ascii="Calibri Light"/>
          <w:sz w:val="20"/>
        </w:rPr>
        <w:t>130(1)(a);</w:t>
      </w:r>
      <w:r>
        <w:rPr>
          <w:rFonts w:ascii="Calibri Light"/>
          <w:spacing w:val="-4"/>
          <w:sz w:val="20"/>
        </w:rPr>
        <w:t xml:space="preserve"> </w:t>
      </w:r>
      <w:r>
        <w:rPr>
          <w:rFonts w:ascii="Calibri Light"/>
          <w:spacing w:val="-2"/>
          <w:sz w:val="20"/>
        </w:rPr>
        <w:t>134(1).</w:t>
      </w:r>
    </w:p>
    <w:p w14:paraId="5CA76417" w14:textId="77777777" w:rsidR="00493B8D" w:rsidRDefault="003A07B4">
      <w:pPr>
        <w:spacing w:before="1"/>
        <w:ind w:left="648"/>
        <w:rPr>
          <w:rFonts w:ascii="Calibri Light"/>
          <w:sz w:val="20"/>
        </w:rPr>
      </w:pPr>
      <w:r>
        <w:rPr>
          <w:rFonts w:ascii="Calibri Light"/>
          <w:sz w:val="20"/>
          <w:vertAlign w:val="superscript"/>
        </w:rPr>
        <w:t>13</w:t>
      </w:r>
      <w:r>
        <w:rPr>
          <w:rFonts w:ascii="Calibri Light"/>
          <w:spacing w:val="-4"/>
          <w:sz w:val="20"/>
        </w:rPr>
        <w:t xml:space="preserve"> </w:t>
      </w:r>
      <w:r>
        <w:rPr>
          <w:rFonts w:ascii="Calibri Light"/>
          <w:sz w:val="20"/>
        </w:rPr>
        <w:t>Ibid</w:t>
      </w:r>
      <w:r>
        <w:rPr>
          <w:rFonts w:ascii="Calibri Light"/>
          <w:spacing w:val="-3"/>
          <w:sz w:val="20"/>
        </w:rPr>
        <w:t xml:space="preserve"> </w:t>
      </w:r>
      <w:r>
        <w:rPr>
          <w:rFonts w:ascii="Calibri Light"/>
          <w:sz w:val="20"/>
        </w:rPr>
        <w:t>ss</w:t>
      </w:r>
      <w:r>
        <w:rPr>
          <w:rFonts w:ascii="Calibri Light"/>
          <w:spacing w:val="-2"/>
          <w:sz w:val="20"/>
        </w:rPr>
        <w:t xml:space="preserve"> </w:t>
      </w:r>
      <w:r>
        <w:rPr>
          <w:rFonts w:ascii="Calibri Light"/>
          <w:sz w:val="20"/>
        </w:rPr>
        <w:t>138.</w:t>
      </w:r>
      <w:r>
        <w:rPr>
          <w:rFonts w:ascii="Calibri Light"/>
          <w:spacing w:val="-4"/>
          <w:sz w:val="20"/>
        </w:rPr>
        <w:t xml:space="preserve"> </w:t>
      </w:r>
      <w:r>
        <w:rPr>
          <w:rFonts w:ascii="Calibri Light"/>
          <w:sz w:val="20"/>
        </w:rPr>
        <w:t>See</w:t>
      </w:r>
      <w:r>
        <w:rPr>
          <w:rFonts w:ascii="Calibri Light"/>
          <w:spacing w:val="-4"/>
          <w:sz w:val="20"/>
        </w:rPr>
        <w:t xml:space="preserve"> </w:t>
      </w:r>
      <w:r>
        <w:rPr>
          <w:rFonts w:ascii="Calibri Light"/>
          <w:sz w:val="20"/>
        </w:rPr>
        <w:t>also</w:t>
      </w:r>
      <w:r>
        <w:rPr>
          <w:rFonts w:ascii="Calibri Light"/>
          <w:spacing w:val="-4"/>
          <w:sz w:val="20"/>
        </w:rPr>
        <w:t xml:space="preserve"> </w:t>
      </w:r>
      <w:r>
        <w:rPr>
          <w:rFonts w:ascii="Calibri Light"/>
          <w:sz w:val="20"/>
        </w:rPr>
        <w:t>ss</w:t>
      </w:r>
      <w:r>
        <w:rPr>
          <w:rFonts w:ascii="Calibri Light"/>
          <w:spacing w:val="-4"/>
          <w:sz w:val="20"/>
        </w:rPr>
        <w:t xml:space="preserve"> </w:t>
      </w:r>
      <w:r>
        <w:rPr>
          <w:rFonts w:ascii="Calibri Light"/>
          <w:sz w:val="20"/>
        </w:rPr>
        <w:t>139-</w:t>
      </w:r>
      <w:r>
        <w:rPr>
          <w:rFonts w:ascii="Calibri Light"/>
          <w:spacing w:val="-4"/>
          <w:sz w:val="20"/>
        </w:rPr>
        <w:t>140.</w:t>
      </w:r>
    </w:p>
    <w:p w14:paraId="5CA76418" w14:textId="77777777" w:rsidR="00493B8D" w:rsidRDefault="00493B8D">
      <w:pPr>
        <w:rPr>
          <w:rFonts w:ascii="Calibri Light"/>
          <w:sz w:val="20"/>
        </w:rPr>
        <w:sectPr w:rsidR="00493B8D">
          <w:pgSz w:w="11900" w:h="16850"/>
          <w:pgMar w:top="660" w:right="360" w:bottom="800" w:left="720" w:header="463" w:footer="611" w:gutter="0"/>
          <w:cols w:space="720"/>
        </w:sectPr>
      </w:pPr>
    </w:p>
    <w:p w14:paraId="5CA7641B" w14:textId="6AB77194" w:rsidR="00493B8D" w:rsidRDefault="00493B8D">
      <w:pPr>
        <w:pStyle w:val="BodyText"/>
        <w:rPr>
          <w:rFonts w:ascii="Calibri Light"/>
          <w:sz w:val="19"/>
        </w:rPr>
      </w:pPr>
    </w:p>
    <w:p w14:paraId="1A8D273A" w14:textId="34269FCE" w:rsidR="00F3148C" w:rsidRDefault="00F3148C">
      <w:pPr>
        <w:pStyle w:val="BodyText"/>
        <w:rPr>
          <w:rFonts w:ascii="Calibri Light"/>
          <w:sz w:val="19"/>
        </w:rPr>
      </w:pPr>
    </w:p>
    <w:p w14:paraId="5CA7641C" w14:textId="77777777" w:rsidR="00493B8D" w:rsidRDefault="003A07B4">
      <w:pPr>
        <w:spacing w:before="56"/>
        <w:ind w:left="360"/>
        <w:jc w:val="both"/>
        <w:rPr>
          <w:i/>
        </w:rPr>
      </w:pPr>
      <w:r>
        <w:rPr>
          <w:i/>
        </w:rPr>
        <w:t>Indefinite</w:t>
      </w:r>
      <w:r>
        <w:rPr>
          <w:i/>
          <w:spacing w:val="-4"/>
        </w:rPr>
        <w:t xml:space="preserve"> </w:t>
      </w:r>
      <w:r>
        <w:rPr>
          <w:i/>
          <w:spacing w:val="-2"/>
        </w:rPr>
        <w:t>detention</w:t>
      </w:r>
    </w:p>
    <w:p w14:paraId="5CA7641D" w14:textId="77777777" w:rsidR="00493B8D" w:rsidRDefault="00493B8D">
      <w:pPr>
        <w:pStyle w:val="BodyText"/>
        <w:rPr>
          <w:i/>
          <w:sz w:val="23"/>
        </w:rPr>
      </w:pPr>
    </w:p>
    <w:p w14:paraId="5CA7641E" w14:textId="77777777" w:rsidR="00493B8D" w:rsidRDefault="003A07B4">
      <w:pPr>
        <w:pStyle w:val="BodyText"/>
        <w:spacing w:line="276" w:lineRule="auto"/>
        <w:ind w:left="360" w:right="714"/>
        <w:jc w:val="both"/>
      </w:pPr>
      <w:r>
        <w:t>The Mental Health Review Tribunal is tasked with determining when an individual may be released from a Forensic Order, or when the category or conditions of the order can be changed, however there are no nominal</w:t>
      </w:r>
      <w:r>
        <w:rPr>
          <w:spacing w:val="-13"/>
        </w:rPr>
        <w:t xml:space="preserve"> </w:t>
      </w:r>
      <w:r>
        <w:t>or</w:t>
      </w:r>
      <w:r>
        <w:rPr>
          <w:spacing w:val="-12"/>
        </w:rPr>
        <w:t xml:space="preserve"> </w:t>
      </w:r>
      <w:r>
        <w:t>limiting</w:t>
      </w:r>
      <w:r>
        <w:rPr>
          <w:spacing w:val="-13"/>
        </w:rPr>
        <w:t xml:space="preserve"> </w:t>
      </w:r>
      <w:r>
        <w:t>terms</w:t>
      </w:r>
      <w:r>
        <w:rPr>
          <w:spacing w:val="-12"/>
        </w:rPr>
        <w:t xml:space="preserve"> </w:t>
      </w:r>
      <w:r>
        <w:t>on</w:t>
      </w:r>
      <w:r>
        <w:rPr>
          <w:spacing w:val="-13"/>
        </w:rPr>
        <w:t xml:space="preserve"> </w:t>
      </w:r>
      <w:r>
        <w:t>how</w:t>
      </w:r>
      <w:r>
        <w:rPr>
          <w:spacing w:val="-12"/>
        </w:rPr>
        <w:t xml:space="preserve"> </w:t>
      </w:r>
      <w:r>
        <w:t>long</w:t>
      </w:r>
      <w:r>
        <w:rPr>
          <w:spacing w:val="-13"/>
        </w:rPr>
        <w:t xml:space="preserve"> </w:t>
      </w:r>
      <w:r>
        <w:t>a</w:t>
      </w:r>
      <w:r>
        <w:rPr>
          <w:spacing w:val="-12"/>
        </w:rPr>
        <w:t xml:space="preserve"> </w:t>
      </w:r>
      <w:r>
        <w:t>person</w:t>
      </w:r>
      <w:r>
        <w:rPr>
          <w:spacing w:val="-12"/>
        </w:rPr>
        <w:t xml:space="preserve"> </w:t>
      </w:r>
      <w:r>
        <w:t>may</w:t>
      </w:r>
      <w:r>
        <w:rPr>
          <w:spacing w:val="-13"/>
        </w:rPr>
        <w:t xml:space="preserve"> </w:t>
      </w:r>
      <w:r>
        <w:t>b</w:t>
      </w:r>
      <w:r>
        <w:t>e</w:t>
      </w:r>
      <w:r>
        <w:rPr>
          <w:spacing w:val="-12"/>
        </w:rPr>
        <w:t xml:space="preserve"> </w:t>
      </w:r>
      <w:r>
        <w:t>subject</w:t>
      </w:r>
      <w:r>
        <w:rPr>
          <w:spacing w:val="-13"/>
        </w:rPr>
        <w:t xml:space="preserve"> </w:t>
      </w:r>
      <w:r>
        <w:t>to</w:t>
      </w:r>
      <w:r>
        <w:rPr>
          <w:spacing w:val="-12"/>
        </w:rPr>
        <w:t xml:space="preserve"> </w:t>
      </w:r>
      <w:r>
        <w:t>a</w:t>
      </w:r>
      <w:r>
        <w:rPr>
          <w:spacing w:val="-13"/>
        </w:rPr>
        <w:t xml:space="preserve"> </w:t>
      </w:r>
      <w:r>
        <w:t>Forensic</w:t>
      </w:r>
      <w:r>
        <w:rPr>
          <w:spacing w:val="-12"/>
        </w:rPr>
        <w:t xml:space="preserve"> </w:t>
      </w:r>
      <w:r>
        <w:t>Order.</w:t>
      </w:r>
      <w:r>
        <w:rPr>
          <w:vertAlign w:val="superscript"/>
        </w:rPr>
        <w:t>14</w:t>
      </w:r>
      <w:r>
        <w:rPr>
          <w:spacing w:val="-12"/>
        </w:rPr>
        <w:t xml:space="preserve"> </w:t>
      </w:r>
      <w:r>
        <w:t>Consequently,</w:t>
      </w:r>
      <w:r>
        <w:rPr>
          <w:spacing w:val="-13"/>
        </w:rPr>
        <w:t xml:space="preserve"> </w:t>
      </w:r>
      <w:r>
        <w:t>individuals can</w:t>
      </w:r>
      <w:r>
        <w:rPr>
          <w:spacing w:val="-9"/>
        </w:rPr>
        <w:t xml:space="preserve"> </w:t>
      </w:r>
      <w:r>
        <w:t>be</w:t>
      </w:r>
      <w:r>
        <w:rPr>
          <w:spacing w:val="-8"/>
        </w:rPr>
        <w:t xml:space="preserve"> </w:t>
      </w:r>
      <w:r>
        <w:t>held</w:t>
      </w:r>
      <w:r>
        <w:rPr>
          <w:spacing w:val="-9"/>
        </w:rPr>
        <w:t xml:space="preserve"> </w:t>
      </w:r>
      <w:r>
        <w:rPr>
          <w:i/>
        </w:rPr>
        <w:t>indefinitely</w:t>
      </w:r>
      <w:r>
        <w:rPr>
          <w:i/>
          <w:spacing w:val="-10"/>
        </w:rPr>
        <w:t xml:space="preserve"> </w:t>
      </w:r>
      <w:r>
        <w:t>as</w:t>
      </w:r>
      <w:r>
        <w:rPr>
          <w:spacing w:val="-10"/>
        </w:rPr>
        <w:t xml:space="preserve"> </w:t>
      </w:r>
      <w:r>
        <w:t>an</w:t>
      </w:r>
      <w:r>
        <w:rPr>
          <w:spacing w:val="-9"/>
        </w:rPr>
        <w:t xml:space="preserve"> </w:t>
      </w:r>
      <w:r>
        <w:t>inpatient</w:t>
      </w:r>
      <w:r>
        <w:rPr>
          <w:spacing w:val="-9"/>
        </w:rPr>
        <w:t xml:space="preserve"> </w:t>
      </w:r>
      <w:r>
        <w:t>for</w:t>
      </w:r>
      <w:r>
        <w:rPr>
          <w:spacing w:val="-9"/>
        </w:rPr>
        <w:t xml:space="preserve"> </w:t>
      </w:r>
      <w:r>
        <w:t>a</w:t>
      </w:r>
      <w:r>
        <w:rPr>
          <w:spacing w:val="-11"/>
        </w:rPr>
        <w:t xml:space="preserve"> </w:t>
      </w:r>
      <w:r>
        <w:t>period</w:t>
      </w:r>
      <w:r>
        <w:rPr>
          <w:spacing w:val="-9"/>
        </w:rPr>
        <w:t xml:space="preserve"> </w:t>
      </w:r>
      <w:r>
        <w:t>longer</w:t>
      </w:r>
      <w:r>
        <w:rPr>
          <w:spacing w:val="-9"/>
        </w:rPr>
        <w:t xml:space="preserve"> </w:t>
      </w:r>
      <w:r>
        <w:t>than</w:t>
      </w:r>
      <w:r>
        <w:rPr>
          <w:spacing w:val="-9"/>
        </w:rPr>
        <w:t xml:space="preserve"> </w:t>
      </w:r>
      <w:r>
        <w:t>the</w:t>
      </w:r>
      <w:r>
        <w:rPr>
          <w:spacing w:val="-10"/>
        </w:rPr>
        <w:t xml:space="preserve"> </w:t>
      </w:r>
      <w:r>
        <w:t>maximum</w:t>
      </w:r>
      <w:r>
        <w:rPr>
          <w:spacing w:val="-8"/>
        </w:rPr>
        <w:t xml:space="preserve"> </w:t>
      </w:r>
      <w:r>
        <w:t>penalty</w:t>
      </w:r>
      <w:r>
        <w:rPr>
          <w:spacing w:val="-9"/>
        </w:rPr>
        <w:t xml:space="preserve"> </w:t>
      </w:r>
      <w:r>
        <w:t>for</w:t>
      </w:r>
      <w:r>
        <w:rPr>
          <w:spacing w:val="-9"/>
        </w:rPr>
        <w:t xml:space="preserve"> </w:t>
      </w:r>
      <w:r>
        <w:t>the</w:t>
      </w:r>
      <w:r>
        <w:rPr>
          <w:spacing w:val="-10"/>
        </w:rPr>
        <w:t xml:space="preserve"> </w:t>
      </w:r>
      <w:r>
        <w:t>offence</w:t>
      </w:r>
      <w:r>
        <w:rPr>
          <w:spacing w:val="-9"/>
        </w:rPr>
        <w:t xml:space="preserve"> </w:t>
      </w:r>
      <w:r>
        <w:t>allegedly committed.</w:t>
      </w:r>
      <w:r>
        <w:rPr>
          <w:vertAlign w:val="superscript"/>
        </w:rPr>
        <w:t>15</w:t>
      </w:r>
      <w:r>
        <w:rPr>
          <w:spacing w:val="-13"/>
        </w:rPr>
        <w:t xml:space="preserve"> </w:t>
      </w:r>
      <w:r>
        <w:t>Even</w:t>
      </w:r>
      <w:r>
        <w:rPr>
          <w:spacing w:val="-12"/>
        </w:rPr>
        <w:t xml:space="preserve"> </w:t>
      </w:r>
      <w:r>
        <w:t>where</w:t>
      </w:r>
      <w:r>
        <w:rPr>
          <w:spacing w:val="-13"/>
        </w:rPr>
        <w:t xml:space="preserve"> </w:t>
      </w:r>
      <w:r>
        <w:t>the</w:t>
      </w:r>
      <w:r>
        <w:rPr>
          <w:spacing w:val="-12"/>
        </w:rPr>
        <w:t xml:space="preserve"> </w:t>
      </w:r>
      <w:r>
        <w:t>individual</w:t>
      </w:r>
      <w:r>
        <w:rPr>
          <w:spacing w:val="-13"/>
        </w:rPr>
        <w:t xml:space="preserve"> </w:t>
      </w:r>
      <w:r>
        <w:t>is</w:t>
      </w:r>
      <w:r>
        <w:rPr>
          <w:spacing w:val="-12"/>
        </w:rPr>
        <w:t xml:space="preserve"> </w:t>
      </w:r>
      <w:r>
        <w:t>not</w:t>
      </w:r>
      <w:r>
        <w:rPr>
          <w:spacing w:val="-13"/>
        </w:rPr>
        <w:t xml:space="preserve"> </w:t>
      </w:r>
      <w:r>
        <w:t>an</w:t>
      </w:r>
      <w:r>
        <w:rPr>
          <w:spacing w:val="-12"/>
        </w:rPr>
        <w:t xml:space="preserve"> </w:t>
      </w:r>
      <w:r>
        <w:t>inpatient,</w:t>
      </w:r>
      <w:r>
        <w:rPr>
          <w:spacing w:val="-12"/>
        </w:rPr>
        <w:t xml:space="preserve"> </w:t>
      </w:r>
      <w:r>
        <w:t>Forensic</w:t>
      </w:r>
      <w:r>
        <w:rPr>
          <w:spacing w:val="-13"/>
        </w:rPr>
        <w:t xml:space="preserve"> </w:t>
      </w:r>
      <w:r>
        <w:t>Orders</w:t>
      </w:r>
      <w:r>
        <w:rPr>
          <w:spacing w:val="-12"/>
        </w:rPr>
        <w:t xml:space="preserve"> </w:t>
      </w:r>
      <w:r>
        <w:t>can</w:t>
      </w:r>
      <w:r>
        <w:rPr>
          <w:spacing w:val="-13"/>
        </w:rPr>
        <w:t xml:space="preserve"> </w:t>
      </w:r>
      <w:r>
        <w:t>unduly</w:t>
      </w:r>
      <w:r>
        <w:rPr>
          <w:spacing w:val="-12"/>
        </w:rPr>
        <w:t xml:space="preserve"> </w:t>
      </w:r>
      <w:r>
        <w:t>infringe</w:t>
      </w:r>
      <w:r>
        <w:rPr>
          <w:spacing w:val="-13"/>
        </w:rPr>
        <w:t xml:space="preserve"> </w:t>
      </w:r>
      <w:r>
        <w:t>on</w:t>
      </w:r>
      <w:r>
        <w:rPr>
          <w:spacing w:val="-12"/>
        </w:rPr>
        <w:t xml:space="preserve"> </w:t>
      </w:r>
      <w:r>
        <w:t>their</w:t>
      </w:r>
      <w:r>
        <w:rPr>
          <w:spacing w:val="-12"/>
        </w:rPr>
        <w:t xml:space="preserve"> </w:t>
      </w:r>
      <w:r>
        <w:t>human rights by imposing disproportionately limiting conditions.</w:t>
      </w:r>
    </w:p>
    <w:p w14:paraId="5CA7641F" w14:textId="77777777" w:rsidR="00493B8D" w:rsidRDefault="00493B8D">
      <w:pPr>
        <w:pStyle w:val="BodyText"/>
        <w:spacing w:before="8"/>
        <w:rPr>
          <w:sz w:val="19"/>
        </w:rPr>
      </w:pPr>
    </w:p>
    <w:p w14:paraId="5CA76420" w14:textId="77777777" w:rsidR="00493B8D" w:rsidRDefault="003A07B4">
      <w:pPr>
        <w:pStyle w:val="BodyText"/>
        <w:spacing w:line="276" w:lineRule="auto"/>
        <w:ind w:left="360" w:right="713"/>
        <w:jc w:val="both"/>
      </w:pPr>
      <w:r>
        <w:t>Whilst the FDS has the potential to offer a feasible habilitative alternative for persons with an intellectual or cognitive impairment with forensic issues, in its p</w:t>
      </w:r>
      <w:r>
        <w:t>resent form, the FDS is not offering a viable alternative to the</w:t>
      </w:r>
      <w:r>
        <w:rPr>
          <w:spacing w:val="-13"/>
        </w:rPr>
        <w:t xml:space="preserve"> </w:t>
      </w:r>
      <w:r>
        <w:t>mainstream</w:t>
      </w:r>
      <w:r>
        <w:rPr>
          <w:spacing w:val="-12"/>
        </w:rPr>
        <w:t xml:space="preserve"> </w:t>
      </w:r>
      <w:r>
        <w:t>criminal</w:t>
      </w:r>
      <w:r>
        <w:rPr>
          <w:spacing w:val="-13"/>
        </w:rPr>
        <w:t xml:space="preserve"> </w:t>
      </w:r>
      <w:r>
        <w:t>justice</w:t>
      </w:r>
      <w:r>
        <w:rPr>
          <w:spacing w:val="-12"/>
        </w:rPr>
        <w:t xml:space="preserve"> </w:t>
      </w:r>
      <w:r>
        <w:t>system</w:t>
      </w:r>
      <w:r>
        <w:rPr>
          <w:spacing w:val="-11"/>
        </w:rPr>
        <w:t xml:space="preserve"> </w:t>
      </w:r>
      <w:r>
        <w:t>and</w:t>
      </w:r>
      <w:r>
        <w:rPr>
          <w:spacing w:val="-13"/>
        </w:rPr>
        <w:t xml:space="preserve"> </w:t>
      </w:r>
      <w:r>
        <w:t>the</w:t>
      </w:r>
      <w:r>
        <w:rPr>
          <w:spacing w:val="-10"/>
        </w:rPr>
        <w:t xml:space="preserve"> </w:t>
      </w:r>
      <w:r>
        <w:t>use</w:t>
      </w:r>
      <w:r>
        <w:rPr>
          <w:spacing w:val="-13"/>
        </w:rPr>
        <w:t xml:space="preserve"> </w:t>
      </w:r>
      <w:r>
        <w:t>of</w:t>
      </w:r>
      <w:r>
        <w:rPr>
          <w:spacing w:val="-12"/>
        </w:rPr>
        <w:t xml:space="preserve"> </w:t>
      </w:r>
      <w:r>
        <w:t>FO-Ds</w:t>
      </w:r>
      <w:r>
        <w:rPr>
          <w:spacing w:val="-13"/>
        </w:rPr>
        <w:t xml:space="preserve"> </w:t>
      </w:r>
      <w:r>
        <w:t>that</w:t>
      </w:r>
      <w:r>
        <w:rPr>
          <w:spacing w:val="-10"/>
        </w:rPr>
        <w:t xml:space="preserve"> </w:t>
      </w:r>
      <w:r>
        <w:t>are</w:t>
      </w:r>
      <w:r>
        <w:rPr>
          <w:spacing w:val="-11"/>
        </w:rPr>
        <w:t xml:space="preserve"> </w:t>
      </w:r>
      <w:r>
        <w:t>not</w:t>
      </w:r>
      <w:r>
        <w:rPr>
          <w:spacing w:val="-13"/>
        </w:rPr>
        <w:t xml:space="preserve"> </w:t>
      </w:r>
      <w:r>
        <w:t>time</w:t>
      </w:r>
      <w:r>
        <w:rPr>
          <w:spacing w:val="-10"/>
        </w:rPr>
        <w:t xml:space="preserve"> </w:t>
      </w:r>
      <w:r>
        <w:t>limited</w:t>
      </w:r>
      <w:r>
        <w:rPr>
          <w:spacing w:val="-11"/>
        </w:rPr>
        <w:t xml:space="preserve"> </w:t>
      </w:r>
      <w:r>
        <w:t>is</w:t>
      </w:r>
      <w:r>
        <w:rPr>
          <w:spacing w:val="-13"/>
        </w:rPr>
        <w:t xml:space="preserve"> </w:t>
      </w:r>
      <w:r>
        <w:t>a</w:t>
      </w:r>
      <w:r>
        <w:rPr>
          <w:spacing w:val="-11"/>
        </w:rPr>
        <w:t xml:space="preserve"> </w:t>
      </w:r>
      <w:r>
        <w:t>serious</w:t>
      </w:r>
      <w:r>
        <w:rPr>
          <w:spacing w:val="-13"/>
        </w:rPr>
        <w:t xml:space="preserve"> </w:t>
      </w:r>
      <w:r>
        <w:t>human</w:t>
      </w:r>
      <w:r>
        <w:rPr>
          <w:spacing w:val="-11"/>
        </w:rPr>
        <w:t xml:space="preserve"> </w:t>
      </w:r>
      <w:r>
        <w:t>rights issue.</w:t>
      </w:r>
      <w:r>
        <w:rPr>
          <w:spacing w:val="-13"/>
        </w:rPr>
        <w:t xml:space="preserve"> </w:t>
      </w:r>
      <w:r>
        <w:t>Indeed,</w:t>
      </w:r>
      <w:r>
        <w:rPr>
          <w:spacing w:val="-12"/>
        </w:rPr>
        <w:t xml:space="preserve"> </w:t>
      </w:r>
      <w:r>
        <w:t>indefinite</w:t>
      </w:r>
      <w:r>
        <w:rPr>
          <w:spacing w:val="-13"/>
        </w:rPr>
        <w:t xml:space="preserve"> </w:t>
      </w:r>
      <w:r>
        <w:t>FO-Ds</w:t>
      </w:r>
      <w:r>
        <w:rPr>
          <w:spacing w:val="-12"/>
        </w:rPr>
        <w:t xml:space="preserve"> </w:t>
      </w:r>
      <w:r>
        <w:t>have</w:t>
      </w:r>
      <w:r>
        <w:rPr>
          <w:spacing w:val="-13"/>
        </w:rPr>
        <w:t xml:space="preserve"> </w:t>
      </w:r>
      <w:r>
        <w:t>many</w:t>
      </w:r>
      <w:r>
        <w:rPr>
          <w:spacing w:val="-12"/>
        </w:rPr>
        <w:t xml:space="preserve"> </w:t>
      </w:r>
      <w:r>
        <w:t>detrimental</w:t>
      </w:r>
      <w:r>
        <w:rPr>
          <w:spacing w:val="-13"/>
        </w:rPr>
        <w:t xml:space="preserve"> </w:t>
      </w:r>
      <w:r>
        <w:t>effects,</w:t>
      </w:r>
      <w:r>
        <w:rPr>
          <w:spacing w:val="-12"/>
        </w:rPr>
        <w:t xml:space="preserve"> </w:t>
      </w:r>
      <w:r>
        <w:t>are</w:t>
      </w:r>
      <w:r>
        <w:rPr>
          <w:spacing w:val="-12"/>
        </w:rPr>
        <w:t xml:space="preserve"> </w:t>
      </w:r>
      <w:r>
        <w:t>not</w:t>
      </w:r>
      <w:r>
        <w:rPr>
          <w:spacing w:val="-12"/>
        </w:rPr>
        <w:t xml:space="preserve"> </w:t>
      </w:r>
      <w:r>
        <w:t>consistent</w:t>
      </w:r>
      <w:r>
        <w:rPr>
          <w:spacing w:val="-12"/>
        </w:rPr>
        <w:t xml:space="preserve"> </w:t>
      </w:r>
      <w:r>
        <w:t>with</w:t>
      </w:r>
      <w:r>
        <w:rPr>
          <w:spacing w:val="-13"/>
        </w:rPr>
        <w:t xml:space="preserve"> </w:t>
      </w:r>
      <w:r>
        <w:t>Australia’s</w:t>
      </w:r>
      <w:r>
        <w:rPr>
          <w:spacing w:val="-11"/>
        </w:rPr>
        <w:t xml:space="preserve"> </w:t>
      </w:r>
      <w:r>
        <w:t>international legal obligations to refrain from arbitrary detention and offer negligible habilitative benefits. They deny certainty for</w:t>
      </w:r>
      <w:r>
        <w:rPr>
          <w:spacing w:val="-2"/>
        </w:rPr>
        <w:t xml:space="preserve"> </w:t>
      </w:r>
      <w:r>
        <w:t>the future and keep</w:t>
      </w:r>
      <w:r>
        <w:rPr>
          <w:spacing w:val="-2"/>
        </w:rPr>
        <w:t xml:space="preserve"> </w:t>
      </w:r>
      <w:r>
        <w:t>people</w:t>
      </w:r>
      <w:r>
        <w:rPr>
          <w:spacing w:val="-2"/>
        </w:rPr>
        <w:t xml:space="preserve"> </w:t>
      </w:r>
      <w:r>
        <w:t>enmeshed in the system beyond</w:t>
      </w:r>
      <w:r>
        <w:rPr>
          <w:spacing w:val="-3"/>
        </w:rPr>
        <w:t xml:space="preserve"> </w:t>
      </w:r>
      <w:r>
        <w:t>the point at which it is appropriat</w:t>
      </w:r>
      <w:r>
        <w:t>e or beneficial.</w:t>
      </w:r>
    </w:p>
    <w:p w14:paraId="5CA76421" w14:textId="77777777" w:rsidR="00493B8D" w:rsidRDefault="00493B8D">
      <w:pPr>
        <w:pStyle w:val="BodyText"/>
        <w:spacing w:before="9"/>
        <w:rPr>
          <w:sz w:val="19"/>
        </w:rPr>
      </w:pPr>
    </w:p>
    <w:p w14:paraId="5CA76422" w14:textId="77777777" w:rsidR="00493B8D" w:rsidRDefault="003A07B4">
      <w:pPr>
        <w:pStyle w:val="BodyText"/>
        <w:spacing w:before="1" w:line="276" w:lineRule="auto"/>
        <w:ind w:left="360" w:right="713"/>
        <w:jc w:val="both"/>
      </w:pPr>
      <w:r>
        <w:t>The UN Committee on the Rights of Persons with Disabilities has also explicitly condemned indefinite detention</w:t>
      </w:r>
      <w:r>
        <w:rPr>
          <w:spacing w:val="-2"/>
        </w:rPr>
        <w:t xml:space="preserve"> </w:t>
      </w:r>
      <w:r>
        <w:t>of people</w:t>
      </w:r>
      <w:r>
        <w:rPr>
          <w:spacing w:val="-1"/>
        </w:rPr>
        <w:t xml:space="preserve"> </w:t>
      </w:r>
      <w:r>
        <w:t>with disability after</w:t>
      </w:r>
      <w:r>
        <w:rPr>
          <w:spacing w:val="-1"/>
        </w:rPr>
        <w:t xml:space="preserve"> </w:t>
      </w:r>
      <w:r>
        <w:t>a finding</w:t>
      </w:r>
      <w:r>
        <w:rPr>
          <w:spacing w:val="-2"/>
        </w:rPr>
        <w:t xml:space="preserve"> </w:t>
      </w:r>
      <w:r>
        <w:t>of unfitness to plead,</w:t>
      </w:r>
      <w:r>
        <w:rPr>
          <w:spacing w:val="-1"/>
        </w:rPr>
        <w:t xml:space="preserve"> </w:t>
      </w:r>
      <w:r>
        <w:t>stating</w:t>
      </w:r>
      <w:r>
        <w:rPr>
          <w:spacing w:val="-2"/>
        </w:rPr>
        <w:t xml:space="preserve"> </w:t>
      </w:r>
      <w:r>
        <w:t>that it</w:t>
      </w:r>
      <w:r>
        <w:rPr>
          <w:spacing w:val="-1"/>
        </w:rPr>
        <w:t xml:space="preserve"> </w:t>
      </w:r>
      <w:r>
        <w:t>is</w:t>
      </w:r>
      <w:r>
        <w:rPr>
          <w:spacing w:val="-1"/>
        </w:rPr>
        <w:t xml:space="preserve"> </w:t>
      </w:r>
      <w:r>
        <w:t>contrary</w:t>
      </w:r>
      <w:r>
        <w:rPr>
          <w:spacing w:val="-1"/>
        </w:rPr>
        <w:t xml:space="preserve"> </w:t>
      </w:r>
      <w:r>
        <w:t>to Article</w:t>
      </w:r>
      <w:r>
        <w:rPr>
          <w:spacing w:val="-1"/>
        </w:rPr>
        <w:t xml:space="preserve"> </w:t>
      </w:r>
      <w:r>
        <w:t>14 of</w:t>
      </w:r>
      <w:r>
        <w:rPr>
          <w:spacing w:val="-3"/>
        </w:rPr>
        <w:t xml:space="preserve"> </w:t>
      </w:r>
      <w:r>
        <w:t>the</w:t>
      </w:r>
      <w:r>
        <w:rPr>
          <w:spacing w:val="-3"/>
        </w:rPr>
        <w:t xml:space="preserve"> </w:t>
      </w:r>
      <w:r>
        <w:t>CRPD</w:t>
      </w:r>
      <w:r>
        <w:rPr>
          <w:spacing w:val="-2"/>
        </w:rPr>
        <w:t xml:space="preserve"> </w:t>
      </w:r>
      <w:r>
        <w:t>regardin</w:t>
      </w:r>
      <w:r>
        <w:t>g</w:t>
      </w:r>
      <w:r>
        <w:rPr>
          <w:spacing w:val="-4"/>
        </w:rPr>
        <w:t xml:space="preserve"> </w:t>
      </w:r>
      <w:r>
        <w:t>the</w:t>
      </w:r>
      <w:r>
        <w:rPr>
          <w:spacing w:val="-3"/>
        </w:rPr>
        <w:t xml:space="preserve"> </w:t>
      </w:r>
      <w:r>
        <w:t>right</w:t>
      </w:r>
      <w:r>
        <w:rPr>
          <w:spacing w:val="-3"/>
        </w:rPr>
        <w:t xml:space="preserve"> </w:t>
      </w:r>
      <w:r>
        <w:t>to</w:t>
      </w:r>
      <w:r>
        <w:rPr>
          <w:spacing w:val="-2"/>
        </w:rPr>
        <w:t xml:space="preserve"> </w:t>
      </w:r>
      <w:r>
        <w:t>liberty</w:t>
      </w:r>
      <w:r>
        <w:rPr>
          <w:spacing w:val="-2"/>
        </w:rPr>
        <w:t xml:space="preserve"> </w:t>
      </w:r>
      <w:r>
        <w:t>and</w:t>
      </w:r>
      <w:r>
        <w:rPr>
          <w:spacing w:val="-4"/>
        </w:rPr>
        <w:t xml:space="preserve"> </w:t>
      </w:r>
      <w:r>
        <w:t>security.</w:t>
      </w:r>
      <w:r>
        <w:rPr>
          <w:vertAlign w:val="superscript"/>
        </w:rPr>
        <w:t>16</w:t>
      </w:r>
      <w:r>
        <w:rPr>
          <w:spacing w:val="-4"/>
        </w:rPr>
        <w:t xml:space="preserve"> </w:t>
      </w:r>
      <w:r>
        <w:t>Broadly,</w:t>
      </w:r>
      <w:r>
        <w:rPr>
          <w:spacing w:val="-3"/>
        </w:rPr>
        <w:t xml:space="preserve"> </w:t>
      </w:r>
      <w:r>
        <w:t>custodial</w:t>
      </w:r>
      <w:r>
        <w:rPr>
          <w:spacing w:val="-4"/>
        </w:rPr>
        <w:t xml:space="preserve"> </w:t>
      </w:r>
      <w:r>
        <w:t>and</w:t>
      </w:r>
      <w:r>
        <w:rPr>
          <w:spacing w:val="-4"/>
        </w:rPr>
        <w:t xml:space="preserve"> </w:t>
      </w:r>
      <w:r>
        <w:t>supervision</w:t>
      </w:r>
      <w:r>
        <w:rPr>
          <w:spacing w:val="-6"/>
        </w:rPr>
        <w:t xml:space="preserve"> </w:t>
      </w:r>
      <w:r>
        <w:t>orders</w:t>
      </w:r>
      <w:r>
        <w:rPr>
          <w:spacing w:val="-3"/>
        </w:rPr>
        <w:t xml:space="preserve"> </w:t>
      </w:r>
      <w:r>
        <w:t>are</w:t>
      </w:r>
      <w:r>
        <w:rPr>
          <w:spacing w:val="-6"/>
        </w:rPr>
        <w:t xml:space="preserve"> </w:t>
      </w:r>
      <w:r>
        <w:t>viewed as</w:t>
      </w:r>
      <w:r>
        <w:rPr>
          <w:spacing w:val="-8"/>
        </w:rPr>
        <w:t xml:space="preserve"> </w:t>
      </w:r>
      <w:r>
        <w:t>‘paternalistic</w:t>
      </w:r>
      <w:r>
        <w:rPr>
          <w:spacing w:val="-10"/>
        </w:rPr>
        <w:t xml:space="preserve"> </w:t>
      </w:r>
      <w:r>
        <w:t>declarations’</w:t>
      </w:r>
      <w:r>
        <w:rPr>
          <w:spacing w:val="-8"/>
        </w:rPr>
        <w:t xml:space="preserve"> </w:t>
      </w:r>
      <w:r>
        <w:t>preventing</w:t>
      </w:r>
      <w:r>
        <w:rPr>
          <w:spacing w:val="-11"/>
        </w:rPr>
        <w:t xml:space="preserve"> </w:t>
      </w:r>
      <w:r>
        <w:t>an</w:t>
      </w:r>
      <w:r>
        <w:rPr>
          <w:spacing w:val="-8"/>
        </w:rPr>
        <w:t xml:space="preserve"> </w:t>
      </w:r>
      <w:r>
        <w:t>individual</w:t>
      </w:r>
      <w:r>
        <w:rPr>
          <w:spacing w:val="-10"/>
        </w:rPr>
        <w:t xml:space="preserve"> </w:t>
      </w:r>
      <w:r>
        <w:t>from</w:t>
      </w:r>
      <w:r>
        <w:rPr>
          <w:spacing w:val="-9"/>
        </w:rPr>
        <w:t xml:space="preserve"> </w:t>
      </w:r>
      <w:r>
        <w:t>enjoying</w:t>
      </w:r>
      <w:r>
        <w:rPr>
          <w:spacing w:val="-8"/>
        </w:rPr>
        <w:t xml:space="preserve"> </w:t>
      </w:r>
      <w:r>
        <w:t>their</w:t>
      </w:r>
      <w:r>
        <w:rPr>
          <w:spacing w:val="-10"/>
        </w:rPr>
        <w:t xml:space="preserve"> </w:t>
      </w:r>
      <w:r>
        <w:t>autonomy</w:t>
      </w:r>
      <w:r>
        <w:rPr>
          <w:spacing w:val="-9"/>
        </w:rPr>
        <w:t xml:space="preserve"> </w:t>
      </w:r>
      <w:r>
        <w:t>due</w:t>
      </w:r>
      <w:r>
        <w:rPr>
          <w:spacing w:val="-9"/>
        </w:rPr>
        <w:t xml:space="preserve"> </w:t>
      </w:r>
      <w:r>
        <w:t>to</w:t>
      </w:r>
      <w:r>
        <w:rPr>
          <w:spacing w:val="-6"/>
        </w:rPr>
        <w:t xml:space="preserve"> </w:t>
      </w:r>
      <w:r>
        <w:t>their</w:t>
      </w:r>
      <w:r>
        <w:rPr>
          <w:spacing w:val="-8"/>
        </w:rPr>
        <w:t xml:space="preserve"> </w:t>
      </w:r>
      <w:r>
        <w:t>impairment, even</w:t>
      </w:r>
      <w:r>
        <w:rPr>
          <w:spacing w:val="-6"/>
        </w:rPr>
        <w:t xml:space="preserve"> </w:t>
      </w:r>
      <w:r>
        <w:t>if</w:t>
      </w:r>
      <w:r>
        <w:rPr>
          <w:spacing w:val="-6"/>
        </w:rPr>
        <w:t xml:space="preserve"> </w:t>
      </w:r>
      <w:r>
        <w:t>there</w:t>
      </w:r>
      <w:r>
        <w:rPr>
          <w:spacing w:val="-5"/>
        </w:rPr>
        <w:t xml:space="preserve"> </w:t>
      </w:r>
      <w:r>
        <w:t>are</w:t>
      </w:r>
      <w:r>
        <w:rPr>
          <w:spacing w:val="-8"/>
        </w:rPr>
        <w:t xml:space="preserve"> </w:t>
      </w:r>
      <w:r>
        <w:t>other</w:t>
      </w:r>
      <w:r>
        <w:rPr>
          <w:spacing w:val="-6"/>
        </w:rPr>
        <w:t xml:space="preserve"> </w:t>
      </w:r>
      <w:r>
        <w:t>factors</w:t>
      </w:r>
      <w:r>
        <w:rPr>
          <w:spacing w:val="-6"/>
        </w:rPr>
        <w:t xml:space="preserve"> </w:t>
      </w:r>
      <w:r>
        <w:t>used</w:t>
      </w:r>
      <w:r>
        <w:rPr>
          <w:spacing w:val="-6"/>
        </w:rPr>
        <w:t xml:space="preserve"> </w:t>
      </w:r>
      <w:r>
        <w:t>to</w:t>
      </w:r>
      <w:r>
        <w:rPr>
          <w:spacing w:val="-4"/>
        </w:rPr>
        <w:t xml:space="preserve"> </w:t>
      </w:r>
      <w:r>
        <w:t>justify</w:t>
      </w:r>
      <w:r>
        <w:rPr>
          <w:spacing w:val="-5"/>
        </w:rPr>
        <w:t xml:space="preserve"> </w:t>
      </w:r>
      <w:r>
        <w:t>such</w:t>
      </w:r>
      <w:r>
        <w:rPr>
          <w:spacing w:val="-7"/>
        </w:rPr>
        <w:t xml:space="preserve"> </w:t>
      </w:r>
      <w:r>
        <w:t>deprivation</w:t>
      </w:r>
      <w:r>
        <w:rPr>
          <w:spacing w:val="-6"/>
        </w:rPr>
        <w:t xml:space="preserve"> </w:t>
      </w:r>
      <w:r>
        <w:t>of</w:t>
      </w:r>
      <w:r>
        <w:rPr>
          <w:spacing w:val="-6"/>
        </w:rPr>
        <w:t xml:space="preserve"> </w:t>
      </w:r>
      <w:r>
        <w:t>liberty.</w:t>
      </w:r>
      <w:r>
        <w:rPr>
          <w:vertAlign w:val="superscript"/>
        </w:rPr>
        <w:t>17</w:t>
      </w:r>
      <w:r>
        <w:rPr>
          <w:spacing w:val="-7"/>
        </w:rPr>
        <w:t xml:space="preserve"> </w:t>
      </w:r>
      <w:r>
        <w:t>Although</w:t>
      </w:r>
      <w:r>
        <w:rPr>
          <w:spacing w:val="-6"/>
        </w:rPr>
        <w:t xml:space="preserve"> </w:t>
      </w:r>
      <w:r>
        <w:t>the</w:t>
      </w:r>
      <w:r>
        <w:rPr>
          <w:spacing w:val="-6"/>
        </w:rPr>
        <w:t xml:space="preserve"> </w:t>
      </w:r>
      <w:r>
        <w:t>number</w:t>
      </w:r>
      <w:r>
        <w:rPr>
          <w:spacing w:val="-5"/>
        </w:rPr>
        <w:t xml:space="preserve"> </w:t>
      </w:r>
      <w:r>
        <w:t>of</w:t>
      </w:r>
      <w:r>
        <w:rPr>
          <w:spacing w:val="-6"/>
        </w:rPr>
        <w:t xml:space="preserve"> </w:t>
      </w:r>
      <w:r>
        <w:t>individuals subject to indefinite FO-Ds as inpatients is relatively low, QAI considers it to be a serious issue that must be urgently addressed due to the arbitrary nature of the detention and i</w:t>
      </w:r>
      <w:r>
        <w:t>ts impact on liberty and security of persons with disabilities.</w:t>
      </w:r>
    </w:p>
    <w:p w14:paraId="5CA76423" w14:textId="77777777" w:rsidR="00493B8D" w:rsidRDefault="00493B8D">
      <w:pPr>
        <w:pStyle w:val="BodyText"/>
        <w:spacing w:before="7"/>
        <w:rPr>
          <w:sz w:val="19"/>
        </w:rPr>
      </w:pPr>
    </w:p>
    <w:p w14:paraId="5CA76424" w14:textId="77777777" w:rsidR="00493B8D" w:rsidRDefault="003A07B4">
      <w:pPr>
        <w:ind w:left="360"/>
        <w:jc w:val="both"/>
        <w:rPr>
          <w:i/>
        </w:rPr>
      </w:pPr>
      <w:r>
        <w:rPr>
          <w:i/>
        </w:rPr>
        <w:t>Conditions</w:t>
      </w:r>
      <w:r>
        <w:rPr>
          <w:i/>
          <w:spacing w:val="-4"/>
        </w:rPr>
        <w:t xml:space="preserve"> </w:t>
      </w:r>
      <w:r>
        <w:rPr>
          <w:i/>
        </w:rPr>
        <w:t>in</w:t>
      </w:r>
      <w:r>
        <w:rPr>
          <w:i/>
          <w:spacing w:val="-4"/>
        </w:rPr>
        <w:t xml:space="preserve"> </w:t>
      </w:r>
      <w:r>
        <w:rPr>
          <w:i/>
          <w:spacing w:val="-2"/>
        </w:rPr>
        <w:t>detention</w:t>
      </w:r>
    </w:p>
    <w:p w14:paraId="5CA76425" w14:textId="77777777" w:rsidR="00493B8D" w:rsidRDefault="00493B8D">
      <w:pPr>
        <w:pStyle w:val="BodyText"/>
        <w:rPr>
          <w:i/>
          <w:sz w:val="23"/>
        </w:rPr>
      </w:pPr>
    </w:p>
    <w:p w14:paraId="5CA76426" w14:textId="77777777" w:rsidR="00493B8D" w:rsidRDefault="003A07B4">
      <w:pPr>
        <w:pStyle w:val="BodyText"/>
        <w:spacing w:line="276" w:lineRule="auto"/>
        <w:ind w:left="360" w:right="713"/>
        <w:jc w:val="both"/>
      </w:pPr>
      <w:r>
        <w:t>In addition to indefinite detention of persons subject to FO-Ds at the FDS, QAI has grave concerns regarding the conditions</w:t>
      </w:r>
      <w:r>
        <w:rPr>
          <w:spacing w:val="-2"/>
        </w:rPr>
        <w:t xml:space="preserve"> </w:t>
      </w:r>
      <w:r>
        <w:t>to</w:t>
      </w:r>
      <w:r>
        <w:rPr>
          <w:spacing w:val="-1"/>
        </w:rPr>
        <w:t xml:space="preserve"> </w:t>
      </w:r>
      <w:r>
        <w:t>which some people</w:t>
      </w:r>
      <w:r>
        <w:rPr>
          <w:spacing w:val="-2"/>
        </w:rPr>
        <w:t xml:space="preserve"> </w:t>
      </w:r>
      <w:r>
        <w:t>under FO-Ds can be subject during their</w:t>
      </w:r>
      <w:r>
        <w:rPr>
          <w:spacing w:val="-3"/>
        </w:rPr>
        <w:t xml:space="preserve"> </w:t>
      </w:r>
      <w:r>
        <w:t>incarceration. The</w:t>
      </w:r>
      <w:r>
        <w:rPr>
          <w:spacing w:val="-2"/>
        </w:rPr>
        <w:t xml:space="preserve"> </w:t>
      </w:r>
      <w:r>
        <w:t>Queensland Ombudsman released a damning report on th</w:t>
      </w:r>
      <w:r>
        <w:t>e FDS in 2019 following an investigation which found that the FDS</w:t>
      </w:r>
      <w:r>
        <w:rPr>
          <w:spacing w:val="-8"/>
        </w:rPr>
        <w:t xml:space="preserve"> </w:t>
      </w:r>
      <w:r>
        <w:t>was</w:t>
      </w:r>
      <w:r>
        <w:rPr>
          <w:spacing w:val="-8"/>
        </w:rPr>
        <w:t xml:space="preserve"> </w:t>
      </w:r>
      <w:r>
        <w:t>significantly</w:t>
      </w:r>
      <w:r>
        <w:rPr>
          <w:spacing w:val="-9"/>
        </w:rPr>
        <w:t xml:space="preserve"> </w:t>
      </w:r>
      <w:r>
        <w:t>non-compliant</w:t>
      </w:r>
      <w:r>
        <w:rPr>
          <w:spacing w:val="-9"/>
        </w:rPr>
        <w:t xml:space="preserve"> </w:t>
      </w:r>
      <w:r>
        <w:t>with</w:t>
      </w:r>
      <w:r>
        <w:rPr>
          <w:spacing w:val="-8"/>
        </w:rPr>
        <w:t xml:space="preserve"> </w:t>
      </w:r>
      <w:r>
        <w:t>the</w:t>
      </w:r>
      <w:r>
        <w:rPr>
          <w:spacing w:val="-7"/>
        </w:rPr>
        <w:t xml:space="preserve"> </w:t>
      </w:r>
      <w:r>
        <w:t>legislation</w:t>
      </w:r>
      <w:r>
        <w:rPr>
          <w:spacing w:val="-8"/>
        </w:rPr>
        <w:t xml:space="preserve"> </w:t>
      </w:r>
      <w:r>
        <w:t>designed</w:t>
      </w:r>
      <w:r>
        <w:rPr>
          <w:spacing w:val="-10"/>
        </w:rPr>
        <w:t xml:space="preserve"> </w:t>
      </w:r>
      <w:r>
        <w:t>to</w:t>
      </w:r>
      <w:r>
        <w:rPr>
          <w:spacing w:val="-8"/>
        </w:rPr>
        <w:t xml:space="preserve"> </w:t>
      </w:r>
      <w:r>
        <w:t>safeguard</w:t>
      </w:r>
      <w:r>
        <w:rPr>
          <w:spacing w:val="-11"/>
        </w:rPr>
        <w:t xml:space="preserve"> </w:t>
      </w:r>
      <w:r>
        <w:t>the</w:t>
      </w:r>
      <w:r>
        <w:rPr>
          <w:spacing w:val="-7"/>
        </w:rPr>
        <w:t xml:space="preserve"> </w:t>
      </w:r>
      <w:r>
        <w:t>care,</w:t>
      </w:r>
      <w:r>
        <w:rPr>
          <w:spacing w:val="-7"/>
        </w:rPr>
        <w:t xml:space="preserve"> </w:t>
      </w:r>
      <w:r>
        <w:t>protection,</w:t>
      </w:r>
      <w:r>
        <w:rPr>
          <w:spacing w:val="-7"/>
        </w:rPr>
        <w:t xml:space="preserve"> </w:t>
      </w:r>
      <w:r>
        <w:t>and</w:t>
      </w:r>
      <w:r>
        <w:rPr>
          <w:spacing w:val="-11"/>
        </w:rPr>
        <w:t xml:space="preserve"> </w:t>
      </w:r>
      <w:r>
        <w:t>rights of</w:t>
      </w:r>
      <w:r>
        <w:rPr>
          <w:spacing w:val="-4"/>
        </w:rPr>
        <w:t xml:space="preserve"> </w:t>
      </w:r>
      <w:r>
        <w:t>the</w:t>
      </w:r>
      <w:r>
        <w:rPr>
          <w:spacing w:val="-7"/>
        </w:rPr>
        <w:t xml:space="preserve"> </w:t>
      </w:r>
      <w:r>
        <w:t>vulnerable</w:t>
      </w:r>
      <w:r>
        <w:rPr>
          <w:spacing w:val="-4"/>
        </w:rPr>
        <w:t xml:space="preserve"> </w:t>
      </w:r>
      <w:r>
        <w:t>persons</w:t>
      </w:r>
      <w:r>
        <w:rPr>
          <w:spacing w:val="-4"/>
        </w:rPr>
        <w:t xml:space="preserve"> </w:t>
      </w:r>
      <w:r>
        <w:t>it</w:t>
      </w:r>
      <w:r>
        <w:rPr>
          <w:spacing w:val="-6"/>
        </w:rPr>
        <w:t xml:space="preserve"> </w:t>
      </w:r>
      <w:r>
        <w:t>accommodated,</w:t>
      </w:r>
      <w:r>
        <w:rPr>
          <w:spacing w:val="-7"/>
        </w:rPr>
        <w:t xml:space="preserve"> </w:t>
      </w:r>
      <w:r>
        <w:t>and</w:t>
      </w:r>
      <w:r>
        <w:rPr>
          <w:spacing w:val="-5"/>
        </w:rPr>
        <w:t xml:space="preserve"> </w:t>
      </w:r>
      <w:r>
        <w:t>that</w:t>
      </w:r>
      <w:r>
        <w:rPr>
          <w:spacing w:val="-7"/>
        </w:rPr>
        <w:t xml:space="preserve"> </w:t>
      </w:r>
      <w:r>
        <w:t>despite</w:t>
      </w:r>
      <w:r>
        <w:rPr>
          <w:spacing w:val="-4"/>
        </w:rPr>
        <w:t xml:space="preserve"> </w:t>
      </w:r>
      <w:r>
        <w:t>problems</w:t>
      </w:r>
      <w:r>
        <w:rPr>
          <w:spacing w:val="-4"/>
        </w:rPr>
        <w:t xml:space="preserve"> </w:t>
      </w:r>
      <w:r>
        <w:t>being</w:t>
      </w:r>
      <w:r>
        <w:rPr>
          <w:spacing w:val="-5"/>
        </w:rPr>
        <w:t xml:space="preserve"> </w:t>
      </w:r>
      <w:r>
        <w:t>regular</w:t>
      </w:r>
      <w:r>
        <w:t>ly</w:t>
      </w:r>
      <w:r>
        <w:rPr>
          <w:spacing w:val="-4"/>
        </w:rPr>
        <w:t xml:space="preserve"> </w:t>
      </w:r>
      <w:r>
        <w:t>identified,</w:t>
      </w:r>
      <w:r>
        <w:rPr>
          <w:spacing w:val="-7"/>
        </w:rPr>
        <w:t xml:space="preserve"> </w:t>
      </w:r>
      <w:r>
        <w:t>little</w:t>
      </w:r>
      <w:r>
        <w:rPr>
          <w:spacing w:val="-7"/>
        </w:rPr>
        <w:t xml:space="preserve"> </w:t>
      </w:r>
      <w:r>
        <w:t>action had been taken and confusion remained as to who was responsible for ensuring compliance with the legislation.</w:t>
      </w:r>
      <w:r>
        <w:rPr>
          <w:vertAlign w:val="superscript"/>
        </w:rPr>
        <w:t>18</w:t>
      </w:r>
      <w:r>
        <w:rPr>
          <w:spacing w:val="7"/>
        </w:rPr>
        <w:t xml:space="preserve"> </w:t>
      </w:r>
      <w:r>
        <w:t>Among</w:t>
      </w:r>
      <w:r>
        <w:rPr>
          <w:spacing w:val="8"/>
        </w:rPr>
        <w:t xml:space="preserve"> </w:t>
      </w:r>
      <w:r>
        <w:t>the</w:t>
      </w:r>
      <w:r>
        <w:rPr>
          <w:spacing w:val="10"/>
        </w:rPr>
        <w:t xml:space="preserve"> </w:t>
      </w:r>
      <w:r>
        <w:t>issues</w:t>
      </w:r>
      <w:r>
        <w:rPr>
          <w:spacing w:val="10"/>
        </w:rPr>
        <w:t xml:space="preserve"> </w:t>
      </w:r>
      <w:r>
        <w:t>identified</w:t>
      </w:r>
      <w:r>
        <w:rPr>
          <w:spacing w:val="6"/>
        </w:rPr>
        <w:t xml:space="preserve"> </w:t>
      </w:r>
      <w:r>
        <w:t>were</w:t>
      </w:r>
      <w:r>
        <w:rPr>
          <w:spacing w:val="7"/>
        </w:rPr>
        <w:t xml:space="preserve"> </w:t>
      </w:r>
      <w:r>
        <w:t>the</w:t>
      </w:r>
      <w:r>
        <w:rPr>
          <w:spacing w:val="7"/>
        </w:rPr>
        <w:t xml:space="preserve"> </w:t>
      </w:r>
      <w:r>
        <w:t>use</w:t>
      </w:r>
      <w:r>
        <w:rPr>
          <w:spacing w:val="5"/>
        </w:rPr>
        <w:t xml:space="preserve"> </w:t>
      </w:r>
      <w:r>
        <w:t>of</w:t>
      </w:r>
      <w:r>
        <w:rPr>
          <w:spacing w:val="8"/>
        </w:rPr>
        <w:t xml:space="preserve"> </w:t>
      </w:r>
      <w:r>
        <w:t>seclusion</w:t>
      </w:r>
      <w:r>
        <w:rPr>
          <w:spacing w:val="8"/>
        </w:rPr>
        <w:t xml:space="preserve"> </w:t>
      </w:r>
      <w:r>
        <w:t>and</w:t>
      </w:r>
      <w:r>
        <w:rPr>
          <w:spacing w:val="8"/>
        </w:rPr>
        <w:t xml:space="preserve"> </w:t>
      </w:r>
      <w:r>
        <w:t>Restrictive</w:t>
      </w:r>
      <w:r>
        <w:rPr>
          <w:spacing w:val="7"/>
        </w:rPr>
        <w:t xml:space="preserve"> </w:t>
      </w:r>
      <w:r>
        <w:t>Practices.</w:t>
      </w:r>
      <w:r>
        <w:rPr>
          <w:spacing w:val="9"/>
        </w:rPr>
        <w:t xml:space="preserve"> </w:t>
      </w:r>
      <w:r>
        <w:t>For</w:t>
      </w:r>
      <w:r>
        <w:rPr>
          <w:spacing w:val="7"/>
        </w:rPr>
        <w:t xml:space="preserve"> </w:t>
      </w:r>
      <w:r>
        <w:t>more</w:t>
      </w:r>
      <w:r>
        <w:rPr>
          <w:spacing w:val="7"/>
        </w:rPr>
        <w:t xml:space="preserve"> </w:t>
      </w:r>
      <w:r>
        <w:rPr>
          <w:spacing w:val="-4"/>
        </w:rPr>
        <w:t>than</w:t>
      </w:r>
    </w:p>
    <w:p w14:paraId="5CA76427" w14:textId="77777777" w:rsidR="00493B8D" w:rsidRDefault="00493B8D">
      <w:pPr>
        <w:pStyle w:val="BodyText"/>
        <w:rPr>
          <w:sz w:val="20"/>
        </w:rPr>
      </w:pPr>
    </w:p>
    <w:p w14:paraId="5CA76428" w14:textId="77777777" w:rsidR="00493B8D" w:rsidRDefault="003A07B4">
      <w:pPr>
        <w:pStyle w:val="BodyText"/>
        <w:spacing w:before="12"/>
        <w:rPr>
          <w:sz w:val="14"/>
        </w:rPr>
      </w:pPr>
      <w:r>
        <w:pict w14:anchorId="5CA76489">
          <v:rect id="docshape10" o:spid="_x0000_s2051" style="position:absolute;margin-left:54pt;margin-top:10.35pt;width:144.05pt;height:.7pt;z-index:-15725056;mso-wrap-distance-left:0;mso-wrap-distance-right:0;mso-position-horizontal-relative:page" fillcolor="black" stroked="f">
            <w10:wrap type="topAndBottom" anchorx="page"/>
          </v:rect>
        </w:pict>
      </w:r>
    </w:p>
    <w:p w14:paraId="5CA76429" w14:textId="77777777" w:rsidR="00493B8D" w:rsidRDefault="003A07B4">
      <w:pPr>
        <w:spacing w:before="102"/>
        <w:ind w:left="648" w:right="777"/>
        <w:rPr>
          <w:rFonts w:ascii="Calibri Light"/>
          <w:sz w:val="20"/>
        </w:rPr>
      </w:pPr>
      <w:r>
        <w:rPr>
          <w:rFonts w:ascii="Calibri Light"/>
          <w:sz w:val="20"/>
          <w:vertAlign w:val="superscript"/>
        </w:rPr>
        <w:t>14</w:t>
      </w:r>
      <w:r>
        <w:rPr>
          <w:rFonts w:ascii="Calibri Light"/>
          <w:sz w:val="20"/>
        </w:rPr>
        <w:t xml:space="preserve"> For discussion of nominal and limiting terms, and jurisdictions utilising them, see, Bernadette McSherry et al, </w:t>
      </w:r>
      <w:r>
        <w:rPr>
          <w:rFonts w:ascii="Calibri Light"/>
          <w:i/>
          <w:sz w:val="20"/>
        </w:rPr>
        <w:t>Unfitness</w:t>
      </w:r>
      <w:r>
        <w:rPr>
          <w:rFonts w:ascii="Calibri Light"/>
          <w:i/>
          <w:spacing w:val="-4"/>
          <w:sz w:val="20"/>
        </w:rPr>
        <w:t xml:space="preserve"> </w:t>
      </w:r>
      <w:r>
        <w:rPr>
          <w:rFonts w:ascii="Calibri Light"/>
          <w:i/>
          <w:sz w:val="20"/>
        </w:rPr>
        <w:t>to</w:t>
      </w:r>
      <w:r>
        <w:rPr>
          <w:rFonts w:ascii="Calibri Light"/>
          <w:i/>
          <w:spacing w:val="-4"/>
          <w:sz w:val="20"/>
        </w:rPr>
        <w:t xml:space="preserve"> </w:t>
      </w:r>
      <w:r>
        <w:rPr>
          <w:rFonts w:ascii="Calibri Light"/>
          <w:i/>
          <w:sz w:val="20"/>
        </w:rPr>
        <w:t>Plead</w:t>
      </w:r>
      <w:r>
        <w:rPr>
          <w:rFonts w:ascii="Calibri Light"/>
          <w:i/>
          <w:spacing w:val="-4"/>
          <w:sz w:val="20"/>
        </w:rPr>
        <w:t xml:space="preserve"> </w:t>
      </w:r>
      <w:r>
        <w:rPr>
          <w:rFonts w:ascii="Calibri Light"/>
          <w:i/>
          <w:sz w:val="20"/>
        </w:rPr>
        <w:t>and</w:t>
      </w:r>
      <w:r>
        <w:rPr>
          <w:rFonts w:ascii="Calibri Light"/>
          <w:i/>
          <w:spacing w:val="-4"/>
          <w:sz w:val="20"/>
        </w:rPr>
        <w:t xml:space="preserve"> </w:t>
      </w:r>
      <w:r>
        <w:rPr>
          <w:rFonts w:ascii="Calibri Light"/>
          <w:i/>
          <w:sz w:val="20"/>
        </w:rPr>
        <w:t>Indefinite</w:t>
      </w:r>
      <w:r>
        <w:rPr>
          <w:rFonts w:ascii="Calibri Light"/>
          <w:i/>
          <w:spacing w:val="-4"/>
          <w:sz w:val="20"/>
        </w:rPr>
        <w:t xml:space="preserve"> </w:t>
      </w:r>
      <w:r>
        <w:rPr>
          <w:rFonts w:ascii="Calibri Light"/>
          <w:i/>
          <w:sz w:val="20"/>
        </w:rPr>
        <w:t>Detention</w:t>
      </w:r>
      <w:r>
        <w:rPr>
          <w:rFonts w:ascii="Calibri Light"/>
          <w:i/>
          <w:spacing w:val="-4"/>
          <w:sz w:val="20"/>
        </w:rPr>
        <w:t xml:space="preserve"> </w:t>
      </w:r>
      <w:r>
        <w:rPr>
          <w:rFonts w:ascii="Calibri Light"/>
          <w:i/>
          <w:sz w:val="20"/>
        </w:rPr>
        <w:t>of</w:t>
      </w:r>
      <w:r>
        <w:rPr>
          <w:rFonts w:ascii="Calibri Light"/>
          <w:i/>
          <w:spacing w:val="-3"/>
          <w:sz w:val="20"/>
        </w:rPr>
        <w:t xml:space="preserve"> </w:t>
      </w:r>
      <w:r>
        <w:rPr>
          <w:rFonts w:ascii="Calibri Light"/>
          <w:i/>
          <w:sz w:val="20"/>
        </w:rPr>
        <w:t>Persons</w:t>
      </w:r>
      <w:r>
        <w:rPr>
          <w:rFonts w:ascii="Calibri Light"/>
          <w:i/>
          <w:spacing w:val="-4"/>
          <w:sz w:val="20"/>
        </w:rPr>
        <w:t xml:space="preserve"> </w:t>
      </w:r>
      <w:r>
        <w:rPr>
          <w:rFonts w:ascii="Calibri Light"/>
          <w:i/>
          <w:sz w:val="20"/>
        </w:rPr>
        <w:t>with</w:t>
      </w:r>
      <w:r>
        <w:rPr>
          <w:rFonts w:ascii="Calibri Light"/>
          <w:i/>
          <w:spacing w:val="-4"/>
          <w:sz w:val="20"/>
        </w:rPr>
        <w:t xml:space="preserve"> </w:t>
      </w:r>
      <w:r>
        <w:rPr>
          <w:rFonts w:ascii="Calibri Light"/>
          <w:i/>
          <w:sz w:val="20"/>
        </w:rPr>
        <w:t>Cognitive</w:t>
      </w:r>
      <w:r>
        <w:rPr>
          <w:rFonts w:ascii="Calibri Light"/>
          <w:i/>
          <w:spacing w:val="-3"/>
          <w:sz w:val="20"/>
        </w:rPr>
        <w:t xml:space="preserve"> </w:t>
      </w:r>
      <w:r>
        <w:rPr>
          <w:rFonts w:ascii="Calibri Light"/>
          <w:i/>
          <w:sz w:val="20"/>
        </w:rPr>
        <w:t xml:space="preserve">Disabilities </w:t>
      </w:r>
      <w:r>
        <w:rPr>
          <w:rFonts w:ascii="Calibri Light"/>
          <w:sz w:val="20"/>
        </w:rPr>
        <w:t>(Melbourne</w:t>
      </w:r>
      <w:r>
        <w:rPr>
          <w:rFonts w:ascii="Calibri Light"/>
          <w:spacing w:val="-4"/>
          <w:sz w:val="20"/>
        </w:rPr>
        <w:t xml:space="preserve"> </w:t>
      </w:r>
      <w:r>
        <w:rPr>
          <w:rFonts w:ascii="Calibri Light"/>
          <w:sz w:val="20"/>
        </w:rPr>
        <w:t>Social</w:t>
      </w:r>
      <w:r>
        <w:rPr>
          <w:rFonts w:ascii="Calibri Light"/>
          <w:spacing w:val="-4"/>
          <w:sz w:val="20"/>
        </w:rPr>
        <w:t xml:space="preserve"> </w:t>
      </w:r>
      <w:r>
        <w:rPr>
          <w:rFonts w:ascii="Calibri Light"/>
          <w:sz w:val="20"/>
        </w:rPr>
        <w:t>Equity</w:t>
      </w:r>
      <w:r>
        <w:rPr>
          <w:rFonts w:ascii="Calibri Light"/>
          <w:spacing w:val="-3"/>
          <w:sz w:val="20"/>
        </w:rPr>
        <w:t xml:space="preserve"> </w:t>
      </w:r>
      <w:r>
        <w:rPr>
          <w:rFonts w:ascii="Calibri Light"/>
          <w:sz w:val="20"/>
        </w:rPr>
        <w:t xml:space="preserve">Institute, </w:t>
      </w:r>
      <w:r>
        <w:rPr>
          <w:rFonts w:ascii="Calibri Light"/>
          <w:spacing w:val="-2"/>
          <w:sz w:val="20"/>
        </w:rPr>
        <w:t>2017).</w:t>
      </w:r>
    </w:p>
    <w:p w14:paraId="5CA7642A" w14:textId="77777777" w:rsidR="00493B8D" w:rsidRDefault="003A07B4">
      <w:pPr>
        <w:spacing w:line="244" w:lineRule="exact"/>
        <w:ind w:left="648"/>
        <w:rPr>
          <w:rFonts w:ascii="Calibri Light"/>
          <w:sz w:val="20"/>
        </w:rPr>
      </w:pPr>
      <w:r>
        <w:rPr>
          <w:rFonts w:ascii="Calibri Light"/>
          <w:sz w:val="20"/>
          <w:vertAlign w:val="superscript"/>
        </w:rPr>
        <w:t>15</w:t>
      </w:r>
      <w:r>
        <w:rPr>
          <w:rFonts w:ascii="Calibri Light"/>
          <w:spacing w:val="-6"/>
          <w:sz w:val="20"/>
        </w:rPr>
        <w:t xml:space="preserve"> </w:t>
      </w:r>
      <w:r>
        <w:rPr>
          <w:rFonts w:ascii="Calibri Light"/>
          <w:sz w:val="20"/>
        </w:rPr>
        <w:t>Ibid</w:t>
      </w:r>
      <w:r>
        <w:rPr>
          <w:rFonts w:ascii="Calibri Light"/>
          <w:spacing w:val="-4"/>
          <w:sz w:val="20"/>
        </w:rPr>
        <w:t xml:space="preserve"> </w:t>
      </w:r>
      <w:r>
        <w:rPr>
          <w:rFonts w:ascii="Calibri Light"/>
          <w:sz w:val="20"/>
        </w:rPr>
        <w:t>20-21;</w:t>
      </w:r>
      <w:r>
        <w:rPr>
          <w:rFonts w:ascii="Calibri Light"/>
          <w:spacing w:val="-2"/>
          <w:sz w:val="20"/>
        </w:rPr>
        <w:t xml:space="preserve"> </w:t>
      </w:r>
      <w:r>
        <w:rPr>
          <w:rFonts w:ascii="Calibri Light"/>
          <w:sz w:val="20"/>
        </w:rPr>
        <w:t>McCausland</w:t>
      </w:r>
      <w:r>
        <w:rPr>
          <w:rFonts w:ascii="Calibri Light"/>
          <w:spacing w:val="-4"/>
          <w:sz w:val="20"/>
        </w:rPr>
        <w:t xml:space="preserve"> </w:t>
      </w:r>
      <w:r>
        <w:rPr>
          <w:rFonts w:ascii="Calibri Light"/>
          <w:sz w:val="20"/>
        </w:rPr>
        <w:t>&amp;</w:t>
      </w:r>
      <w:r>
        <w:rPr>
          <w:rFonts w:ascii="Calibri Light"/>
          <w:spacing w:val="-4"/>
          <w:sz w:val="20"/>
        </w:rPr>
        <w:t xml:space="preserve"> </w:t>
      </w:r>
      <w:r>
        <w:rPr>
          <w:rFonts w:ascii="Calibri Light"/>
          <w:sz w:val="20"/>
        </w:rPr>
        <w:t>Baldry</w:t>
      </w:r>
      <w:r>
        <w:rPr>
          <w:rFonts w:ascii="Calibri Light"/>
          <w:spacing w:val="-3"/>
          <w:sz w:val="20"/>
        </w:rPr>
        <w:t xml:space="preserve"> </w:t>
      </w:r>
      <w:r>
        <w:rPr>
          <w:rFonts w:ascii="Calibri Light"/>
          <w:sz w:val="20"/>
        </w:rPr>
        <w:t>(n</w:t>
      </w:r>
      <w:r>
        <w:rPr>
          <w:rFonts w:ascii="Calibri Light"/>
          <w:spacing w:val="-4"/>
          <w:sz w:val="20"/>
        </w:rPr>
        <w:t xml:space="preserve"> </w:t>
      </w:r>
      <w:r>
        <w:rPr>
          <w:rFonts w:ascii="Calibri Light"/>
          <w:sz w:val="20"/>
        </w:rPr>
        <w:t>2)</w:t>
      </w:r>
      <w:r>
        <w:rPr>
          <w:rFonts w:ascii="Calibri Light"/>
          <w:spacing w:val="-4"/>
          <w:sz w:val="20"/>
        </w:rPr>
        <w:t xml:space="preserve"> 298.</w:t>
      </w:r>
    </w:p>
    <w:p w14:paraId="5CA7642B" w14:textId="77777777" w:rsidR="00493B8D" w:rsidRDefault="003A07B4">
      <w:pPr>
        <w:spacing w:before="1"/>
        <w:ind w:left="648" w:right="777"/>
        <w:rPr>
          <w:rFonts w:ascii="Calibri Light" w:hAnsi="Calibri Light"/>
          <w:sz w:val="20"/>
        </w:rPr>
      </w:pPr>
      <w:r>
        <w:rPr>
          <w:rFonts w:ascii="Calibri Light" w:hAnsi="Calibri Light"/>
          <w:sz w:val="20"/>
          <w:vertAlign w:val="superscript"/>
        </w:rPr>
        <w:t>16</w:t>
      </w:r>
      <w:r>
        <w:rPr>
          <w:rFonts w:ascii="Calibri Light" w:hAnsi="Calibri Light"/>
          <w:spacing w:val="-3"/>
          <w:sz w:val="20"/>
        </w:rPr>
        <w:t xml:space="preserve"> </w:t>
      </w:r>
      <w:r>
        <w:rPr>
          <w:rFonts w:ascii="Calibri Light" w:hAnsi="Calibri Light"/>
          <w:sz w:val="20"/>
        </w:rPr>
        <w:t>Arstein-Kerslake</w:t>
      </w:r>
      <w:r>
        <w:rPr>
          <w:rFonts w:ascii="Calibri Light" w:hAnsi="Calibri Light"/>
          <w:spacing w:val="-3"/>
          <w:sz w:val="20"/>
        </w:rPr>
        <w:t xml:space="preserve"> </w:t>
      </w:r>
      <w:r>
        <w:rPr>
          <w:rFonts w:ascii="Calibri Light" w:hAnsi="Calibri Light"/>
          <w:sz w:val="20"/>
        </w:rPr>
        <w:t>et</w:t>
      </w:r>
      <w:r>
        <w:rPr>
          <w:rFonts w:ascii="Calibri Light" w:hAnsi="Calibri Light"/>
          <w:spacing w:val="-3"/>
          <w:sz w:val="20"/>
        </w:rPr>
        <w:t xml:space="preserve"> </w:t>
      </w:r>
      <w:r>
        <w:rPr>
          <w:rFonts w:ascii="Calibri Light" w:hAnsi="Calibri Light"/>
          <w:sz w:val="20"/>
        </w:rPr>
        <w:t>al</w:t>
      </w:r>
      <w:r>
        <w:rPr>
          <w:rFonts w:ascii="Calibri Light" w:hAnsi="Calibri Light"/>
          <w:spacing w:val="-3"/>
          <w:sz w:val="20"/>
        </w:rPr>
        <w:t xml:space="preserve"> </w:t>
      </w:r>
      <w:r>
        <w:rPr>
          <w:rFonts w:ascii="Calibri Light" w:hAnsi="Calibri Light"/>
          <w:sz w:val="20"/>
        </w:rPr>
        <w:t>(n</w:t>
      </w:r>
      <w:r>
        <w:rPr>
          <w:rFonts w:ascii="Calibri Light" w:hAnsi="Calibri Light"/>
          <w:spacing w:val="-2"/>
          <w:sz w:val="20"/>
        </w:rPr>
        <w:t xml:space="preserve"> </w:t>
      </w:r>
      <w:r>
        <w:rPr>
          <w:rFonts w:ascii="Calibri Light" w:hAnsi="Calibri Light"/>
          <w:sz w:val="20"/>
        </w:rPr>
        <w:t>45)</w:t>
      </w:r>
      <w:r>
        <w:rPr>
          <w:rFonts w:ascii="Calibri Light" w:hAnsi="Calibri Light"/>
          <w:spacing w:val="-3"/>
          <w:sz w:val="20"/>
        </w:rPr>
        <w:t xml:space="preserve"> </w:t>
      </w:r>
      <w:r>
        <w:rPr>
          <w:rFonts w:ascii="Calibri Light" w:hAnsi="Calibri Light"/>
          <w:sz w:val="20"/>
        </w:rPr>
        <w:t>408;</w:t>
      </w:r>
      <w:r>
        <w:rPr>
          <w:rFonts w:ascii="Calibri Light" w:hAnsi="Calibri Light"/>
          <w:spacing w:val="-2"/>
          <w:sz w:val="20"/>
        </w:rPr>
        <w:t xml:space="preserve"> </w:t>
      </w:r>
      <w:r>
        <w:rPr>
          <w:rFonts w:ascii="Calibri Light" w:hAnsi="Calibri Light"/>
          <w:sz w:val="20"/>
        </w:rPr>
        <w:t>Piers</w:t>
      </w:r>
      <w:r>
        <w:rPr>
          <w:rFonts w:ascii="Calibri Light" w:hAnsi="Calibri Light"/>
          <w:spacing w:val="-3"/>
          <w:sz w:val="20"/>
        </w:rPr>
        <w:t xml:space="preserve"> </w:t>
      </w:r>
      <w:r>
        <w:rPr>
          <w:rFonts w:ascii="Calibri Light" w:hAnsi="Calibri Light"/>
          <w:sz w:val="20"/>
        </w:rPr>
        <w:t>Gooding</w:t>
      </w:r>
      <w:r>
        <w:rPr>
          <w:rFonts w:ascii="Calibri Light" w:hAnsi="Calibri Light"/>
          <w:spacing w:val="-2"/>
          <w:sz w:val="20"/>
        </w:rPr>
        <w:t xml:space="preserve"> </w:t>
      </w:r>
      <w:r>
        <w:rPr>
          <w:rFonts w:ascii="Calibri Light" w:hAnsi="Calibri Light"/>
          <w:sz w:val="20"/>
        </w:rPr>
        <w:t>et</w:t>
      </w:r>
      <w:r>
        <w:rPr>
          <w:rFonts w:ascii="Calibri Light" w:hAnsi="Calibri Light"/>
          <w:spacing w:val="-3"/>
          <w:sz w:val="20"/>
        </w:rPr>
        <w:t xml:space="preserve"> </w:t>
      </w:r>
      <w:r>
        <w:rPr>
          <w:rFonts w:ascii="Calibri Light" w:hAnsi="Calibri Light"/>
          <w:sz w:val="20"/>
        </w:rPr>
        <w:t>al,</w:t>
      </w:r>
      <w:r>
        <w:rPr>
          <w:rFonts w:ascii="Calibri Light" w:hAnsi="Calibri Light"/>
          <w:spacing w:val="-2"/>
          <w:sz w:val="20"/>
        </w:rPr>
        <w:t xml:space="preserve"> </w:t>
      </w:r>
      <w:r>
        <w:rPr>
          <w:rFonts w:ascii="Calibri Light" w:hAnsi="Calibri Light"/>
          <w:sz w:val="20"/>
        </w:rPr>
        <w:t>‘Unfitness</w:t>
      </w:r>
      <w:r>
        <w:rPr>
          <w:rFonts w:ascii="Calibri Light" w:hAnsi="Calibri Light"/>
          <w:spacing w:val="-3"/>
          <w:sz w:val="20"/>
        </w:rPr>
        <w:t xml:space="preserve"> </w:t>
      </w:r>
      <w:r>
        <w:rPr>
          <w:rFonts w:ascii="Calibri Light" w:hAnsi="Calibri Light"/>
          <w:sz w:val="20"/>
        </w:rPr>
        <w:t>to</w:t>
      </w:r>
      <w:r>
        <w:rPr>
          <w:rFonts w:ascii="Calibri Light" w:hAnsi="Calibri Light"/>
          <w:spacing w:val="-3"/>
          <w:sz w:val="20"/>
        </w:rPr>
        <w:t xml:space="preserve"> </w:t>
      </w:r>
      <w:r>
        <w:rPr>
          <w:rFonts w:ascii="Calibri Light" w:hAnsi="Calibri Light"/>
          <w:sz w:val="20"/>
        </w:rPr>
        <w:t>Stand</w:t>
      </w:r>
      <w:r>
        <w:rPr>
          <w:rFonts w:ascii="Calibri Light" w:hAnsi="Calibri Light"/>
          <w:spacing w:val="-1"/>
          <w:sz w:val="20"/>
        </w:rPr>
        <w:t xml:space="preserve"> </w:t>
      </w:r>
      <w:r>
        <w:rPr>
          <w:rFonts w:ascii="Calibri Light" w:hAnsi="Calibri Light"/>
          <w:sz w:val="20"/>
        </w:rPr>
        <w:t>Trial</w:t>
      </w:r>
      <w:r>
        <w:rPr>
          <w:rFonts w:ascii="Calibri Light" w:hAnsi="Calibri Light"/>
          <w:spacing w:val="-4"/>
          <w:sz w:val="20"/>
        </w:rPr>
        <w:t xml:space="preserve"> </w:t>
      </w:r>
      <w:r>
        <w:rPr>
          <w:rFonts w:ascii="Calibri Light" w:hAnsi="Calibri Light"/>
          <w:sz w:val="20"/>
        </w:rPr>
        <w:t>and</w:t>
      </w:r>
      <w:r>
        <w:rPr>
          <w:rFonts w:ascii="Calibri Light" w:hAnsi="Calibri Light"/>
          <w:spacing w:val="-3"/>
          <w:sz w:val="20"/>
        </w:rPr>
        <w:t xml:space="preserve"> </w:t>
      </w:r>
      <w:r>
        <w:rPr>
          <w:rFonts w:ascii="Calibri Light" w:hAnsi="Calibri Light"/>
          <w:sz w:val="20"/>
        </w:rPr>
        <w:t>the</w:t>
      </w:r>
      <w:r>
        <w:rPr>
          <w:rFonts w:ascii="Calibri Light" w:hAnsi="Calibri Light"/>
          <w:spacing w:val="-3"/>
          <w:sz w:val="20"/>
        </w:rPr>
        <w:t xml:space="preserve"> </w:t>
      </w:r>
      <w:r>
        <w:rPr>
          <w:rFonts w:ascii="Calibri Light" w:hAnsi="Calibri Light"/>
          <w:sz w:val="20"/>
        </w:rPr>
        <w:t>Indefinite</w:t>
      </w:r>
      <w:r>
        <w:rPr>
          <w:rFonts w:ascii="Calibri Light" w:hAnsi="Calibri Light"/>
          <w:spacing w:val="-3"/>
          <w:sz w:val="20"/>
        </w:rPr>
        <w:t xml:space="preserve"> </w:t>
      </w:r>
      <w:r>
        <w:rPr>
          <w:rFonts w:ascii="Calibri Light" w:hAnsi="Calibri Light"/>
          <w:sz w:val="20"/>
        </w:rPr>
        <w:t>Detention</w:t>
      </w:r>
      <w:r>
        <w:rPr>
          <w:rFonts w:ascii="Calibri Light" w:hAnsi="Calibri Light"/>
          <w:spacing w:val="-2"/>
          <w:sz w:val="20"/>
        </w:rPr>
        <w:t xml:space="preserve"> </w:t>
      </w:r>
      <w:r>
        <w:rPr>
          <w:rFonts w:ascii="Calibri Light" w:hAnsi="Calibri Light"/>
          <w:sz w:val="20"/>
        </w:rPr>
        <w:t xml:space="preserve">of Persons with Cognitive Disabilities in Australia: Human Rights Challenges and Proposals for Change’ (2017) 40 </w:t>
      </w:r>
      <w:r>
        <w:rPr>
          <w:rFonts w:ascii="Calibri Light" w:hAnsi="Calibri Light"/>
          <w:i/>
          <w:sz w:val="20"/>
        </w:rPr>
        <w:t xml:space="preserve">Melbourne University Law Review </w:t>
      </w:r>
      <w:r>
        <w:rPr>
          <w:rFonts w:ascii="Calibri Light" w:hAnsi="Calibri Light"/>
          <w:sz w:val="20"/>
        </w:rPr>
        <w:t>816.</w:t>
      </w:r>
    </w:p>
    <w:p w14:paraId="5CA7642C" w14:textId="77777777" w:rsidR="00493B8D" w:rsidRDefault="003A07B4">
      <w:pPr>
        <w:spacing w:line="243" w:lineRule="exact"/>
        <w:ind w:left="648"/>
        <w:rPr>
          <w:rFonts w:ascii="Calibri Light" w:hAnsi="Calibri Light"/>
          <w:sz w:val="20"/>
        </w:rPr>
      </w:pPr>
      <w:r>
        <w:rPr>
          <w:rFonts w:ascii="Calibri Light" w:hAnsi="Calibri Light"/>
          <w:sz w:val="20"/>
          <w:vertAlign w:val="superscript"/>
        </w:rPr>
        <w:t>17</w:t>
      </w:r>
      <w:r>
        <w:rPr>
          <w:rFonts w:ascii="Calibri Light" w:hAnsi="Calibri Light"/>
          <w:spacing w:val="-6"/>
          <w:sz w:val="20"/>
        </w:rPr>
        <w:t xml:space="preserve"> </w:t>
      </w:r>
      <w:r>
        <w:rPr>
          <w:rFonts w:ascii="Calibri Light" w:hAnsi="Calibri Light"/>
          <w:sz w:val="20"/>
        </w:rPr>
        <w:t>Arstein-Kerslake</w:t>
      </w:r>
      <w:r>
        <w:rPr>
          <w:rFonts w:ascii="Calibri Light" w:hAnsi="Calibri Light"/>
          <w:spacing w:val="-6"/>
          <w:sz w:val="20"/>
        </w:rPr>
        <w:t xml:space="preserve"> </w:t>
      </w:r>
      <w:r>
        <w:rPr>
          <w:rFonts w:ascii="Calibri Light" w:hAnsi="Calibri Light"/>
          <w:sz w:val="20"/>
        </w:rPr>
        <w:t>et</w:t>
      </w:r>
      <w:r>
        <w:rPr>
          <w:rFonts w:ascii="Calibri Light" w:hAnsi="Calibri Light"/>
          <w:spacing w:val="-6"/>
          <w:sz w:val="20"/>
        </w:rPr>
        <w:t xml:space="preserve"> </w:t>
      </w:r>
      <w:r>
        <w:rPr>
          <w:rFonts w:ascii="Calibri Light" w:hAnsi="Calibri Light"/>
          <w:sz w:val="20"/>
        </w:rPr>
        <w:t>al</w:t>
      </w:r>
      <w:r>
        <w:rPr>
          <w:rFonts w:ascii="Calibri Light" w:hAnsi="Calibri Light"/>
          <w:spacing w:val="-5"/>
          <w:sz w:val="20"/>
        </w:rPr>
        <w:t xml:space="preserve"> </w:t>
      </w:r>
      <w:r>
        <w:rPr>
          <w:rFonts w:ascii="Calibri Light" w:hAnsi="Calibri Light"/>
          <w:sz w:val="20"/>
        </w:rPr>
        <w:t>(n</w:t>
      </w:r>
      <w:r>
        <w:rPr>
          <w:rFonts w:ascii="Calibri Light" w:hAnsi="Calibri Light"/>
          <w:spacing w:val="-5"/>
          <w:sz w:val="20"/>
        </w:rPr>
        <w:t xml:space="preserve"> </w:t>
      </w:r>
      <w:r>
        <w:rPr>
          <w:rFonts w:ascii="Calibri Light" w:hAnsi="Calibri Light"/>
          <w:sz w:val="20"/>
        </w:rPr>
        <w:t>45)</w:t>
      </w:r>
      <w:r>
        <w:rPr>
          <w:rFonts w:ascii="Calibri Light" w:hAnsi="Calibri Light"/>
          <w:spacing w:val="-5"/>
          <w:sz w:val="20"/>
        </w:rPr>
        <w:t xml:space="preserve"> </w:t>
      </w:r>
      <w:r>
        <w:rPr>
          <w:rFonts w:ascii="Calibri Light" w:hAnsi="Calibri Light"/>
          <w:sz w:val="20"/>
        </w:rPr>
        <w:t>408;</w:t>
      </w:r>
      <w:r>
        <w:rPr>
          <w:rFonts w:ascii="Calibri Light" w:hAnsi="Calibri Light"/>
          <w:spacing w:val="-5"/>
          <w:sz w:val="20"/>
        </w:rPr>
        <w:t xml:space="preserve"> </w:t>
      </w:r>
      <w:r>
        <w:rPr>
          <w:rFonts w:ascii="Calibri Light" w:hAnsi="Calibri Light"/>
          <w:sz w:val="20"/>
        </w:rPr>
        <w:t>Law</w:t>
      </w:r>
      <w:r>
        <w:rPr>
          <w:rFonts w:ascii="Calibri Light" w:hAnsi="Calibri Light"/>
          <w:spacing w:val="-5"/>
          <w:sz w:val="20"/>
        </w:rPr>
        <w:t xml:space="preserve"> </w:t>
      </w:r>
      <w:r>
        <w:rPr>
          <w:rFonts w:ascii="Calibri Light" w:hAnsi="Calibri Light"/>
          <w:sz w:val="20"/>
        </w:rPr>
        <w:t>Council</w:t>
      </w:r>
      <w:r>
        <w:rPr>
          <w:rFonts w:ascii="Calibri Light" w:hAnsi="Calibri Light"/>
          <w:spacing w:val="-3"/>
          <w:sz w:val="20"/>
        </w:rPr>
        <w:t xml:space="preserve"> </w:t>
      </w:r>
      <w:r>
        <w:rPr>
          <w:rFonts w:ascii="Calibri Light" w:hAnsi="Calibri Light"/>
          <w:sz w:val="20"/>
        </w:rPr>
        <w:t>of</w:t>
      </w:r>
      <w:r>
        <w:rPr>
          <w:rFonts w:ascii="Calibri Light" w:hAnsi="Calibri Light"/>
          <w:spacing w:val="-6"/>
          <w:sz w:val="20"/>
        </w:rPr>
        <w:t xml:space="preserve"> </w:t>
      </w:r>
      <w:r>
        <w:rPr>
          <w:rFonts w:ascii="Calibri Light" w:hAnsi="Calibri Light"/>
          <w:sz w:val="20"/>
        </w:rPr>
        <w:t>Australia</w:t>
      </w:r>
      <w:r>
        <w:rPr>
          <w:rFonts w:ascii="Calibri Light" w:hAnsi="Calibri Light"/>
          <w:spacing w:val="-6"/>
          <w:sz w:val="20"/>
        </w:rPr>
        <w:t xml:space="preserve"> </w:t>
      </w:r>
      <w:r>
        <w:rPr>
          <w:rFonts w:ascii="Calibri Light" w:hAnsi="Calibri Light"/>
          <w:sz w:val="20"/>
        </w:rPr>
        <w:t>(n</w:t>
      </w:r>
      <w:r>
        <w:rPr>
          <w:rFonts w:ascii="Calibri Light" w:hAnsi="Calibri Light"/>
          <w:spacing w:val="-4"/>
          <w:sz w:val="20"/>
        </w:rPr>
        <w:t xml:space="preserve"> </w:t>
      </w:r>
      <w:r>
        <w:rPr>
          <w:rFonts w:ascii="Calibri Light" w:hAnsi="Calibri Light"/>
          <w:sz w:val="20"/>
        </w:rPr>
        <w:t>4)</w:t>
      </w:r>
      <w:r>
        <w:rPr>
          <w:rFonts w:ascii="Calibri Light" w:hAnsi="Calibri Light"/>
          <w:spacing w:val="-5"/>
          <w:sz w:val="20"/>
        </w:rPr>
        <w:t xml:space="preserve"> </w:t>
      </w:r>
      <w:r>
        <w:rPr>
          <w:rFonts w:ascii="Calibri Light" w:hAnsi="Calibri Light"/>
          <w:sz w:val="20"/>
        </w:rPr>
        <w:t>72;</w:t>
      </w:r>
      <w:r>
        <w:rPr>
          <w:rFonts w:ascii="Calibri Light" w:hAnsi="Calibri Light"/>
          <w:spacing w:val="-4"/>
          <w:sz w:val="20"/>
        </w:rPr>
        <w:t xml:space="preserve"> </w:t>
      </w:r>
      <w:r>
        <w:rPr>
          <w:rFonts w:ascii="Calibri Light" w:hAnsi="Calibri Light"/>
          <w:sz w:val="20"/>
        </w:rPr>
        <w:t>Piers</w:t>
      </w:r>
      <w:r>
        <w:rPr>
          <w:rFonts w:ascii="Calibri Light" w:hAnsi="Calibri Light"/>
          <w:spacing w:val="-6"/>
          <w:sz w:val="20"/>
        </w:rPr>
        <w:t xml:space="preserve"> </w:t>
      </w:r>
      <w:r>
        <w:rPr>
          <w:rFonts w:ascii="Calibri Light" w:hAnsi="Calibri Light"/>
          <w:sz w:val="20"/>
        </w:rPr>
        <w:t>Gooding</w:t>
      </w:r>
      <w:r>
        <w:rPr>
          <w:rFonts w:ascii="Calibri Light" w:hAnsi="Calibri Light"/>
          <w:spacing w:val="-5"/>
          <w:sz w:val="20"/>
        </w:rPr>
        <w:t xml:space="preserve"> </w:t>
      </w:r>
      <w:r>
        <w:rPr>
          <w:rFonts w:ascii="Calibri Light" w:hAnsi="Calibri Light"/>
          <w:sz w:val="20"/>
        </w:rPr>
        <w:t>and</w:t>
      </w:r>
      <w:r>
        <w:rPr>
          <w:rFonts w:ascii="Calibri Light" w:hAnsi="Calibri Light"/>
          <w:spacing w:val="-5"/>
          <w:sz w:val="20"/>
        </w:rPr>
        <w:t xml:space="preserve"> </w:t>
      </w:r>
      <w:r>
        <w:rPr>
          <w:rFonts w:ascii="Calibri Light" w:hAnsi="Calibri Light"/>
          <w:sz w:val="20"/>
        </w:rPr>
        <w:t>Charles</w:t>
      </w:r>
      <w:r>
        <w:rPr>
          <w:rFonts w:ascii="Calibri Light" w:hAnsi="Calibri Light"/>
          <w:spacing w:val="-5"/>
          <w:sz w:val="20"/>
        </w:rPr>
        <w:t xml:space="preserve"> </w:t>
      </w:r>
      <w:r>
        <w:rPr>
          <w:rFonts w:ascii="Calibri Light" w:hAnsi="Calibri Light"/>
          <w:sz w:val="20"/>
        </w:rPr>
        <w:t>O’Mahon</w:t>
      </w:r>
      <w:r>
        <w:rPr>
          <w:rFonts w:ascii="Calibri Light" w:hAnsi="Calibri Light"/>
          <w:sz w:val="20"/>
        </w:rPr>
        <w:t>y,</w:t>
      </w:r>
      <w:r>
        <w:rPr>
          <w:rFonts w:ascii="Calibri Light" w:hAnsi="Calibri Light"/>
          <w:spacing w:val="-4"/>
          <w:sz w:val="20"/>
        </w:rPr>
        <w:t xml:space="preserve"> </w:t>
      </w:r>
      <w:r>
        <w:rPr>
          <w:rFonts w:ascii="Calibri Light" w:hAnsi="Calibri Light"/>
          <w:sz w:val="20"/>
        </w:rPr>
        <w:t>‘Laws</w:t>
      </w:r>
      <w:r>
        <w:rPr>
          <w:rFonts w:ascii="Calibri Light" w:hAnsi="Calibri Light"/>
          <w:spacing w:val="-3"/>
          <w:sz w:val="20"/>
        </w:rPr>
        <w:t xml:space="preserve"> </w:t>
      </w:r>
      <w:r>
        <w:rPr>
          <w:rFonts w:ascii="Calibri Light" w:hAnsi="Calibri Light"/>
          <w:spacing w:val="-5"/>
          <w:sz w:val="20"/>
        </w:rPr>
        <w:t>on</w:t>
      </w:r>
    </w:p>
    <w:p w14:paraId="5CA7642D" w14:textId="77777777" w:rsidR="00493B8D" w:rsidRDefault="003A07B4">
      <w:pPr>
        <w:spacing w:line="243" w:lineRule="exact"/>
        <w:ind w:left="648"/>
        <w:rPr>
          <w:rFonts w:ascii="Calibri Light"/>
          <w:sz w:val="20"/>
        </w:rPr>
      </w:pPr>
      <w:r>
        <w:rPr>
          <w:rFonts w:ascii="Calibri Light"/>
          <w:sz w:val="20"/>
        </w:rPr>
        <w:t>unfitness</w:t>
      </w:r>
      <w:r>
        <w:rPr>
          <w:rFonts w:ascii="Calibri Light"/>
          <w:spacing w:val="-6"/>
          <w:sz w:val="20"/>
        </w:rPr>
        <w:t xml:space="preserve"> </w:t>
      </w:r>
      <w:r>
        <w:rPr>
          <w:rFonts w:ascii="Calibri Light"/>
          <w:sz w:val="20"/>
        </w:rPr>
        <w:t>to</w:t>
      </w:r>
      <w:r>
        <w:rPr>
          <w:rFonts w:ascii="Calibri Light"/>
          <w:spacing w:val="-6"/>
          <w:sz w:val="20"/>
        </w:rPr>
        <w:t xml:space="preserve"> </w:t>
      </w:r>
      <w:r>
        <w:rPr>
          <w:rFonts w:ascii="Calibri Light"/>
          <w:sz w:val="20"/>
        </w:rPr>
        <w:t>stand</w:t>
      </w:r>
      <w:r>
        <w:rPr>
          <w:rFonts w:ascii="Calibri Light"/>
          <w:spacing w:val="-5"/>
          <w:sz w:val="20"/>
        </w:rPr>
        <w:t xml:space="preserve"> </w:t>
      </w:r>
      <w:r>
        <w:rPr>
          <w:rFonts w:ascii="Calibri Light"/>
          <w:sz w:val="20"/>
        </w:rPr>
        <w:t>trial</w:t>
      </w:r>
      <w:r>
        <w:rPr>
          <w:rFonts w:ascii="Calibri Light"/>
          <w:spacing w:val="-7"/>
          <w:sz w:val="20"/>
        </w:rPr>
        <w:t xml:space="preserve"> </w:t>
      </w:r>
      <w:r>
        <w:rPr>
          <w:rFonts w:ascii="Calibri Light"/>
          <w:sz w:val="20"/>
        </w:rPr>
        <w:t>and</w:t>
      </w:r>
      <w:r>
        <w:rPr>
          <w:rFonts w:ascii="Calibri Light"/>
          <w:spacing w:val="-6"/>
          <w:sz w:val="20"/>
        </w:rPr>
        <w:t xml:space="preserve"> </w:t>
      </w:r>
      <w:r>
        <w:rPr>
          <w:rFonts w:ascii="Calibri Light"/>
          <w:sz w:val="20"/>
        </w:rPr>
        <w:t>the</w:t>
      </w:r>
      <w:r>
        <w:rPr>
          <w:rFonts w:ascii="Calibri Light"/>
          <w:spacing w:val="-5"/>
          <w:sz w:val="20"/>
        </w:rPr>
        <w:t xml:space="preserve"> </w:t>
      </w:r>
      <w:r>
        <w:rPr>
          <w:rFonts w:ascii="Calibri Light"/>
          <w:sz w:val="20"/>
        </w:rPr>
        <w:t>UN</w:t>
      </w:r>
      <w:r>
        <w:rPr>
          <w:rFonts w:ascii="Calibri Light"/>
          <w:spacing w:val="-5"/>
          <w:sz w:val="20"/>
        </w:rPr>
        <w:t xml:space="preserve"> </w:t>
      </w:r>
      <w:r>
        <w:rPr>
          <w:rFonts w:ascii="Calibri Light"/>
          <w:sz w:val="20"/>
        </w:rPr>
        <w:t>Convention</w:t>
      </w:r>
      <w:r>
        <w:rPr>
          <w:rFonts w:ascii="Calibri Light"/>
          <w:spacing w:val="-7"/>
          <w:sz w:val="20"/>
        </w:rPr>
        <w:t xml:space="preserve"> </w:t>
      </w:r>
      <w:r>
        <w:rPr>
          <w:rFonts w:ascii="Calibri Light"/>
          <w:sz w:val="20"/>
        </w:rPr>
        <w:t>on</w:t>
      </w:r>
      <w:r>
        <w:rPr>
          <w:rFonts w:ascii="Calibri Light"/>
          <w:spacing w:val="-5"/>
          <w:sz w:val="20"/>
        </w:rPr>
        <w:t xml:space="preserve"> </w:t>
      </w:r>
      <w:r>
        <w:rPr>
          <w:rFonts w:ascii="Calibri Light"/>
          <w:sz w:val="20"/>
        </w:rPr>
        <w:t>the</w:t>
      </w:r>
      <w:r>
        <w:rPr>
          <w:rFonts w:ascii="Calibri Light"/>
          <w:spacing w:val="-3"/>
          <w:sz w:val="20"/>
        </w:rPr>
        <w:t xml:space="preserve"> </w:t>
      </w:r>
      <w:r>
        <w:rPr>
          <w:rFonts w:ascii="Calibri Light"/>
          <w:sz w:val="20"/>
        </w:rPr>
        <w:t>Rights</w:t>
      </w:r>
      <w:r>
        <w:rPr>
          <w:rFonts w:ascii="Calibri Light"/>
          <w:spacing w:val="-6"/>
          <w:sz w:val="20"/>
        </w:rPr>
        <w:t xml:space="preserve"> </w:t>
      </w:r>
      <w:r>
        <w:rPr>
          <w:rFonts w:ascii="Calibri Light"/>
          <w:sz w:val="20"/>
        </w:rPr>
        <w:t>of</w:t>
      </w:r>
      <w:r>
        <w:rPr>
          <w:rFonts w:ascii="Calibri Light"/>
          <w:spacing w:val="-5"/>
          <w:sz w:val="20"/>
        </w:rPr>
        <w:t xml:space="preserve"> </w:t>
      </w:r>
      <w:r>
        <w:rPr>
          <w:rFonts w:ascii="Calibri Light"/>
          <w:sz w:val="20"/>
        </w:rPr>
        <w:t>Persons</w:t>
      </w:r>
      <w:r>
        <w:rPr>
          <w:rFonts w:ascii="Calibri Light"/>
          <w:spacing w:val="-5"/>
          <w:sz w:val="20"/>
        </w:rPr>
        <w:t xml:space="preserve"> </w:t>
      </w:r>
      <w:r>
        <w:rPr>
          <w:rFonts w:ascii="Calibri Light"/>
          <w:sz w:val="20"/>
        </w:rPr>
        <w:t>with</w:t>
      </w:r>
      <w:r>
        <w:rPr>
          <w:rFonts w:ascii="Calibri Light"/>
          <w:spacing w:val="-5"/>
          <w:sz w:val="20"/>
        </w:rPr>
        <w:t xml:space="preserve"> </w:t>
      </w:r>
      <w:r>
        <w:rPr>
          <w:rFonts w:ascii="Calibri Light"/>
          <w:sz w:val="20"/>
        </w:rPr>
        <w:t>Disabilities:</w:t>
      </w:r>
      <w:r>
        <w:rPr>
          <w:rFonts w:ascii="Calibri Light"/>
          <w:spacing w:val="-4"/>
          <w:sz w:val="20"/>
        </w:rPr>
        <w:t xml:space="preserve"> </w:t>
      </w:r>
      <w:r>
        <w:rPr>
          <w:rFonts w:ascii="Calibri Light"/>
          <w:sz w:val="20"/>
        </w:rPr>
        <w:t>Comparing</w:t>
      </w:r>
      <w:r>
        <w:rPr>
          <w:rFonts w:ascii="Calibri Light"/>
          <w:spacing w:val="-4"/>
          <w:sz w:val="20"/>
        </w:rPr>
        <w:t xml:space="preserve"> </w:t>
      </w:r>
      <w:r>
        <w:rPr>
          <w:rFonts w:ascii="Calibri Light"/>
          <w:sz w:val="20"/>
        </w:rPr>
        <w:t>reform</w:t>
      </w:r>
      <w:r>
        <w:rPr>
          <w:rFonts w:ascii="Calibri Light"/>
          <w:spacing w:val="-5"/>
          <w:sz w:val="20"/>
        </w:rPr>
        <w:t xml:space="preserve"> in</w:t>
      </w:r>
    </w:p>
    <w:p w14:paraId="5CA7642E" w14:textId="77777777" w:rsidR="00493B8D" w:rsidRDefault="003A07B4">
      <w:pPr>
        <w:ind w:left="648" w:right="696"/>
        <w:rPr>
          <w:rFonts w:ascii="Calibri Light" w:hAnsi="Calibri Light"/>
          <w:sz w:val="20"/>
        </w:rPr>
      </w:pPr>
      <w:r>
        <w:rPr>
          <w:rFonts w:ascii="Calibri Light" w:hAnsi="Calibri Light"/>
          <w:sz w:val="20"/>
        </w:rPr>
        <w:t xml:space="preserve">England, Wales, Northern Ireland and Australia’ (2016) 44 </w:t>
      </w:r>
      <w:r>
        <w:rPr>
          <w:rFonts w:ascii="Calibri Light" w:hAnsi="Calibri Light"/>
          <w:i/>
          <w:sz w:val="20"/>
        </w:rPr>
        <w:t xml:space="preserve">International Journal of Law, Crime and Justice </w:t>
      </w:r>
      <w:r>
        <w:rPr>
          <w:rFonts w:ascii="Calibri Light" w:hAnsi="Calibri Light"/>
          <w:sz w:val="20"/>
        </w:rPr>
        <w:t xml:space="preserve">122, 133-4. </w:t>
      </w:r>
      <w:r>
        <w:rPr>
          <w:rFonts w:ascii="Calibri Light" w:hAnsi="Calibri Light"/>
          <w:sz w:val="20"/>
          <w:vertAlign w:val="superscript"/>
        </w:rPr>
        <w:t>18</w:t>
      </w:r>
      <w:r>
        <w:rPr>
          <w:rFonts w:ascii="Calibri Light" w:hAnsi="Calibri Light"/>
          <w:spacing w:val="-4"/>
          <w:sz w:val="20"/>
        </w:rPr>
        <w:t xml:space="preserve"> </w:t>
      </w:r>
      <w:r>
        <w:rPr>
          <w:rFonts w:ascii="Calibri Light" w:hAnsi="Calibri Light"/>
          <w:sz w:val="20"/>
        </w:rPr>
        <w:t>Queensland</w:t>
      </w:r>
      <w:r>
        <w:rPr>
          <w:rFonts w:ascii="Calibri Light" w:hAnsi="Calibri Light"/>
          <w:spacing w:val="-3"/>
          <w:sz w:val="20"/>
        </w:rPr>
        <w:t xml:space="preserve"> </w:t>
      </w:r>
      <w:r>
        <w:rPr>
          <w:rFonts w:ascii="Calibri Light" w:hAnsi="Calibri Light"/>
          <w:sz w:val="20"/>
        </w:rPr>
        <w:t>Ombudsman,</w:t>
      </w:r>
      <w:r>
        <w:rPr>
          <w:rFonts w:ascii="Calibri Light" w:hAnsi="Calibri Light"/>
          <w:spacing w:val="-3"/>
          <w:sz w:val="20"/>
        </w:rPr>
        <w:t xml:space="preserve"> </w:t>
      </w:r>
      <w:r>
        <w:rPr>
          <w:rFonts w:ascii="Calibri Light" w:hAnsi="Calibri Light"/>
          <w:i/>
          <w:sz w:val="20"/>
        </w:rPr>
        <w:t>The</w:t>
      </w:r>
      <w:r>
        <w:rPr>
          <w:rFonts w:ascii="Calibri Light" w:hAnsi="Calibri Light"/>
          <w:i/>
          <w:spacing w:val="-4"/>
          <w:sz w:val="20"/>
        </w:rPr>
        <w:t xml:space="preserve"> </w:t>
      </w:r>
      <w:r>
        <w:rPr>
          <w:rFonts w:ascii="Calibri Light" w:hAnsi="Calibri Light"/>
          <w:i/>
          <w:sz w:val="20"/>
        </w:rPr>
        <w:t>Forensic</w:t>
      </w:r>
      <w:r>
        <w:rPr>
          <w:rFonts w:ascii="Calibri Light" w:hAnsi="Calibri Light"/>
          <w:i/>
          <w:spacing w:val="-3"/>
          <w:sz w:val="20"/>
        </w:rPr>
        <w:t xml:space="preserve"> </w:t>
      </w:r>
      <w:r>
        <w:rPr>
          <w:rFonts w:ascii="Calibri Light" w:hAnsi="Calibri Light"/>
          <w:i/>
          <w:sz w:val="20"/>
        </w:rPr>
        <w:t>Disability</w:t>
      </w:r>
      <w:r>
        <w:rPr>
          <w:rFonts w:ascii="Calibri Light" w:hAnsi="Calibri Light"/>
          <w:i/>
          <w:spacing w:val="-4"/>
          <w:sz w:val="20"/>
        </w:rPr>
        <w:t xml:space="preserve"> </w:t>
      </w:r>
      <w:r>
        <w:rPr>
          <w:rFonts w:ascii="Calibri Light" w:hAnsi="Calibri Light"/>
          <w:i/>
          <w:sz w:val="20"/>
        </w:rPr>
        <w:t>Service</w:t>
      </w:r>
      <w:r>
        <w:rPr>
          <w:rFonts w:ascii="Calibri Light" w:hAnsi="Calibri Light"/>
          <w:i/>
          <w:spacing w:val="-4"/>
          <w:sz w:val="20"/>
        </w:rPr>
        <w:t xml:space="preserve"> </w:t>
      </w:r>
      <w:r>
        <w:rPr>
          <w:rFonts w:ascii="Calibri Light" w:hAnsi="Calibri Light"/>
          <w:i/>
          <w:sz w:val="20"/>
        </w:rPr>
        <w:t>Report:</w:t>
      </w:r>
      <w:r>
        <w:rPr>
          <w:rFonts w:ascii="Calibri Light" w:hAnsi="Calibri Light"/>
          <w:i/>
          <w:spacing w:val="-3"/>
          <w:sz w:val="20"/>
        </w:rPr>
        <w:t xml:space="preserve"> </w:t>
      </w:r>
      <w:r>
        <w:rPr>
          <w:rFonts w:ascii="Calibri Light" w:hAnsi="Calibri Light"/>
          <w:i/>
          <w:sz w:val="20"/>
        </w:rPr>
        <w:t>An</w:t>
      </w:r>
      <w:r>
        <w:rPr>
          <w:rFonts w:ascii="Calibri Light" w:hAnsi="Calibri Light"/>
          <w:i/>
          <w:spacing w:val="-4"/>
          <w:sz w:val="20"/>
        </w:rPr>
        <w:t xml:space="preserve"> </w:t>
      </w:r>
      <w:r>
        <w:rPr>
          <w:rFonts w:ascii="Calibri Light" w:hAnsi="Calibri Light"/>
          <w:i/>
          <w:sz w:val="20"/>
        </w:rPr>
        <w:t>investigation</w:t>
      </w:r>
      <w:r>
        <w:rPr>
          <w:rFonts w:ascii="Calibri Light" w:hAnsi="Calibri Light"/>
          <w:i/>
          <w:spacing w:val="-4"/>
          <w:sz w:val="20"/>
        </w:rPr>
        <w:t xml:space="preserve"> </w:t>
      </w:r>
      <w:r>
        <w:rPr>
          <w:rFonts w:ascii="Calibri Light" w:hAnsi="Calibri Light"/>
          <w:i/>
          <w:sz w:val="20"/>
        </w:rPr>
        <w:t>into</w:t>
      </w:r>
      <w:r>
        <w:rPr>
          <w:rFonts w:ascii="Calibri Light" w:hAnsi="Calibri Light"/>
          <w:i/>
          <w:spacing w:val="-4"/>
          <w:sz w:val="20"/>
        </w:rPr>
        <w:t xml:space="preserve"> </w:t>
      </w:r>
      <w:r>
        <w:rPr>
          <w:rFonts w:ascii="Calibri Light" w:hAnsi="Calibri Light"/>
          <w:i/>
          <w:sz w:val="20"/>
        </w:rPr>
        <w:t>the</w:t>
      </w:r>
      <w:r>
        <w:rPr>
          <w:rFonts w:ascii="Calibri Light" w:hAnsi="Calibri Light"/>
          <w:i/>
          <w:spacing w:val="-1"/>
          <w:sz w:val="20"/>
        </w:rPr>
        <w:t xml:space="preserve"> </w:t>
      </w:r>
      <w:r>
        <w:rPr>
          <w:rFonts w:ascii="Calibri Light" w:hAnsi="Calibri Light"/>
          <w:i/>
          <w:sz w:val="20"/>
        </w:rPr>
        <w:t>detention</w:t>
      </w:r>
      <w:r>
        <w:rPr>
          <w:rFonts w:ascii="Calibri Light" w:hAnsi="Calibri Light"/>
          <w:i/>
          <w:spacing w:val="-4"/>
          <w:sz w:val="20"/>
        </w:rPr>
        <w:t xml:space="preserve"> </w:t>
      </w:r>
      <w:r>
        <w:rPr>
          <w:rFonts w:ascii="Calibri Light" w:hAnsi="Calibri Light"/>
          <w:i/>
          <w:sz w:val="20"/>
        </w:rPr>
        <w:t>of</w:t>
      </w:r>
      <w:r>
        <w:rPr>
          <w:rFonts w:ascii="Calibri Light" w:hAnsi="Calibri Light"/>
          <w:i/>
          <w:spacing w:val="-3"/>
          <w:sz w:val="20"/>
        </w:rPr>
        <w:t xml:space="preserve"> </w:t>
      </w:r>
      <w:r>
        <w:rPr>
          <w:rFonts w:ascii="Calibri Light" w:hAnsi="Calibri Light"/>
          <w:i/>
          <w:sz w:val="20"/>
        </w:rPr>
        <w:t>people</w:t>
      </w:r>
      <w:r>
        <w:rPr>
          <w:rFonts w:ascii="Calibri Light" w:hAnsi="Calibri Light"/>
          <w:i/>
          <w:spacing w:val="-4"/>
          <w:sz w:val="20"/>
        </w:rPr>
        <w:t xml:space="preserve"> </w:t>
      </w:r>
      <w:r>
        <w:rPr>
          <w:rFonts w:ascii="Calibri Light" w:hAnsi="Calibri Light"/>
          <w:i/>
          <w:sz w:val="20"/>
        </w:rPr>
        <w:t>at</w:t>
      </w:r>
      <w:r>
        <w:rPr>
          <w:rFonts w:ascii="Calibri Light" w:hAnsi="Calibri Light"/>
          <w:i/>
          <w:spacing w:val="-4"/>
          <w:sz w:val="20"/>
        </w:rPr>
        <w:t xml:space="preserve"> </w:t>
      </w:r>
      <w:r>
        <w:rPr>
          <w:rFonts w:ascii="Calibri Light" w:hAnsi="Calibri Light"/>
          <w:i/>
          <w:sz w:val="20"/>
        </w:rPr>
        <w:t xml:space="preserve">the Forensic Disability Service </w:t>
      </w:r>
      <w:r>
        <w:rPr>
          <w:rFonts w:ascii="Calibri Light" w:hAnsi="Calibri Light"/>
          <w:sz w:val="20"/>
        </w:rPr>
        <w:t>(August 2019)</w:t>
      </w:r>
    </w:p>
    <w:p w14:paraId="5CA7642F" w14:textId="77777777" w:rsidR="00493B8D" w:rsidRDefault="00493B8D">
      <w:pPr>
        <w:rPr>
          <w:rFonts w:ascii="Calibri Light" w:hAnsi="Calibri Light"/>
          <w:sz w:val="20"/>
        </w:rPr>
        <w:sectPr w:rsidR="00493B8D">
          <w:pgSz w:w="11900" w:h="16850"/>
          <w:pgMar w:top="660" w:right="360" w:bottom="800" w:left="720" w:header="463" w:footer="611" w:gutter="0"/>
          <w:cols w:space="720"/>
        </w:sectPr>
      </w:pPr>
    </w:p>
    <w:p w14:paraId="5CA76430" w14:textId="77777777" w:rsidR="00493B8D" w:rsidRDefault="00493B8D">
      <w:pPr>
        <w:pStyle w:val="BodyText"/>
        <w:rPr>
          <w:rFonts w:ascii="Calibri Light"/>
          <w:sz w:val="20"/>
        </w:rPr>
      </w:pPr>
    </w:p>
    <w:p w14:paraId="5CA76431" w14:textId="77777777" w:rsidR="00493B8D" w:rsidRDefault="00493B8D">
      <w:pPr>
        <w:pStyle w:val="BodyText"/>
        <w:rPr>
          <w:rFonts w:ascii="Calibri Light"/>
          <w:sz w:val="20"/>
        </w:rPr>
      </w:pPr>
    </w:p>
    <w:p w14:paraId="5CA76432" w14:textId="77777777" w:rsidR="00493B8D" w:rsidRDefault="00493B8D">
      <w:pPr>
        <w:pStyle w:val="BodyText"/>
        <w:rPr>
          <w:rFonts w:ascii="Calibri Light"/>
          <w:sz w:val="19"/>
        </w:rPr>
      </w:pPr>
    </w:p>
    <w:p w14:paraId="5CA76433" w14:textId="77777777" w:rsidR="00493B8D" w:rsidRDefault="003A07B4">
      <w:pPr>
        <w:pStyle w:val="BodyText"/>
        <w:spacing w:before="56" w:line="276" w:lineRule="auto"/>
        <w:ind w:left="360" w:right="716"/>
        <w:jc w:val="both"/>
      </w:pPr>
      <w:r>
        <w:t>five</w:t>
      </w:r>
      <w:r>
        <w:rPr>
          <w:spacing w:val="-13"/>
        </w:rPr>
        <w:t xml:space="preserve"> </w:t>
      </w:r>
      <w:r>
        <w:t>years,</w:t>
      </w:r>
      <w:r>
        <w:rPr>
          <w:spacing w:val="-12"/>
        </w:rPr>
        <w:t xml:space="preserve"> </w:t>
      </w:r>
      <w:r>
        <w:t>the</w:t>
      </w:r>
      <w:r>
        <w:rPr>
          <w:spacing w:val="-13"/>
        </w:rPr>
        <w:t xml:space="preserve"> </w:t>
      </w:r>
      <w:r>
        <w:t>FDS</w:t>
      </w:r>
      <w:r>
        <w:rPr>
          <w:spacing w:val="-12"/>
        </w:rPr>
        <w:t xml:space="preserve"> </w:t>
      </w:r>
      <w:r>
        <w:t>did</w:t>
      </w:r>
      <w:r>
        <w:rPr>
          <w:spacing w:val="-11"/>
        </w:rPr>
        <w:t xml:space="preserve"> </w:t>
      </w:r>
      <w:r>
        <w:t>not</w:t>
      </w:r>
      <w:r>
        <w:rPr>
          <w:spacing w:val="-13"/>
        </w:rPr>
        <w:t xml:space="preserve"> </w:t>
      </w:r>
      <w:r>
        <w:t>even</w:t>
      </w:r>
      <w:r>
        <w:rPr>
          <w:spacing w:val="-10"/>
        </w:rPr>
        <w:t xml:space="preserve"> </w:t>
      </w:r>
      <w:r>
        <w:t>have</w:t>
      </w:r>
      <w:r>
        <w:rPr>
          <w:spacing w:val="-11"/>
        </w:rPr>
        <w:t xml:space="preserve"> </w:t>
      </w:r>
      <w:r>
        <w:t>a</w:t>
      </w:r>
      <w:r>
        <w:rPr>
          <w:spacing w:val="-13"/>
        </w:rPr>
        <w:t xml:space="preserve"> </w:t>
      </w:r>
      <w:r>
        <w:t>behaviour</w:t>
      </w:r>
      <w:r>
        <w:rPr>
          <w:spacing w:val="-10"/>
        </w:rPr>
        <w:t xml:space="preserve"> </w:t>
      </w:r>
      <w:r>
        <w:t>control</w:t>
      </w:r>
      <w:r>
        <w:rPr>
          <w:spacing w:val="-12"/>
        </w:rPr>
        <w:t xml:space="preserve"> </w:t>
      </w:r>
      <w:r>
        <w:t>register,</w:t>
      </w:r>
      <w:r>
        <w:rPr>
          <w:spacing w:val="-13"/>
        </w:rPr>
        <w:t xml:space="preserve"> </w:t>
      </w:r>
      <w:r>
        <w:t>meaning</w:t>
      </w:r>
      <w:r>
        <w:rPr>
          <w:spacing w:val="-11"/>
        </w:rPr>
        <w:t xml:space="preserve"> </w:t>
      </w:r>
      <w:r>
        <w:t>that</w:t>
      </w:r>
      <w:r>
        <w:rPr>
          <w:spacing w:val="-13"/>
        </w:rPr>
        <w:t xml:space="preserve"> </w:t>
      </w:r>
      <w:r>
        <w:t>the</w:t>
      </w:r>
      <w:r>
        <w:rPr>
          <w:spacing w:val="-10"/>
        </w:rPr>
        <w:t xml:space="preserve"> </w:t>
      </w:r>
      <w:r>
        <w:t>use</w:t>
      </w:r>
      <w:r>
        <w:rPr>
          <w:spacing w:val="-13"/>
        </w:rPr>
        <w:t xml:space="preserve"> </w:t>
      </w:r>
      <w:r>
        <w:t>of</w:t>
      </w:r>
      <w:r>
        <w:rPr>
          <w:spacing w:val="-12"/>
        </w:rPr>
        <w:t xml:space="preserve"> </w:t>
      </w:r>
      <w:r>
        <w:t>Restrictive</w:t>
      </w:r>
      <w:r>
        <w:rPr>
          <w:spacing w:val="-12"/>
        </w:rPr>
        <w:t xml:space="preserve"> </w:t>
      </w:r>
      <w:r>
        <w:t>Practices was not even recorded, let alone compliant with the relevant regulatory framework.</w:t>
      </w:r>
      <w:r>
        <w:rPr>
          <w:vertAlign w:val="superscript"/>
        </w:rPr>
        <w:t>19</w:t>
      </w:r>
    </w:p>
    <w:p w14:paraId="5CA76434" w14:textId="77777777" w:rsidR="00493B8D" w:rsidRDefault="00493B8D">
      <w:pPr>
        <w:pStyle w:val="BodyText"/>
        <w:spacing w:before="7"/>
        <w:rPr>
          <w:sz w:val="19"/>
        </w:rPr>
      </w:pPr>
    </w:p>
    <w:p w14:paraId="5CA76435" w14:textId="77777777" w:rsidR="00493B8D" w:rsidRDefault="003A07B4">
      <w:pPr>
        <w:pStyle w:val="BodyText"/>
        <w:spacing w:line="276" w:lineRule="auto"/>
        <w:ind w:left="360" w:right="714"/>
        <w:jc w:val="both"/>
      </w:pPr>
      <w:r>
        <w:t>One person was found to have been in seclusion for more than six years, only allowed to communicate with staff through a narrow horizontal slot through which me</w:t>
      </w:r>
      <w:r>
        <w:t>als were passed to him and was only permitted seclusion breaks for one minute or less.</w:t>
      </w:r>
      <w:r>
        <w:rPr>
          <w:vertAlign w:val="superscript"/>
        </w:rPr>
        <w:t>20</w:t>
      </w:r>
      <w:r>
        <w:t xml:space="preserve"> It was also reported that the police had been called on multiple occasions</w:t>
      </w:r>
      <w:r>
        <w:rPr>
          <w:spacing w:val="-2"/>
        </w:rPr>
        <w:t xml:space="preserve"> </w:t>
      </w:r>
      <w:r>
        <w:t>and</w:t>
      </w:r>
      <w:r>
        <w:rPr>
          <w:spacing w:val="-3"/>
        </w:rPr>
        <w:t xml:space="preserve"> </w:t>
      </w:r>
      <w:r>
        <w:t>frequently</w:t>
      </w:r>
      <w:r>
        <w:rPr>
          <w:spacing w:val="-2"/>
        </w:rPr>
        <w:t xml:space="preserve"> </w:t>
      </w:r>
      <w:r>
        <w:t>used</w:t>
      </w:r>
      <w:r>
        <w:rPr>
          <w:spacing w:val="-2"/>
        </w:rPr>
        <w:t xml:space="preserve"> </w:t>
      </w:r>
      <w:r>
        <w:t>dogs</w:t>
      </w:r>
      <w:r>
        <w:rPr>
          <w:spacing w:val="-2"/>
        </w:rPr>
        <w:t xml:space="preserve"> </w:t>
      </w:r>
      <w:r>
        <w:t>to</w:t>
      </w:r>
      <w:r>
        <w:rPr>
          <w:spacing w:val="-1"/>
        </w:rPr>
        <w:t xml:space="preserve"> </w:t>
      </w:r>
      <w:r>
        <w:t>control</w:t>
      </w:r>
      <w:r>
        <w:rPr>
          <w:spacing w:val="-2"/>
        </w:rPr>
        <w:t xml:space="preserve"> </w:t>
      </w:r>
      <w:r>
        <w:t>his</w:t>
      </w:r>
      <w:r>
        <w:rPr>
          <w:spacing w:val="-2"/>
        </w:rPr>
        <w:t xml:space="preserve"> </w:t>
      </w:r>
      <w:r>
        <w:t>behaviour.</w:t>
      </w:r>
      <w:r>
        <w:rPr>
          <w:spacing w:val="-3"/>
        </w:rPr>
        <w:t xml:space="preserve"> </w:t>
      </w:r>
      <w:r>
        <w:t>The</w:t>
      </w:r>
      <w:r>
        <w:rPr>
          <w:spacing w:val="-1"/>
        </w:rPr>
        <w:t xml:space="preserve"> </w:t>
      </w:r>
      <w:r>
        <w:t>investigation</w:t>
      </w:r>
      <w:r>
        <w:rPr>
          <w:spacing w:val="-3"/>
        </w:rPr>
        <w:t xml:space="preserve"> </w:t>
      </w:r>
      <w:r>
        <w:t>found</w:t>
      </w:r>
      <w:r>
        <w:rPr>
          <w:spacing w:val="-3"/>
        </w:rPr>
        <w:t xml:space="preserve"> </w:t>
      </w:r>
      <w:r>
        <w:t>that</w:t>
      </w:r>
      <w:r>
        <w:rPr>
          <w:spacing w:val="-2"/>
        </w:rPr>
        <w:t xml:space="preserve"> </w:t>
      </w:r>
      <w:r>
        <w:t>police</w:t>
      </w:r>
      <w:r>
        <w:rPr>
          <w:spacing w:val="-1"/>
        </w:rPr>
        <w:t xml:space="preserve"> </w:t>
      </w:r>
      <w:r>
        <w:t>had</w:t>
      </w:r>
      <w:r>
        <w:rPr>
          <w:spacing w:val="-3"/>
        </w:rPr>
        <w:t xml:space="preserve"> </w:t>
      </w:r>
      <w:r>
        <w:t>e</w:t>
      </w:r>
      <w:r>
        <w:t>ntered into</w:t>
      </w:r>
      <w:r>
        <w:rPr>
          <w:spacing w:val="-2"/>
        </w:rPr>
        <w:t xml:space="preserve"> </w:t>
      </w:r>
      <w:r>
        <w:t>the</w:t>
      </w:r>
      <w:r>
        <w:rPr>
          <w:spacing w:val="-4"/>
        </w:rPr>
        <w:t xml:space="preserve"> </w:t>
      </w:r>
      <w:r>
        <w:t>adult’s</w:t>
      </w:r>
      <w:r>
        <w:rPr>
          <w:spacing w:val="-3"/>
        </w:rPr>
        <w:t xml:space="preserve"> </w:t>
      </w:r>
      <w:r>
        <w:t>records</w:t>
      </w:r>
      <w:r>
        <w:rPr>
          <w:spacing w:val="-4"/>
        </w:rPr>
        <w:t xml:space="preserve"> </w:t>
      </w:r>
      <w:r>
        <w:t>that,</w:t>
      </w:r>
      <w:r>
        <w:rPr>
          <w:spacing w:val="-1"/>
        </w:rPr>
        <w:t xml:space="preserve"> </w:t>
      </w:r>
      <w:r>
        <w:t>‘he</w:t>
      </w:r>
      <w:r>
        <w:rPr>
          <w:spacing w:val="-3"/>
        </w:rPr>
        <w:t xml:space="preserve"> </w:t>
      </w:r>
      <w:r>
        <w:t>hates</w:t>
      </w:r>
      <w:r>
        <w:rPr>
          <w:spacing w:val="-3"/>
        </w:rPr>
        <w:t xml:space="preserve"> </w:t>
      </w:r>
      <w:r>
        <w:t>dogs,</w:t>
      </w:r>
      <w:r>
        <w:rPr>
          <w:spacing w:val="-4"/>
        </w:rPr>
        <w:t xml:space="preserve"> </w:t>
      </w:r>
      <w:r>
        <w:t>and</w:t>
      </w:r>
      <w:r>
        <w:rPr>
          <w:spacing w:val="-2"/>
        </w:rPr>
        <w:t xml:space="preserve"> </w:t>
      </w:r>
      <w:r>
        <w:t>it</w:t>
      </w:r>
      <w:r>
        <w:rPr>
          <w:spacing w:val="-5"/>
        </w:rPr>
        <w:t xml:space="preserve"> </w:t>
      </w:r>
      <w:r>
        <w:t>works</w:t>
      </w:r>
      <w:r>
        <w:rPr>
          <w:spacing w:val="-3"/>
        </w:rPr>
        <w:t xml:space="preserve"> </w:t>
      </w:r>
      <w:r>
        <w:t>every</w:t>
      </w:r>
      <w:r>
        <w:rPr>
          <w:spacing w:val="-3"/>
        </w:rPr>
        <w:t xml:space="preserve"> </w:t>
      </w:r>
      <w:r>
        <w:t>time’, and</w:t>
      </w:r>
      <w:r>
        <w:rPr>
          <w:spacing w:val="-4"/>
        </w:rPr>
        <w:t xml:space="preserve"> </w:t>
      </w:r>
      <w:r>
        <w:t>that</w:t>
      </w:r>
      <w:r>
        <w:rPr>
          <w:spacing w:val="-4"/>
        </w:rPr>
        <w:t xml:space="preserve"> </w:t>
      </w:r>
      <w:r>
        <w:t>he</w:t>
      </w:r>
      <w:r>
        <w:rPr>
          <w:spacing w:val="-4"/>
        </w:rPr>
        <w:t xml:space="preserve"> </w:t>
      </w:r>
      <w:r>
        <w:t>was</w:t>
      </w:r>
      <w:r>
        <w:rPr>
          <w:spacing w:val="-4"/>
        </w:rPr>
        <w:t xml:space="preserve"> </w:t>
      </w:r>
      <w:r>
        <w:t>left</w:t>
      </w:r>
      <w:r>
        <w:rPr>
          <w:spacing w:val="-3"/>
        </w:rPr>
        <w:t xml:space="preserve"> </w:t>
      </w:r>
      <w:r>
        <w:t>crying</w:t>
      </w:r>
      <w:r>
        <w:rPr>
          <w:spacing w:val="-2"/>
        </w:rPr>
        <w:t xml:space="preserve"> </w:t>
      </w:r>
      <w:r>
        <w:t>in</w:t>
      </w:r>
      <w:r>
        <w:rPr>
          <w:spacing w:val="-4"/>
        </w:rPr>
        <w:t xml:space="preserve"> </w:t>
      </w:r>
      <w:r>
        <w:t>the</w:t>
      </w:r>
      <w:r>
        <w:rPr>
          <w:spacing w:val="-3"/>
        </w:rPr>
        <w:t xml:space="preserve"> </w:t>
      </w:r>
      <w:r>
        <w:t>foetal position</w:t>
      </w:r>
      <w:r>
        <w:rPr>
          <w:spacing w:val="-6"/>
        </w:rPr>
        <w:t xml:space="preserve"> </w:t>
      </w:r>
      <w:r>
        <w:t>in</w:t>
      </w:r>
      <w:r>
        <w:rPr>
          <w:spacing w:val="-8"/>
        </w:rPr>
        <w:t xml:space="preserve"> </w:t>
      </w:r>
      <w:r>
        <w:t>response.</w:t>
      </w:r>
      <w:r>
        <w:rPr>
          <w:spacing w:val="-7"/>
        </w:rPr>
        <w:t xml:space="preserve"> </w:t>
      </w:r>
      <w:r>
        <w:t>To</w:t>
      </w:r>
      <w:r>
        <w:rPr>
          <w:spacing w:val="-6"/>
        </w:rPr>
        <w:t xml:space="preserve"> </w:t>
      </w:r>
      <w:r>
        <w:t>QAI’s</w:t>
      </w:r>
      <w:r>
        <w:rPr>
          <w:spacing w:val="-5"/>
        </w:rPr>
        <w:t xml:space="preserve"> </w:t>
      </w:r>
      <w:r>
        <w:t>knowledge,</w:t>
      </w:r>
      <w:r>
        <w:rPr>
          <w:spacing w:val="-5"/>
        </w:rPr>
        <w:t xml:space="preserve"> </w:t>
      </w:r>
      <w:r>
        <w:t>no</w:t>
      </w:r>
      <w:r>
        <w:rPr>
          <w:spacing w:val="-6"/>
        </w:rPr>
        <w:t xml:space="preserve"> </w:t>
      </w:r>
      <w:r>
        <w:t>significant</w:t>
      </w:r>
      <w:r>
        <w:rPr>
          <w:spacing w:val="-5"/>
        </w:rPr>
        <w:t xml:space="preserve"> </w:t>
      </w:r>
      <w:r>
        <w:t>changes</w:t>
      </w:r>
      <w:r>
        <w:rPr>
          <w:spacing w:val="-7"/>
        </w:rPr>
        <w:t xml:space="preserve"> </w:t>
      </w:r>
      <w:r>
        <w:t>have</w:t>
      </w:r>
      <w:r>
        <w:rPr>
          <w:spacing w:val="-7"/>
        </w:rPr>
        <w:t xml:space="preserve"> </w:t>
      </w:r>
      <w:r>
        <w:t>occurred</w:t>
      </w:r>
      <w:r>
        <w:rPr>
          <w:spacing w:val="-7"/>
        </w:rPr>
        <w:t xml:space="preserve"> </w:t>
      </w:r>
      <w:r>
        <w:t>since</w:t>
      </w:r>
      <w:r>
        <w:rPr>
          <w:spacing w:val="-5"/>
        </w:rPr>
        <w:t xml:space="preserve"> </w:t>
      </w:r>
      <w:r>
        <w:t>this</w:t>
      </w:r>
      <w:r>
        <w:rPr>
          <w:spacing w:val="-7"/>
        </w:rPr>
        <w:t xml:space="preserve"> </w:t>
      </w:r>
      <w:r>
        <w:t>report</w:t>
      </w:r>
      <w:r>
        <w:rPr>
          <w:spacing w:val="-9"/>
        </w:rPr>
        <w:t xml:space="preserve"> </w:t>
      </w:r>
      <w:r>
        <w:t>was</w:t>
      </w:r>
      <w:r>
        <w:rPr>
          <w:spacing w:val="-5"/>
        </w:rPr>
        <w:t xml:space="preserve"> </w:t>
      </w:r>
      <w:r>
        <w:t>released in 2019.</w:t>
      </w:r>
    </w:p>
    <w:p w14:paraId="5CA76436" w14:textId="77777777" w:rsidR="00493B8D" w:rsidRDefault="00493B8D">
      <w:pPr>
        <w:pStyle w:val="BodyText"/>
        <w:spacing w:before="9"/>
        <w:rPr>
          <w:sz w:val="19"/>
        </w:rPr>
      </w:pPr>
    </w:p>
    <w:p w14:paraId="5CA76437" w14:textId="77777777" w:rsidR="00493B8D" w:rsidRDefault="003A07B4">
      <w:pPr>
        <w:pStyle w:val="BodyText"/>
        <w:spacing w:line="276" w:lineRule="auto"/>
        <w:ind w:left="360" w:right="713"/>
        <w:jc w:val="both"/>
      </w:pPr>
      <w:r>
        <w:t>The FDS is not intended to operate on a retributive mandate – its stated function is not to punish but rather to</w:t>
      </w:r>
      <w:r>
        <w:rPr>
          <w:spacing w:val="-10"/>
        </w:rPr>
        <w:t xml:space="preserve"> </w:t>
      </w:r>
      <w:r>
        <w:t>minimise</w:t>
      </w:r>
      <w:r>
        <w:rPr>
          <w:spacing w:val="-8"/>
        </w:rPr>
        <w:t xml:space="preserve"> </w:t>
      </w:r>
      <w:r>
        <w:t>the</w:t>
      </w:r>
      <w:r>
        <w:rPr>
          <w:spacing w:val="-9"/>
        </w:rPr>
        <w:t xml:space="preserve"> </w:t>
      </w:r>
      <w:r>
        <w:t>risk</w:t>
      </w:r>
      <w:r>
        <w:rPr>
          <w:spacing w:val="-9"/>
        </w:rPr>
        <w:t xml:space="preserve"> </w:t>
      </w:r>
      <w:r>
        <w:t>that</w:t>
      </w:r>
      <w:r>
        <w:rPr>
          <w:spacing w:val="-9"/>
        </w:rPr>
        <w:t xml:space="preserve"> </w:t>
      </w:r>
      <w:r>
        <w:t>persons</w:t>
      </w:r>
      <w:r>
        <w:rPr>
          <w:spacing w:val="-9"/>
        </w:rPr>
        <w:t xml:space="preserve"> </w:t>
      </w:r>
      <w:r>
        <w:t>placed</w:t>
      </w:r>
      <w:r>
        <w:rPr>
          <w:spacing w:val="-9"/>
        </w:rPr>
        <w:t xml:space="preserve"> </w:t>
      </w:r>
      <w:r>
        <w:t>under</w:t>
      </w:r>
      <w:r>
        <w:rPr>
          <w:spacing w:val="-9"/>
        </w:rPr>
        <w:t xml:space="preserve"> </w:t>
      </w:r>
      <w:r>
        <w:t>an</w:t>
      </w:r>
      <w:r>
        <w:rPr>
          <w:spacing w:val="-10"/>
        </w:rPr>
        <w:t xml:space="preserve"> </w:t>
      </w:r>
      <w:r>
        <w:t>FO-D</w:t>
      </w:r>
      <w:r>
        <w:rPr>
          <w:spacing w:val="-10"/>
        </w:rPr>
        <w:t xml:space="preserve"> </w:t>
      </w:r>
      <w:r>
        <w:t>allegedly</w:t>
      </w:r>
      <w:r>
        <w:rPr>
          <w:spacing w:val="-8"/>
        </w:rPr>
        <w:t xml:space="preserve"> </w:t>
      </w:r>
      <w:r>
        <w:t>pose</w:t>
      </w:r>
      <w:r>
        <w:rPr>
          <w:spacing w:val="-8"/>
        </w:rPr>
        <w:t xml:space="preserve"> </w:t>
      </w:r>
      <w:r>
        <w:t>to</w:t>
      </w:r>
      <w:r>
        <w:rPr>
          <w:spacing w:val="-8"/>
        </w:rPr>
        <w:t xml:space="preserve"> </w:t>
      </w:r>
      <w:r>
        <w:t>themselves</w:t>
      </w:r>
      <w:r>
        <w:rPr>
          <w:spacing w:val="-8"/>
        </w:rPr>
        <w:t xml:space="preserve"> </w:t>
      </w:r>
      <w:r>
        <w:t>or</w:t>
      </w:r>
      <w:r>
        <w:rPr>
          <w:spacing w:val="-11"/>
        </w:rPr>
        <w:t xml:space="preserve"> </w:t>
      </w:r>
      <w:r>
        <w:t>others,</w:t>
      </w:r>
      <w:r>
        <w:rPr>
          <w:spacing w:val="-9"/>
        </w:rPr>
        <w:t xml:space="preserve"> </w:t>
      </w:r>
      <w:r>
        <w:t>and</w:t>
      </w:r>
      <w:r>
        <w:rPr>
          <w:spacing w:val="-10"/>
        </w:rPr>
        <w:t xml:space="preserve"> </w:t>
      </w:r>
      <w:r>
        <w:t>to</w:t>
      </w:r>
      <w:r>
        <w:rPr>
          <w:spacing w:val="-7"/>
        </w:rPr>
        <w:t xml:space="preserve"> </w:t>
      </w:r>
      <w:r>
        <w:t>support those in detentio</w:t>
      </w:r>
      <w:r>
        <w:t>n with a view to ultimately releasing them and fully integrating them back into the community. Persons under an FO-D have been charged with an indictable offence, however this charge has never</w:t>
      </w:r>
      <w:r>
        <w:rPr>
          <w:spacing w:val="-6"/>
        </w:rPr>
        <w:t xml:space="preserve"> </w:t>
      </w:r>
      <w:r>
        <w:t>been</w:t>
      </w:r>
      <w:r>
        <w:rPr>
          <w:spacing w:val="-7"/>
        </w:rPr>
        <w:t xml:space="preserve"> </w:t>
      </w:r>
      <w:r>
        <w:t>tested</w:t>
      </w:r>
      <w:r>
        <w:rPr>
          <w:spacing w:val="-7"/>
        </w:rPr>
        <w:t xml:space="preserve"> </w:t>
      </w:r>
      <w:r>
        <w:t>in</w:t>
      </w:r>
      <w:r>
        <w:rPr>
          <w:spacing w:val="-8"/>
        </w:rPr>
        <w:t xml:space="preserve"> </w:t>
      </w:r>
      <w:r>
        <w:t>a</w:t>
      </w:r>
      <w:r>
        <w:rPr>
          <w:spacing w:val="-7"/>
        </w:rPr>
        <w:t xml:space="preserve"> </w:t>
      </w:r>
      <w:r>
        <w:t>court</w:t>
      </w:r>
      <w:r>
        <w:rPr>
          <w:spacing w:val="-6"/>
        </w:rPr>
        <w:t xml:space="preserve"> </w:t>
      </w:r>
      <w:r>
        <w:t>of</w:t>
      </w:r>
      <w:r>
        <w:rPr>
          <w:spacing w:val="-7"/>
        </w:rPr>
        <w:t xml:space="preserve"> </w:t>
      </w:r>
      <w:r>
        <w:t>law.</w:t>
      </w:r>
      <w:r>
        <w:rPr>
          <w:spacing w:val="-6"/>
        </w:rPr>
        <w:t xml:space="preserve"> </w:t>
      </w:r>
      <w:r>
        <w:t>Whether</w:t>
      </w:r>
      <w:r>
        <w:rPr>
          <w:spacing w:val="-6"/>
        </w:rPr>
        <w:t xml:space="preserve"> </w:t>
      </w:r>
      <w:r>
        <w:t>in</w:t>
      </w:r>
      <w:r>
        <w:rPr>
          <w:spacing w:val="-8"/>
        </w:rPr>
        <w:t xml:space="preserve"> </w:t>
      </w:r>
      <w:r>
        <w:t>fact</w:t>
      </w:r>
      <w:r>
        <w:rPr>
          <w:spacing w:val="-6"/>
        </w:rPr>
        <w:t xml:space="preserve"> </w:t>
      </w:r>
      <w:r>
        <w:t>the</w:t>
      </w:r>
      <w:r>
        <w:rPr>
          <w:spacing w:val="-6"/>
        </w:rPr>
        <w:t xml:space="preserve"> </w:t>
      </w:r>
      <w:r>
        <w:t>alleged</w:t>
      </w:r>
      <w:r>
        <w:rPr>
          <w:spacing w:val="-9"/>
        </w:rPr>
        <w:t xml:space="preserve"> </w:t>
      </w:r>
      <w:r>
        <w:t>offence</w:t>
      </w:r>
      <w:r>
        <w:rPr>
          <w:spacing w:val="-6"/>
        </w:rPr>
        <w:t xml:space="preserve"> </w:t>
      </w:r>
      <w:r>
        <w:t>was</w:t>
      </w:r>
      <w:r>
        <w:rPr>
          <w:spacing w:val="-7"/>
        </w:rPr>
        <w:t xml:space="preserve"> </w:t>
      </w:r>
      <w:r>
        <w:t>committed</w:t>
      </w:r>
      <w:r>
        <w:rPr>
          <w:spacing w:val="-7"/>
        </w:rPr>
        <w:t xml:space="preserve"> </w:t>
      </w:r>
      <w:r>
        <w:t>at</w:t>
      </w:r>
      <w:r>
        <w:rPr>
          <w:spacing w:val="-6"/>
        </w:rPr>
        <w:t xml:space="preserve"> </w:t>
      </w:r>
      <w:r>
        <w:t>all,</w:t>
      </w:r>
      <w:r>
        <w:rPr>
          <w:spacing w:val="-9"/>
        </w:rPr>
        <w:t xml:space="preserve"> </w:t>
      </w:r>
      <w:r>
        <w:t>and</w:t>
      </w:r>
      <w:r>
        <w:rPr>
          <w:spacing w:val="-7"/>
        </w:rPr>
        <w:t xml:space="preserve"> </w:t>
      </w:r>
      <w:r>
        <w:t>if</w:t>
      </w:r>
      <w:r>
        <w:rPr>
          <w:spacing w:val="-7"/>
        </w:rPr>
        <w:t xml:space="preserve"> </w:t>
      </w:r>
      <w:r>
        <w:t>so,</w:t>
      </w:r>
      <w:r>
        <w:rPr>
          <w:spacing w:val="-6"/>
        </w:rPr>
        <w:t xml:space="preserve"> </w:t>
      </w:r>
      <w:r>
        <w:t>by</w:t>
      </w:r>
      <w:r>
        <w:rPr>
          <w:spacing w:val="-8"/>
        </w:rPr>
        <w:t xml:space="preserve"> </w:t>
      </w:r>
      <w:r>
        <w:t>the accused</w:t>
      </w:r>
      <w:r>
        <w:rPr>
          <w:spacing w:val="-7"/>
        </w:rPr>
        <w:t xml:space="preserve"> </w:t>
      </w:r>
      <w:r>
        <w:t>individual,</w:t>
      </w:r>
      <w:r>
        <w:rPr>
          <w:spacing w:val="-8"/>
        </w:rPr>
        <w:t xml:space="preserve"> </w:t>
      </w:r>
      <w:r>
        <w:t>is</w:t>
      </w:r>
      <w:r>
        <w:rPr>
          <w:spacing w:val="-9"/>
        </w:rPr>
        <w:t xml:space="preserve"> </w:t>
      </w:r>
      <w:r>
        <w:t>not</w:t>
      </w:r>
      <w:r>
        <w:rPr>
          <w:spacing w:val="-8"/>
        </w:rPr>
        <w:t xml:space="preserve"> </w:t>
      </w:r>
      <w:r>
        <w:t>proven</w:t>
      </w:r>
      <w:r>
        <w:rPr>
          <w:spacing w:val="-7"/>
        </w:rPr>
        <w:t xml:space="preserve"> </w:t>
      </w:r>
      <w:r>
        <w:t>to</w:t>
      </w:r>
      <w:r>
        <w:rPr>
          <w:spacing w:val="-5"/>
        </w:rPr>
        <w:t xml:space="preserve"> </w:t>
      </w:r>
      <w:r>
        <w:t>the</w:t>
      </w:r>
      <w:r>
        <w:rPr>
          <w:spacing w:val="-9"/>
        </w:rPr>
        <w:t xml:space="preserve"> </w:t>
      </w:r>
      <w:r>
        <w:t>requisite</w:t>
      </w:r>
      <w:r>
        <w:rPr>
          <w:spacing w:val="-6"/>
        </w:rPr>
        <w:t xml:space="preserve"> </w:t>
      </w:r>
      <w:r>
        <w:t>standard,</w:t>
      </w:r>
      <w:r>
        <w:rPr>
          <w:spacing w:val="-6"/>
        </w:rPr>
        <w:t xml:space="preserve"> </w:t>
      </w:r>
      <w:r>
        <w:t>i.e.</w:t>
      </w:r>
      <w:r>
        <w:rPr>
          <w:spacing w:val="-6"/>
        </w:rPr>
        <w:t xml:space="preserve"> </w:t>
      </w:r>
      <w:r>
        <w:t>beyond</w:t>
      </w:r>
      <w:r>
        <w:rPr>
          <w:spacing w:val="-7"/>
        </w:rPr>
        <w:t xml:space="preserve"> </w:t>
      </w:r>
      <w:r>
        <w:t>all</w:t>
      </w:r>
      <w:r>
        <w:rPr>
          <w:spacing w:val="-7"/>
        </w:rPr>
        <w:t xml:space="preserve"> </w:t>
      </w:r>
      <w:r>
        <w:t>reasonable</w:t>
      </w:r>
      <w:r>
        <w:rPr>
          <w:spacing w:val="-6"/>
        </w:rPr>
        <w:t xml:space="preserve"> </w:t>
      </w:r>
      <w:r>
        <w:t>doubt.</w:t>
      </w:r>
      <w:r>
        <w:rPr>
          <w:spacing w:val="-7"/>
        </w:rPr>
        <w:t xml:space="preserve"> </w:t>
      </w:r>
      <w:r>
        <w:t>Further,</w:t>
      </w:r>
      <w:r>
        <w:rPr>
          <w:spacing w:val="-9"/>
        </w:rPr>
        <w:t xml:space="preserve"> </w:t>
      </w:r>
      <w:r>
        <w:t>a</w:t>
      </w:r>
      <w:r>
        <w:rPr>
          <w:spacing w:val="-7"/>
        </w:rPr>
        <w:t xml:space="preserve"> </w:t>
      </w:r>
      <w:r>
        <w:t>person cannot be found criminally responsible for an offence committed while the person was of</w:t>
      </w:r>
      <w:r>
        <w:t xml:space="preserve"> ‘unsound mind’. This means that even if the person did commit the offence, they cannot be held criminally culpable for it if their intellectual or cognitive impairment impairs their capacity to the requisite extent. Indefinite restrictive orders and/or in</w:t>
      </w:r>
      <w:r>
        <w:t>carceration of persons with an intellectual or cognitive impairment within the FDS therefore entails multiple breaches of their human rights.</w:t>
      </w:r>
    </w:p>
    <w:p w14:paraId="5CA76438" w14:textId="77777777" w:rsidR="00493B8D" w:rsidRDefault="00493B8D">
      <w:pPr>
        <w:pStyle w:val="BodyText"/>
        <w:spacing w:before="10"/>
        <w:rPr>
          <w:sz w:val="19"/>
        </w:rPr>
      </w:pPr>
    </w:p>
    <w:p w14:paraId="5CA76439" w14:textId="77777777" w:rsidR="00493B8D" w:rsidRDefault="003A07B4">
      <w:pPr>
        <w:pStyle w:val="BodyText"/>
        <w:spacing w:line="276" w:lineRule="auto"/>
        <w:ind w:left="360" w:right="712"/>
        <w:jc w:val="both"/>
      </w:pPr>
      <w:r>
        <w:t>The</w:t>
      </w:r>
      <w:r>
        <w:rPr>
          <w:spacing w:val="-3"/>
        </w:rPr>
        <w:t xml:space="preserve"> </w:t>
      </w:r>
      <w:r>
        <w:t>mandate</w:t>
      </w:r>
      <w:r>
        <w:rPr>
          <w:spacing w:val="-3"/>
        </w:rPr>
        <w:t xml:space="preserve"> </w:t>
      </w:r>
      <w:r>
        <w:t>of</w:t>
      </w:r>
      <w:r>
        <w:rPr>
          <w:spacing w:val="-3"/>
        </w:rPr>
        <w:t xml:space="preserve"> </w:t>
      </w:r>
      <w:r>
        <w:t>the</w:t>
      </w:r>
      <w:r>
        <w:rPr>
          <w:spacing w:val="-1"/>
        </w:rPr>
        <w:t xml:space="preserve"> </w:t>
      </w:r>
      <w:r>
        <w:t>FDS</w:t>
      </w:r>
      <w:r>
        <w:rPr>
          <w:spacing w:val="-2"/>
        </w:rPr>
        <w:t xml:space="preserve"> </w:t>
      </w:r>
      <w:r>
        <w:t>is</w:t>
      </w:r>
      <w:r>
        <w:rPr>
          <w:spacing w:val="-3"/>
        </w:rPr>
        <w:t xml:space="preserve"> </w:t>
      </w:r>
      <w:r>
        <w:t>that</w:t>
      </w:r>
      <w:r>
        <w:rPr>
          <w:spacing w:val="-1"/>
        </w:rPr>
        <w:t xml:space="preserve"> </w:t>
      </w:r>
      <w:r>
        <w:t>each</w:t>
      </w:r>
      <w:r>
        <w:rPr>
          <w:spacing w:val="-4"/>
        </w:rPr>
        <w:t xml:space="preserve"> </w:t>
      </w:r>
      <w:r>
        <w:t>person</w:t>
      </w:r>
      <w:r>
        <w:rPr>
          <w:spacing w:val="-2"/>
        </w:rPr>
        <w:t xml:space="preserve"> </w:t>
      </w:r>
      <w:r>
        <w:t>should</w:t>
      </w:r>
      <w:r>
        <w:rPr>
          <w:spacing w:val="-2"/>
        </w:rPr>
        <w:t xml:space="preserve"> </w:t>
      </w:r>
      <w:r>
        <w:t>progress</w:t>
      </w:r>
      <w:r>
        <w:rPr>
          <w:spacing w:val="-3"/>
        </w:rPr>
        <w:t xml:space="preserve"> </w:t>
      </w:r>
      <w:r>
        <w:t>along</w:t>
      </w:r>
      <w:r>
        <w:rPr>
          <w:spacing w:val="-2"/>
        </w:rPr>
        <w:t xml:space="preserve"> </w:t>
      </w:r>
      <w:r>
        <w:t>an</w:t>
      </w:r>
      <w:r>
        <w:rPr>
          <w:spacing w:val="-1"/>
        </w:rPr>
        <w:t xml:space="preserve"> </w:t>
      </w:r>
      <w:r>
        <w:t>individualised</w:t>
      </w:r>
      <w:r>
        <w:rPr>
          <w:spacing w:val="-1"/>
        </w:rPr>
        <w:t xml:space="preserve"> </w:t>
      </w:r>
      <w:r>
        <w:t>development</w:t>
      </w:r>
      <w:r>
        <w:rPr>
          <w:spacing w:val="-3"/>
        </w:rPr>
        <w:t xml:space="preserve"> </w:t>
      </w:r>
      <w:r>
        <w:t>plan</w:t>
      </w:r>
      <w:r>
        <w:rPr>
          <w:spacing w:val="-2"/>
        </w:rPr>
        <w:t xml:space="preserve"> </w:t>
      </w:r>
      <w:r>
        <w:t>that</w:t>
      </w:r>
      <w:r>
        <w:rPr>
          <w:spacing w:val="-4"/>
        </w:rPr>
        <w:t xml:space="preserve"> </w:t>
      </w:r>
      <w:r>
        <w:t>is designed with input from the person and their family, professionals and supporters and sets out the educational</w:t>
      </w:r>
      <w:r>
        <w:rPr>
          <w:spacing w:val="-9"/>
        </w:rPr>
        <w:t xml:space="preserve"> </w:t>
      </w:r>
      <w:r>
        <w:t>and</w:t>
      </w:r>
      <w:r>
        <w:rPr>
          <w:spacing w:val="-7"/>
        </w:rPr>
        <w:t xml:space="preserve"> </w:t>
      </w:r>
      <w:r>
        <w:t>training</w:t>
      </w:r>
      <w:r>
        <w:rPr>
          <w:spacing w:val="-7"/>
        </w:rPr>
        <w:t xml:space="preserve"> </w:t>
      </w:r>
      <w:r>
        <w:t>programs</w:t>
      </w:r>
      <w:r>
        <w:rPr>
          <w:spacing w:val="-7"/>
        </w:rPr>
        <w:t xml:space="preserve"> </w:t>
      </w:r>
      <w:r>
        <w:t>that</w:t>
      </w:r>
      <w:r>
        <w:rPr>
          <w:spacing w:val="-9"/>
        </w:rPr>
        <w:t xml:space="preserve"> </w:t>
      </w:r>
      <w:r>
        <w:t>will</w:t>
      </w:r>
      <w:r>
        <w:rPr>
          <w:spacing w:val="-10"/>
        </w:rPr>
        <w:t xml:space="preserve"> </w:t>
      </w:r>
      <w:r>
        <w:t>assist</w:t>
      </w:r>
      <w:r>
        <w:rPr>
          <w:spacing w:val="-9"/>
        </w:rPr>
        <w:t xml:space="preserve"> </w:t>
      </w:r>
      <w:r>
        <w:t>the</w:t>
      </w:r>
      <w:r>
        <w:rPr>
          <w:spacing w:val="-11"/>
        </w:rPr>
        <w:t xml:space="preserve"> </w:t>
      </w:r>
      <w:r>
        <w:t>person</w:t>
      </w:r>
      <w:r>
        <w:rPr>
          <w:spacing w:val="-10"/>
        </w:rPr>
        <w:t xml:space="preserve"> </w:t>
      </w:r>
      <w:r>
        <w:t>to</w:t>
      </w:r>
      <w:r>
        <w:rPr>
          <w:spacing w:val="-7"/>
        </w:rPr>
        <w:t xml:space="preserve"> </w:t>
      </w:r>
      <w:r>
        <w:t>transition</w:t>
      </w:r>
      <w:r>
        <w:rPr>
          <w:spacing w:val="-7"/>
        </w:rPr>
        <w:t xml:space="preserve"> </w:t>
      </w:r>
      <w:r>
        <w:t>back</w:t>
      </w:r>
      <w:r>
        <w:rPr>
          <w:spacing w:val="-6"/>
        </w:rPr>
        <w:t xml:space="preserve"> </w:t>
      </w:r>
      <w:r>
        <w:t>into</w:t>
      </w:r>
      <w:r>
        <w:rPr>
          <w:spacing w:val="-7"/>
        </w:rPr>
        <w:t xml:space="preserve"> </w:t>
      </w:r>
      <w:r>
        <w:t>the</w:t>
      </w:r>
      <w:r>
        <w:rPr>
          <w:spacing w:val="-9"/>
        </w:rPr>
        <w:t xml:space="preserve"> </w:t>
      </w:r>
      <w:r>
        <w:t>community.</w:t>
      </w:r>
      <w:r>
        <w:rPr>
          <w:spacing w:val="-7"/>
        </w:rPr>
        <w:t xml:space="preserve"> </w:t>
      </w:r>
      <w:r>
        <w:t>However, the reality is starkly different, with FO-D</w:t>
      </w:r>
      <w:r>
        <w:t>s effectively operating indefinitely and significantly fettering autonomy</w:t>
      </w:r>
      <w:r>
        <w:rPr>
          <w:spacing w:val="-8"/>
        </w:rPr>
        <w:t xml:space="preserve"> </w:t>
      </w:r>
      <w:r>
        <w:t>and</w:t>
      </w:r>
      <w:r>
        <w:rPr>
          <w:spacing w:val="-10"/>
        </w:rPr>
        <w:t xml:space="preserve"> </w:t>
      </w:r>
      <w:r>
        <w:t>habilitation.</w:t>
      </w:r>
      <w:r>
        <w:rPr>
          <w:spacing w:val="-10"/>
        </w:rPr>
        <w:t xml:space="preserve"> </w:t>
      </w:r>
      <w:r>
        <w:t>For</w:t>
      </w:r>
      <w:r>
        <w:rPr>
          <w:spacing w:val="-9"/>
        </w:rPr>
        <w:t xml:space="preserve"> </w:t>
      </w:r>
      <w:r>
        <w:t>those</w:t>
      </w:r>
      <w:r>
        <w:rPr>
          <w:spacing w:val="-11"/>
        </w:rPr>
        <w:t xml:space="preserve"> </w:t>
      </w:r>
      <w:r>
        <w:t>whose</w:t>
      </w:r>
      <w:r>
        <w:rPr>
          <w:spacing w:val="-11"/>
        </w:rPr>
        <w:t xml:space="preserve"> </w:t>
      </w:r>
      <w:r>
        <w:t>orders</w:t>
      </w:r>
      <w:r>
        <w:rPr>
          <w:spacing w:val="-11"/>
        </w:rPr>
        <w:t xml:space="preserve"> </w:t>
      </w:r>
      <w:r>
        <w:t>require</w:t>
      </w:r>
      <w:r>
        <w:rPr>
          <w:spacing w:val="-9"/>
        </w:rPr>
        <w:t xml:space="preserve"> </w:t>
      </w:r>
      <w:r>
        <w:t>detention,</w:t>
      </w:r>
      <w:r>
        <w:rPr>
          <w:spacing w:val="-9"/>
        </w:rPr>
        <w:t xml:space="preserve"> </w:t>
      </w:r>
      <w:r>
        <w:t>there</w:t>
      </w:r>
      <w:r>
        <w:rPr>
          <w:spacing w:val="-8"/>
        </w:rPr>
        <w:t xml:space="preserve"> </w:t>
      </w:r>
      <w:r>
        <w:t>are</w:t>
      </w:r>
      <w:r>
        <w:rPr>
          <w:spacing w:val="-11"/>
        </w:rPr>
        <w:t xml:space="preserve"> </w:t>
      </w:r>
      <w:r>
        <w:t>very</w:t>
      </w:r>
      <w:r>
        <w:rPr>
          <w:spacing w:val="-8"/>
        </w:rPr>
        <w:t xml:space="preserve"> </w:t>
      </w:r>
      <w:r>
        <w:t>limited</w:t>
      </w:r>
      <w:r>
        <w:rPr>
          <w:spacing w:val="-11"/>
        </w:rPr>
        <w:t xml:space="preserve"> </w:t>
      </w:r>
      <w:r>
        <w:t>opportunities</w:t>
      </w:r>
      <w:r>
        <w:rPr>
          <w:spacing w:val="-11"/>
        </w:rPr>
        <w:t xml:space="preserve"> </w:t>
      </w:r>
      <w:r>
        <w:t>for social</w:t>
      </w:r>
      <w:r>
        <w:rPr>
          <w:spacing w:val="-5"/>
        </w:rPr>
        <w:t xml:space="preserve"> </w:t>
      </w:r>
      <w:r>
        <w:t>and</w:t>
      </w:r>
      <w:r>
        <w:rPr>
          <w:spacing w:val="-5"/>
        </w:rPr>
        <w:t xml:space="preserve"> </w:t>
      </w:r>
      <w:r>
        <w:t>community</w:t>
      </w:r>
      <w:r>
        <w:rPr>
          <w:spacing w:val="-4"/>
        </w:rPr>
        <w:t xml:space="preserve"> </w:t>
      </w:r>
      <w:r>
        <w:t>interaction</w:t>
      </w:r>
      <w:r>
        <w:rPr>
          <w:spacing w:val="-5"/>
        </w:rPr>
        <w:t xml:space="preserve"> </w:t>
      </w:r>
      <w:r>
        <w:t>and</w:t>
      </w:r>
      <w:r>
        <w:rPr>
          <w:spacing w:val="-5"/>
        </w:rPr>
        <w:t xml:space="preserve"> </w:t>
      </w:r>
      <w:r>
        <w:t>involvement.</w:t>
      </w:r>
      <w:r>
        <w:rPr>
          <w:spacing w:val="-4"/>
        </w:rPr>
        <w:t xml:space="preserve"> </w:t>
      </w:r>
      <w:r>
        <w:t>This</w:t>
      </w:r>
      <w:r>
        <w:rPr>
          <w:spacing w:val="-4"/>
        </w:rPr>
        <w:t xml:space="preserve"> </w:t>
      </w:r>
      <w:r>
        <w:t>appears</w:t>
      </w:r>
      <w:r>
        <w:rPr>
          <w:spacing w:val="-4"/>
        </w:rPr>
        <w:t xml:space="preserve"> </w:t>
      </w:r>
      <w:r>
        <w:t>to</w:t>
      </w:r>
      <w:r>
        <w:rPr>
          <w:spacing w:val="-3"/>
        </w:rPr>
        <w:t xml:space="preserve"> </w:t>
      </w:r>
      <w:r>
        <w:t>reflect</w:t>
      </w:r>
      <w:r>
        <w:rPr>
          <w:spacing w:val="-3"/>
        </w:rPr>
        <w:t xml:space="preserve"> </w:t>
      </w:r>
      <w:r>
        <w:t>a</w:t>
      </w:r>
      <w:r>
        <w:rPr>
          <w:spacing w:val="-4"/>
        </w:rPr>
        <w:t xml:space="preserve"> </w:t>
      </w:r>
      <w:r>
        <w:t>reticence</w:t>
      </w:r>
      <w:r>
        <w:rPr>
          <w:spacing w:val="-4"/>
        </w:rPr>
        <w:t xml:space="preserve"> </w:t>
      </w:r>
      <w:r>
        <w:t>to</w:t>
      </w:r>
      <w:r>
        <w:rPr>
          <w:spacing w:val="-3"/>
        </w:rPr>
        <w:t xml:space="preserve"> </w:t>
      </w:r>
      <w:r>
        <w:t>approve</w:t>
      </w:r>
      <w:r>
        <w:rPr>
          <w:spacing w:val="-4"/>
        </w:rPr>
        <w:t xml:space="preserve"> </w:t>
      </w:r>
      <w:r>
        <w:t>community involvement due to the risk assessment-based model that the FDS operates on. Typically, the prospect of community engagement is considered to pose unduly high levels of risk and, particularly for some residents, be excessivel</w:t>
      </w:r>
      <w:r>
        <w:t>y resource-intensive and difficult to arrange. The image of the FDS as a ‘transitional’ facility is therefore challenged by the reality that, since it opened in 2011, very few residents have been successfully transitioned back into their community.</w:t>
      </w:r>
    </w:p>
    <w:p w14:paraId="5CA7643A" w14:textId="77777777" w:rsidR="00493B8D" w:rsidRDefault="00493B8D">
      <w:pPr>
        <w:pStyle w:val="BodyText"/>
        <w:spacing w:before="8"/>
        <w:rPr>
          <w:sz w:val="19"/>
        </w:rPr>
      </w:pPr>
    </w:p>
    <w:p w14:paraId="5CA7643B" w14:textId="77777777" w:rsidR="00493B8D" w:rsidRDefault="003A07B4">
      <w:pPr>
        <w:pStyle w:val="BodyText"/>
        <w:spacing w:line="276" w:lineRule="auto"/>
        <w:ind w:left="360" w:right="714"/>
        <w:jc w:val="both"/>
      </w:pPr>
      <w:r>
        <w:t>Furthe</w:t>
      </w:r>
      <w:r>
        <w:t>r, the</w:t>
      </w:r>
      <w:r>
        <w:rPr>
          <w:spacing w:val="-2"/>
        </w:rPr>
        <w:t xml:space="preserve"> </w:t>
      </w:r>
      <w:r>
        <w:t>culture</w:t>
      </w:r>
      <w:r>
        <w:rPr>
          <w:spacing w:val="-2"/>
        </w:rPr>
        <w:t xml:space="preserve"> </w:t>
      </w:r>
      <w:r>
        <w:t>of</w:t>
      </w:r>
      <w:r>
        <w:rPr>
          <w:spacing w:val="-2"/>
        </w:rPr>
        <w:t xml:space="preserve"> </w:t>
      </w:r>
      <w:r>
        <w:t>the</w:t>
      </w:r>
      <w:r>
        <w:rPr>
          <w:spacing w:val="-2"/>
        </w:rPr>
        <w:t xml:space="preserve"> </w:t>
      </w:r>
      <w:r>
        <w:t>FDS Unit is</w:t>
      </w:r>
      <w:r>
        <w:rPr>
          <w:spacing w:val="-2"/>
        </w:rPr>
        <w:t xml:space="preserve"> </w:t>
      </w:r>
      <w:r>
        <w:t>highly institutionalised in</w:t>
      </w:r>
      <w:r>
        <w:rPr>
          <w:spacing w:val="-1"/>
        </w:rPr>
        <w:t xml:space="preserve"> </w:t>
      </w:r>
      <w:r>
        <w:t>an</w:t>
      </w:r>
      <w:r>
        <w:rPr>
          <w:spacing w:val="-1"/>
        </w:rPr>
        <w:t xml:space="preserve"> </w:t>
      </w:r>
      <w:r>
        <w:t>age</w:t>
      </w:r>
      <w:r>
        <w:rPr>
          <w:spacing w:val="-2"/>
        </w:rPr>
        <w:t xml:space="preserve"> </w:t>
      </w:r>
      <w:r>
        <w:t>where institutionalisation is no</w:t>
      </w:r>
      <w:r>
        <w:rPr>
          <w:spacing w:val="-1"/>
        </w:rPr>
        <w:t xml:space="preserve"> </w:t>
      </w:r>
      <w:r>
        <w:t>longer considered appropriate and social and community inclusiveness is instead the recognised goal for persons with intellectual or cognitive disability.</w:t>
      </w:r>
      <w:r>
        <w:t xml:space="preserve"> In maintaining the FDS, Australia has not fulfilled its human rights obligations to people with disability (whose care and lives they have been entrusted with), to their families and supporters or to society. Despite the time that has passed since its inc</w:t>
      </w:r>
      <w:r>
        <w:t>eption and the significant funding that has been invested into it, the FDS Unit is a failed prototype, the trialling of which has been at significant human cost to the persons incarcerated within it.</w:t>
      </w:r>
    </w:p>
    <w:p w14:paraId="5CA7643C" w14:textId="77777777" w:rsidR="00493B8D" w:rsidRDefault="00493B8D">
      <w:pPr>
        <w:pStyle w:val="BodyText"/>
        <w:rPr>
          <w:sz w:val="20"/>
        </w:rPr>
      </w:pPr>
    </w:p>
    <w:p w14:paraId="5CA7643D" w14:textId="77777777" w:rsidR="00493B8D" w:rsidRDefault="00493B8D">
      <w:pPr>
        <w:pStyle w:val="BodyText"/>
        <w:rPr>
          <w:sz w:val="20"/>
        </w:rPr>
      </w:pPr>
    </w:p>
    <w:p w14:paraId="5CA7643E" w14:textId="77777777" w:rsidR="00493B8D" w:rsidRDefault="003A07B4">
      <w:pPr>
        <w:pStyle w:val="BodyText"/>
        <w:spacing w:before="2"/>
        <w:rPr>
          <w:sz w:val="12"/>
        </w:rPr>
      </w:pPr>
      <w:r>
        <w:pict w14:anchorId="5CA7648A">
          <v:rect id="docshape11" o:spid="_x0000_s2050" style="position:absolute;margin-left:54pt;margin-top:8.65pt;width:144.05pt;height:.7pt;z-index:-15724544;mso-wrap-distance-left:0;mso-wrap-distance-right:0;mso-position-horizontal-relative:page" fillcolor="black" stroked="f">
            <w10:wrap type="topAndBottom" anchorx="page"/>
          </v:rect>
        </w:pict>
      </w:r>
    </w:p>
    <w:p w14:paraId="5CA7643F" w14:textId="77777777" w:rsidR="00493B8D" w:rsidRDefault="003A07B4">
      <w:pPr>
        <w:spacing w:before="102"/>
        <w:ind w:left="648"/>
        <w:rPr>
          <w:rFonts w:ascii="Calibri Light"/>
          <w:sz w:val="20"/>
        </w:rPr>
      </w:pPr>
      <w:r>
        <w:rPr>
          <w:rFonts w:ascii="Calibri Light"/>
          <w:sz w:val="20"/>
          <w:vertAlign w:val="superscript"/>
        </w:rPr>
        <w:t>19</w:t>
      </w:r>
      <w:r>
        <w:rPr>
          <w:rFonts w:ascii="Calibri Light"/>
          <w:spacing w:val="-5"/>
          <w:sz w:val="20"/>
        </w:rPr>
        <w:t xml:space="preserve"> </w:t>
      </w:r>
      <w:r>
        <w:rPr>
          <w:rFonts w:ascii="Calibri Light"/>
          <w:sz w:val="20"/>
        </w:rPr>
        <w:t>Ibid,</w:t>
      </w:r>
      <w:r>
        <w:rPr>
          <w:rFonts w:ascii="Calibri Light"/>
          <w:spacing w:val="-5"/>
          <w:sz w:val="20"/>
        </w:rPr>
        <w:t xml:space="preserve"> p63</w:t>
      </w:r>
    </w:p>
    <w:p w14:paraId="5CA76440" w14:textId="77777777" w:rsidR="00493B8D" w:rsidRDefault="003A07B4">
      <w:pPr>
        <w:spacing w:before="1"/>
        <w:ind w:left="648"/>
        <w:rPr>
          <w:rFonts w:ascii="Calibri Light"/>
          <w:sz w:val="20"/>
        </w:rPr>
      </w:pPr>
      <w:r>
        <w:rPr>
          <w:rFonts w:ascii="Calibri Light"/>
          <w:sz w:val="20"/>
          <w:vertAlign w:val="superscript"/>
        </w:rPr>
        <w:t>20</w:t>
      </w:r>
      <w:r>
        <w:rPr>
          <w:rFonts w:ascii="Calibri Light"/>
          <w:spacing w:val="-5"/>
          <w:sz w:val="20"/>
        </w:rPr>
        <w:t xml:space="preserve"> </w:t>
      </w:r>
      <w:r>
        <w:rPr>
          <w:rFonts w:ascii="Calibri Light"/>
          <w:sz w:val="20"/>
        </w:rPr>
        <w:t>Ibid,</w:t>
      </w:r>
      <w:r>
        <w:rPr>
          <w:rFonts w:ascii="Calibri Light"/>
          <w:spacing w:val="-5"/>
          <w:sz w:val="20"/>
        </w:rPr>
        <w:t xml:space="preserve"> p80</w:t>
      </w:r>
    </w:p>
    <w:p w14:paraId="5CA76441" w14:textId="77777777" w:rsidR="00493B8D" w:rsidRDefault="00493B8D">
      <w:pPr>
        <w:rPr>
          <w:rFonts w:ascii="Calibri Light"/>
          <w:sz w:val="20"/>
        </w:rPr>
        <w:sectPr w:rsidR="00493B8D">
          <w:pgSz w:w="11900" w:h="16850"/>
          <w:pgMar w:top="660" w:right="360" w:bottom="800" w:left="720" w:header="463" w:footer="611" w:gutter="0"/>
          <w:cols w:space="720"/>
        </w:sectPr>
      </w:pPr>
    </w:p>
    <w:p w14:paraId="5CA76442" w14:textId="77777777" w:rsidR="00493B8D" w:rsidRDefault="00493B8D">
      <w:pPr>
        <w:pStyle w:val="BodyText"/>
        <w:rPr>
          <w:rFonts w:ascii="Calibri Light"/>
          <w:sz w:val="20"/>
        </w:rPr>
      </w:pPr>
    </w:p>
    <w:p w14:paraId="5CA76443" w14:textId="77777777" w:rsidR="00493B8D" w:rsidRDefault="00493B8D">
      <w:pPr>
        <w:pStyle w:val="BodyText"/>
        <w:rPr>
          <w:rFonts w:ascii="Calibri Light"/>
          <w:sz w:val="20"/>
        </w:rPr>
      </w:pPr>
    </w:p>
    <w:p w14:paraId="5CA76444" w14:textId="77777777" w:rsidR="00493B8D" w:rsidRDefault="00493B8D">
      <w:pPr>
        <w:pStyle w:val="BodyText"/>
        <w:rPr>
          <w:rFonts w:ascii="Calibri Light"/>
          <w:sz w:val="20"/>
        </w:rPr>
      </w:pPr>
    </w:p>
    <w:p w14:paraId="5CA76445" w14:textId="77777777" w:rsidR="00493B8D" w:rsidRDefault="003A07B4">
      <w:pPr>
        <w:pStyle w:val="Heading1"/>
        <w:numPr>
          <w:ilvl w:val="0"/>
          <w:numId w:val="1"/>
        </w:numPr>
        <w:tabs>
          <w:tab w:val="left" w:pos="644"/>
        </w:tabs>
      </w:pPr>
      <w:r>
        <w:rPr>
          <w:color w:val="808080"/>
        </w:rPr>
        <w:t>West</w:t>
      </w:r>
      <w:r>
        <w:rPr>
          <w:color w:val="808080"/>
          <w:spacing w:val="-4"/>
        </w:rPr>
        <w:t xml:space="preserve"> </w:t>
      </w:r>
      <w:r>
        <w:rPr>
          <w:color w:val="808080"/>
        </w:rPr>
        <w:t>Moreton</w:t>
      </w:r>
      <w:r>
        <w:rPr>
          <w:color w:val="808080"/>
          <w:spacing w:val="-2"/>
        </w:rPr>
        <w:t xml:space="preserve"> </w:t>
      </w:r>
      <w:r>
        <w:rPr>
          <w:color w:val="808080"/>
        </w:rPr>
        <w:t>High</w:t>
      </w:r>
      <w:r>
        <w:rPr>
          <w:color w:val="808080"/>
          <w:spacing w:val="-6"/>
        </w:rPr>
        <w:t xml:space="preserve"> </w:t>
      </w:r>
      <w:r>
        <w:rPr>
          <w:color w:val="808080"/>
        </w:rPr>
        <w:t>Security</w:t>
      </w:r>
      <w:r>
        <w:rPr>
          <w:color w:val="808080"/>
          <w:spacing w:val="-5"/>
        </w:rPr>
        <w:t xml:space="preserve"> </w:t>
      </w:r>
      <w:r>
        <w:rPr>
          <w:color w:val="808080"/>
        </w:rPr>
        <w:t>Inpatient</w:t>
      </w:r>
      <w:r>
        <w:rPr>
          <w:color w:val="808080"/>
          <w:spacing w:val="-3"/>
        </w:rPr>
        <w:t xml:space="preserve"> </w:t>
      </w:r>
      <w:r>
        <w:rPr>
          <w:color w:val="808080"/>
        </w:rPr>
        <w:t>Service</w:t>
      </w:r>
      <w:r>
        <w:rPr>
          <w:color w:val="808080"/>
          <w:spacing w:val="-3"/>
        </w:rPr>
        <w:t xml:space="preserve"> </w:t>
      </w:r>
      <w:r>
        <w:rPr>
          <w:color w:val="808080"/>
        </w:rPr>
        <w:t>(HSIS)</w:t>
      </w:r>
      <w:r>
        <w:rPr>
          <w:color w:val="808080"/>
          <w:spacing w:val="-6"/>
        </w:rPr>
        <w:t xml:space="preserve"> </w:t>
      </w:r>
      <w:r>
        <w:rPr>
          <w:color w:val="808080"/>
        </w:rPr>
        <w:t>at</w:t>
      </w:r>
      <w:r>
        <w:rPr>
          <w:color w:val="808080"/>
          <w:spacing w:val="-2"/>
        </w:rPr>
        <w:t xml:space="preserve"> </w:t>
      </w:r>
      <w:r>
        <w:rPr>
          <w:color w:val="808080"/>
        </w:rPr>
        <w:t>The</w:t>
      </w:r>
      <w:r>
        <w:rPr>
          <w:color w:val="808080"/>
          <w:spacing w:val="-3"/>
        </w:rPr>
        <w:t xml:space="preserve"> </w:t>
      </w:r>
      <w:r>
        <w:rPr>
          <w:color w:val="808080"/>
          <w:spacing w:val="-4"/>
        </w:rPr>
        <w:t>Park</w:t>
      </w:r>
    </w:p>
    <w:p w14:paraId="5CA76446" w14:textId="77777777" w:rsidR="00493B8D" w:rsidRDefault="003A07B4">
      <w:pPr>
        <w:pStyle w:val="BodyText"/>
        <w:spacing w:before="239" w:line="276" w:lineRule="auto"/>
        <w:ind w:left="360" w:right="712"/>
        <w:jc w:val="both"/>
      </w:pPr>
      <w:r>
        <w:t>QAI has concerns that, if a</w:t>
      </w:r>
      <w:r>
        <w:rPr>
          <w:spacing w:val="-1"/>
        </w:rPr>
        <w:t xml:space="preserve"> </w:t>
      </w:r>
      <w:r>
        <w:t>person has a</w:t>
      </w:r>
      <w:r>
        <w:rPr>
          <w:spacing w:val="-1"/>
        </w:rPr>
        <w:t xml:space="preserve"> </w:t>
      </w:r>
      <w:r>
        <w:t>mental health</w:t>
      </w:r>
      <w:r>
        <w:rPr>
          <w:spacing w:val="-1"/>
        </w:rPr>
        <w:t xml:space="preserve"> </w:t>
      </w:r>
      <w:r>
        <w:t>condition as well as a disability, they are</w:t>
      </w:r>
      <w:r>
        <w:rPr>
          <w:spacing w:val="-1"/>
        </w:rPr>
        <w:t xml:space="preserve"> </w:t>
      </w:r>
      <w:r>
        <w:t>placed under a</w:t>
      </w:r>
      <w:r>
        <w:rPr>
          <w:spacing w:val="-11"/>
        </w:rPr>
        <w:t xml:space="preserve"> </w:t>
      </w:r>
      <w:r>
        <w:t>Forensic</w:t>
      </w:r>
      <w:r>
        <w:rPr>
          <w:spacing w:val="-12"/>
        </w:rPr>
        <w:t xml:space="preserve"> </w:t>
      </w:r>
      <w:r>
        <w:t>Order-Mental</w:t>
      </w:r>
      <w:r>
        <w:rPr>
          <w:spacing w:val="-12"/>
        </w:rPr>
        <w:t xml:space="preserve"> </w:t>
      </w:r>
      <w:r>
        <w:t>Health</w:t>
      </w:r>
      <w:r>
        <w:rPr>
          <w:spacing w:val="-9"/>
        </w:rPr>
        <w:t xml:space="preserve"> </w:t>
      </w:r>
      <w:r>
        <w:t>and</w:t>
      </w:r>
      <w:r>
        <w:rPr>
          <w:spacing w:val="-12"/>
        </w:rPr>
        <w:t xml:space="preserve"> </w:t>
      </w:r>
      <w:r>
        <w:t>may</w:t>
      </w:r>
      <w:r>
        <w:rPr>
          <w:spacing w:val="-11"/>
        </w:rPr>
        <w:t xml:space="preserve"> </w:t>
      </w:r>
      <w:r>
        <w:t>be</w:t>
      </w:r>
      <w:r>
        <w:rPr>
          <w:spacing w:val="-11"/>
        </w:rPr>
        <w:t xml:space="preserve"> </w:t>
      </w:r>
      <w:r>
        <w:t>detained</w:t>
      </w:r>
      <w:r>
        <w:rPr>
          <w:spacing w:val="-12"/>
        </w:rPr>
        <w:t xml:space="preserve"> </w:t>
      </w:r>
      <w:r>
        <w:t>in</w:t>
      </w:r>
      <w:r>
        <w:rPr>
          <w:spacing w:val="-10"/>
        </w:rPr>
        <w:t xml:space="preserve"> </w:t>
      </w:r>
      <w:r>
        <w:t>an</w:t>
      </w:r>
      <w:r>
        <w:rPr>
          <w:spacing w:val="-10"/>
        </w:rPr>
        <w:t xml:space="preserve"> </w:t>
      </w:r>
      <w:r>
        <w:t>authorised</w:t>
      </w:r>
      <w:r>
        <w:rPr>
          <w:spacing w:val="-13"/>
        </w:rPr>
        <w:t xml:space="preserve"> </w:t>
      </w:r>
      <w:r>
        <w:t>mental</w:t>
      </w:r>
      <w:r>
        <w:rPr>
          <w:spacing w:val="-11"/>
        </w:rPr>
        <w:t xml:space="preserve"> </w:t>
      </w:r>
      <w:r>
        <w:t>health</w:t>
      </w:r>
      <w:r>
        <w:rPr>
          <w:spacing w:val="-9"/>
        </w:rPr>
        <w:t xml:space="preserve"> </w:t>
      </w:r>
      <w:r>
        <w:t>service,</w:t>
      </w:r>
      <w:r>
        <w:rPr>
          <w:spacing w:val="-8"/>
        </w:rPr>
        <w:t xml:space="preserve"> </w:t>
      </w:r>
      <w:r>
        <w:t>such</w:t>
      </w:r>
      <w:r>
        <w:rPr>
          <w:spacing w:val="-10"/>
        </w:rPr>
        <w:t xml:space="preserve"> </w:t>
      </w:r>
      <w:r>
        <w:t>as</w:t>
      </w:r>
      <w:r>
        <w:rPr>
          <w:spacing w:val="-11"/>
        </w:rPr>
        <w:t xml:space="preserve"> </w:t>
      </w:r>
      <w:r>
        <w:t>The</w:t>
      </w:r>
      <w:r>
        <w:rPr>
          <w:spacing w:val="-11"/>
        </w:rPr>
        <w:t xml:space="preserve"> </w:t>
      </w:r>
      <w:r>
        <w:t>Park. This means that they are subject to a treatment paradigm that does not adequately reflect their disability needs, has</w:t>
      </w:r>
      <w:r>
        <w:rPr>
          <w:spacing w:val="-2"/>
        </w:rPr>
        <w:t xml:space="preserve"> </w:t>
      </w:r>
      <w:r>
        <w:t>limited habilitative benefit</w:t>
      </w:r>
      <w:r>
        <w:rPr>
          <w:spacing w:val="-2"/>
        </w:rPr>
        <w:t xml:space="preserve"> </w:t>
      </w:r>
      <w:r>
        <w:t>and</w:t>
      </w:r>
      <w:r>
        <w:rPr>
          <w:spacing w:val="-1"/>
        </w:rPr>
        <w:t xml:space="preserve"> </w:t>
      </w:r>
      <w:r>
        <w:t>can</w:t>
      </w:r>
      <w:r>
        <w:rPr>
          <w:spacing w:val="-3"/>
        </w:rPr>
        <w:t xml:space="preserve"> </w:t>
      </w:r>
      <w:r>
        <w:t>therefore prevent</w:t>
      </w:r>
      <w:r>
        <w:rPr>
          <w:spacing w:val="-2"/>
        </w:rPr>
        <w:t xml:space="preserve"> </w:t>
      </w:r>
      <w:r>
        <w:t>the</w:t>
      </w:r>
      <w:r>
        <w:rPr>
          <w:spacing w:val="-2"/>
        </w:rPr>
        <w:t xml:space="preserve"> </w:t>
      </w:r>
      <w:r>
        <w:t>person from</w:t>
      </w:r>
      <w:r>
        <w:rPr>
          <w:spacing w:val="-1"/>
        </w:rPr>
        <w:t xml:space="preserve"> </w:t>
      </w:r>
      <w:r>
        <w:t>accessing the</w:t>
      </w:r>
      <w:r>
        <w:rPr>
          <w:spacing w:val="-2"/>
        </w:rPr>
        <w:t xml:space="preserve"> </w:t>
      </w:r>
      <w:r>
        <w:t>support</w:t>
      </w:r>
      <w:r>
        <w:rPr>
          <w:spacing w:val="-2"/>
        </w:rPr>
        <w:t xml:space="preserve"> </w:t>
      </w:r>
      <w:r>
        <w:t>they need to successfully transition off their order.</w:t>
      </w:r>
    </w:p>
    <w:p w14:paraId="5CA76447" w14:textId="77777777" w:rsidR="00493B8D" w:rsidRDefault="00493B8D">
      <w:pPr>
        <w:pStyle w:val="BodyText"/>
        <w:spacing w:before="9"/>
        <w:rPr>
          <w:sz w:val="19"/>
        </w:rPr>
      </w:pPr>
    </w:p>
    <w:p w14:paraId="5CA76448" w14:textId="77777777" w:rsidR="00493B8D" w:rsidRDefault="003A07B4">
      <w:pPr>
        <w:pStyle w:val="BodyText"/>
        <w:spacing w:line="276" w:lineRule="auto"/>
        <w:ind w:left="360" w:right="709"/>
        <w:jc w:val="both"/>
      </w:pPr>
      <w:r>
        <w:t>At</w:t>
      </w:r>
      <w:r>
        <w:rPr>
          <w:spacing w:val="-3"/>
        </w:rPr>
        <w:t xml:space="preserve"> </w:t>
      </w:r>
      <w:r>
        <w:t>the</w:t>
      </w:r>
      <w:r>
        <w:rPr>
          <w:spacing w:val="-4"/>
        </w:rPr>
        <w:t xml:space="preserve"> </w:t>
      </w:r>
      <w:r>
        <w:t>West</w:t>
      </w:r>
      <w:r>
        <w:rPr>
          <w:spacing w:val="-6"/>
        </w:rPr>
        <w:t xml:space="preserve"> </w:t>
      </w:r>
      <w:r>
        <w:t>Moreton</w:t>
      </w:r>
      <w:r>
        <w:rPr>
          <w:spacing w:val="-5"/>
        </w:rPr>
        <w:t xml:space="preserve"> </w:t>
      </w:r>
      <w:r>
        <w:t>High</w:t>
      </w:r>
      <w:r>
        <w:rPr>
          <w:spacing w:val="-5"/>
        </w:rPr>
        <w:t xml:space="preserve"> </w:t>
      </w:r>
      <w:r>
        <w:t>Security</w:t>
      </w:r>
      <w:r>
        <w:rPr>
          <w:spacing w:val="-4"/>
        </w:rPr>
        <w:t xml:space="preserve"> </w:t>
      </w:r>
      <w:r>
        <w:t>Inpatient</w:t>
      </w:r>
      <w:r>
        <w:rPr>
          <w:spacing w:val="-4"/>
        </w:rPr>
        <w:t xml:space="preserve"> </w:t>
      </w:r>
      <w:r>
        <w:t>Service</w:t>
      </w:r>
      <w:r>
        <w:rPr>
          <w:spacing w:val="-4"/>
        </w:rPr>
        <w:t xml:space="preserve"> </w:t>
      </w:r>
      <w:r>
        <w:t>(HSIS)</w:t>
      </w:r>
      <w:r>
        <w:rPr>
          <w:spacing w:val="-5"/>
        </w:rPr>
        <w:t xml:space="preserve"> </w:t>
      </w:r>
      <w:r>
        <w:t>at</w:t>
      </w:r>
      <w:r>
        <w:rPr>
          <w:spacing w:val="-2"/>
        </w:rPr>
        <w:t xml:space="preserve"> </w:t>
      </w:r>
      <w:r>
        <w:t>The</w:t>
      </w:r>
      <w:r>
        <w:rPr>
          <w:spacing w:val="-4"/>
        </w:rPr>
        <w:t xml:space="preserve"> </w:t>
      </w:r>
      <w:r>
        <w:t>Park,</w:t>
      </w:r>
      <w:r>
        <w:rPr>
          <w:spacing w:val="-4"/>
        </w:rPr>
        <w:t xml:space="preserve"> </w:t>
      </w:r>
      <w:r>
        <w:t>the</w:t>
      </w:r>
      <w:r>
        <w:rPr>
          <w:spacing w:val="-7"/>
        </w:rPr>
        <w:t xml:space="preserve"> </w:t>
      </w:r>
      <w:r>
        <w:t>majority</w:t>
      </w:r>
      <w:r>
        <w:rPr>
          <w:spacing w:val="-3"/>
        </w:rPr>
        <w:t xml:space="preserve"> </w:t>
      </w:r>
      <w:r>
        <w:t>of</w:t>
      </w:r>
      <w:r>
        <w:rPr>
          <w:spacing w:val="-4"/>
        </w:rPr>
        <w:t xml:space="preserve"> </w:t>
      </w:r>
      <w:r>
        <w:t>patients</w:t>
      </w:r>
      <w:r>
        <w:rPr>
          <w:spacing w:val="-4"/>
        </w:rPr>
        <w:t xml:space="preserve"> </w:t>
      </w:r>
      <w:r>
        <w:t>are</w:t>
      </w:r>
      <w:r>
        <w:rPr>
          <w:spacing w:val="-4"/>
        </w:rPr>
        <w:t xml:space="preserve"> </w:t>
      </w:r>
      <w:r>
        <w:t>Classified patients who are transferred from custody either involuntarily or voluntarily requiring p</w:t>
      </w:r>
      <w:r>
        <w:t>sychiatric inpatient treatment,</w:t>
      </w:r>
      <w:r>
        <w:rPr>
          <w:spacing w:val="-3"/>
        </w:rPr>
        <w:t xml:space="preserve"> </w:t>
      </w:r>
      <w:r>
        <w:t>or</w:t>
      </w:r>
      <w:r>
        <w:rPr>
          <w:spacing w:val="-4"/>
        </w:rPr>
        <w:t xml:space="preserve"> </w:t>
      </w:r>
      <w:r>
        <w:t>patients</w:t>
      </w:r>
      <w:r>
        <w:rPr>
          <w:spacing w:val="-4"/>
        </w:rPr>
        <w:t xml:space="preserve"> </w:t>
      </w:r>
      <w:r>
        <w:t>subject</w:t>
      </w:r>
      <w:r>
        <w:rPr>
          <w:spacing w:val="-3"/>
        </w:rPr>
        <w:t xml:space="preserve"> </w:t>
      </w:r>
      <w:r>
        <w:t>to a</w:t>
      </w:r>
      <w:r>
        <w:rPr>
          <w:spacing w:val="-3"/>
        </w:rPr>
        <w:t xml:space="preserve"> </w:t>
      </w:r>
      <w:r>
        <w:t>Forensic</w:t>
      </w:r>
      <w:r>
        <w:rPr>
          <w:spacing w:val="-4"/>
        </w:rPr>
        <w:t xml:space="preserve"> </w:t>
      </w:r>
      <w:r>
        <w:t>Order</w:t>
      </w:r>
      <w:r>
        <w:rPr>
          <w:spacing w:val="-2"/>
        </w:rPr>
        <w:t xml:space="preserve"> </w:t>
      </w:r>
      <w:r>
        <w:t>(MH)</w:t>
      </w:r>
      <w:r>
        <w:rPr>
          <w:spacing w:val="-1"/>
        </w:rPr>
        <w:t xml:space="preserve"> </w:t>
      </w:r>
      <w:r>
        <w:t>who</w:t>
      </w:r>
      <w:r>
        <w:rPr>
          <w:spacing w:val="-2"/>
        </w:rPr>
        <w:t xml:space="preserve"> </w:t>
      </w:r>
      <w:r>
        <w:t>may</w:t>
      </w:r>
      <w:r>
        <w:rPr>
          <w:spacing w:val="-1"/>
        </w:rPr>
        <w:t xml:space="preserve"> </w:t>
      </w:r>
      <w:r>
        <w:t>also</w:t>
      </w:r>
      <w:r>
        <w:rPr>
          <w:spacing w:val="-2"/>
        </w:rPr>
        <w:t xml:space="preserve"> </w:t>
      </w:r>
      <w:r>
        <w:t>have</w:t>
      </w:r>
      <w:r>
        <w:rPr>
          <w:spacing w:val="-3"/>
        </w:rPr>
        <w:t xml:space="preserve"> </w:t>
      </w:r>
      <w:r>
        <w:t>a disability.</w:t>
      </w:r>
      <w:r>
        <w:rPr>
          <w:spacing w:val="-4"/>
        </w:rPr>
        <w:t xml:space="preserve"> </w:t>
      </w:r>
      <w:r>
        <w:t>Whilst</w:t>
      </w:r>
      <w:r>
        <w:rPr>
          <w:spacing w:val="-3"/>
        </w:rPr>
        <w:t xml:space="preserve"> </w:t>
      </w:r>
      <w:r>
        <w:t>an</w:t>
      </w:r>
      <w:r>
        <w:rPr>
          <w:spacing w:val="-2"/>
        </w:rPr>
        <w:t xml:space="preserve"> </w:t>
      </w:r>
      <w:r>
        <w:t>inpatient</w:t>
      </w:r>
      <w:r>
        <w:rPr>
          <w:spacing w:val="-6"/>
        </w:rPr>
        <w:t xml:space="preserve"> </w:t>
      </w:r>
      <w:r>
        <w:t xml:space="preserve">at HSIS, consumers are subject to provisions under the </w:t>
      </w:r>
      <w:r>
        <w:rPr>
          <w:i/>
        </w:rPr>
        <w:t xml:space="preserve">Mental Health Act 2016 </w:t>
      </w:r>
      <w:r>
        <w:t>(Qld) relating to searches on entry and admission</w:t>
      </w:r>
      <w:r>
        <w:t xml:space="preserve"> and when there is a concern of risk. In addition, there is provision under the legislation for consumers to be placed in overnight confinement for security purposes stemming from risk.</w:t>
      </w:r>
    </w:p>
    <w:p w14:paraId="5CA76449" w14:textId="77777777" w:rsidR="00493B8D" w:rsidRDefault="00493B8D">
      <w:pPr>
        <w:pStyle w:val="BodyText"/>
        <w:spacing w:before="9"/>
        <w:rPr>
          <w:sz w:val="19"/>
        </w:rPr>
      </w:pPr>
    </w:p>
    <w:p w14:paraId="5CA7644A" w14:textId="77777777" w:rsidR="00493B8D" w:rsidRDefault="003A07B4">
      <w:pPr>
        <w:pStyle w:val="BodyText"/>
        <w:spacing w:line="276" w:lineRule="auto"/>
        <w:ind w:left="360" w:right="715"/>
        <w:jc w:val="both"/>
      </w:pPr>
      <w:r>
        <w:t>HSIS contains five secure units, including a 9 bed High Dependency Unit (HDU) for consumers who are determined to be at high risk to themselves, co-consumers,</w:t>
      </w:r>
      <w:r>
        <w:rPr>
          <w:spacing w:val="-1"/>
        </w:rPr>
        <w:t xml:space="preserve"> </w:t>
      </w:r>
      <w:r>
        <w:t>and staff. HSIS is similar to a prison environment with security checks</w:t>
      </w:r>
      <w:r>
        <w:rPr>
          <w:spacing w:val="-2"/>
        </w:rPr>
        <w:t xml:space="preserve"> </w:t>
      </w:r>
      <w:r>
        <w:t>and searches upon entry</w:t>
      </w:r>
      <w:r>
        <w:rPr>
          <w:spacing w:val="-1"/>
        </w:rPr>
        <w:t xml:space="preserve"> </w:t>
      </w:r>
      <w:r>
        <w:t>a</w:t>
      </w:r>
      <w:r>
        <w:t>nd the</w:t>
      </w:r>
      <w:r>
        <w:rPr>
          <w:spacing w:val="-1"/>
        </w:rPr>
        <w:t xml:space="preserve"> </w:t>
      </w:r>
      <w:r>
        <w:t>requirement for</w:t>
      </w:r>
      <w:r>
        <w:rPr>
          <w:spacing w:val="-2"/>
        </w:rPr>
        <w:t xml:space="preserve"> </w:t>
      </w:r>
      <w:r>
        <w:t>escorts to</w:t>
      </w:r>
      <w:r>
        <w:rPr>
          <w:spacing w:val="-4"/>
        </w:rPr>
        <w:t xml:space="preserve"> </w:t>
      </w:r>
      <w:r>
        <w:t>move</w:t>
      </w:r>
      <w:r>
        <w:rPr>
          <w:spacing w:val="-2"/>
        </w:rPr>
        <w:t xml:space="preserve"> </w:t>
      </w:r>
      <w:r>
        <w:t>around the</w:t>
      </w:r>
      <w:r>
        <w:rPr>
          <w:spacing w:val="-2"/>
        </w:rPr>
        <w:t xml:space="preserve"> </w:t>
      </w:r>
      <w:r>
        <w:t>premises. The HDU is a low stimulus unit and operates as a highly structured environment.</w:t>
      </w:r>
    </w:p>
    <w:p w14:paraId="5CA7644B" w14:textId="77777777" w:rsidR="00493B8D" w:rsidRDefault="00493B8D">
      <w:pPr>
        <w:pStyle w:val="BodyText"/>
        <w:spacing w:before="8"/>
        <w:rPr>
          <w:sz w:val="19"/>
        </w:rPr>
      </w:pPr>
    </w:p>
    <w:p w14:paraId="5CA7644C" w14:textId="77777777" w:rsidR="00493B8D" w:rsidRDefault="003A07B4">
      <w:pPr>
        <w:pStyle w:val="BodyText"/>
        <w:spacing w:before="1" w:line="276" w:lineRule="auto"/>
        <w:ind w:left="360" w:right="712"/>
        <w:jc w:val="both"/>
      </w:pPr>
      <w:r>
        <w:t>During the course of our work, QAI has observed conditions in the HDU. We have observed that consumer rooms</w:t>
      </w:r>
      <w:r>
        <w:rPr>
          <w:spacing w:val="-4"/>
        </w:rPr>
        <w:t xml:space="preserve"> </w:t>
      </w:r>
      <w:r>
        <w:t>are</w:t>
      </w:r>
      <w:r>
        <w:rPr>
          <w:spacing w:val="-3"/>
        </w:rPr>
        <w:t xml:space="preserve"> </w:t>
      </w:r>
      <w:r>
        <w:t>akin</w:t>
      </w:r>
      <w:r>
        <w:rPr>
          <w:spacing w:val="-4"/>
        </w:rPr>
        <w:t xml:space="preserve"> </w:t>
      </w:r>
      <w:r>
        <w:t>to</w:t>
      </w:r>
      <w:r>
        <w:rPr>
          <w:spacing w:val="-2"/>
        </w:rPr>
        <w:t xml:space="preserve"> </w:t>
      </w:r>
      <w:r>
        <w:t>seclusion</w:t>
      </w:r>
      <w:r>
        <w:rPr>
          <w:spacing w:val="-5"/>
        </w:rPr>
        <w:t xml:space="preserve"> </w:t>
      </w:r>
      <w:r>
        <w:t>rooms,</w:t>
      </w:r>
      <w:r>
        <w:rPr>
          <w:spacing w:val="-3"/>
        </w:rPr>
        <w:t xml:space="preserve"> </w:t>
      </w:r>
      <w:r>
        <w:t>with</w:t>
      </w:r>
      <w:r>
        <w:rPr>
          <w:spacing w:val="-1"/>
        </w:rPr>
        <w:t xml:space="preserve"> </w:t>
      </w:r>
      <w:r>
        <w:t>little</w:t>
      </w:r>
      <w:r>
        <w:rPr>
          <w:spacing w:val="-3"/>
        </w:rPr>
        <w:t xml:space="preserve"> </w:t>
      </w:r>
      <w:r>
        <w:t>to</w:t>
      </w:r>
      <w:r>
        <w:rPr>
          <w:spacing w:val="-3"/>
        </w:rPr>
        <w:t xml:space="preserve"> </w:t>
      </w:r>
      <w:r>
        <w:t>no</w:t>
      </w:r>
      <w:r>
        <w:rPr>
          <w:spacing w:val="-3"/>
        </w:rPr>
        <w:t xml:space="preserve"> </w:t>
      </w:r>
      <w:r>
        <w:t>furnishings</w:t>
      </w:r>
      <w:r>
        <w:rPr>
          <w:spacing w:val="-1"/>
        </w:rPr>
        <w:t xml:space="preserve"> </w:t>
      </w:r>
      <w:r>
        <w:t>due to</w:t>
      </w:r>
      <w:r>
        <w:rPr>
          <w:spacing w:val="-2"/>
        </w:rPr>
        <w:t xml:space="preserve"> </w:t>
      </w:r>
      <w:r>
        <w:t>low</w:t>
      </w:r>
      <w:r>
        <w:rPr>
          <w:spacing w:val="-3"/>
        </w:rPr>
        <w:t xml:space="preserve"> </w:t>
      </w:r>
      <w:r>
        <w:t>stimulus</w:t>
      </w:r>
      <w:r>
        <w:rPr>
          <w:spacing w:val="-1"/>
        </w:rPr>
        <w:t xml:space="preserve"> </w:t>
      </w:r>
      <w:r>
        <w:t>requirements</w:t>
      </w:r>
      <w:r>
        <w:rPr>
          <w:spacing w:val="-3"/>
        </w:rPr>
        <w:t xml:space="preserve"> </w:t>
      </w:r>
      <w:r>
        <w:t>and the risk assessment</w:t>
      </w:r>
      <w:r>
        <w:rPr>
          <w:spacing w:val="-8"/>
        </w:rPr>
        <w:t xml:space="preserve"> </w:t>
      </w:r>
      <w:r>
        <w:t>concerns</w:t>
      </w:r>
      <w:r>
        <w:rPr>
          <w:spacing w:val="-9"/>
        </w:rPr>
        <w:t xml:space="preserve"> </w:t>
      </w:r>
      <w:r>
        <w:t>of</w:t>
      </w:r>
      <w:r>
        <w:rPr>
          <w:spacing w:val="-6"/>
        </w:rPr>
        <w:t xml:space="preserve"> </w:t>
      </w:r>
      <w:r>
        <w:t>staff</w:t>
      </w:r>
      <w:r>
        <w:rPr>
          <w:spacing w:val="-6"/>
        </w:rPr>
        <w:t xml:space="preserve"> </w:t>
      </w:r>
      <w:r>
        <w:t>and</w:t>
      </w:r>
      <w:r>
        <w:rPr>
          <w:spacing w:val="-6"/>
        </w:rPr>
        <w:t xml:space="preserve"> </w:t>
      </w:r>
      <w:r>
        <w:t>management</w:t>
      </w:r>
      <w:r>
        <w:t>.</w:t>
      </w:r>
      <w:r>
        <w:rPr>
          <w:spacing w:val="-8"/>
        </w:rPr>
        <w:t xml:space="preserve"> </w:t>
      </w:r>
      <w:r>
        <w:t>Contact</w:t>
      </w:r>
      <w:r>
        <w:rPr>
          <w:spacing w:val="-5"/>
        </w:rPr>
        <w:t xml:space="preserve"> </w:t>
      </w:r>
      <w:r>
        <w:t>with</w:t>
      </w:r>
      <w:r>
        <w:rPr>
          <w:spacing w:val="-5"/>
        </w:rPr>
        <w:t xml:space="preserve"> </w:t>
      </w:r>
      <w:r>
        <w:t>nursing</w:t>
      </w:r>
      <w:r>
        <w:rPr>
          <w:spacing w:val="-6"/>
        </w:rPr>
        <w:t xml:space="preserve"> </w:t>
      </w:r>
      <w:r>
        <w:t>staff</w:t>
      </w:r>
      <w:r>
        <w:rPr>
          <w:spacing w:val="-6"/>
        </w:rPr>
        <w:t xml:space="preserve"> </w:t>
      </w:r>
      <w:r>
        <w:t>and</w:t>
      </w:r>
      <w:r>
        <w:rPr>
          <w:spacing w:val="-6"/>
        </w:rPr>
        <w:t xml:space="preserve"> </w:t>
      </w:r>
      <w:r>
        <w:t>provision</w:t>
      </w:r>
      <w:r>
        <w:rPr>
          <w:spacing w:val="-9"/>
        </w:rPr>
        <w:t xml:space="preserve"> </w:t>
      </w:r>
      <w:r>
        <w:t>of</w:t>
      </w:r>
      <w:r>
        <w:rPr>
          <w:spacing w:val="-8"/>
        </w:rPr>
        <w:t xml:space="preserve"> </w:t>
      </w:r>
      <w:r>
        <w:t>meals</w:t>
      </w:r>
      <w:r>
        <w:rPr>
          <w:spacing w:val="-6"/>
        </w:rPr>
        <w:t xml:space="preserve"> </w:t>
      </w:r>
      <w:r>
        <w:t>is</w:t>
      </w:r>
      <w:r>
        <w:rPr>
          <w:spacing w:val="-8"/>
        </w:rPr>
        <w:t xml:space="preserve"> </w:t>
      </w:r>
      <w:r>
        <w:t>facilitated through a latch in a heavy secure door. The HDU environment does provide options for consumers to access open</w:t>
      </w:r>
      <w:r>
        <w:rPr>
          <w:spacing w:val="-7"/>
        </w:rPr>
        <w:t xml:space="preserve"> </w:t>
      </w:r>
      <w:r>
        <w:t>areas,</w:t>
      </w:r>
      <w:r>
        <w:rPr>
          <w:spacing w:val="-9"/>
        </w:rPr>
        <w:t xml:space="preserve"> </w:t>
      </w:r>
      <w:r>
        <w:t>as</w:t>
      </w:r>
      <w:r>
        <w:rPr>
          <w:spacing w:val="-9"/>
        </w:rPr>
        <w:t xml:space="preserve"> </w:t>
      </w:r>
      <w:r>
        <w:t>deemed</w:t>
      </w:r>
      <w:r>
        <w:rPr>
          <w:spacing w:val="-9"/>
        </w:rPr>
        <w:t xml:space="preserve"> </w:t>
      </w:r>
      <w:r>
        <w:t>clinically</w:t>
      </w:r>
      <w:r>
        <w:rPr>
          <w:spacing w:val="-6"/>
        </w:rPr>
        <w:t xml:space="preserve"> </w:t>
      </w:r>
      <w:r>
        <w:t>appropriate,</w:t>
      </w:r>
      <w:r>
        <w:rPr>
          <w:spacing w:val="-6"/>
        </w:rPr>
        <w:t xml:space="preserve"> </w:t>
      </w:r>
      <w:r>
        <w:t>however</w:t>
      </w:r>
      <w:r>
        <w:rPr>
          <w:spacing w:val="-9"/>
        </w:rPr>
        <w:t xml:space="preserve"> </w:t>
      </w:r>
      <w:r>
        <w:t>our</w:t>
      </w:r>
      <w:r>
        <w:rPr>
          <w:spacing w:val="-9"/>
        </w:rPr>
        <w:t xml:space="preserve"> </w:t>
      </w:r>
      <w:r>
        <w:t>experience</w:t>
      </w:r>
      <w:r>
        <w:rPr>
          <w:spacing w:val="-6"/>
        </w:rPr>
        <w:t xml:space="preserve"> </w:t>
      </w:r>
      <w:r>
        <w:t>is</w:t>
      </w:r>
      <w:r>
        <w:rPr>
          <w:spacing w:val="-9"/>
        </w:rPr>
        <w:t xml:space="preserve"> </w:t>
      </w:r>
      <w:r>
        <w:t>that</w:t>
      </w:r>
      <w:r>
        <w:rPr>
          <w:spacing w:val="-11"/>
        </w:rPr>
        <w:t xml:space="preserve"> </w:t>
      </w:r>
      <w:r>
        <w:t>most</w:t>
      </w:r>
      <w:r>
        <w:rPr>
          <w:spacing w:val="-6"/>
        </w:rPr>
        <w:t xml:space="preserve"> </w:t>
      </w:r>
      <w:r>
        <w:t>consumers</w:t>
      </w:r>
      <w:r>
        <w:rPr>
          <w:spacing w:val="-9"/>
        </w:rPr>
        <w:t xml:space="preserve"> </w:t>
      </w:r>
      <w:r>
        <w:t>within</w:t>
      </w:r>
      <w:r>
        <w:rPr>
          <w:spacing w:val="-10"/>
        </w:rPr>
        <w:t xml:space="preserve"> </w:t>
      </w:r>
      <w:r>
        <w:t>the</w:t>
      </w:r>
      <w:r>
        <w:rPr>
          <w:spacing w:val="-9"/>
        </w:rPr>
        <w:t xml:space="preserve"> </w:t>
      </w:r>
      <w:r>
        <w:t>HDU environment</w:t>
      </w:r>
      <w:r>
        <w:rPr>
          <w:spacing w:val="-13"/>
        </w:rPr>
        <w:t xml:space="preserve"> </w:t>
      </w:r>
      <w:r>
        <w:t>do</w:t>
      </w:r>
      <w:r>
        <w:rPr>
          <w:spacing w:val="-12"/>
        </w:rPr>
        <w:t xml:space="preserve"> </w:t>
      </w:r>
      <w:r>
        <w:t>not</w:t>
      </w:r>
      <w:r>
        <w:rPr>
          <w:spacing w:val="-13"/>
        </w:rPr>
        <w:t xml:space="preserve"> </w:t>
      </w:r>
      <w:r>
        <w:t>meet</w:t>
      </w:r>
      <w:r>
        <w:rPr>
          <w:spacing w:val="-12"/>
        </w:rPr>
        <w:t xml:space="preserve"> </w:t>
      </w:r>
      <w:r>
        <w:t>the</w:t>
      </w:r>
      <w:r>
        <w:rPr>
          <w:spacing w:val="-13"/>
        </w:rPr>
        <w:t xml:space="preserve"> </w:t>
      </w:r>
      <w:r>
        <w:t>requirements</w:t>
      </w:r>
      <w:r>
        <w:rPr>
          <w:spacing w:val="-12"/>
        </w:rPr>
        <w:t xml:space="preserve"> </w:t>
      </w:r>
      <w:r>
        <w:t>for</w:t>
      </w:r>
      <w:r>
        <w:rPr>
          <w:spacing w:val="-12"/>
        </w:rPr>
        <w:t xml:space="preserve"> </w:t>
      </w:r>
      <w:r>
        <w:t>less</w:t>
      </w:r>
      <w:r>
        <w:rPr>
          <w:spacing w:val="-13"/>
        </w:rPr>
        <w:t xml:space="preserve"> </w:t>
      </w:r>
      <w:r>
        <w:t>restrictive</w:t>
      </w:r>
      <w:r>
        <w:rPr>
          <w:spacing w:val="-12"/>
        </w:rPr>
        <w:t xml:space="preserve"> </w:t>
      </w:r>
      <w:r>
        <w:t>measures</w:t>
      </w:r>
      <w:r>
        <w:rPr>
          <w:spacing w:val="-13"/>
        </w:rPr>
        <w:t xml:space="preserve"> </w:t>
      </w:r>
      <w:r>
        <w:t>such</w:t>
      </w:r>
      <w:r>
        <w:rPr>
          <w:spacing w:val="-12"/>
        </w:rPr>
        <w:t xml:space="preserve"> </w:t>
      </w:r>
      <w:r>
        <w:t>as</w:t>
      </w:r>
      <w:r>
        <w:rPr>
          <w:spacing w:val="-11"/>
        </w:rPr>
        <w:t xml:space="preserve"> </w:t>
      </w:r>
      <w:r>
        <w:t>this,</w:t>
      </w:r>
      <w:r>
        <w:rPr>
          <w:spacing w:val="-12"/>
        </w:rPr>
        <w:t xml:space="preserve"> </w:t>
      </w:r>
      <w:r>
        <w:t>as</w:t>
      </w:r>
      <w:r>
        <w:rPr>
          <w:spacing w:val="-12"/>
        </w:rPr>
        <w:t xml:space="preserve"> </w:t>
      </w:r>
      <w:r>
        <w:t>per</w:t>
      </w:r>
      <w:r>
        <w:rPr>
          <w:spacing w:val="-12"/>
        </w:rPr>
        <w:t xml:space="preserve"> </w:t>
      </w:r>
      <w:r>
        <w:t>the</w:t>
      </w:r>
      <w:r>
        <w:rPr>
          <w:spacing w:val="-11"/>
        </w:rPr>
        <w:t xml:space="preserve"> </w:t>
      </w:r>
      <w:r>
        <w:t>HSIS’s</w:t>
      </w:r>
      <w:r>
        <w:rPr>
          <w:spacing w:val="-13"/>
        </w:rPr>
        <w:t xml:space="preserve"> </w:t>
      </w:r>
      <w:r>
        <w:t>policies.</w:t>
      </w:r>
    </w:p>
    <w:p w14:paraId="5CA7644D" w14:textId="77777777" w:rsidR="00493B8D" w:rsidRDefault="00493B8D">
      <w:pPr>
        <w:pStyle w:val="BodyText"/>
        <w:spacing w:before="8"/>
        <w:rPr>
          <w:sz w:val="19"/>
        </w:rPr>
      </w:pPr>
    </w:p>
    <w:p w14:paraId="5CA7644E" w14:textId="77777777" w:rsidR="00493B8D" w:rsidRDefault="003A07B4">
      <w:pPr>
        <w:pStyle w:val="BodyText"/>
        <w:spacing w:line="276" w:lineRule="auto"/>
        <w:ind w:left="360" w:right="712"/>
        <w:jc w:val="both"/>
      </w:pPr>
      <w:r>
        <w:t>QAI</w:t>
      </w:r>
      <w:r>
        <w:rPr>
          <w:spacing w:val="-7"/>
        </w:rPr>
        <w:t xml:space="preserve"> </w:t>
      </w:r>
      <w:r>
        <w:t>representatives</w:t>
      </w:r>
      <w:r>
        <w:rPr>
          <w:spacing w:val="-6"/>
        </w:rPr>
        <w:t xml:space="preserve"> </w:t>
      </w:r>
      <w:r>
        <w:t>are</w:t>
      </w:r>
      <w:r>
        <w:rPr>
          <w:spacing w:val="-6"/>
        </w:rPr>
        <w:t xml:space="preserve"> </w:t>
      </w:r>
      <w:r>
        <w:t>frequently</w:t>
      </w:r>
      <w:r>
        <w:rPr>
          <w:spacing w:val="-6"/>
        </w:rPr>
        <w:t xml:space="preserve"> </w:t>
      </w:r>
      <w:r>
        <w:t>denied</w:t>
      </w:r>
      <w:r>
        <w:rPr>
          <w:spacing w:val="-7"/>
        </w:rPr>
        <w:t xml:space="preserve"> </w:t>
      </w:r>
      <w:r>
        <w:t>access</w:t>
      </w:r>
      <w:r>
        <w:rPr>
          <w:spacing w:val="-9"/>
        </w:rPr>
        <w:t xml:space="preserve"> </w:t>
      </w:r>
      <w:r>
        <w:t>to</w:t>
      </w:r>
      <w:r>
        <w:rPr>
          <w:spacing w:val="-5"/>
        </w:rPr>
        <w:t xml:space="preserve"> </w:t>
      </w:r>
      <w:r>
        <w:t>clients</w:t>
      </w:r>
      <w:r>
        <w:rPr>
          <w:spacing w:val="-6"/>
        </w:rPr>
        <w:t xml:space="preserve"> </w:t>
      </w:r>
      <w:r>
        <w:t>in</w:t>
      </w:r>
      <w:r>
        <w:rPr>
          <w:spacing w:val="-8"/>
        </w:rPr>
        <w:t xml:space="preserve"> </w:t>
      </w:r>
      <w:r>
        <w:t>the</w:t>
      </w:r>
      <w:r>
        <w:rPr>
          <w:spacing w:val="-7"/>
        </w:rPr>
        <w:t xml:space="preserve"> </w:t>
      </w:r>
      <w:r>
        <w:t>HDU</w:t>
      </w:r>
      <w:r>
        <w:rPr>
          <w:spacing w:val="-7"/>
        </w:rPr>
        <w:t xml:space="preserve"> </w:t>
      </w:r>
      <w:r>
        <w:t>and</w:t>
      </w:r>
      <w:r>
        <w:rPr>
          <w:spacing w:val="-7"/>
        </w:rPr>
        <w:t xml:space="preserve"> </w:t>
      </w:r>
      <w:r>
        <w:t>are</w:t>
      </w:r>
      <w:r>
        <w:rPr>
          <w:spacing w:val="-6"/>
        </w:rPr>
        <w:t xml:space="preserve"> </w:t>
      </w:r>
      <w:r>
        <w:t>unable</w:t>
      </w:r>
      <w:r>
        <w:rPr>
          <w:spacing w:val="-6"/>
        </w:rPr>
        <w:t xml:space="preserve"> </w:t>
      </w:r>
      <w:r>
        <w:t>to</w:t>
      </w:r>
      <w:r>
        <w:rPr>
          <w:spacing w:val="-7"/>
        </w:rPr>
        <w:t xml:space="preserve"> </w:t>
      </w:r>
      <w:r>
        <w:t>discuss</w:t>
      </w:r>
      <w:r>
        <w:rPr>
          <w:spacing w:val="-7"/>
        </w:rPr>
        <w:t xml:space="preserve"> </w:t>
      </w:r>
      <w:r>
        <w:t>legal</w:t>
      </w:r>
      <w:r>
        <w:rPr>
          <w:spacing w:val="-10"/>
        </w:rPr>
        <w:t xml:space="preserve"> </w:t>
      </w:r>
      <w:r>
        <w:t>matters i</w:t>
      </w:r>
      <w:r>
        <w:t>n a confidential manner, reportedly on the basis of safety concerns. QAI has also been informed by family members</w:t>
      </w:r>
      <w:r>
        <w:rPr>
          <w:spacing w:val="-3"/>
        </w:rPr>
        <w:t xml:space="preserve"> </w:t>
      </w:r>
      <w:r>
        <w:t>that</w:t>
      </w:r>
      <w:r>
        <w:rPr>
          <w:spacing w:val="-4"/>
        </w:rPr>
        <w:t xml:space="preserve"> </w:t>
      </w:r>
      <w:r>
        <w:t>they</w:t>
      </w:r>
      <w:r>
        <w:rPr>
          <w:spacing w:val="-1"/>
        </w:rPr>
        <w:t xml:space="preserve"> </w:t>
      </w:r>
      <w:r>
        <w:t>are</w:t>
      </w:r>
      <w:r>
        <w:rPr>
          <w:spacing w:val="-3"/>
        </w:rPr>
        <w:t xml:space="preserve"> </w:t>
      </w:r>
      <w:r>
        <w:t>often</w:t>
      </w:r>
      <w:r>
        <w:rPr>
          <w:spacing w:val="-1"/>
        </w:rPr>
        <w:t xml:space="preserve"> </w:t>
      </w:r>
      <w:r>
        <w:t>refused</w:t>
      </w:r>
      <w:r>
        <w:rPr>
          <w:spacing w:val="-1"/>
        </w:rPr>
        <w:t xml:space="preserve"> </w:t>
      </w:r>
      <w:r>
        <w:t>contact</w:t>
      </w:r>
      <w:r>
        <w:rPr>
          <w:spacing w:val="-1"/>
        </w:rPr>
        <w:t xml:space="preserve"> </w:t>
      </w:r>
      <w:r>
        <w:t>with</w:t>
      </w:r>
      <w:r>
        <w:rPr>
          <w:spacing w:val="-1"/>
        </w:rPr>
        <w:t xml:space="preserve"> </w:t>
      </w:r>
      <w:r>
        <w:t>consumers</w:t>
      </w:r>
      <w:r>
        <w:rPr>
          <w:spacing w:val="-4"/>
        </w:rPr>
        <w:t xml:space="preserve"> </w:t>
      </w:r>
      <w:r>
        <w:t>via</w:t>
      </w:r>
      <w:r>
        <w:rPr>
          <w:spacing w:val="-4"/>
        </w:rPr>
        <w:t xml:space="preserve"> </w:t>
      </w:r>
      <w:r>
        <w:t>telephone</w:t>
      </w:r>
      <w:r>
        <w:rPr>
          <w:spacing w:val="-5"/>
        </w:rPr>
        <w:t xml:space="preserve"> </w:t>
      </w:r>
      <w:r>
        <w:t>or</w:t>
      </w:r>
      <w:r>
        <w:rPr>
          <w:spacing w:val="-1"/>
        </w:rPr>
        <w:t xml:space="preserve"> </w:t>
      </w:r>
      <w:r>
        <w:t>in</w:t>
      </w:r>
      <w:r>
        <w:rPr>
          <w:spacing w:val="-2"/>
        </w:rPr>
        <w:t xml:space="preserve"> </w:t>
      </w:r>
      <w:r>
        <w:t>person</w:t>
      </w:r>
      <w:r>
        <w:rPr>
          <w:spacing w:val="-5"/>
        </w:rPr>
        <w:t xml:space="preserve"> </w:t>
      </w:r>
      <w:r>
        <w:t>for</w:t>
      </w:r>
      <w:r>
        <w:rPr>
          <w:spacing w:val="-4"/>
        </w:rPr>
        <w:t xml:space="preserve"> </w:t>
      </w:r>
      <w:r>
        <w:t>the</w:t>
      </w:r>
      <w:r>
        <w:rPr>
          <w:spacing w:val="-3"/>
        </w:rPr>
        <w:t xml:space="preserve"> </w:t>
      </w:r>
      <w:r>
        <w:t>same</w:t>
      </w:r>
      <w:r>
        <w:rPr>
          <w:spacing w:val="-3"/>
        </w:rPr>
        <w:t xml:space="preserve"> </w:t>
      </w:r>
      <w:r>
        <w:t>reason and that family visitations may be cancelled on the day of the scheduled visit or even on late notice.</w:t>
      </w:r>
    </w:p>
    <w:p w14:paraId="5CA7644F" w14:textId="77777777" w:rsidR="00493B8D" w:rsidRDefault="00493B8D">
      <w:pPr>
        <w:pStyle w:val="BodyText"/>
        <w:spacing w:before="6"/>
        <w:rPr>
          <w:sz w:val="19"/>
        </w:rPr>
      </w:pPr>
    </w:p>
    <w:p w14:paraId="5CA76450" w14:textId="77777777" w:rsidR="00493B8D" w:rsidRDefault="003A07B4">
      <w:pPr>
        <w:pStyle w:val="BodyText"/>
        <w:spacing w:line="276" w:lineRule="auto"/>
        <w:ind w:left="360" w:right="714"/>
        <w:jc w:val="both"/>
      </w:pPr>
      <w:r>
        <w:t>QAI</w:t>
      </w:r>
      <w:r>
        <w:rPr>
          <w:spacing w:val="-13"/>
        </w:rPr>
        <w:t xml:space="preserve"> </w:t>
      </w:r>
      <w:r>
        <w:t>representatives</w:t>
      </w:r>
      <w:r>
        <w:rPr>
          <w:spacing w:val="-12"/>
        </w:rPr>
        <w:t xml:space="preserve"> </w:t>
      </w:r>
      <w:r>
        <w:t>have</w:t>
      </w:r>
      <w:r>
        <w:rPr>
          <w:spacing w:val="-13"/>
        </w:rPr>
        <w:t xml:space="preserve"> </w:t>
      </w:r>
      <w:r>
        <w:t>often</w:t>
      </w:r>
      <w:r>
        <w:rPr>
          <w:spacing w:val="-12"/>
        </w:rPr>
        <w:t xml:space="preserve"> </w:t>
      </w:r>
      <w:r>
        <w:t>been</w:t>
      </w:r>
      <w:r>
        <w:rPr>
          <w:spacing w:val="-13"/>
        </w:rPr>
        <w:t xml:space="preserve"> </w:t>
      </w:r>
      <w:r>
        <w:t>required</w:t>
      </w:r>
      <w:r>
        <w:rPr>
          <w:spacing w:val="-12"/>
        </w:rPr>
        <w:t xml:space="preserve"> </w:t>
      </w:r>
      <w:r>
        <w:t>to</w:t>
      </w:r>
      <w:r>
        <w:rPr>
          <w:spacing w:val="-13"/>
        </w:rPr>
        <w:t xml:space="preserve"> </w:t>
      </w:r>
      <w:r>
        <w:t>proceed</w:t>
      </w:r>
      <w:r>
        <w:rPr>
          <w:spacing w:val="-12"/>
        </w:rPr>
        <w:t xml:space="preserve"> </w:t>
      </w:r>
      <w:r>
        <w:t>with</w:t>
      </w:r>
      <w:r>
        <w:rPr>
          <w:spacing w:val="-12"/>
        </w:rPr>
        <w:t xml:space="preserve"> </w:t>
      </w:r>
      <w:r>
        <w:t>client</w:t>
      </w:r>
      <w:r>
        <w:rPr>
          <w:spacing w:val="-13"/>
        </w:rPr>
        <w:t xml:space="preserve"> </w:t>
      </w:r>
      <w:r>
        <w:t>conferences</w:t>
      </w:r>
      <w:r>
        <w:rPr>
          <w:spacing w:val="-12"/>
        </w:rPr>
        <w:t xml:space="preserve"> </w:t>
      </w:r>
      <w:r>
        <w:t>in</w:t>
      </w:r>
      <w:r>
        <w:rPr>
          <w:spacing w:val="-13"/>
        </w:rPr>
        <w:t xml:space="preserve"> </w:t>
      </w:r>
      <w:r>
        <w:t>a</w:t>
      </w:r>
      <w:r>
        <w:rPr>
          <w:spacing w:val="-12"/>
        </w:rPr>
        <w:t xml:space="preserve"> </w:t>
      </w:r>
      <w:r>
        <w:t>non-confidential</w:t>
      </w:r>
      <w:r>
        <w:rPr>
          <w:spacing w:val="-13"/>
        </w:rPr>
        <w:t xml:space="preserve"> </w:t>
      </w:r>
      <w:r>
        <w:t>manner and</w:t>
      </w:r>
      <w:r>
        <w:rPr>
          <w:spacing w:val="-13"/>
        </w:rPr>
        <w:t xml:space="preserve"> </w:t>
      </w:r>
      <w:r>
        <w:t>obtain</w:t>
      </w:r>
      <w:r>
        <w:rPr>
          <w:spacing w:val="-12"/>
        </w:rPr>
        <w:t xml:space="preserve"> </w:t>
      </w:r>
      <w:r>
        <w:t>instructions</w:t>
      </w:r>
      <w:r>
        <w:rPr>
          <w:spacing w:val="-13"/>
        </w:rPr>
        <w:t xml:space="preserve"> </w:t>
      </w:r>
      <w:r>
        <w:t>for</w:t>
      </w:r>
      <w:r>
        <w:rPr>
          <w:spacing w:val="-12"/>
        </w:rPr>
        <w:t xml:space="preserve"> </w:t>
      </w:r>
      <w:r>
        <w:t>matters</w:t>
      </w:r>
      <w:r>
        <w:rPr>
          <w:spacing w:val="-13"/>
        </w:rPr>
        <w:t xml:space="preserve"> </w:t>
      </w:r>
      <w:r>
        <w:t>where</w:t>
      </w:r>
      <w:r>
        <w:rPr>
          <w:spacing w:val="-12"/>
        </w:rPr>
        <w:t xml:space="preserve"> </w:t>
      </w:r>
      <w:r>
        <w:t>the</w:t>
      </w:r>
      <w:r>
        <w:rPr>
          <w:spacing w:val="-13"/>
        </w:rPr>
        <w:t xml:space="preserve"> </w:t>
      </w:r>
      <w:r>
        <w:t>client</w:t>
      </w:r>
      <w:r>
        <w:rPr>
          <w:spacing w:val="-12"/>
        </w:rPr>
        <w:t xml:space="preserve"> </w:t>
      </w:r>
      <w:r>
        <w:t>is</w:t>
      </w:r>
      <w:r>
        <w:rPr>
          <w:spacing w:val="-12"/>
        </w:rPr>
        <w:t xml:space="preserve"> </w:t>
      </w:r>
      <w:r>
        <w:t>prohibited</w:t>
      </w:r>
      <w:r>
        <w:rPr>
          <w:spacing w:val="-13"/>
        </w:rPr>
        <w:t xml:space="preserve"> </w:t>
      </w:r>
      <w:r>
        <w:t>from</w:t>
      </w:r>
      <w:r>
        <w:rPr>
          <w:spacing w:val="-12"/>
        </w:rPr>
        <w:t xml:space="preserve"> </w:t>
      </w:r>
      <w:r>
        <w:t>meaningfully</w:t>
      </w:r>
      <w:r>
        <w:rPr>
          <w:spacing w:val="-13"/>
        </w:rPr>
        <w:t xml:space="preserve"> </w:t>
      </w:r>
      <w:r>
        <w:t>participating</w:t>
      </w:r>
      <w:r>
        <w:rPr>
          <w:spacing w:val="-12"/>
        </w:rPr>
        <w:t xml:space="preserve"> </w:t>
      </w:r>
      <w:r>
        <w:t>due</w:t>
      </w:r>
      <w:r>
        <w:rPr>
          <w:spacing w:val="-13"/>
        </w:rPr>
        <w:t xml:space="preserve"> </w:t>
      </w:r>
      <w:r>
        <w:t>to</w:t>
      </w:r>
      <w:r>
        <w:rPr>
          <w:spacing w:val="-12"/>
        </w:rPr>
        <w:t xml:space="preserve"> </w:t>
      </w:r>
      <w:r>
        <w:t>safety concerns</w:t>
      </w:r>
      <w:r>
        <w:rPr>
          <w:spacing w:val="-2"/>
        </w:rPr>
        <w:t xml:space="preserve"> </w:t>
      </w:r>
      <w:r>
        <w:t>of staff. It is reported that contact is typically facilitated by nursing staff holding the phone through the latch of the consumer’s room door on speaker phone to enable the consumer to talk. This is typically ineffective as the consumer is too distant fr</w:t>
      </w:r>
      <w:r>
        <w:t>om the phone to participate meaningfully and audibly raise any concerns about access to legal representation and confidentiality.</w:t>
      </w:r>
    </w:p>
    <w:p w14:paraId="5CA76451" w14:textId="77777777" w:rsidR="00493B8D" w:rsidRDefault="00493B8D">
      <w:pPr>
        <w:pStyle w:val="BodyText"/>
        <w:spacing w:before="11"/>
        <w:rPr>
          <w:sz w:val="19"/>
        </w:rPr>
      </w:pPr>
    </w:p>
    <w:p w14:paraId="5CA76452" w14:textId="77777777" w:rsidR="00493B8D" w:rsidRDefault="003A07B4">
      <w:pPr>
        <w:pStyle w:val="BodyText"/>
        <w:spacing w:line="276" w:lineRule="auto"/>
        <w:ind w:left="360" w:right="713"/>
        <w:jc w:val="both"/>
      </w:pPr>
      <w:r>
        <w:t>In QAI’s experience, in-person access to the HDU has only ever been facilitated via an external parameter fence that backs on</w:t>
      </w:r>
      <w:r>
        <w:t xml:space="preserve"> to a small, grassed courtyard of the consumer's room.</w:t>
      </w:r>
      <w:r>
        <w:rPr>
          <w:spacing w:val="40"/>
        </w:rPr>
        <w:t xml:space="preserve"> </w:t>
      </w:r>
      <w:r>
        <w:t>The client is several meters away from the legal representative during this interaction and there is a secure wire fence blocking access. This means that there is no ability to provide any legal docume</w:t>
      </w:r>
      <w:r>
        <w:t>ntation directly to the client.</w:t>
      </w:r>
    </w:p>
    <w:p w14:paraId="5CA76453" w14:textId="77777777" w:rsidR="00493B8D" w:rsidRDefault="00493B8D">
      <w:pPr>
        <w:spacing w:line="276" w:lineRule="auto"/>
        <w:jc w:val="both"/>
        <w:sectPr w:rsidR="00493B8D">
          <w:pgSz w:w="11900" w:h="16850"/>
          <w:pgMar w:top="660" w:right="360" w:bottom="800" w:left="720" w:header="463" w:footer="611" w:gutter="0"/>
          <w:cols w:space="720"/>
        </w:sectPr>
      </w:pPr>
    </w:p>
    <w:p w14:paraId="5CA76454" w14:textId="77777777" w:rsidR="00493B8D" w:rsidRDefault="00493B8D">
      <w:pPr>
        <w:pStyle w:val="BodyText"/>
        <w:rPr>
          <w:sz w:val="20"/>
        </w:rPr>
      </w:pPr>
    </w:p>
    <w:p w14:paraId="5CA76455" w14:textId="77777777" w:rsidR="00493B8D" w:rsidRDefault="00493B8D">
      <w:pPr>
        <w:pStyle w:val="BodyText"/>
        <w:rPr>
          <w:sz w:val="20"/>
        </w:rPr>
      </w:pPr>
    </w:p>
    <w:p w14:paraId="5CA76456" w14:textId="77777777" w:rsidR="00493B8D" w:rsidRDefault="00493B8D">
      <w:pPr>
        <w:pStyle w:val="BodyText"/>
        <w:rPr>
          <w:sz w:val="20"/>
        </w:rPr>
      </w:pPr>
    </w:p>
    <w:p w14:paraId="5CA76457" w14:textId="77777777" w:rsidR="00493B8D" w:rsidRDefault="003A07B4">
      <w:pPr>
        <w:pStyle w:val="Heading1"/>
      </w:pPr>
      <w:r>
        <w:rPr>
          <w:color w:val="808080"/>
          <w:spacing w:val="-2"/>
        </w:rPr>
        <w:t>Conclusion</w:t>
      </w:r>
    </w:p>
    <w:p w14:paraId="5CA76458" w14:textId="77777777" w:rsidR="00493B8D" w:rsidRDefault="003A07B4">
      <w:pPr>
        <w:pStyle w:val="BodyText"/>
        <w:spacing w:before="239" w:line="276" w:lineRule="auto"/>
        <w:ind w:left="360" w:right="712"/>
        <w:jc w:val="both"/>
      </w:pPr>
      <w:r>
        <w:t>People with disability are over-represented in all sites of detention, experience higher rates of violence in these</w:t>
      </w:r>
      <w:r>
        <w:rPr>
          <w:spacing w:val="-1"/>
        </w:rPr>
        <w:t xml:space="preserve"> </w:t>
      </w:r>
      <w:r>
        <w:t>settings,</w:t>
      </w:r>
      <w:r>
        <w:rPr>
          <w:spacing w:val="-2"/>
        </w:rPr>
        <w:t xml:space="preserve"> </w:t>
      </w:r>
      <w:r>
        <w:t>and</w:t>
      </w:r>
      <w:r>
        <w:rPr>
          <w:spacing w:val="-1"/>
        </w:rPr>
        <w:t xml:space="preserve"> </w:t>
      </w:r>
      <w:r>
        <w:t>are</w:t>
      </w:r>
      <w:r>
        <w:rPr>
          <w:spacing w:val="-2"/>
        </w:rPr>
        <w:t xml:space="preserve"> </w:t>
      </w:r>
      <w:r>
        <w:t>subject</w:t>
      </w:r>
      <w:r>
        <w:rPr>
          <w:spacing w:val="-1"/>
        </w:rPr>
        <w:t xml:space="preserve"> </w:t>
      </w:r>
      <w:r>
        <w:t>to disability-specific</w:t>
      </w:r>
      <w:r>
        <w:rPr>
          <w:spacing w:val="-2"/>
        </w:rPr>
        <w:t xml:space="preserve"> </w:t>
      </w:r>
      <w:r>
        <w:t>types</w:t>
      </w:r>
      <w:r>
        <w:rPr>
          <w:spacing w:val="-1"/>
        </w:rPr>
        <w:t xml:space="preserve"> </w:t>
      </w:r>
      <w:r>
        <w:t>of</w:t>
      </w:r>
      <w:r>
        <w:rPr>
          <w:spacing w:val="-2"/>
        </w:rPr>
        <w:t xml:space="preserve"> </w:t>
      </w:r>
      <w:r>
        <w:t>detention.</w:t>
      </w:r>
      <w:r>
        <w:rPr>
          <w:spacing w:val="-1"/>
        </w:rPr>
        <w:t xml:space="preserve"> </w:t>
      </w:r>
      <w:r>
        <w:t>OPCAT</w:t>
      </w:r>
      <w:r>
        <w:rPr>
          <w:spacing w:val="-2"/>
        </w:rPr>
        <w:t xml:space="preserve"> </w:t>
      </w:r>
      <w:r>
        <w:t>p</w:t>
      </w:r>
      <w:r>
        <w:t>resents</w:t>
      </w:r>
      <w:r>
        <w:rPr>
          <w:spacing w:val="-2"/>
        </w:rPr>
        <w:t xml:space="preserve"> </w:t>
      </w:r>
      <w:r>
        <w:t>a unique</w:t>
      </w:r>
      <w:r>
        <w:rPr>
          <w:spacing w:val="-2"/>
        </w:rPr>
        <w:t xml:space="preserve"> </w:t>
      </w:r>
      <w:r>
        <w:t>opportunity to strengthen oversight for all sites of detention in Queensland, but particularly disability-specific and disability-dominated institutions, many of which currently lack any meaningful inspection framework and facilitate</w:t>
      </w:r>
      <w:r>
        <w:rPr>
          <w:spacing w:val="-6"/>
        </w:rPr>
        <w:t xml:space="preserve"> </w:t>
      </w:r>
      <w:r>
        <w:t>condi</w:t>
      </w:r>
      <w:r>
        <w:t>tions</w:t>
      </w:r>
      <w:r>
        <w:rPr>
          <w:spacing w:val="-7"/>
        </w:rPr>
        <w:t xml:space="preserve"> </w:t>
      </w:r>
      <w:r>
        <w:t>that</w:t>
      </w:r>
      <w:r>
        <w:rPr>
          <w:spacing w:val="-6"/>
        </w:rPr>
        <w:t xml:space="preserve"> </w:t>
      </w:r>
      <w:r>
        <w:t>either</w:t>
      </w:r>
      <w:r>
        <w:rPr>
          <w:spacing w:val="-3"/>
        </w:rPr>
        <w:t xml:space="preserve"> </w:t>
      </w:r>
      <w:r>
        <w:t>constitute,</w:t>
      </w:r>
      <w:r>
        <w:rPr>
          <w:spacing w:val="-7"/>
        </w:rPr>
        <w:t xml:space="preserve"> </w:t>
      </w:r>
      <w:r>
        <w:t>or</w:t>
      </w:r>
      <w:r>
        <w:rPr>
          <w:spacing w:val="-7"/>
        </w:rPr>
        <w:t xml:space="preserve"> </w:t>
      </w:r>
      <w:r>
        <w:t>lead</w:t>
      </w:r>
      <w:r>
        <w:rPr>
          <w:spacing w:val="-8"/>
        </w:rPr>
        <w:t xml:space="preserve"> </w:t>
      </w:r>
      <w:r>
        <w:t>to,</w:t>
      </w:r>
      <w:r>
        <w:rPr>
          <w:spacing w:val="-7"/>
        </w:rPr>
        <w:t xml:space="preserve"> </w:t>
      </w:r>
      <w:r>
        <w:t>violence,</w:t>
      </w:r>
      <w:r>
        <w:rPr>
          <w:spacing w:val="-4"/>
        </w:rPr>
        <w:t xml:space="preserve"> </w:t>
      </w:r>
      <w:r>
        <w:t>abuse,</w:t>
      </w:r>
      <w:r>
        <w:rPr>
          <w:spacing w:val="-4"/>
        </w:rPr>
        <w:t xml:space="preserve"> </w:t>
      </w:r>
      <w:r>
        <w:t>neglect</w:t>
      </w:r>
      <w:r>
        <w:rPr>
          <w:spacing w:val="-6"/>
        </w:rPr>
        <w:t xml:space="preserve"> </w:t>
      </w:r>
      <w:r>
        <w:t>and</w:t>
      </w:r>
      <w:r>
        <w:rPr>
          <w:spacing w:val="-7"/>
        </w:rPr>
        <w:t xml:space="preserve"> </w:t>
      </w:r>
      <w:r>
        <w:t>exploitation</w:t>
      </w:r>
      <w:r>
        <w:rPr>
          <w:spacing w:val="-7"/>
        </w:rPr>
        <w:t xml:space="preserve"> </w:t>
      </w:r>
      <w:r>
        <w:t>of</w:t>
      </w:r>
      <w:r>
        <w:rPr>
          <w:spacing w:val="-7"/>
        </w:rPr>
        <w:t xml:space="preserve"> </w:t>
      </w:r>
      <w:r>
        <w:t>people</w:t>
      </w:r>
      <w:r>
        <w:rPr>
          <w:spacing w:val="-6"/>
        </w:rPr>
        <w:t xml:space="preserve"> </w:t>
      </w:r>
      <w:r>
        <w:t xml:space="preserve">with </w:t>
      </w:r>
      <w:r>
        <w:rPr>
          <w:spacing w:val="-2"/>
        </w:rPr>
        <w:t>disability.</w:t>
      </w:r>
    </w:p>
    <w:p w14:paraId="5CA76459" w14:textId="77777777" w:rsidR="00493B8D" w:rsidRDefault="00493B8D">
      <w:pPr>
        <w:pStyle w:val="BodyText"/>
        <w:spacing w:before="10"/>
        <w:rPr>
          <w:sz w:val="19"/>
        </w:rPr>
      </w:pPr>
    </w:p>
    <w:p w14:paraId="5CA7645A" w14:textId="77777777" w:rsidR="00493B8D" w:rsidRDefault="003A07B4">
      <w:pPr>
        <w:pStyle w:val="BodyText"/>
        <w:spacing w:line="276" w:lineRule="auto"/>
        <w:ind w:left="360" w:right="711"/>
        <w:jc w:val="both"/>
      </w:pPr>
      <w:r>
        <w:t>There is a critical need for disability to be held centrally to Australia’s OPCAT’s implementation and for implementation</w:t>
      </w:r>
      <w:r>
        <w:rPr>
          <w:spacing w:val="-7"/>
        </w:rPr>
        <w:t xml:space="preserve"> </w:t>
      </w:r>
      <w:r>
        <w:t>to</w:t>
      </w:r>
      <w:r>
        <w:rPr>
          <w:spacing w:val="-3"/>
        </w:rPr>
        <w:t xml:space="preserve"> </w:t>
      </w:r>
      <w:r>
        <w:t>be</w:t>
      </w:r>
      <w:r>
        <w:rPr>
          <w:spacing w:val="-4"/>
        </w:rPr>
        <w:t xml:space="preserve"> </w:t>
      </w:r>
      <w:r>
        <w:t>disability-aware.</w:t>
      </w:r>
      <w:r>
        <w:rPr>
          <w:spacing w:val="-5"/>
        </w:rPr>
        <w:t xml:space="preserve"> </w:t>
      </w:r>
      <w:r>
        <w:t>However,</w:t>
      </w:r>
      <w:r>
        <w:rPr>
          <w:spacing w:val="-7"/>
        </w:rPr>
        <w:t xml:space="preserve"> </w:t>
      </w:r>
      <w:r>
        <w:t>QAI</w:t>
      </w:r>
      <w:r>
        <w:rPr>
          <w:spacing w:val="-7"/>
        </w:rPr>
        <w:t xml:space="preserve"> </w:t>
      </w:r>
      <w:r>
        <w:t>considers</w:t>
      </w:r>
      <w:r>
        <w:rPr>
          <w:spacing w:val="-6"/>
        </w:rPr>
        <w:t xml:space="preserve"> </w:t>
      </w:r>
      <w:r>
        <w:t>that</w:t>
      </w:r>
      <w:r>
        <w:rPr>
          <w:spacing w:val="-4"/>
        </w:rPr>
        <w:t xml:space="preserve"> </w:t>
      </w:r>
      <w:r>
        <w:t>Australia’s</w:t>
      </w:r>
      <w:r>
        <w:rPr>
          <w:spacing w:val="-3"/>
        </w:rPr>
        <w:t xml:space="preserve"> </w:t>
      </w:r>
      <w:r>
        <w:t>current</w:t>
      </w:r>
      <w:r>
        <w:rPr>
          <w:spacing w:val="-4"/>
        </w:rPr>
        <w:t xml:space="preserve"> </w:t>
      </w:r>
      <w:r>
        <w:t>approach</w:t>
      </w:r>
      <w:r>
        <w:rPr>
          <w:spacing w:val="-5"/>
        </w:rPr>
        <w:t xml:space="preserve"> </w:t>
      </w:r>
      <w:r>
        <w:t>fails</w:t>
      </w:r>
      <w:r>
        <w:rPr>
          <w:spacing w:val="-4"/>
        </w:rPr>
        <w:t xml:space="preserve"> </w:t>
      </w:r>
      <w:r>
        <w:t>to</w:t>
      </w:r>
      <w:r>
        <w:rPr>
          <w:spacing w:val="-3"/>
        </w:rPr>
        <w:t xml:space="preserve"> </w:t>
      </w:r>
      <w:r>
        <w:t>fulfil its</w:t>
      </w:r>
      <w:r>
        <w:rPr>
          <w:spacing w:val="-11"/>
        </w:rPr>
        <w:t xml:space="preserve"> </w:t>
      </w:r>
      <w:r>
        <w:t>obligations</w:t>
      </w:r>
      <w:r>
        <w:rPr>
          <w:spacing w:val="-11"/>
        </w:rPr>
        <w:t xml:space="preserve"> </w:t>
      </w:r>
      <w:r>
        <w:t>under</w:t>
      </w:r>
      <w:r>
        <w:rPr>
          <w:spacing w:val="-11"/>
        </w:rPr>
        <w:t xml:space="preserve"> </w:t>
      </w:r>
      <w:r>
        <w:t>OPCAT,</w:t>
      </w:r>
      <w:r>
        <w:rPr>
          <w:spacing w:val="-10"/>
        </w:rPr>
        <w:t xml:space="preserve"> </w:t>
      </w:r>
      <w:r>
        <w:t>and</w:t>
      </w:r>
      <w:r>
        <w:rPr>
          <w:spacing w:val="-12"/>
        </w:rPr>
        <w:t xml:space="preserve"> </w:t>
      </w:r>
      <w:r>
        <w:t>we</w:t>
      </w:r>
      <w:r>
        <w:rPr>
          <w:spacing w:val="-11"/>
        </w:rPr>
        <w:t xml:space="preserve"> </w:t>
      </w:r>
      <w:r>
        <w:t>are</w:t>
      </w:r>
      <w:r>
        <w:rPr>
          <w:spacing w:val="-11"/>
        </w:rPr>
        <w:t xml:space="preserve"> </w:t>
      </w:r>
      <w:r>
        <w:t>concerned</w:t>
      </w:r>
      <w:r>
        <w:rPr>
          <w:spacing w:val="-12"/>
        </w:rPr>
        <w:t xml:space="preserve"> </w:t>
      </w:r>
      <w:r>
        <w:t>that</w:t>
      </w:r>
      <w:r>
        <w:rPr>
          <w:spacing w:val="-11"/>
        </w:rPr>
        <w:t xml:space="preserve"> </w:t>
      </w:r>
      <w:r>
        <w:t>practices</w:t>
      </w:r>
      <w:r>
        <w:rPr>
          <w:spacing w:val="-11"/>
        </w:rPr>
        <w:t xml:space="preserve"> </w:t>
      </w:r>
      <w:r>
        <w:t>of</w:t>
      </w:r>
      <w:r>
        <w:rPr>
          <w:spacing w:val="-12"/>
        </w:rPr>
        <w:t xml:space="preserve"> </w:t>
      </w:r>
      <w:r>
        <w:t>torture</w:t>
      </w:r>
      <w:r>
        <w:rPr>
          <w:spacing w:val="-11"/>
        </w:rPr>
        <w:t xml:space="preserve"> </w:t>
      </w:r>
      <w:r>
        <w:t>and</w:t>
      </w:r>
      <w:r>
        <w:rPr>
          <w:spacing w:val="-12"/>
        </w:rPr>
        <w:t xml:space="preserve"> </w:t>
      </w:r>
      <w:r>
        <w:t>cruel,</w:t>
      </w:r>
      <w:r>
        <w:rPr>
          <w:spacing w:val="-11"/>
        </w:rPr>
        <w:t xml:space="preserve"> </w:t>
      </w:r>
      <w:r>
        <w:t>inhuman</w:t>
      </w:r>
      <w:r>
        <w:rPr>
          <w:spacing w:val="-12"/>
        </w:rPr>
        <w:t xml:space="preserve"> </w:t>
      </w:r>
      <w:r>
        <w:t>and</w:t>
      </w:r>
      <w:r>
        <w:rPr>
          <w:spacing w:val="-12"/>
        </w:rPr>
        <w:t xml:space="preserve"> </w:t>
      </w:r>
      <w:r>
        <w:t>degrading treatment may occur in the absence of sufficient scrutiny. It is therefore imperative that the Disability Royal Commission examines these issues and make recommendations that will pro</w:t>
      </w:r>
      <w:r>
        <w:t>tect against further violence, abuse, neglect and exploitation of people with disability in places of detention.</w:t>
      </w:r>
    </w:p>
    <w:p w14:paraId="5CA7645B" w14:textId="77777777" w:rsidR="00493B8D" w:rsidRDefault="00493B8D">
      <w:pPr>
        <w:pStyle w:val="BodyText"/>
        <w:spacing w:before="8"/>
        <w:rPr>
          <w:sz w:val="19"/>
        </w:rPr>
      </w:pPr>
    </w:p>
    <w:p w14:paraId="5CA7645C" w14:textId="77777777" w:rsidR="00493B8D" w:rsidRDefault="003A07B4">
      <w:pPr>
        <w:pStyle w:val="BodyText"/>
        <w:spacing w:before="1" w:line="273" w:lineRule="auto"/>
        <w:ind w:left="360" w:right="715"/>
        <w:jc w:val="both"/>
      </w:pPr>
      <w:r>
        <w:t>QAI</w:t>
      </w:r>
      <w:r>
        <w:rPr>
          <w:spacing w:val="-3"/>
        </w:rPr>
        <w:t xml:space="preserve"> </w:t>
      </w:r>
      <w:r>
        <w:t>thanks</w:t>
      </w:r>
      <w:r>
        <w:rPr>
          <w:spacing w:val="-3"/>
        </w:rPr>
        <w:t xml:space="preserve"> </w:t>
      </w:r>
      <w:r>
        <w:t>the</w:t>
      </w:r>
      <w:r>
        <w:rPr>
          <w:spacing w:val="-4"/>
        </w:rPr>
        <w:t xml:space="preserve"> </w:t>
      </w:r>
      <w:r>
        <w:t>Disability</w:t>
      </w:r>
      <w:r>
        <w:rPr>
          <w:spacing w:val="-4"/>
        </w:rPr>
        <w:t xml:space="preserve"> </w:t>
      </w:r>
      <w:r>
        <w:t>Royal</w:t>
      </w:r>
      <w:r>
        <w:rPr>
          <w:spacing w:val="-5"/>
        </w:rPr>
        <w:t xml:space="preserve"> </w:t>
      </w:r>
      <w:r>
        <w:t>Commission</w:t>
      </w:r>
      <w:r>
        <w:rPr>
          <w:spacing w:val="-4"/>
        </w:rPr>
        <w:t xml:space="preserve"> </w:t>
      </w:r>
      <w:r>
        <w:t>for</w:t>
      </w:r>
      <w:r>
        <w:rPr>
          <w:spacing w:val="-5"/>
        </w:rPr>
        <w:t xml:space="preserve"> </w:t>
      </w:r>
      <w:r>
        <w:t>the</w:t>
      </w:r>
      <w:r>
        <w:rPr>
          <w:spacing w:val="-4"/>
        </w:rPr>
        <w:t xml:space="preserve"> </w:t>
      </w:r>
      <w:r>
        <w:t>opportunity</w:t>
      </w:r>
      <w:r>
        <w:rPr>
          <w:spacing w:val="-4"/>
        </w:rPr>
        <w:t xml:space="preserve"> </w:t>
      </w:r>
      <w:r>
        <w:t>to</w:t>
      </w:r>
      <w:r>
        <w:rPr>
          <w:spacing w:val="-4"/>
        </w:rPr>
        <w:t xml:space="preserve"> </w:t>
      </w:r>
      <w:r>
        <w:t>contribute</w:t>
      </w:r>
      <w:r>
        <w:rPr>
          <w:spacing w:val="-4"/>
        </w:rPr>
        <w:t xml:space="preserve"> </w:t>
      </w:r>
      <w:r>
        <w:t>to</w:t>
      </w:r>
      <w:r>
        <w:rPr>
          <w:spacing w:val="-4"/>
        </w:rPr>
        <w:t xml:space="preserve"> </w:t>
      </w:r>
      <w:r>
        <w:t>this</w:t>
      </w:r>
      <w:r>
        <w:rPr>
          <w:spacing w:val="-2"/>
        </w:rPr>
        <w:t xml:space="preserve"> </w:t>
      </w:r>
      <w:r>
        <w:t>inquiry.</w:t>
      </w:r>
      <w:r>
        <w:rPr>
          <w:spacing w:val="-4"/>
        </w:rPr>
        <w:t xml:space="preserve"> </w:t>
      </w:r>
      <w:r>
        <w:t>We</w:t>
      </w:r>
      <w:r>
        <w:rPr>
          <w:spacing w:val="-3"/>
        </w:rPr>
        <w:t xml:space="preserve"> </w:t>
      </w:r>
      <w:r>
        <w:t>are</w:t>
      </w:r>
      <w:r>
        <w:rPr>
          <w:spacing w:val="-5"/>
        </w:rPr>
        <w:t xml:space="preserve"> </w:t>
      </w:r>
      <w:r>
        <w:t>happy</w:t>
      </w:r>
      <w:r>
        <w:rPr>
          <w:spacing w:val="-4"/>
        </w:rPr>
        <w:t xml:space="preserve"> </w:t>
      </w:r>
      <w:r>
        <w:t>to provide further information or clarification of any of the matters raised in this submission upon request.</w:t>
      </w:r>
    </w:p>
    <w:p w14:paraId="5CA7645D" w14:textId="77777777" w:rsidR="00493B8D" w:rsidRDefault="00493B8D">
      <w:pPr>
        <w:spacing w:line="273" w:lineRule="auto"/>
        <w:jc w:val="both"/>
        <w:sectPr w:rsidR="00493B8D">
          <w:pgSz w:w="11900" w:h="16850"/>
          <w:pgMar w:top="660" w:right="360" w:bottom="800" w:left="720" w:header="463" w:footer="611" w:gutter="0"/>
          <w:cols w:space="720"/>
        </w:sectPr>
      </w:pPr>
    </w:p>
    <w:p w14:paraId="5CA7645E" w14:textId="77777777" w:rsidR="00493B8D" w:rsidRDefault="00493B8D">
      <w:pPr>
        <w:pStyle w:val="BodyText"/>
        <w:rPr>
          <w:sz w:val="20"/>
        </w:rPr>
      </w:pPr>
    </w:p>
    <w:p w14:paraId="5CA7645F" w14:textId="77777777" w:rsidR="00493B8D" w:rsidRDefault="00493B8D">
      <w:pPr>
        <w:pStyle w:val="BodyText"/>
        <w:rPr>
          <w:sz w:val="20"/>
        </w:rPr>
      </w:pPr>
    </w:p>
    <w:p w14:paraId="5CA76460" w14:textId="77777777" w:rsidR="00493B8D" w:rsidRDefault="00493B8D">
      <w:pPr>
        <w:pStyle w:val="BodyText"/>
        <w:rPr>
          <w:sz w:val="20"/>
        </w:rPr>
      </w:pPr>
    </w:p>
    <w:p w14:paraId="5CA76461" w14:textId="77777777" w:rsidR="00493B8D" w:rsidRDefault="00493B8D">
      <w:pPr>
        <w:pStyle w:val="BodyText"/>
        <w:spacing w:before="3"/>
      </w:pPr>
    </w:p>
    <w:p w14:paraId="5CA76462" w14:textId="77777777" w:rsidR="00493B8D" w:rsidRDefault="003A07B4">
      <w:pPr>
        <w:spacing w:before="44"/>
        <w:ind w:left="443" w:right="799"/>
        <w:jc w:val="center"/>
        <w:rPr>
          <w:b/>
          <w:sz w:val="28"/>
        </w:rPr>
      </w:pPr>
      <w:r>
        <w:rPr>
          <w:b/>
          <w:color w:val="7E7E7E"/>
          <w:sz w:val="28"/>
        </w:rPr>
        <w:t>Appendix</w:t>
      </w:r>
      <w:r>
        <w:rPr>
          <w:b/>
          <w:color w:val="7E7E7E"/>
          <w:spacing w:val="-6"/>
          <w:sz w:val="28"/>
        </w:rPr>
        <w:t xml:space="preserve"> </w:t>
      </w:r>
      <w:r>
        <w:rPr>
          <w:b/>
          <w:color w:val="7E7E7E"/>
          <w:spacing w:val="-10"/>
          <w:sz w:val="28"/>
        </w:rPr>
        <w:t>A</w:t>
      </w:r>
    </w:p>
    <w:p w14:paraId="5CA76463" w14:textId="77777777" w:rsidR="00493B8D" w:rsidRDefault="00493B8D">
      <w:pPr>
        <w:pStyle w:val="BodyText"/>
        <w:rPr>
          <w:b/>
          <w:sz w:val="28"/>
        </w:rPr>
      </w:pPr>
    </w:p>
    <w:p w14:paraId="5CA76464" w14:textId="77777777" w:rsidR="00493B8D" w:rsidRDefault="00493B8D">
      <w:pPr>
        <w:pStyle w:val="BodyText"/>
        <w:rPr>
          <w:b/>
          <w:sz w:val="28"/>
        </w:rPr>
      </w:pPr>
    </w:p>
    <w:p w14:paraId="5CA76465" w14:textId="77777777" w:rsidR="00493B8D" w:rsidRDefault="00493B8D">
      <w:pPr>
        <w:pStyle w:val="BodyText"/>
        <w:spacing w:before="10"/>
        <w:rPr>
          <w:b/>
          <w:sz w:val="30"/>
        </w:rPr>
      </w:pPr>
    </w:p>
    <w:p w14:paraId="5CA76466" w14:textId="77777777" w:rsidR="00493B8D" w:rsidRDefault="003A07B4">
      <w:pPr>
        <w:pStyle w:val="Heading2"/>
        <w:spacing w:line="276" w:lineRule="auto"/>
        <w:ind w:left="443"/>
      </w:pPr>
      <w:r>
        <w:rPr>
          <w:color w:val="7E7E7E"/>
        </w:rPr>
        <w:t>Estimated</w:t>
      </w:r>
      <w:r>
        <w:rPr>
          <w:color w:val="7E7E7E"/>
          <w:spacing w:val="-4"/>
        </w:rPr>
        <w:t xml:space="preserve"> </w:t>
      </w:r>
      <w:r>
        <w:rPr>
          <w:color w:val="7E7E7E"/>
        </w:rPr>
        <w:t>Total</w:t>
      </w:r>
      <w:r>
        <w:rPr>
          <w:color w:val="7E7E7E"/>
          <w:spacing w:val="-4"/>
        </w:rPr>
        <w:t xml:space="preserve"> </w:t>
      </w:r>
      <w:r>
        <w:rPr>
          <w:color w:val="7E7E7E"/>
        </w:rPr>
        <w:t>Number</w:t>
      </w:r>
      <w:r>
        <w:rPr>
          <w:color w:val="7E7E7E"/>
          <w:spacing w:val="-4"/>
        </w:rPr>
        <w:t xml:space="preserve"> </w:t>
      </w:r>
      <w:r>
        <w:rPr>
          <w:color w:val="7E7E7E"/>
        </w:rPr>
        <w:t>of</w:t>
      </w:r>
      <w:r>
        <w:rPr>
          <w:color w:val="7E7E7E"/>
          <w:spacing w:val="-1"/>
        </w:rPr>
        <w:t xml:space="preserve"> </w:t>
      </w:r>
      <w:r>
        <w:rPr>
          <w:color w:val="7E7E7E"/>
        </w:rPr>
        <w:t>Facilities</w:t>
      </w:r>
      <w:r>
        <w:rPr>
          <w:color w:val="7E7E7E"/>
          <w:spacing w:val="-5"/>
        </w:rPr>
        <w:t xml:space="preserve"> </w:t>
      </w:r>
      <w:r>
        <w:rPr>
          <w:color w:val="7E7E7E"/>
        </w:rPr>
        <w:t>Falling</w:t>
      </w:r>
      <w:r>
        <w:rPr>
          <w:color w:val="7E7E7E"/>
          <w:spacing w:val="-4"/>
        </w:rPr>
        <w:t xml:space="preserve"> </w:t>
      </w:r>
      <w:r>
        <w:rPr>
          <w:color w:val="7E7E7E"/>
        </w:rPr>
        <w:t>Within</w:t>
      </w:r>
      <w:r>
        <w:rPr>
          <w:color w:val="7E7E7E"/>
          <w:spacing w:val="-2"/>
        </w:rPr>
        <w:t xml:space="preserve"> </w:t>
      </w:r>
      <w:r>
        <w:rPr>
          <w:color w:val="7E7E7E"/>
        </w:rPr>
        <w:t>the</w:t>
      </w:r>
      <w:r>
        <w:rPr>
          <w:color w:val="7E7E7E"/>
          <w:spacing w:val="-4"/>
        </w:rPr>
        <w:t xml:space="preserve"> </w:t>
      </w:r>
      <w:r>
        <w:rPr>
          <w:color w:val="7E7E7E"/>
        </w:rPr>
        <w:t>Definition</w:t>
      </w:r>
      <w:r>
        <w:rPr>
          <w:color w:val="7E7E7E"/>
          <w:spacing w:val="-4"/>
        </w:rPr>
        <w:t xml:space="preserve"> </w:t>
      </w:r>
      <w:r>
        <w:rPr>
          <w:color w:val="7E7E7E"/>
        </w:rPr>
        <w:t>of</w:t>
      </w:r>
      <w:r>
        <w:rPr>
          <w:color w:val="7E7E7E"/>
          <w:spacing w:val="-4"/>
        </w:rPr>
        <w:t xml:space="preserve"> </w:t>
      </w:r>
      <w:r>
        <w:rPr>
          <w:color w:val="7E7E7E"/>
        </w:rPr>
        <w:t>Primary Places</w:t>
      </w:r>
      <w:r>
        <w:rPr>
          <w:color w:val="7E7E7E"/>
          <w:spacing w:val="-4"/>
        </w:rPr>
        <w:t xml:space="preserve"> </w:t>
      </w:r>
      <w:r>
        <w:rPr>
          <w:color w:val="7E7E7E"/>
        </w:rPr>
        <w:t>of</w:t>
      </w:r>
      <w:r>
        <w:rPr>
          <w:color w:val="7E7E7E"/>
          <w:spacing w:val="-2"/>
        </w:rPr>
        <w:t xml:space="preserve"> </w:t>
      </w:r>
      <w:r>
        <w:rPr>
          <w:color w:val="7E7E7E"/>
        </w:rPr>
        <w:t>Detention Within State</w:t>
      </w:r>
      <w:r>
        <w:rPr>
          <w:color w:val="7E7E7E"/>
        </w:rPr>
        <w:t>s and Territories</w:t>
      </w:r>
    </w:p>
    <w:p w14:paraId="5CA76467" w14:textId="77777777" w:rsidR="00493B8D" w:rsidRDefault="00493B8D">
      <w:pPr>
        <w:pStyle w:val="BodyText"/>
        <w:rPr>
          <w:b/>
          <w:sz w:val="20"/>
        </w:rPr>
      </w:pPr>
    </w:p>
    <w:p w14:paraId="5CA76468" w14:textId="77777777" w:rsidR="00493B8D" w:rsidRDefault="00493B8D">
      <w:pPr>
        <w:pStyle w:val="BodyText"/>
        <w:rPr>
          <w:b/>
          <w:sz w:val="20"/>
        </w:rPr>
      </w:pPr>
    </w:p>
    <w:p w14:paraId="5CA76469" w14:textId="77777777" w:rsidR="00493B8D" w:rsidRDefault="003A07B4">
      <w:pPr>
        <w:pStyle w:val="BodyText"/>
        <w:spacing w:before="7"/>
        <w:rPr>
          <w:b/>
          <w:sz w:val="17"/>
        </w:rPr>
      </w:pPr>
      <w:r>
        <w:rPr>
          <w:noProof/>
        </w:rPr>
        <w:drawing>
          <wp:anchor distT="0" distB="0" distL="0" distR="0" simplePos="0" relativeHeight="9" behindDoc="0" locked="0" layoutInCell="1" allowOverlap="1" wp14:anchorId="5CA7648B" wp14:editId="5CA7648C">
            <wp:simplePos x="0" y="0"/>
            <wp:positionH relativeFrom="page">
              <wp:posOffset>754216</wp:posOffset>
            </wp:positionH>
            <wp:positionV relativeFrom="paragraph">
              <wp:posOffset>151879</wp:posOffset>
            </wp:positionV>
            <wp:extent cx="6104066" cy="2708910"/>
            <wp:effectExtent l="0" t="0" r="0" b="0"/>
            <wp:wrapTopAndBottom/>
            <wp:docPr id="3" name="image2.jpeg" descr="Tab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6104066" cy="2708910"/>
                    </a:xfrm>
                    <a:prstGeom prst="rect">
                      <a:avLst/>
                    </a:prstGeom>
                  </pic:spPr>
                </pic:pic>
              </a:graphicData>
            </a:graphic>
          </wp:anchor>
        </w:drawing>
      </w:r>
    </w:p>
    <w:p w14:paraId="5CA7646A" w14:textId="77777777" w:rsidR="00493B8D" w:rsidRDefault="00493B8D">
      <w:pPr>
        <w:pStyle w:val="BodyText"/>
        <w:rPr>
          <w:b/>
          <w:sz w:val="24"/>
        </w:rPr>
      </w:pPr>
    </w:p>
    <w:p w14:paraId="5CA7646B" w14:textId="77777777" w:rsidR="00493B8D" w:rsidRDefault="00493B8D">
      <w:pPr>
        <w:pStyle w:val="BodyText"/>
        <w:rPr>
          <w:b/>
          <w:sz w:val="24"/>
        </w:rPr>
      </w:pPr>
    </w:p>
    <w:p w14:paraId="5CA7646C" w14:textId="77777777" w:rsidR="00493B8D" w:rsidRDefault="00493B8D">
      <w:pPr>
        <w:pStyle w:val="BodyText"/>
        <w:rPr>
          <w:b/>
          <w:sz w:val="24"/>
        </w:rPr>
      </w:pPr>
    </w:p>
    <w:p w14:paraId="5CA7646D" w14:textId="77777777" w:rsidR="00493B8D" w:rsidRDefault="00493B8D">
      <w:pPr>
        <w:pStyle w:val="BodyText"/>
        <w:spacing w:before="5"/>
        <w:rPr>
          <w:b/>
          <w:sz w:val="19"/>
        </w:rPr>
      </w:pPr>
    </w:p>
    <w:p w14:paraId="5CA7646E" w14:textId="77777777" w:rsidR="00493B8D" w:rsidRDefault="003A07B4">
      <w:pPr>
        <w:spacing w:line="276" w:lineRule="auto"/>
        <w:ind w:left="1080" w:right="714" w:hanging="721"/>
        <w:jc w:val="both"/>
      </w:pPr>
      <w:r>
        <w:t xml:space="preserve">Michael Manthorpe, </w:t>
      </w:r>
      <w:r>
        <w:rPr>
          <w:i/>
        </w:rPr>
        <w:t xml:space="preserve">Implementation of the Optional Protocol to the Convention Against Torture and Other Cruel, Inhuman or Degrading Treatment or Punishment </w:t>
      </w:r>
      <w:r>
        <w:t>(Canberra: Commonwealth Ombudsman, 2019), 31.</w:t>
      </w:r>
    </w:p>
    <w:p w14:paraId="5CA7646F" w14:textId="77777777" w:rsidR="00493B8D" w:rsidRDefault="00493B8D">
      <w:pPr>
        <w:spacing w:line="276" w:lineRule="auto"/>
        <w:jc w:val="both"/>
        <w:sectPr w:rsidR="00493B8D">
          <w:pgSz w:w="11900" w:h="16850"/>
          <w:pgMar w:top="660" w:right="360" w:bottom="800" w:left="720" w:header="463" w:footer="611" w:gutter="0"/>
          <w:cols w:space="720"/>
        </w:sectPr>
      </w:pPr>
    </w:p>
    <w:p w14:paraId="5CA76470" w14:textId="77777777" w:rsidR="00493B8D" w:rsidRDefault="00493B8D">
      <w:pPr>
        <w:pStyle w:val="BodyText"/>
        <w:rPr>
          <w:sz w:val="20"/>
        </w:rPr>
      </w:pPr>
    </w:p>
    <w:p w14:paraId="5CA76471" w14:textId="77777777" w:rsidR="00493B8D" w:rsidRDefault="00493B8D">
      <w:pPr>
        <w:pStyle w:val="BodyText"/>
        <w:rPr>
          <w:sz w:val="20"/>
        </w:rPr>
      </w:pPr>
    </w:p>
    <w:p w14:paraId="5CA76472" w14:textId="77777777" w:rsidR="00493B8D" w:rsidRDefault="00493B8D">
      <w:pPr>
        <w:pStyle w:val="BodyText"/>
        <w:rPr>
          <w:sz w:val="20"/>
        </w:rPr>
      </w:pPr>
    </w:p>
    <w:p w14:paraId="5CA76473" w14:textId="77777777" w:rsidR="00493B8D" w:rsidRDefault="00493B8D">
      <w:pPr>
        <w:pStyle w:val="BodyText"/>
        <w:spacing w:before="9"/>
        <w:rPr>
          <w:sz w:val="27"/>
        </w:rPr>
      </w:pPr>
    </w:p>
    <w:p w14:paraId="5CA76474" w14:textId="77777777" w:rsidR="00493B8D" w:rsidRDefault="003A07B4">
      <w:pPr>
        <w:spacing w:before="44"/>
        <w:ind w:left="443" w:right="797"/>
        <w:jc w:val="center"/>
        <w:rPr>
          <w:b/>
          <w:sz w:val="28"/>
        </w:rPr>
      </w:pPr>
      <w:r>
        <w:rPr>
          <w:b/>
          <w:color w:val="7E7E7E"/>
          <w:sz w:val="28"/>
        </w:rPr>
        <w:t>Appendix</w:t>
      </w:r>
      <w:r>
        <w:rPr>
          <w:b/>
          <w:color w:val="7E7E7E"/>
          <w:spacing w:val="-5"/>
          <w:sz w:val="28"/>
        </w:rPr>
        <w:t xml:space="preserve"> </w:t>
      </w:r>
      <w:r>
        <w:rPr>
          <w:b/>
          <w:color w:val="7E7E7E"/>
          <w:spacing w:val="-10"/>
          <w:sz w:val="28"/>
        </w:rPr>
        <w:t>B</w:t>
      </w:r>
    </w:p>
    <w:p w14:paraId="5CA76475" w14:textId="77777777" w:rsidR="00493B8D" w:rsidRDefault="00493B8D">
      <w:pPr>
        <w:pStyle w:val="BodyText"/>
        <w:rPr>
          <w:b/>
          <w:sz w:val="28"/>
        </w:rPr>
      </w:pPr>
    </w:p>
    <w:p w14:paraId="5CA76476" w14:textId="77777777" w:rsidR="00493B8D" w:rsidRDefault="00493B8D">
      <w:pPr>
        <w:pStyle w:val="BodyText"/>
        <w:spacing w:before="3"/>
        <w:rPr>
          <w:b/>
          <w:sz w:val="31"/>
        </w:rPr>
      </w:pPr>
    </w:p>
    <w:p w14:paraId="5CA76477" w14:textId="77777777" w:rsidR="00493B8D" w:rsidRDefault="003A07B4">
      <w:pPr>
        <w:pStyle w:val="Heading2"/>
        <w:spacing w:before="1"/>
      </w:pPr>
      <w:r>
        <w:rPr>
          <w:color w:val="7E7E7E"/>
        </w:rPr>
        <w:t>Current</w:t>
      </w:r>
      <w:r>
        <w:rPr>
          <w:color w:val="7E7E7E"/>
          <w:spacing w:val="-2"/>
        </w:rPr>
        <w:t xml:space="preserve"> </w:t>
      </w:r>
      <w:r>
        <w:rPr>
          <w:color w:val="7E7E7E"/>
        </w:rPr>
        <w:t>Oversight</w:t>
      </w:r>
      <w:r>
        <w:rPr>
          <w:color w:val="7E7E7E"/>
          <w:spacing w:val="-4"/>
        </w:rPr>
        <w:t xml:space="preserve"> </w:t>
      </w:r>
      <w:r>
        <w:rPr>
          <w:color w:val="7E7E7E"/>
        </w:rPr>
        <w:t>for</w:t>
      </w:r>
      <w:r>
        <w:rPr>
          <w:color w:val="7E7E7E"/>
          <w:spacing w:val="-3"/>
        </w:rPr>
        <w:t xml:space="preserve"> </w:t>
      </w:r>
      <w:r>
        <w:rPr>
          <w:color w:val="7E7E7E"/>
        </w:rPr>
        <w:t>Sites</w:t>
      </w:r>
      <w:r>
        <w:rPr>
          <w:color w:val="7E7E7E"/>
          <w:spacing w:val="-3"/>
        </w:rPr>
        <w:t xml:space="preserve"> </w:t>
      </w:r>
      <w:r>
        <w:rPr>
          <w:color w:val="7E7E7E"/>
        </w:rPr>
        <w:t>of</w:t>
      </w:r>
      <w:r>
        <w:rPr>
          <w:color w:val="7E7E7E"/>
          <w:spacing w:val="-1"/>
        </w:rPr>
        <w:t xml:space="preserve"> </w:t>
      </w:r>
      <w:r>
        <w:rPr>
          <w:color w:val="7E7E7E"/>
        </w:rPr>
        <w:t>Detention</w:t>
      </w:r>
      <w:r>
        <w:rPr>
          <w:color w:val="7E7E7E"/>
          <w:spacing w:val="-4"/>
        </w:rPr>
        <w:t xml:space="preserve"> </w:t>
      </w:r>
      <w:r>
        <w:rPr>
          <w:color w:val="7E7E7E"/>
        </w:rPr>
        <w:t>in</w:t>
      </w:r>
      <w:r>
        <w:rPr>
          <w:color w:val="7E7E7E"/>
          <w:spacing w:val="-1"/>
        </w:rPr>
        <w:t xml:space="preserve"> </w:t>
      </w:r>
      <w:r>
        <w:rPr>
          <w:color w:val="7E7E7E"/>
          <w:spacing w:val="-2"/>
        </w:rPr>
        <w:t>Queensland</w:t>
      </w:r>
    </w:p>
    <w:p w14:paraId="5CA76478" w14:textId="77777777" w:rsidR="00493B8D" w:rsidRDefault="00493B8D">
      <w:pPr>
        <w:pStyle w:val="BodyText"/>
        <w:rPr>
          <w:b/>
          <w:sz w:val="20"/>
        </w:rPr>
      </w:pPr>
    </w:p>
    <w:p w14:paraId="5CA76479" w14:textId="77777777" w:rsidR="00493B8D" w:rsidRDefault="00493B8D">
      <w:pPr>
        <w:pStyle w:val="BodyText"/>
        <w:rPr>
          <w:b/>
          <w:sz w:val="20"/>
        </w:rPr>
      </w:pPr>
    </w:p>
    <w:p w14:paraId="5CA7647A" w14:textId="77777777" w:rsidR="00493B8D" w:rsidRDefault="003A07B4">
      <w:pPr>
        <w:pStyle w:val="BodyText"/>
        <w:spacing w:before="8"/>
        <w:rPr>
          <w:b/>
        </w:rPr>
      </w:pPr>
      <w:r>
        <w:rPr>
          <w:noProof/>
        </w:rPr>
        <w:drawing>
          <wp:anchor distT="0" distB="0" distL="0" distR="0" simplePos="0" relativeHeight="10" behindDoc="0" locked="0" layoutInCell="1" allowOverlap="1" wp14:anchorId="5CA7648D" wp14:editId="5CA7648E">
            <wp:simplePos x="0" y="0"/>
            <wp:positionH relativeFrom="page">
              <wp:posOffset>743710</wp:posOffset>
            </wp:positionH>
            <wp:positionV relativeFrom="paragraph">
              <wp:posOffset>191125</wp:posOffset>
            </wp:positionV>
            <wp:extent cx="6004002" cy="3026759"/>
            <wp:effectExtent l="0" t="0" r="0" b="0"/>
            <wp:wrapTopAndBottom/>
            <wp:docPr id="5" name="image3.jpeg" descr="Table, calendar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6004002" cy="3026759"/>
                    </a:xfrm>
                    <a:prstGeom prst="rect">
                      <a:avLst/>
                    </a:prstGeom>
                  </pic:spPr>
                </pic:pic>
              </a:graphicData>
            </a:graphic>
          </wp:anchor>
        </w:drawing>
      </w:r>
    </w:p>
    <w:p w14:paraId="5CA7647B" w14:textId="77777777" w:rsidR="00493B8D" w:rsidRDefault="00493B8D">
      <w:pPr>
        <w:pStyle w:val="BodyText"/>
        <w:rPr>
          <w:b/>
          <w:sz w:val="24"/>
        </w:rPr>
      </w:pPr>
    </w:p>
    <w:p w14:paraId="5CA7647C" w14:textId="77777777" w:rsidR="00493B8D" w:rsidRDefault="00493B8D">
      <w:pPr>
        <w:pStyle w:val="BodyText"/>
        <w:rPr>
          <w:b/>
          <w:sz w:val="24"/>
        </w:rPr>
      </w:pPr>
    </w:p>
    <w:p w14:paraId="5CA7647D" w14:textId="77777777" w:rsidR="00493B8D" w:rsidRDefault="00493B8D">
      <w:pPr>
        <w:pStyle w:val="BodyText"/>
        <w:rPr>
          <w:b/>
          <w:sz w:val="24"/>
        </w:rPr>
      </w:pPr>
    </w:p>
    <w:p w14:paraId="5CA7647E" w14:textId="77777777" w:rsidR="00493B8D" w:rsidRDefault="00493B8D">
      <w:pPr>
        <w:pStyle w:val="BodyText"/>
        <w:spacing w:before="4"/>
        <w:rPr>
          <w:b/>
          <w:sz w:val="24"/>
        </w:rPr>
      </w:pPr>
    </w:p>
    <w:p w14:paraId="5CA7647F" w14:textId="77777777" w:rsidR="00493B8D" w:rsidRDefault="003A07B4">
      <w:pPr>
        <w:spacing w:before="1" w:line="276" w:lineRule="auto"/>
        <w:ind w:left="1080" w:right="714" w:hanging="721"/>
        <w:jc w:val="both"/>
      </w:pPr>
      <w:r>
        <w:t xml:space="preserve">Michael Manthorpe, </w:t>
      </w:r>
      <w:r>
        <w:rPr>
          <w:i/>
        </w:rPr>
        <w:t xml:space="preserve">Implementation of the Optional Protocol to the Convention Against Torture and Other Cruel, Inhuman or Degrading Treatment or Punishment </w:t>
      </w:r>
      <w:r>
        <w:t>(Canberra: Commonwealth Ombudsman, 2019), 37.</w:t>
      </w:r>
    </w:p>
    <w:sectPr w:rsidR="00493B8D">
      <w:pgSz w:w="11900" w:h="16850"/>
      <w:pgMar w:top="660" w:right="360" w:bottom="800" w:left="720" w:header="463" w:footer="6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76496" w14:textId="77777777" w:rsidR="00000000" w:rsidRDefault="003A07B4">
      <w:r>
        <w:separator/>
      </w:r>
    </w:p>
  </w:endnote>
  <w:endnote w:type="continuationSeparator" w:id="0">
    <w:p w14:paraId="5CA76498" w14:textId="77777777" w:rsidR="00000000" w:rsidRDefault="003A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648F" w14:textId="77777777" w:rsidR="00493B8D" w:rsidRDefault="003A07B4">
    <w:pPr>
      <w:pStyle w:val="BodyText"/>
      <w:spacing w:line="14" w:lineRule="auto"/>
      <w:rPr>
        <w:sz w:val="20"/>
      </w:rPr>
    </w:pPr>
    <w:r>
      <w:pict w14:anchorId="5CA76492">
        <v:shapetype id="_x0000_t202" coordsize="21600,21600" o:spt="202" path="m,l,21600r21600,l21600,xe">
          <v:stroke joinstyle="miter"/>
          <v:path gradientshapeok="t" o:connecttype="rect"/>
        </v:shapetype>
        <v:shape id="docshape1" o:spid="_x0000_s1027" type="#_x0000_t202" style="position:absolute;margin-left:31.65pt;margin-top:793pt;width:521.1pt;height:12.6pt;z-index:-15909376;mso-position-horizontal-relative:page;mso-position-vertical-relative:page" filled="f" stroked="f">
          <v:textbox inset="0,0,0,0">
            <w:txbxContent>
              <w:p w14:paraId="5CA76499" w14:textId="77777777" w:rsidR="00493B8D" w:rsidRDefault="003A07B4">
                <w:pPr>
                  <w:spacing w:before="13"/>
                  <w:ind w:left="20"/>
                  <w:rPr>
                    <w:rFonts w:ascii="Arial"/>
                    <w:sz w:val="19"/>
                  </w:rPr>
                </w:pPr>
                <w:r>
                  <w:rPr>
                    <w:rFonts w:ascii="Arial"/>
                    <w:color w:val="585858"/>
                    <w:sz w:val="19"/>
                  </w:rPr>
                  <w:t>Level</w:t>
                </w:r>
                <w:r>
                  <w:rPr>
                    <w:rFonts w:ascii="Arial"/>
                    <w:color w:val="585858"/>
                    <w:spacing w:val="-3"/>
                    <w:sz w:val="19"/>
                  </w:rPr>
                  <w:t xml:space="preserve"> </w:t>
                </w:r>
                <w:r>
                  <w:rPr>
                    <w:rFonts w:ascii="Arial"/>
                    <w:color w:val="585858"/>
                    <w:sz w:val="19"/>
                  </w:rPr>
                  <w:t>2,</w:t>
                </w:r>
                <w:r>
                  <w:rPr>
                    <w:rFonts w:ascii="Arial"/>
                    <w:color w:val="585858"/>
                    <w:spacing w:val="-4"/>
                    <w:sz w:val="19"/>
                  </w:rPr>
                  <w:t xml:space="preserve"> </w:t>
                </w:r>
                <w:r>
                  <w:rPr>
                    <w:rFonts w:ascii="Arial"/>
                    <w:color w:val="585858"/>
                    <w:sz w:val="19"/>
                  </w:rPr>
                  <w:t>43</w:t>
                </w:r>
                <w:r>
                  <w:rPr>
                    <w:rFonts w:ascii="Arial"/>
                    <w:color w:val="585858"/>
                    <w:spacing w:val="-4"/>
                    <w:sz w:val="19"/>
                  </w:rPr>
                  <w:t xml:space="preserve"> </w:t>
                </w:r>
                <w:r>
                  <w:rPr>
                    <w:rFonts w:ascii="Arial"/>
                    <w:color w:val="585858"/>
                    <w:sz w:val="19"/>
                  </w:rPr>
                  <w:t>Peel</w:t>
                </w:r>
                <w:r>
                  <w:rPr>
                    <w:rFonts w:ascii="Arial"/>
                    <w:color w:val="585858"/>
                    <w:spacing w:val="-3"/>
                    <w:sz w:val="19"/>
                  </w:rPr>
                  <w:t xml:space="preserve"> </w:t>
                </w:r>
                <w:r>
                  <w:rPr>
                    <w:rFonts w:ascii="Arial"/>
                    <w:color w:val="585858"/>
                    <w:sz w:val="19"/>
                  </w:rPr>
                  <w:t>Street,</w:t>
                </w:r>
                <w:r>
                  <w:rPr>
                    <w:rFonts w:ascii="Arial"/>
                    <w:color w:val="585858"/>
                    <w:spacing w:val="-3"/>
                    <w:sz w:val="19"/>
                  </w:rPr>
                  <w:t xml:space="preserve"> </w:t>
                </w:r>
                <w:r>
                  <w:rPr>
                    <w:rFonts w:ascii="Arial"/>
                    <w:color w:val="585858"/>
                    <w:sz w:val="19"/>
                  </w:rPr>
                  <w:t>PO</w:t>
                </w:r>
                <w:r>
                  <w:rPr>
                    <w:rFonts w:ascii="Arial"/>
                    <w:color w:val="585858"/>
                    <w:spacing w:val="-8"/>
                    <w:sz w:val="19"/>
                  </w:rPr>
                  <w:t xml:space="preserve"> </w:t>
                </w:r>
                <w:r>
                  <w:rPr>
                    <w:rFonts w:ascii="Arial"/>
                    <w:color w:val="585858"/>
                    <w:sz w:val="19"/>
                  </w:rPr>
                  <w:t>Box</w:t>
                </w:r>
                <w:r>
                  <w:rPr>
                    <w:rFonts w:ascii="Arial"/>
                    <w:color w:val="585858"/>
                    <w:spacing w:val="-2"/>
                    <w:sz w:val="19"/>
                  </w:rPr>
                  <w:t xml:space="preserve"> </w:t>
                </w:r>
                <w:r>
                  <w:rPr>
                    <w:rFonts w:ascii="Arial"/>
                    <w:color w:val="585858"/>
                    <w:sz w:val="19"/>
                  </w:rPr>
                  <w:t>3384</w:t>
                </w:r>
                <w:r>
                  <w:rPr>
                    <w:rFonts w:ascii="Arial"/>
                    <w:color w:val="585858"/>
                    <w:spacing w:val="-3"/>
                    <w:sz w:val="19"/>
                  </w:rPr>
                  <w:t xml:space="preserve"> </w:t>
                </w:r>
                <w:r>
                  <w:rPr>
                    <w:rFonts w:ascii="Arial"/>
                    <w:color w:val="585858"/>
                    <w:sz w:val="19"/>
                  </w:rPr>
                  <w:t>|</w:t>
                </w:r>
                <w:r>
                  <w:rPr>
                    <w:rFonts w:ascii="Arial"/>
                    <w:color w:val="585858"/>
                    <w:spacing w:val="-5"/>
                    <w:sz w:val="19"/>
                  </w:rPr>
                  <w:t xml:space="preserve"> </w:t>
                </w:r>
                <w:r>
                  <w:rPr>
                    <w:rFonts w:ascii="Arial"/>
                    <w:color w:val="585858"/>
                    <w:sz w:val="19"/>
                  </w:rPr>
                  <w:t>South</w:t>
                </w:r>
                <w:r>
                  <w:rPr>
                    <w:rFonts w:ascii="Arial"/>
                    <w:color w:val="585858"/>
                    <w:spacing w:val="-4"/>
                    <w:sz w:val="19"/>
                  </w:rPr>
                  <w:t xml:space="preserve"> </w:t>
                </w:r>
                <w:r>
                  <w:rPr>
                    <w:rFonts w:ascii="Arial"/>
                    <w:color w:val="585858"/>
                    <w:sz w:val="19"/>
                  </w:rPr>
                  <w:t>Brisbane</w:t>
                </w:r>
                <w:r>
                  <w:rPr>
                    <w:rFonts w:ascii="Arial"/>
                    <w:color w:val="585858"/>
                    <w:spacing w:val="-5"/>
                    <w:sz w:val="19"/>
                  </w:rPr>
                  <w:t xml:space="preserve"> </w:t>
                </w:r>
                <w:r>
                  <w:rPr>
                    <w:rFonts w:ascii="Arial"/>
                    <w:color w:val="585858"/>
                    <w:sz w:val="19"/>
                  </w:rPr>
                  <w:t>QLD</w:t>
                </w:r>
                <w:r>
                  <w:rPr>
                    <w:rFonts w:ascii="Arial"/>
                    <w:color w:val="585858"/>
                    <w:spacing w:val="-5"/>
                    <w:sz w:val="19"/>
                  </w:rPr>
                  <w:t xml:space="preserve"> </w:t>
                </w:r>
                <w:r>
                  <w:rPr>
                    <w:rFonts w:ascii="Arial"/>
                    <w:color w:val="585858"/>
                    <w:sz w:val="19"/>
                  </w:rPr>
                  <w:t>4101</w:t>
                </w:r>
                <w:r>
                  <w:rPr>
                    <w:rFonts w:ascii="Arial"/>
                    <w:color w:val="585858"/>
                    <w:spacing w:val="-1"/>
                    <w:sz w:val="19"/>
                  </w:rPr>
                  <w:t xml:space="preserve"> </w:t>
                </w:r>
                <w:r>
                  <w:rPr>
                    <w:rFonts w:ascii="Arial"/>
                    <w:color w:val="585858"/>
                    <w:sz w:val="19"/>
                  </w:rPr>
                  <w:t>|</w:t>
                </w:r>
                <w:r>
                  <w:rPr>
                    <w:rFonts w:ascii="Arial"/>
                    <w:color w:val="585858"/>
                    <w:spacing w:val="-6"/>
                    <w:sz w:val="19"/>
                  </w:rPr>
                  <w:t xml:space="preserve"> </w:t>
                </w:r>
                <w:r>
                  <w:rPr>
                    <w:rFonts w:ascii="Arial"/>
                    <w:b/>
                    <w:color w:val="585858"/>
                    <w:sz w:val="19"/>
                  </w:rPr>
                  <w:t>T</w:t>
                </w:r>
                <w:r>
                  <w:rPr>
                    <w:rFonts w:ascii="Arial"/>
                    <w:b/>
                    <w:color w:val="585858"/>
                    <w:spacing w:val="-2"/>
                    <w:sz w:val="19"/>
                  </w:rPr>
                  <w:t xml:space="preserve"> </w:t>
                </w:r>
                <w:r>
                  <w:rPr>
                    <w:rFonts w:ascii="Arial"/>
                    <w:color w:val="585858"/>
                    <w:sz w:val="19"/>
                  </w:rPr>
                  <w:t>(07)</w:t>
                </w:r>
                <w:r>
                  <w:rPr>
                    <w:rFonts w:ascii="Arial"/>
                    <w:color w:val="585858"/>
                    <w:spacing w:val="-5"/>
                    <w:sz w:val="19"/>
                  </w:rPr>
                  <w:t xml:space="preserve"> </w:t>
                </w:r>
                <w:r>
                  <w:rPr>
                    <w:rFonts w:ascii="Arial"/>
                    <w:color w:val="585858"/>
                    <w:sz w:val="19"/>
                  </w:rPr>
                  <w:t>3844</w:t>
                </w:r>
                <w:r>
                  <w:rPr>
                    <w:rFonts w:ascii="Arial"/>
                    <w:color w:val="585858"/>
                    <w:spacing w:val="-4"/>
                    <w:sz w:val="19"/>
                  </w:rPr>
                  <w:t xml:space="preserve"> </w:t>
                </w:r>
                <w:r>
                  <w:rPr>
                    <w:rFonts w:ascii="Arial"/>
                    <w:color w:val="585858"/>
                    <w:sz w:val="19"/>
                  </w:rPr>
                  <w:t>4200</w:t>
                </w:r>
                <w:r>
                  <w:rPr>
                    <w:rFonts w:ascii="Arial"/>
                    <w:color w:val="585858"/>
                    <w:spacing w:val="-4"/>
                    <w:sz w:val="19"/>
                  </w:rPr>
                  <w:t xml:space="preserve"> </w:t>
                </w:r>
                <w:r>
                  <w:rPr>
                    <w:rFonts w:ascii="Arial"/>
                    <w:color w:val="585858"/>
                    <w:sz w:val="19"/>
                  </w:rPr>
                  <w:t>|</w:t>
                </w:r>
                <w:r>
                  <w:rPr>
                    <w:rFonts w:ascii="Arial"/>
                    <w:color w:val="585858"/>
                    <w:spacing w:val="-5"/>
                    <w:sz w:val="19"/>
                  </w:rPr>
                  <w:t xml:space="preserve"> </w:t>
                </w:r>
                <w:r>
                  <w:rPr>
                    <w:rFonts w:ascii="Arial"/>
                    <w:b/>
                    <w:color w:val="585858"/>
                    <w:sz w:val="19"/>
                  </w:rPr>
                  <w:t>F</w:t>
                </w:r>
                <w:r>
                  <w:rPr>
                    <w:rFonts w:ascii="Arial"/>
                    <w:b/>
                    <w:color w:val="585858"/>
                    <w:spacing w:val="-5"/>
                    <w:sz w:val="19"/>
                  </w:rPr>
                  <w:t xml:space="preserve"> </w:t>
                </w:r>
                <w:r>
                  <w:rPr>
                    <w:rFonts w:ascii="Arial"/>
                    <w:color w:val="585858"/>
                    <w:sz w:val="19"/>
                  </w:rPr>
                  <w:t>(07)</w:t>
                </w:r>
                <w:r>
                  <w:rPr>
                    <w:rFonts w:ascii="Arial"/>
                    <w:color w:val="585858"/>
                    <w:spacing w:val="-4"/>
                    <w:sz w:val="19"/>
                  </w:rPr>
                  <w:t xml:space="preserve"> </w:t>
                </w:r>
                <w:r>
                  <w:rPr>
                    <w:rFonts w:ascii="Arial"/>
                    <w:color w:val="585858"/>
                    <w:sz w:val="19"/>
                  </w:rPr>
                  <w:t>3844</w:t>
                </w:r>
                <w:r>
                  <w:rPr>
                    <w:rFonts w:ascii="Arial"/>
                    <w:color w:val="585858"/>
                    <w:spacing w:val="-5"/>
                    <w:sz w:val="19"/>
                  </w:rPr>
                  <w:t xml:space="preserve"> </w:t>
                </w:r>
                <w:r>
                  <w:rPr>
                    <w:rFonts w:ascii="Arial"/>
                    <w:color w:val="585858"/>
                    <w:sz w:val="19"/>
                  </w:rPr>
                  <w:t>4222 |</w:t>
                </w:r>
                <w:r>
                  <w:rPr>
                    <w:rFonts w:ascii="Arial"/>
                    <w:color w:val="585858"/>
                    <w:spacing w:val="-6"/>
                    <w:sz w:val="19"/>
                  </w:rPr>
                  <w:t xml:space="preserve"> </w:t>
                </w:r>
                <w:r>
                  <w:rPr>
                    <w:rFonts w:ascii="Arial"/>
                    <w:b/>
                    <w:color w:val="585858"/>
                    <w:sz w:val="19"/>
                  </w:rPr>
                  <w:t>E</w:t>
                </w:r>
                <w:r>
                  <w:rPr>
                    <w:rFonts w:ascii="Arial"/>
                    <w:b/>
                    <w:color w:val="585858"/>
                    <w:spacing w:val="-3"/>
                    <w:sz w:val="19"/>
                  </w:rPr>
                  <w:t xml:space="preserve"> </w:t>
                </w:r>
                <w:hyperlink r:id="rId1">
                  <w:r>
                    <w:rPr>
                      <w:rFonts w:ascii="Arial"/>
                      <w:color w:val="585858"/>
                      <w:spacing w:val="-2"/>
                      <w:sz w:val="19"/>
                    </w:rPr>
                    <w:t>qai@qai.org.au</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6491" w14:textId="77777777" w:rsidR="00493B8D" w:rsidRDefault="003A07B4">
    <w:pPr>
      <w:pStyle w:val="BodyText"/>
      <w:spacing w:line="14" w:lineRule="auto"/>
      <w:rPr>
        <w:sz w:val="20"/>
      </w:rPr>
    </w:pPr>
    <w:r>
      <w:pict w14:anchorId="5CA76494">
        <v:shapetype id="_x0000_t202" coordsize="21600,21600" o:spt="202" path="m,l,21600r21600,l21600,xe">
          <v:stroke joinstyle="miter"/>
          <v:path gradientshapeok="t" o:connecttype="rect"/>
        </v:shapetype>
        <v:shape id="docshape5" o:spid="_x0000_s1025" type="#_x0000_t202" style="position:absolute;margin-left:529.8pt;margin-top:800.5pt;width:18.3pt;height:13.05pt;z-index:-15908352;mso-position-horizontal-relative:page;mso-position-vertical-relative:page" filled="f" stroked="f">
          <v:textbox inset="0,0,0,0">
            <w:txbxContent>
              <w:p w14:paraId="5CA7649A" w14:textId="77777777" w:rsidR="00493B8D" w:rsidRDefault="003A07B4">
                <w:pPr>
                  <w:pStyle w:val="BodyText"/>
                  <w:spacing w:line="245" w:lineRule="exact"/>
                  <w:ind w:left="60"/>
                  <w:rPr>
                    <w:rFonts w:ascii="Calibri Light"/>
                  </w:rPr>
                </w:pPr>
                <w:r>
                  <w:rPr>
                    <w:rFonts w:ascii="Calibri Light"/>
                    <w:spacing w:val="-5"/>
                  </w:rPr>
                  <w:fldChar w:fldCharType="begin"/>
                </w:r>
                <w:r>
                  <w:rPr>
                    <w:rFonts w:ascii="Calibri Light"/>
                    <w:spacing w:val="-5"/>
                  </w:rPr>
                  <w:instrText xml:space="preserve"> PAGE </w:instrText>
                </w:r>
                <w:r>
                  <w:rPr>
                    <w:rFonts w:ascii="Calibri Light"/>
                    <w:spacing w:val="-5"/>
                  </w:rPr>
                  <w:fldChar w:fldCharType="separate"/>
                </w:r>
                <w:r>
                  <w:rPr>
                    <w:rFonts w:ascii="Calibri Light"/>
                    <w:spacing w:val="-5"/>
                  </w:rPr>
                  <w:t>10</w:t>
                </w:r>
                <w:r>
                  <w:rPr>
                    <w:rFonts w:ascii="Calibri Light"/>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76492" w14:textId="77777777" w:rsidR="00000000" w:rsidRDefault="003A07B4">
      <w:r>
        <w:separator/>
      </w:r>
    </w:p>
  </w:footnote>
  <w:footnote w:type="continuationSeparator" w:id="0">
    <w:p w14:paraId="5CA76494" w14:textId="77777777" w:rsidR="00000000" w:rsidRDefault="003A0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6490" w14:textId="77777777" w:rsidR="00493B8D" w:rsidRDefault="003A07B4">
    <w:pPr>
      <w:pStyle w:val="BodyText"/>
      <w:spacing w:line="14" w:lineRule="auto"/>
      <w:rPr>
        <w:sz w:val="20"/>
      </w:rPr>
    </w:pPr>
    <w:r>
      <w:pict w14:anchorId="5CA76493">
        <v:rect id="docshape4" o:spid="_x0000_s1026" style="position:absolute;margin-left:1.55pt;margin-top:27.05pt;width:593.4pt;height:6.1pt;z-index:-15908864;mso-position-horizontal-relative:page;mso-position-vertical-relative:page" fillcolor="red"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2E0A"/>
    <w:multiLevelType w:val="hybridMultilevel"/>
    <w:tmpl w:val="FD58CF76"/>
    <w:lvl w:ilvl="0" w:tplc="9AE6E584">
      <w:start w:val="1"/>
      <w:numFmt w:val="decimal"/>
      <w:lvlText w:val="%1."/>
      <w:lvlJc w:val="left"/>
      <w:pPr>
        <w:ind w:left="463" w:hanging="360"/>
      </w:pPr>
      <w:rPr>
        <w:rFonts w:ascii="Calibri" w:eastAsia="Calibri" w:hAnsi="Calibri" w:cs="Calibri" w:hint="default"/>
        <w:b w:val="0"/>
        <w:bCs w:val="0"/>
        <w:i w:val="0"/>
        <w:iCs w:val="0"/>
        <w:w w:val="100"/>
        <w:sz w:val="22"/>
        <w:szCs w:val="22"/>
        <w:lang w:val="en-US" w:eastAsia="en-US" w:bidi="ar-SA"/>
      </w:rPr>
    </w:lvl>
    <w:lvl w:ilvl="1" w:tplc="BBE24D98">
      <w:numFmt w:val="bullet"/>
      <w:lvlText w:val="•"/>
      <w:lvlJc w:val="left"/>
      <w:pPr>
        <w:ind w:left="1386" w:hanging="360"/>
      </w:pPr>
      <w:rPr>
        <w:rFonts w:hint="default"/>
        <w:lang w:val="en-US" w:eastAsia="en-US" w:bidi="ar-SA"/>
      </w:rPr>
    </w:lvl>
    <w:lvl w:ilvl="2" w:tplc="280A693A">
      <w:numFmt w:val="bullet"/>
      <w:lvlText w:val="•"/>
      <w:lvlJc w:val="left"/>
      <w:pPr>
        <w:ind w:left="2312" w:hanging="360"/>
      </w:pPr>
      <w:rPr>
        <w:rFonts w:hint="default"/>
        <w:lang w:val="en-US" w:eastAsia="en-US" w:bidi="ar-SA"/>
      </w:rPr>
    </w:lvl>
    <w:lvl w:ilvl="3" w:tplc="5AD2AB64">
      <w:numFmt w:val="bullet"/>
      <w:lvlText w:val="•"/>
      <w:lvlJc w:val="left"/>
      <w:pPr>
        <w:ind w:left="3238" w:hanging="360"/>
      </w:pPr>
      <w:rPr>
        <w:rFonts w:hint="default"/>
        <w:lang w:val="en-US" w:eastAsia="en-US" w:bidi="ar-SA"/>
      </w:rPr>
    </w:lvl>
    <w:lvl w:ilvl="4" w:tplc="879288EC">
      <w:numFmt w:val="bullet"/>
      <w:lvlText w:val="•"/>
      <w:lvlJc w:val="left"/>
      <w:pPr>
        <w:ind w:left="4164" w:hanging="360"/>
      </w:pPr>
      <w:rPr>
        <w:rFonts w:hint="default"/>
        <w:lang w:val="en-US" w:eastAsia="en-US" w:bidi="ar-SA"/>
      </w:rPr>
    </w:lvl>
    <w:lvl w:ilvl="5" w:tplc="5DE44D6C">
      <w:numFmt w:val="bullet"/>
      <w:lvlText w:val="•"/>
      <w:lvlJc w:val="left"/>
      <w:pPr>
        <w:ind w:left="5091" w:hanging="360"/>
      </w:pPr>
      <w:rPr>
        <w:rFonts w:hint="default"/>
        <w:lang w:val="en-US" w:eastAsia="en-US" w:bidi="ar-SA"/>
      </w:rPr>
    </w:lvl>
    <w:lvl w:ilvl="6" w:tplc="95BCDD24">
      <w:numFmt w:val="bullet"/>
      <w:lvlText w:val="•"/>
      <w:lvlJc w:val="left"/>
      <w:pPr>
        <w:ind w:left="6017" w:hanging="360"/>
      </w:pPr>
      <w:rPr>
        <w:rFonts w:hint="default"/>
        <w:lang w:val="en-US" w:eastAsia="en-US" w:bidi="ar-SA"/>
      </w:rPr>
    </w:lvl>
    <w:lvl w:ilvl="7" w:tplc="3F2E3BC2">
      <w:numFmt w:val="bullet"/>
      <w:lvlText w:val="•"/>
      <w:lvlJc w:val="left"/>
      <w:pPr>
        <w:ind w:left="6943" w:hanging="360"/>
      </w:pPr>
      <w:rPr>
        <w:rFonts w:hint="default"/>
        <w:lang w:val="en-US" w:eastAsia="en-US" w:bidi="ar-SA"/>
      </w:rPr>
    </w:lvl>
    <w:lvl w:ilvl="8" w:tplc="13B44654">
      <w:numFmt w:val="bullet"/>
      <w:lvlText w:val="•"/>
      <w:lvlJc w:val="left"/>
      <w:pPr>
        <w:ind w:left="7869" w:hanging="360"/>
      </w:pPr>
      <w:rPr>
        <w:rFonts w:hint="default"/>
        <w:lang w:val="en-US" w:eastAsia="en-US" w:bidi="ar-SA"/>
      </w:rPr>
    </w:lvl>
  </w:abstractNum>
  <w:abstractNum w:abstractNumId="1" w15:restartNumberingAfterBreak="0">
    <w:nsid w:val="1CA053AC"/>
    <w:multiLevelType w:val="hybridMultilevel"/>
    <w:tmpl w:val="7B2011B6"/>
    <w:lvl w:ilvl="0" w:tplc="E62EFE02">
      <w:start w:val="1"/>
      <w:numFmt w:val="decimal"/>
      <w:lvlText w:val="%1."/>
      <w:lvlJc w:val="left"/>
      <w:pPr>
        <w:ind w:left="643" w:hanging="284"/>
      </w:pPr>
      <w:rPr>
        <w:rFonts w:ascii="Calibri" w:eastAsia="Calibri" w:hAnsi="Calibri" w:cs="Calibri" w:hint="default"/>
        <w:b/>
        <w:bCs/>
        <w:i w:val="0"/>
        <w:iCs w:val="0"/>
        <w:color w:val="808080"/>
        <w:spacing w:val="-1"/>
        <w:w w:val="100"/>
        <w:sz w:val="28"/>
        <w:szCs w:val="28"/>
        <w:lang w:val="en-US" w:eastAsia="en-US" w:bidi="ar-SA"/>
      </w:rPr>
    </w:lvl>
    <w:lvl w:ilvl="1" w:tplc="2918E160">
      <w:numFmt w:val="bullet"/>
      <w:lvlText w:val=""/>
      <w:lvlJc w:val="left"/>
      <w:pPr>
        <w:ind w:left="787" w:hanging="286"/>
      </w:pPr>
      <w:rPr>
        <w:rFonts w:ascii="Symbol" w:eastAsia="Symbol" w:hAnsi="Symbol" w:cs="Symbol" w:hint="default"/>
        <w:b w:val="0"/>
        <w:bCs w:val="0"/>
        <w:i w:val="0"/>
        <w:iCs w:val="0"/>
        <w:w w:val="100"/>
        <w:sz w:val="22"/>
        <w:szCs w:val="22"/>
        <w:lang w:val="en-US" w:eastAsia="en-US" w:bidi="ar-SA"/>
      </w:rPr>
    </w:lvl>
    <w:lvl w:ilvl="2" w:tplc="E5BC0E28">
      <w:numFmt w:val="bullet"/>
      <w:lvlText w:val="•"/>
      <w:lvlJc w:val="left"/>
      <w:pPr>
        <w:ind w:left="1895" w:hanging="286"/>
      </w:pPr>
      <w:rPr>
        <w:rFonts w:hint="default"/>
        <w:lang w:val="en-US" w:eastAsia="en-US" w:bidi="ar-SA"/>
      </w:rPr>
    </w:lvl>
    <w:lvl w:ilvl="3" w:tplc="928475E2">
      <w:numFmt w:val="bullet"/>
      <w:lvlText w:val="•"/>
      <w:lvlJc w:val="left"/>
      <w:pPr>
        <w:ind w:left="3010" w:hanging="286"/>
      </w:pPr>
      <w:rPr>
        <w:rFonts w:hint="default"/>
        <w:lang w:val="en-US" w:eastAsia="en-US" w:bidi="ar-SA"/>
      </w:rPr>
    </w:lvl>
    <w:lvl w:ilvl="4" w:tplc="CF72E8CC">
      <w:numFmt w:val="bullet"/>
      <w:lvlText w:val="•"/>
      <w:lvlJc w:val="left"/>
      <w:pPr>
        <w:ind w:left="4126" w:hanging="286"/>
      </w:pPr>
      <w:rPr>
        <w:rFonts w:hint="default"/>
        <w:lang w:val="en-US" w:eastAsia="en-US" w:bidi="ar-SA"/>
      </w:rPr>
    </w:lvl>
    <w:lvl w:ilvl="5" w:tplc="6A7EE7DC">
      <w:numFmt w:val="bullet"/>
      <w:lvlText w:val="•"/>
      <w:lvlJc w:val="left"/>
      <w:pPr>
        <w:ind w:left="5241" w:hanging="286"/>
      </w:pPr>
      <w:rPr>
        <w:rFonts w:hint="default"/>
        <w:lang w:val="en-US" w:eastAsia="en-US" w:bidi="ar-SA"/>
      </w:rPr>
    </w:lvl>
    <w:lvl w:ilvl="6" w:tplc="797291B8">
      <w:numFmt w:val="bullet"/>
      <w:lvlText w:val="•"/>
      <w:lvlJc w:val="left"/>
      <w:pPr>
        <w:ind w:left="6357" w:hanging="286"/>
      </w:pPr>
      <w:rPr>
        <w:rFonts w:hint="default"/>
        <w:lang w:val="en-US" w:eastAsia="en-US" w:bidi="ar-SA"/>
      </w:rPr>
    </w:lvl>
    <w:lvl w:ilvl="7" w:tplc="A9EA1B3A">
      <w:numFmt w:val="bullet"/>
      <w:lvlText w:val="•"/>
      <w:lvlJc w:val="left"/>
      <w:pPr>
        <w:ind w:left="7472" w:hanging="286"/>
      </w:pPr>
      <w:rPr>
        <w:rFonts w:hint="default"/>
        <w:lang w:val="en-US" w:eastAsia="en-US" w:bidi="ar-SA"/>
      </w:rPr>
    </w:lvl>
    <w:lvl w:ilvl="8" w:tplc="D62E63C6">
      <w:numFmt w:val="bullet"/>
      <w:lvlText w:val="•"/>
      <w:lvlJc w:val="left"/>
      <w:pPr>
        <w:ind w:left="8588" w:hanging="286"/>
      </w:pPr>
      <w:rPr>
        <w:rFonts w:hint="default"/>
        <w:lang w:val="en-US" w:eastAsia="en-US" w:bidi="ar-SA"/>
      </w:rPr>
    </w:lvl>
  </w:abstractNum>
  <w:abstractNum w:abstractNumId="2" w15:restartNumberingAfterBreak="0">
    <w:nsid w:val="2B3079EE"/>
    <w:multiLevelType w:val="hybridMultilevel"/>
    <w:tmpl w:val="C1DEE4CE"/>
    <w:lvl w:ilvl="0" w:tplc="480C6294">
      <w:start w:val="1"/>
      <w:numFmt w:val="decimal"/>
      <w:lvlText w:val="%1."/>
      <w:lvlJc w:val="left"/>
      <w:pPr>
        <w:ind w:left="1080" w:hanging="360"/>
      </w:pPr>
      <w:rPr>
        <w:rFonts w:ascii="Calibri" w:eastAsia="Calibri" w:hAnsi="Calibri" w:cs="Calibri" w:hint="default"/>
        <w:b w:val="0"/>
        <w:bCs w:val="0"/>
        <w:i w:val="0"/>
        <w:iCs w:val="0"/>
        <w:w w:val="100"/>
        <w:sz w:val="22"/>
        <w:szCs w:val="22"/>
        <w:lang w:val="en-US" w:eastAsia="en-US" w:bidi="ar-SA"/>
      </w:rPr>
    </w:lvl>
    <w:lvl w:ilvl="1" w:tplc="210AD8E0">
      <w:numFmt w:val="bullet"/>
      <w:lvlText w:val="•"/>
      <w:lvlJc w:val="left"/>
      <w:pPr>
        <w:ind w:left="2053" w:hanging="360"/>
      </w:pPr>
      <w:rPr>
        <w:rFonts w:hint="default"/>
        <w:lang w:val="en-US" w:eastAsia="en-US" w:bidi="ar-SA"/>
      </w:rPr>
    </w:lvl>
    <w:lvl w:ilvl="2" w:tplc="AEA0B708">
      <w:numFmt w:val="bullet"/>
      <w:lvlText w:val="•"/>
      <w:lvlJc w:val="left"/>
      <w:pPr>
        <w:ind w:left="3027" w:hanging="360"/>
      </w:pPr>
      <w:rPr>
        <w:rFonts w:hint="default"/>
        <w:lang w:val="en-US" w:eastAsia="en-US" w:bidi="ar-SA"/>
      </w:rPr>
    </w:lvl>
    <w:lvl w:ilvl="3" w:tplc="2BB66A40">
      <w:numFmt w:val="bullet"/>
      <w:lvlText w:val="•"/>
      <w:lvlJc w:val="left"/>
      <w:pPr>
        <w:ind w:left="4001" w:hanging="360"/>
      </w:pPr>
      <w:rPr>
        <w:rFonts w:hint="default"/>
        <w:lang w:val="en-US" w:eastAsia="en-US" w:bidi="ar-SA"/>
      </w:rPr>
    </w:lvl>
    <w:lvl w:ilvl="4" w:tplc="B128CDE2">
      <w:numFmt w:val="bullet"/>
      <w:lvlText w:val="•"/>
      <w:lvlJc w:val="left"/>
      <w:pPr>
        <w:ind w:left="4975" w:hanging="360"/>
      </w:pPr>
      <w:rPr>
        <w:rFonts w:hint="default"/>
        <w:lang w:val="en-US" w:eastAsia="en-US" w:bidi="ar-SA"/>
      </w:rPr>
    </w:lvl>
    <w:lvl w:ilvl="5" w:tplc="032051F0">
      <w:numFmt w:val="bullet"/>
      <w:lvlText w:val="•"/>
      <w:lvlJc w:val="left"/>
      <w:pPr>
        <w:ind w:left="5949" w:hanging="360"/>
      </w:pPr>
      <w:rPr>
        <w:rFonts w:hint="default"/>
        <w:lang w:val="en-US" w:eastAsia="en-US" w:bidi="ar-SA"/>
      </w:rPr>
    </w:lvl>
    <w:lvl w:ilvl="6" w:tplc="FC4A34A0">
      <w:numFmt w:val="bullet"/>
      <w:lvlText w:val="•"/>
      <w:lvlJc w:val="left"/>
      <w:pPr>
        <w:ind w:left="6923" w:hanging="360"/>
      </w:pPr>
      <w:rPr>
        <w:rFonts w:hint="default"/>
        <w:lang w:val="en-US" w:eastAsia="en-US" w:bidi="ar-SA"/>
      </w:rPr>
    </w:lvl>
    <w:lvl w:ilvl="7" w:tplc="412E03B8">
      <w:numFmt w:val="bullet"/>
      <w:lvlText w:val="•"/>
      <w:lvlJc w:val="left"/>
      <w:pPr>
        <w:ind w:left="7897" w:hanging="360"/>
      </w:pPr>
      <w:rPr>
        <w:rFonts w:hint="default"/>
        <w:lang w:val="en-US" w:eastAsia="en-US" w:bidi="ar-SA"/>
      </w:rPr>
    </w:lvl>
    <w:lvl w:ilvl="8" w:tplc="08784454">
      <w:numFmt w:val="bullet"/>
      <w:lvlText w:val="•"/>
      <w:lvlJc w:val="left"/>
      <w:pPr>
        <w:ind w:left="8871" w:hanging="360"/>
      </w:pPr>
      <w:rPr>
        <w:rFonts w:hint="default"/>
        <w:lang w:val="en-US" w:eastAsia="en-US" w:bidi="ar-SA"/>
      </w:rPr>
    </w:lvl>
  </w:abstractNum>
  <w:abstractNum w:abstractNumId="3" w15:restartNumberingAfterBreak="0">
    <w:nsid w:val="4140717A"/>
    <w:multiLevelType w:val="hybridMultilevel"/>
    <w:tmpl w:val="5C2A2ED4"/>
    <w:lvl w:ilvl="0" w:tplc="C39CAF72">
      <w:numFmt w:val="bullet"/>
      <w:lvlText w:val=""/>
      <w:lvlJc w:val="left"/>
      <w:pPr>
        <w:ind w:left="1073" w:hanging="356"/>
      </w:pPr>
      <w:rPr>
        <w:rFonts w:ascii="Symbol" w:eastAsia="Symbol" w:hAnsi="Symbol" w:cs="Symbol" w:hint="default"/>
        <w:b w:val="0"/>
        <w:bCs w:val="0"/>
        <w:i w:val="0"/>
        <w:iCs w:val="0"/>
        <w:w w:val="100"/>
        <w:sz w:val="22"/>
        <w:szCs w:val="22"/>
        <w:lang w:val="en-US" w:eastAsia="en-US" w:bidi="ar-SA"/>
      </w:rPr>
    </w:lvl>
    <w:lvl w:ilvl="1" w:tplc="1E285172">
      <w:numFmt w:val="bullet"/>
      <w:lvlText w:val="•"/>
      <w:lvlJc w:val="left"/>
      <w:pPr>
        <w:ind w:left="2053" w:hanging="356"/>
      </w:pPr>
      <w:rPr>
        <w:rFonts w:hint="default"/>
        <w:lang w:val="en-US" w:eastAsia="en-US" w:bidi="ar-SA"/>
      </w:rPr>
    </w:lvl>
    <w:lvl w:ilvl="2" w:tplc="1C02EB8C">
      <w:numFmt w:val="bullet"/>
      <w:lvlText w:val="•"/>
      <w:lvlJc w:val="left"/>
      <w:pPr>
        <w:ind w:left="3027" w:hanging="356"/>
      </w:pPr>
      <w:rPr>
        <w:rFonts w:hint="default"/>
        <w:lang w:val="en-US" w:eastAsia="en-US" w:bidi="ar-SA"/>
      </w:rPr>
    </w:lvl>
    <w:lvl w:ilvl="3" w:tplc="F55698AC">
      <w:numFmt w:val="bullet"/>
      <w:lvlText w:val="•"/>
      <w:lvlJc w:val="left"/>
      <w:pPr>
        <w:ind w:left="4001" w:hanging="356"/>
      </w:pPr>
      <w:rPr>
        <w:rFonts w:hint="default"/>
        <w:lang w:val="en-US" w:eastAsia="en-US" w:bidi="ar-SA"/>
      </w:rPr>
    </w:lvl>
    <w:lvl w:ilvl="4" w:tplc="64FA351C">
      <w:numFmt w:val="bullet"/>
      <w:lvlText w:val="•"/>
      <w:lvlJc w:val="left"/>
      <w:pPr>
        <w:ind w:left="4975" w:hanging="356"/>
      </w:pPr>
      <w:rPr>
        <w:rFonts w:hint="default"/>
        <w:lang w:val="en-US" w:eastAsia="en-US" w:bidi="ar-SA"/>
      </w:rPr>
    </w:lvl>
    <w:lvl w:ilvl="5" w:tplc="D9204AC4">
      <w:numFmt w:val="bullet"/>
      <w:lvlText w:val="•"/>
      <w:lvlJc w:val="left"/>
      <w:pPr>
        <w:ind w:left="5949" w:hanging="356"/>
      </w:pPr>
      <w:rPr>
        <w:rFonts w:hint="default"/>
        <w:lang w:val="en-US" w:eastAsia="en-US" w:bidi="ar-SA"/>
      </w:rPr>
    </w:lvl>
    <w:lvl w:ilvl="6" w:tplc="C6680698">
      <w:numFmt w:val="bullet"/>
      <w:lvlText w:val="•"/>
      <w:lvlJc w:val="left"/>
      <w:pPr>
        <w:ind w:left="6923" w:hanging="356"/>
      </w:pPr>
      <w:rPr>
        <w:rFonts w:hint="default"/>
        <w:lang w:val="en-US" w:eastAsia="en-US" w:bidi="ar-SA"/>
      </w:rPr>
    </w:lvl>
    <w:lvl w:ilvl="7" w:tplc="5FD61834">
      <w:numFmt w:val="bullet"/>
      <w:lvlText w:val="•"/>
      <w:lvlJc w:val="left"/>
      <w:pPr>
        <w:ind w:left="7897" w:hanging="356"/>
      </w:pPr>
      <w:rPr>
        <w:rFonts w:hint="default"/>
        <w:lang w:val="en-US" w:eastAsia="en-US" w:bidi="ar-SA"/>
      </w:rPr>
    </w:lvl>
    <w:lvl w:ilvl="8" w:tplc="04569344">
      <w:numFmt w:val="bullet"/>
      <w:lvlText w:val="•"/>
      <w:lvlJc w:val="left"/>
      <w:pPr>
        <w:ind w:left="8871" w:hanging="356"/>
      </w:pPr>
      <w:rPr>
        <w:rFonts w:hint="default"/>
        <w:lang w:val="en-US" w:eastAsia="en-US" w:bidi="ar-SA"/>
      </w:rPr>
    </w:lvl>
  </w:abstractNum>
  <w:num w:numId="1" w16cid:durableId="123619728">
    <w:abstractNumId w:val="1"/>
  </w:num>
  <w:num w:numId="2" w16cid:durableId="118452069">
    <w:abstractNumId w:val="2"/>
  </w:num>
  <w:num w:numId="3" w16cid:durableId="230120565">
    <w:abstractNumId w:val="0"/>
  </w:num>
  <w:num w:numId="4" w16cid:durableId="1743260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93B8D"/>
    <w:rsid w:val="00233D4E"/>
    <w:rsid w:val="00357F8F"/>
    <w:rsid w:val="003A07B4"/>
    <w:rsid w:val="00493B8D"/>
    <w:rsid w:val="006351BC"/>
    <w:rsid w:val="00833F1B"/>
    <w:rsid w:val="00B04E92"/>
    <w:rsid w:val="00B26E7C"/>
    <w:rsid w:val="00F314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5CA7637C"/>
  <w15:docId w15:val="{01965EDF-AB65-4071-AF36-2FB20A6B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4"/>
      <w:ind w:left="360"/>
      <w:outlineLvl w:val="0"/>
    </w:pPr>
    <w:rPr>
      <w:b/>
      <w:bCs/>
      <w:sz w:val="28"/>
      <w:szCs w:val="28"/>
    </w:rPr>
  </w:style>
  <w:style w:type="paragraph" w:styleId="Heading2">
    <w:name w:val="heading 2"/>
    <w:basedOn w:val="Normal"/>
    <w:uiPriority w:val="9"/>
    <w:unhideWhenUsed/>
    <w:qFormat/>
    <w:pPr>
      <w:ind w:left="442" w:right="80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631" w:lineRule="exact"/>
      <w:ind w:left="421" w:right="802"/>
      <w:jc w:val="center"/>
    </w:pPr>
    <w:rPr>
      <w:b/>
      <w:bCs/>
      <w:sz w:val="52"/>
      <w:szCs w:val="52"/>
    </w:rPr>
  </w:style>
  <w:style w:type="paragraph" w:styleId="ListParagraph">
    <w:name w:val="List Paragraph"/>
    <w:basedOn w:val="Normal"/>
    <w:uiPriority w:val="1"/>
    <w:qFormat/>
    <w:pPr>
      <w:ind w:left="787" w:hanging="35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rlc.org.au/bulletin-content/2017/2/22/torture-convention-the-australian-government-opc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qai@qai.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4922</Words>
  <Characters>28057</Characters>
  <Application>Microsoft Office Word</Application>
  <DocSecurity>0</DocSecurity>
  <Lines>233</Lines>
  <Paragraphs>65</Paragraphs>
  <ScaleCrop>false</ScaleCrop>
  <Company/>
  <LinksUpToDate>false</LinksUpToDate>
  <CharactersWithSpaces>32914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Beaumont</dc:creator>
  <cp:lastModifiedBy>Sophie Wiggans</cp:lastModifiedBy>
  <cp:revision>5</cp:revision>
  <dcterms:created xsi:type="dcterms:W3CDTF">2022-10-25T05:21:00Z</dcterms:created>
  <dcterms:modified xsi:type="dcterms:W3CDTF">2022-10-25T05:22:00Z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2022-09-02T00:00:00Z</vt:filetime>
  </property>
  <property fmtid="{D5CDD505-2E9C-101B-9397-08002B2CF9AE}" pid="3" name="Creator">
    <vt:lpwstr>Microsoft® Word for Microsoft 365</vt:lpwstr>
  </property>
  <property fmtid="{D5CDD505-2E9C-101B-9397-08002B2CF9AE}" pid="4" name="LastSaved">
    <vt:filetime>2022-09-02T00:00:00Z</vt:filetime>
  </property>
  <property fmtid="{D5CDD505-2E9C-101B-9397-08002B2CF9AE}" pid="5" name="Producer">
    <vt:lpwstr>Microsoft® Word for Microsoft 365</vt:lpwstr>
  </property>
</Properties>
</file>